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7208" w14:textId="77777777" w:rsidR="00C01AEE" w:rsidRDefault="00C01AEE" w:rsidP="00C01AEE">
      <w:pPr>
        <w:pStyle w:val="Edu-KHoofdstukkop0"/>
        <w:spacing w:line="240" w:lineRule="atLeast"/>
      </w:pPr>
      <w:r w:rsidRPr="00C01AEE">
        <w:rPr>
          <w:i/>
          <w:color w:val="A6A6A6" w:themeColor="background1" w:themeShade="A6"/>
          <w:sz w:val="24"/>
          <w:szCs w:val="24"/>
        </w:rPr>
        <w:t>Projectidee</w:t>
      </w:r>
      <w:r>
        <w:t xml:space="preserve"> </w:t>
      </w:r>
    </w:p>
    <w:p w14:paraId="0BFD6EDB" w14:textId="77777777" w:rsidR="008E10E2" w:rsidRDefault="008E10E2" w:rsidP="00C01AEE">
      <w:pPr>
        <w:pStyle w:val="Edu-Khoofdstukkop"/>
        <w:spacing w:line="240" w:lineRule="auto"/>
      </w:pPr>
      <w:r>
        <w:t>Betrouwbare en efficiënte</w:t>
      </w:r>
      <w:r w:rsidR="00C01AEE">
        <w:t xml:space="preserve"> leermiddelen</w:t>
      </w:r>
      <w:r>
        <w:t>keten</w:t>
      </w:r>
      <w:r w:rsidR="00C01AEE">
        <w:t xml:space="preserve">: </w:t>
      </w:r>
    </w:p>
    <w:p w14:paraId="4D6E56AD" w14:textId="7DD914BC" w:rsidR="00BE6206" w:rsidRPr="00DE11F4" w:rsidRDefault="00C01AEE" w:rsidP="00C01AEE">
      <w:pPr>
        <w:pStyle w:val="Edu-Khoofdstukkop"/>
        <w:spacing w:line="240" w:lineRule="auto"/>
      </w:pPr>
      <w:r>
        <w:t>over op ECK</w:t>
      </w:r>
      <w:r w:rsidR="008E10E2">
        <w:t xml:space="preserve"> standaard Distributie en Toegang</w:t>
      </w:r>
    </w:p>
    <w:p w14:paraId="1D00066A" w14:textId="77777777" w:rsidR="00BE6206" w:rsidRPr="00DE11F4" w:rsidRDefault="00BE6206" w:rsidP="00BE6206">
      <w:pPr>
        <w:spacing w:line="280" w:lineRule="exact"/>
        <w:rPr>
          <w:rFonts w:asciiTheme="majorHAnsi" w:hAnsiTheme="majorHAnsi"/>
          <w:sz w:val="22"/>
          <w:szCs w:val="22"/>
        </w:rPr>
      </w:pPr>
    </w:p>
    <w:p w14:paraId="2502C2A3" w14:textId="77777777" w:rsidR="00BE6206" w:rsidRPr="00CD5F9A" w:rsidRDefault="00BE6206" w:rsidP="00CD5F9A">
      <w:pPr>
        <w:pStyle w:val="Edu-K"/>
      </w:pPr>
      <w:r w:rsidRPr="00CD5F9A">
        <w:t>Aanleiding</w:t>
      </w:r>
      <w:r w:rsidR="00F87762" w:rsidRPr="00CD5F9A">
        <w:t xml:space="preserve"> (IST)</w:t>
      </w:r>
    </w:p>
    <w:p w14:paraId="75F1AE8B" w14:textId="5DF2FCFE" w:rsidR="00715823" w:rsidRPr="00571A62" w:rsidRDefault="008A3EE9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Bestellen en in gebruik nemen van di</w:t>
      </w:r>
      <w:r w:rsidR="007158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gitale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leermiddelen</w:t>
      </w:r>
      <w:r w:rsidR="00CD5F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DD62D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geeft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nog weleens </w:t>
      </w:r>
      <w:r w:rsidR="00DD62D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gedoe. </w:t>
      </w:r>
      <w:r w:rsidR="00C5334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Inloggen lukt niet,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doordat leerlingen met andere accounts</w:t>
      </w:r>
      <w:r w:rsidR="00C5334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bestellen, dan waarmee ze op school inloggen. Bovendien is de huidige om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gang met digitale leermiddelen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minder veilig en betrouwbaar dan zou kunnen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 w:rsidR="00F8776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</w:p>
    <w:p w14:paraId="53C207B3" w14:textId="77777777" w:rsidR="00715823" w:rsidRPr="00571A62" w:rsidRDefault="00715823" w:rsidP="00BE6206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</w:p>
    <w:p w14:paraId="55AE4BF2" w14:textId="46F5CD6C" w:rsidR="00715823" w:rsidRPr="00571A62" w:rsidRDefault="00715823" w:rsidP="00BE6206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Codes</w:t>
      </w:r>
      <w:r w:rsidR="00EB6D0C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en vouchers</w:t>
      </w: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zoek</w:t>
      </w:r>
      <w:r w:rsidR="007A2B7A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</w:t>
      </w:r>
    </w:p>
    <w:p w14:paraId="1AA46EAA" w14:textId="421B1B89" w:rsidR="0009779E" w:rsidRDefault="00F87762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Studenten bestellen</w:t>
      </w:r>
      <w:r w:rsidR="008A3EE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hun 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digitaal lesmateriaal in de zomer</w:t>
      </w:r>
      <w:r w:rsidR="00CD5F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 Ze</w:t>
      </w:r>
      <w:r w:rsidR="008A3EE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ontvangen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hun </w:t>
      </w:r>
      <w:r w:rsidR="008A3EE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activeringscode</w:t>
      </w:r>
      <w:r w:rsidR="007158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of vouchers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thuis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of per e-mail</w:t>
      </w:r>
      <w:r w:rsidR="008A3EE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F427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Bij aanvang van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het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schooljaar</w:t>
      </w:r>
      <w:r w:rsidR="00F427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blijken de codes en vouchers zoek of vergeten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7158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Alsnog toegang regelen tot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lesmateriaal gaat </w:t>
      </w:r>
      <w:r w:rsidR="00CD5F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dan </w:t>
      </w:r>
      <w:r w:rsidR="0009779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ten koste van (les)tijd en is een hele toer</w:t>
      </w:r>
      <w:r w:rsidR="007158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</w:p>
    <w:p w14:paraId="24FC296B" w14:textId="78CDAEC1" w:rsidR="00F86BED" w:rsidRDefault="00F86BED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05B62DDC" w14:textId="008EBFAE" w:rsidR="00F86BED" w:rsidRPr="00F86BED" w:rsidRDefault="00F86BED" w:rsidP="00BE6206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F86BED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Toegang tot leermateriaal niet eenduidig geregeld</w:t>
      </w:r>
    </w:p>
    <w:p w14:paraId="6172DBBB" w14:textId="3831D4D8" w:rsidR="008E10E2" w:rsidRDefault="00F86BED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Studenten krijgen bij de start van het schooljaar te maken met verschillende leeromgevingen van uitgeverijen. </w:t>
      </w:r>
    </w:p>
    <w:p w14:paraId="0CC6A17A" w14:textId="77777777" w:rsidR="00F86BED" w:rsidRPr="00571A62" w:rsidRDefault="00F86BED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0617B948" w14:textId="77777777" w:rsidR="0009779E" w:rsidRPr="00571A62" w:rsidRDefault="0009779E" w:rsidP="0009779E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ELO voorbereiden </w:t>
      </w:r>
      <w:r w:rsidR="00D1049A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arbeidsintensief</w:t>
      </w:r>
      <w:r w:rsidR="00715823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</w:p>
    <w:p w14:paraId="572BB3D4" w14:textId="6ABF2813" w:rsidR="00D1049A" w:rsidRPr="00571A62" w:rsidRDefault="0009779E" w:rsidP="0009779E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Het klaarzetten van de licentie-linkjes 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per student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in de ELO kost onze administratie 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jaarlijks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veel tijd</w:t>
      </w:r>
      <w:r w:rsidR="00D104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 is bovendien foutgevoelig.</w:t>
      </w:r>
    </w:p>
    <w:p w14:paraId="429EC074" w14:textId="77777777" w:rsidR="00D1049A" w:rsidRPr="00571A62" w:rsidRDefault="00D1049A" w:rsidP="0009779E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5F4A0651" w14:textId="77777777" w:rsidR="00D1049A" w:rsidRPr="00571A62" w:rsidRDefault="00A9668B" w:rsidP="0009779E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Privacy niet optimaal gewaarborgd</w:t>
      </w:r>
    </w:p>
    <w:p w14:paraId="35E14C02" w14:textId="233349A2" w:rsidR="00A9668B" w:rsidRPr="00571A62" w:rsidRDefault="00A9668B" w:rsidP="0009779E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Soms delen we </w:t>
      </w:r>
      <w:r w:rsidR="00F86BED">
        <w:rPr>
          <w:rFonts w:asciiTheme="majorHAnsi" w:hAnsiTheme="majorHAnsi"/>
          <w:color w:val="808080" w:themeColor="background1" w:themeShade="80"/>
          <w:sz w:val="22"/>
          <w:szCs w:val="22"/>
        </w:rPr>
        <w:t>handmatig gegevens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van studenten met de distributeur of met individuele uitgeverijen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om de match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te kunnen maken tussen student en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</w:t>
      </w:r>
      <w:r w:rsidR="00CD5F9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juiste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licentie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F86BED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Deze niet geautomatiseerde manier van werken is onveilig en willen we niet langer. </w:t>
      </w:r>
    </w:p>
    <w:p w14:paraId="1F2DC8DD" w14:textId="77777777" w:rsidR="00A9668B" w:rsidRDefault="00A9668B" w:rsidP="0009779E">
      <w:pPr>
        <w:spacing w:line="280" w:lineRule="exact"/>
        <w:rPr>
          <w:rFonts w:asciiTheme="majorHAnsi" w:hAnsiTheme="majorHAnsi"/>
          <w:i/>
          <w:sz w:val="22"/>
          <w:szCs w:val="22"/>
        </w:rPr>
      </w:pPr>
    </w:p>
    <w:p w14:paraId="3A7F7B7C" w14:textId="77777777" w:rsidR="00BE6206" w:rsidRPr="00F87762" w:rsidRDefault="00BE6206" w:rsidP="00CD5F9A">
      <w:pPr>
        <w:pStyle w:val="Edu-K"/>
      </w:pPr>
      <w:r w:rsidRPr="00F87762">
        <w:t>De oplossing</w:t>
      </w:r>
      <w:r w:rsidR="00CD5F9A">
        <w:t xml:space="preserve"> (SOLL)</w:t>
      </w:r>
    </w:p>
    <w:p w14:paraId="3A64B343" w14:textId="3C1AD5E2" w:rsidR="007A2B7A" w:rsidRPr="00571A62" w:rsidRDefault="00880F58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Er zijn inmiddels vaste </w:t>
      </w:r>
      <w:r w:rsidR="00FB750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technische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afspraken </w:t>
      </w:r>
      <w:r w:rsidR="00EB6D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beschikbaar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waaraan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vrijwel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alle 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leveranciers</w:t>
      </w:r>
      <w:r w:rsidR="002743B5" w:rsidRPr="00571A62">
        <w:rPr>
          <w:rStyle w:val="Voetnootmarkering"/>
          <w:rFonts w:asciiTheme="majorHAnsi" w:hAnsiTheme="majorHAnsi"/>
          <w:color w:val="808080" w:themeColor="background1" w:themeShade="80"/>
          <w:sz w:val="22"/>
          <w:szCs w:val="22"/>
        </w:rPr>
        <w:footnoteReference w:id="1"/>
      </w:r>
      <w:r w:rsidR="008F0D2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in de leermiddelenketen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zich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aan houden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 Bestellen, leveren, toegang</w:t>
      </w:r>
      <w:r w:rsidR="00C5334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verlenen tot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, gebruik van digitaal lesmateriaal</w:t>
      </w:r>
      <w:r w:rsidR="00BF5AD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 het terugkoppelen van leerresulta</w:t>
      </w:r>
      <w:r w:rsidR="007A2B7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t</w:t>
      </w:r>
      <w:r w:rsidR="00BF5AD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en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; </w:t>
      </w:r>
      <w:r w:rsidR="009417A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al </w:t>
      </w:r>
      <w:r w:rsidR="007A2B7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deze</w:t>
      </w:r>
      <w:r w:rsidR="009417A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processen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verlopen dan </w:t>
      </w:r>
      <w:r w:rsidR="007A2B7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trefzeker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en op één en dezelfde manier,</w:t>
      </w:r>
      <w:r w:rsidR="007A2B7A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veilig en betrouwbaar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</w:t>
      </w:r>
      <w:r w:rsidR="002743B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beschreven problemen zijn hiermee van de baan</w:t>
      </w:r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 de privacy van gegevens is </w:t>
      </w:r>
      <w:r w:rsidR="008E10E2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beter</w:t>
      </w:r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gewaarborgd tussen alle partijen.</w:t>
      </w:r>
    </w:p>
    <w:p w14:paraId="13B994D0" w14:textId="77777777" w:rsidR="007A2B7A" w:rsidRPr="00571A62" w:rsidRDefault="007A2B7A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518EA68F" w14:textId="03F4491D" w:rsidR="007A2B7A" w:rsidRPr="00571A62" w:rsidRDefault="007A2B7A" w:rsidP="00BE6206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ECK Standaard Distributie en Toegang</w:t>
      </w:r>
    </w:p>
    <w:p w14:paraId="47B11C89" w14:textId="1EF891E6" w:rsidR="00BE6206" w:rsidRPr="00571A62" w:rsidRDefault="00F42723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Die </w:t>
      </w:r>
      <w:r w:rsidR="00556A0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set aan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afspraken is de ECK standaard Distributie</w:t>
      </w:r>
      <w:r w:rsidR="00BF5AD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 Toegang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, waarbij ECK staat voor </w:t>
      </w:r>
      <w:r w:rsidR="00BF5ADC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educatieve cont</w:t>
      </w:r>
      <w:r w:rsidR="008F0D2F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e</w:t>
      </w:r>
      <w:r w:rsidR="00BF5ADC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nt keten. </w:t>
      </w:r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Het betreft een set aan technische afspraken die softwareleveranciers, uitgeverijen en distributeurs zelf implementeren.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Hierdoor werkt de leermiddelenketen betrouwbaar en efficiënt. Met als resultaat dat binnen enkele minuten na bestelling, de student al toegang heeft tot het leermiddel. </w:t>
      </w:r>
      <w:r w:rsidR="0079429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Bijkomend voordeel is dat </w:t>
      </w:r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studenten </w:t>
      </w:r>
      <w:r w:rsidR="0079429C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bij gebruik van de ECK-route </w:t>
      </w:r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single </w:t>
      </w:r>
      <w:proofErr w:type="spellStart"/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sign</w:t>
      </w:r>
      <w:proofErr w:type="spellEnd"/>
      <w:r w:rsidR="00EE0CB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on in al hun digitale leermiddelen kunnen.</w:t>
      </w:r>
    </w:p>
    <w:p w14:paraId="75D4629C" w14:textId="77777777" w:rsidR="002743B5" w:rsidRPr="00571A62" w:rsidRDefault="002743B5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2885DF12" w14:textId="6C8C047C" w:rsidR="008F0D2F" w:rsidRPr="00571A62" w:rsidRDefault="00EF6C47" w:rsidP="00BE6206">
      <w:pPr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Bij </w:t>
      </w:r>
      <w:r w:rsidR="00C56478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35 instelling in gebruik</w:t>
      </w:r>
    </w:p>
    <w:p w14:paraId="32CB8FB7" w14:textId="112E8B6D" w:rsidR="008F0D2F" w:rsidRPr="00571A62" w:rsidRDefault="00F11F6C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 ECK standaard</w:t>
      </w:r>
      <w:r w:rsidR="008F0D2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Distributie en Toegang </w:t>
      </w:r>
      <w:r w:rsidR="00C564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functioneert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inmiddels </w:t>
      </w:r>
      <w:r w:rsidR="00C564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bij </w:t>
      </w:r>
      <w:r w:rsidR="0075594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35 </w:t>
      </w:r>
      <w:r w:rsidR="00C564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mbo</w:t>
      </w:r>
      <w:r w:rsidR="0075594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-instellingen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succesvol</w:t>
      </w:r>
      <w:r w:rsidR="00C564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in de praktijk</w:t>
      </w:r>
      <w:r w:rsidR="0075594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FB750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Veel van onze</w:t>
      </w:r>
      <w:r w:rsidR="0075594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leveranciers in de leermiddelenketen </w:t>
      </w:r>
      <w:r w:rsidR="00FB750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doen er aan mee. De ontwikkelingen staan niet stil en inmiddels wordt al gewerkt aan een volgende stap in de keten, het ECK iD. Om niet </w:t>
      </w:r>
      <w:r w:rsidR="00FB750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lastRenderedPageBreak/>
        <w:t xml:space="preserve">op te grote afstand komen te staan, is het zaak om voor komend schooljaar ten minste </w:t>
      </w:r>
      <w:r w:rsidR="003E00E3">
        <w:rPr>
          <w:rFonts w:asciiTheme="majorHAnsi" w:hAnsiTheme="majorHAnsi"/>
          <w:color w:val="808080" w:themeColor="background1" w:themeShade="80"/>
          <w:sz w:val="22"/>
          <w:szCs w:val="22"/>
        </w:rPr>
        <w:t>met</w:t>
      </w:r>
      <w:r w:rsidR="00FB750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de ECK standaard te gaan werken. </w:t>
      </w:r>
    </w:p>
    <w:p w14:paraId="5086A6D3" w14:textId="77777777" w:rsidR="00F86BED" w:rsidRDefault="00F86BED" w:rsidP="009A6EFE">
      <w:pPr>
        <w:pStyle w:val="Edu-K"/>
      </w:pPr>
    </w:p>
    <w:p w14:paraId="3AE77595" w14:textId="70037AB0" w:rsidR="00BE6206" w:rsidRPr="009A6EFE" w:rsidRDefault="00C56478" w:rsidP="009A6EFE">
      <w:pPr>
        <w:pStyle w:val="Edu-K"/>
      </w:pPr>
      <w:r>
        <w:t>Impact</w:t>
      </w:r>
      <w:r w:rsidR="00EE65B5">
        <w:t>, wie betrekken?</w:t>
      </w:r>
    </w:p>
    <w:p w14:paraId="18328972" w14:textId="3442456E" w:rsidR="00EE65B5" w:rsidRPr="00571A62" w:rsidRDefault="00E142EF" w:rsidP="00EE65B5">
      <w:p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De gegevensuitwisseling rond digitale leermiddelen </w:t>
      </w:r>
      <w:r w:rsidR="002125D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moet passen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in </w:t>
      </w:r>
      <w:r w:rsidR="00EF6C4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onze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ICT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agenda</w:t>
      </w:r>
      <w:r w:rsidR="008132A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heeft impact op</w:t>
      </w:r>
      <w:r w:rsidR="008132A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 administratieve processen. De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volgende </w:t>
      </w:r>
      <w:r w:rsidR="00EE65B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mensen</w:t>
      </w:r>
      <w:r w:rsidR="00EF6C4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/afdelingen</w:t>
      </w:r>
      <w:r w:rsidR="00D85C3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zullen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EE65B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betrokken raken bij en </w:t>
      </w:r>
      <w:r w:rsidR="002001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geïnformeerd moeten worden over de </w:t>
      </w:r>
      <w:r w:rsidR="00EE65B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n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ieuwe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werkwijze</w:t>
      </w:r>
      <w:r w:rsidR="002B1BA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:</w:t>
      </w:r>
    </w:p>
    <w:p w14:paraId="27530E11" w14:textId="5CBF33CB" w:rsidR="007850C5" w:rsidRPr="00571A62" w:rsidRDefault="00EE65B5" w:rsidP="007850C5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Informatiemanager (impact op informatievoorziening beoordelen en continuïteit waarborgen)</w:t>
      </w:r>
    </w:p>
    <w:p w14:paraId="1FBE1EA6" w14:textId="7C7F1300" w:rsidR="002B1BA9" w:rsidRPr="00571A62" w:rsidRDefault="002B1BA9" w:rsidP="002B1BA9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Schooladministratie</w:t>
      </w:r>
    </w:p>
    <w:p w14:paraId="6EB4C5F4" w14:textId="2167938F" w:rsidR="00D85C3E" w:rsidRPr="00571A62" w:rsidRDefault="00D85C3E" w:rsidP="002B1BA9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Privacy officer (bewerkersovereenkomsten</w:t>
      </w:r>
      <w:r w:rsidR="00EF6C4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voor gegevensverwerking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aanpassen)</w:t>
      </w:r>
    </w:p>
    <w:p w14:paraId="22651558" w14:textId="7AAC64E0" w:rsidR="00AF2B18" w:rsidRPr="00571A62" w:rsidRDefault="00EE0CB0" w:rsidP="002B1BA9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</w:t>
      </w:r>
      <w:r w:rsidR="00AF2B1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nkoop (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in geval </w:t>
      </w:r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dit jaar ook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nieuwe overeenkomsten voor leermiddelen gesloten worden</w:t>
      </w:r>
      <w:r w:rsidR="00AF2B1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)</w:t>
      </w:r>
    </w:p>
    <w:p w14:paraId="281B07FF" w14:textId="0EE5DDF9" w:rsidR="00D85C3E" w:rsidRPr="00571A62" w:rsidRDefault="00AF2B18" w:rsidP="002B1BA9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Coördinatoren leermiddelen (bepalen </w:t>
      </w:r>
      <w:r w:rsidR="00EF6C4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leermiddelen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lijst en afspraken </w:t>
      </w:r>
      <w:r w:rsidR="00EF6C4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met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distributeurs)</w:t>
      </w:r>
    </w:p>
    <w:p w14:paraId="4D8C656C" w14:textId="75D72FBE" w:rsidR="00AF2B18" w:rsidRPr="00571A62" w:rsidRDefault="00AF2B18" w:rsidP="002B1BA9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Studenten en ouders (afspraken over </w:t>
      </w:r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wijze van bestellen leermiddelen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)</w:t>
      </w:r>
    </w:p>
    <w:p w14:paraId="49B0997E" w14:textId="443A6266" w:rsidR="00EE65B5" w:rsidRPr="00571A62" w:rsidRDefault="00AF2B18" w:rsidP="00E77A9B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Docenten (</w:t>
      </w:r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informeren over nieuwe wijze van toegang tot leermiddelen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)</w:t>
      </w:r>
    </w:p>
    <w:p w14:paraId="27FDA8AF" w14:textId="77777777" w:rsidR="00C56478" w:rsidRPr="00F87762" w:rsidRDefault="00C56478" w:rsidP="00C56478">
      <w:pPr>
        <w:pStyle w:val="Edu-K"/>
      </w:pPr>
    </w:p>
    <w:p w14:paraId="5C96B6E9" w14:textId="06BD7F05" w:rsidR="00BE6206" w:rsidRPr="00F87762" w:rsidRDefault="00755946" w:rsidP="00755946">
      <w:pPr>
        <w:pStyle w:val="Edu-K"/>
        <w:rPr>
          <w:rFonts w:asciiTheme="majorHAnsi" w:hAnsiTheme="majorHAnsi"/>
        </w:rPr>
      </w:pPr>
      <w:r w:rsidRPr="00755946">
        <w:t>Aanpak</w:t>
      </w:r>
    </w:p>
    <w:p w14:paraId="5380DE01" w14:textId="6F730D95" w:rsidR="00BE6206" w:rsidRPr="00571A62" w:rsidRDefault="002125D7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In gebruik nemen van de ECK standaard Distributie en Toegang kan het best projectmatig worden voorbereid, zodat de acties op verschillende terreinen in onderlinge samenhang worden uitgevoerd. </w:t>
      </w:r>
      <w:r w:rsidR="005938B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Op hoofdlijnen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gaat het om het volgende</w:t>
      </w:r>
      <w:r w:rsidR="005938B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:</w:t>
      </w:r>
    </w:p>
    <w:p w14:paraId="11D19BF1" w14:textId="0C81C9F1" w:rsidR="00BE6206" w:rsidRPr="00571A62" w:rsidRDefault="002125D7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Er moet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afgesproken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565E4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worden 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met de distributeur(s) </w:t>
      </w:r>
      <w:r w:rsidR="008132A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dat 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we gaan </w:t>
      </w:r>
      <w:r w:rsidR="008132A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werken op basis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van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de ECK standaard.</w:t>
      </w:r>
    </w:p>
    <w:p w14:paraId="6A2CD5CD" w14:textId="53752E90" w:rsidR="009A6EFE" w:rsidRPr="00571A62" w:rsidRDefault="009A6EFE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We onderzoeken welke uitgeverijen volgens de </w:t>
      </w:r>
      <w:r w:rsidR="00FA50F1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ECK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standaard werken (</w:t>
      </w:r>
      <w:r w:rsidR="003E00E3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de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meest gangbare uitgeverijen in de mbo sector werken al geruime tijd op deze </w:t>
      </w:r>
      <w:r w:rsidR="00CB3571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manier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)</w:t>
      </w:r>
    </w:p>
    <w:p w14:paraId="31581C48" w14:textId="3492A257" w:rsidR="00BE6206" w:rsidRPr="00571A62" w:rsidRDefault="008132A7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Distributeurs moeten </w:t>
      </w:r>
      <w:r w:rsidR="002125D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een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goedgekeurde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leermi</w:t>
      </w:r>
      <w:r w:rsidR="00565E4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ddelenlijsten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krijgen aangereikt die zij kunnen tonen in hun </w:t>
      </w:r>
      <w:proofErr w:type="spellStart"/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webshop</w:t>
      </w:r>
      <w:r w:rsidR="00565E4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s</w:t>
      </w:r>
      <w:proofErr w:type="spellEnd"/>
      <w:r w:rsidR="00565E4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</w:p>
    <w:p w14:paraId="1C41C4AF" w14:textId="6A6D792A" w:rsidR="00BE6206" w:rsidRPr="00571A62" w:rsidRDefault="008132A7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Distributeurs en soms individuele uitgeverijen moeten een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bestelomgeving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inrichten</w:t>
      </w:r>
      <w:r w:rsidR="002125D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die 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gekoppeld </w:t>
      </w:r>
      <w:r w:rsidR="002125D7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is 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aan de schoolomgeving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</w:p>
    <w:p w14:paraId="22232ED7" w14:textId="238660E5" w:rsidR="00BE6206" w:rsidRPr="00571A62" w:rsidRDefault="00E77A9B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Bij voorkeur is d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e administratie van studenten en medewerkers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tijdig o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p orde gebracht, zodat iedereen met zijn school-identiteit toegang heeft tot de bestelomgeving en/of de ELO waar het digitale materiaal 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beschikbaar is.</w:t>
      </w:r>
    </w:p>
    <w:p w14:paraId="0A4A8DA1" w14:textId="15310AD1" w:rsidR="00943C64" w:rsidRPr="00571A62" w:rsidRDefault="00943C64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servicedesk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moet zijn toegerust op vragen over de nieuwe werkwijze</w:t>
      </w:r>
      <w:r w:rsidR="00EE65B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</w:p>
    <w:p w14:paraId="3AC8A999" w14:textId="57DA7BC9" w:rsidR="00BE6206" w:rsidRPr="00571A62" w:rsidRDefault="0088405F" w:rsidP="00565E4F">
      <w:pPr>
        <w:pStyle w:val="Lijstalinea"/>
        <w:numPr>
          <w:ilvl w:val="0"/>
          <w:numId w:val="5"/>
        </w:num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Docenten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, </w:t>
      </w:r>
      <w:r w:rsidR="00BE620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leerlingen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en ouders moet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en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worden 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geïnformeerd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en geïnstrueerd </w:t>
      </w:r>
      <w:r w:rsidR="00943C64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over de nieuwe werkwijze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</w:p>
    <w:p w14:paraId="45095135" w14:textId="77777777" w:rsidR="00BE6206" w:rsidRPr="00571A62" w:rsidRDefault="00BE6206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117D30D4" w14:textId="038C2128" w:rsidR="00BE6206" w:rsidRPr="00571A62" w:rsidRDefault="002125D7" w:rsidP="00BE6206">
      <w:pPr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Een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op te stel</w:t>
      </w:r>
      <w:r w:rsidR="00BF6AB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en</w:t>
      </w:r>
      <w:r w:rsidR="000E49A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projectplan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kan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meer in detail</w:t>
      </w:r>
      <w:r w:rsidR="000E49A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aangeven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wie op welke manier betrokken wordt bij of geïnformeerd mo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e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t worden over in gebruik neming van de nieuwe werkwijze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. </w:t>
      </w:r>
      <w:r w:rsidR="00200178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De</w:t>
      </w:r>
      <w:r w:rsidR="00B43CD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a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ctiviteiten die ingebruikname</w:t>
      </w:r>
      <w:r w:rsidR="007850C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van ECK standaard Distributie en Toegang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mogelijk maakt</w:t>
      </w:r>
      <w:r w:rsidR="00B43CD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voor schooljaar 2018-2019 worden</w:t>
      </w:r>
      <w:r w:rsidR="008A475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in het projectplan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B43CD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beschreven en 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gepland</w:t>
      </w:r>
      <w:r w:rsidR="000E49A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 Vooruitlopend hierop</w:t>
      </w:r>
      <w:r w:rsidR="008A475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treft u</w:t>
      </w:r>
      <w:r w:rsidR="000E49A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onderstaand 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alvast </w:t>
      </w:r>
      <w:r w:rsidR="003601C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de globale fasering en </w:t>
      </w:r>
      <w:r w:rsidR="00521E19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de </w:t>
      </w:r>
      <w:r w:rsidR="008A475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begroting in uren en euro</w:t>
      </w:r>
      <w:r w:rsidR="003601C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’</w:t>
      </w:r>
      <w:r w:rsidR="008A475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 </w:t>
      </w:r>
      <w:r w:rsidR="003601C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om de stap naar ECK te zetten</w:t>
      </w:r>
      <w:r w:rsidR="008A475F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</w:p>
    <w:p w14:paraId="60E86340" w14:textId="77777777" w:rsidR="009A6EFE" w:rsidRDefault="009A6EFE" w:rsidP="00B43CDD">
      <w:pPr>
        <w:pStyle w:val="Edu-K"/>
      </w:pPr>
    </w:p>
    <w:p w14:paraId="0CC93054" w14:textId="0D932468" w:rsidR="00BE6206" w:rsidRPr="00B43CDD" w:rsidRDefault="008A475F" w:rsidP="00B43CDD">
      <w:pPr>
        <w:pStyle w:val="Edu-K"/>
      </w:pPr>
      <w:r w:rsidRPr="00B43CDD">
        <w:t>Begroting in uren en euro’s</w:t>
      </w:r>
    </w:p>
    <w:p w14:paraId="1D4FB067" w14:textId="77777777" w:rsidR="00BE6206" w:rsidRDefault="00BE6206" w:rsidP="00BE6206">
      <w:pPr>
        <w:tabs>
          <w:tab w:val="left" w:pos="2920"/>
        </w:tabs>
        <w:spacing w:line="280" w:lineRule="exact"/>
        <w:rPr>
          <w:rFonts w:asciiTheme="majorHAnsi" w:hAnsiTheme="majorHAnsi"/>
          <w:sz w:val="22"/>
          <w:szCs w:val="22"/>
        </w:rPr>
      </w:pPr>
    </w:p>
    <w:p w14:paraId="6A7E9BD4" w14:textId="162D0E9A" w:rsidR="003601C0" w:rsidRPr="00571A62" w:rsidRDefault="003601C0" w:rsidP="00BE6206">
      <w:pPr>
        <w:tabs>
          <w:tab w:val="left" w:pos="2920"/>
        </w:tabs>
        <w:spacing w:line="280" w:lineRule="exact"/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Fasering</w:t>
      </w:r>
    </w:p>
    <w:p w14:paraId="7F6D9170" w14:textId="7DC7AB9E" w:rsidR="00E2714C" w:rsidRPr="00571A62" w:rsidRDefault="00E2714C" w:rsidP="00BE6206">
      <w:pPr>
        <w:tabs>
          <w:tab w:val="left" w:pos="2920"/>
        </w:tabs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We stellen een werkwijze voor in </w:t>
      </w:r>
      <w:r w:rsidR="009A6EFE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twee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fases:</w:t>
      </w:r>
    </w:p>
    <w:p w14:paraId="75099582" w14:textId="72A87241" w:rsidR="00E2714C" w:rsidRPr="00571A62" w:rsidRDefault="00E2714C" w:rsidP="00E2714C">
      <w:pPr>
        <w:pStyle w:val="Lijstalinea"/>
        <w:numPr>
          <w:ilvl w:val="0"/>
          <w:numId w:val="6"/>
        </w:numPr>
        <w:tabs>
          <w:tab w:val="left" w:pos="2920"/>
        </w:tabs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Voorbereidingsfase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: </w:t>
      </w:r>
      <w:r w:rsidRPr="00571A62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projectplan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met: </w:t>
      </w:r>
      <w:r w:rsidR="003601C0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uitwerking van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impact, begroting en planning en wederom een go-no go beslisnotitie tot uitvoering van het project.</w:t>
      </w:r>
      <w:r w:rsidR="0077725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De beslissing moet </w:t>
      </w:r>
      <w:r w:rsidR="003E00E3">
        <w:rPr>
          <w:rFonts w:asciiTheme="majorHAnsi" w:hAnsiTheme="majorHAnsi"/>
          <w:color w:val="808080" w:themeColor="background1" w:themeShade="80"/>
          <w:sz w:val="22"/>
          <w:szCs w:val="22"/>
        </w:rPr>
        <w:t>1</w:t>
      </w:r>
      <w:bookmarkStart w:id="0" w:name="_GoBack"/>
      <w:bookmarkEnd w:id="0"/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maart 2018</w:t>
      </w:r>
      <w:r w:rsidR="0077725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zijn </w:t>
      </w:r>
      <w:r w:rsidR="00E77A9B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genomen </w:t>
      </w:r>
      <w:r w:rsidR="0077725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om een zorgvuldige projectuitvoering mogelijk te maken.</w:t>
      </w:r>
    </w:p>
    <w:p w14:paraId="5333346B" w14:textId="5EEC9C54" w:rsidR="00E2714C" w:rsidRPr="00571A62" w:rsidRDefault="003601C0" w:rsidP="00E2714C">
      <w:pPr>
        <w:pStyle w:val="Lijstalinea"/>
        <w:numPr>
          <w:ilvl w:val="0"/>
          <w:numId w:val="6"/>
        </w:numPr>
        <w:tabs>
          <w:tab w:val="left" w:pos="2920"/>
        </w:tabs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Uitvoeringsfase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: </w:t>
      </w:r>
      <w:r w:rsidRPr="00571A62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projectteam 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zorgt i.s.m. betrokken collega’s en leveranciers voor uitvoering van de acties uit het projectplan</w:t>
      </w:r>
      <w:r w:rsidR="00777256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vóó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r aanvang van het schooljaar van 2018 - 2019.</w:t>
      </w:r>
    </w:p>
    <w:p w14:paraId="239F6CC3" w14:textId="77777777" w:rsidR="003601C0" w:rsidRPr="003601C0" w:rsidRDefault="003601C0" w:rsidP="003601C0">
      <w:pPr>
        <w:tabs>
          <w:tab w:val="left" w:pos="2920"/>
        </w:tabs>
        <w:spacing w:line="280" w:lineRule="exact"/>
        <w:rPr>
          <w:rFonts w:asciiTheme="majorHAnsi" w:hAnsiTheme="majorHAnsi"/>
          <w:sz w:val="22"/>
          <w:szCs w:val="22"/>
        </w:rPr>
      </w:pPr>
    </w:p>
    <w:p w14:paraId="0727DD0D" w14:textId="142935BC" w:rsidR="009A6EFE" w:rsidRDefault="009A6EFE">
      <w:pPr>
        <w:spacing w:line="240" w:lineRule="auto"/>
        <w:rPr>
          <w:rFonts w:asciiTheme="majorHAnsi" w:hAnsiTheme="majorHAnsi"/>
          <w:b/>
          <w:color w:val="BFBFBF" w:themeColor="background1" w:themeShade="BF"/>
          <w:sz w:val="22"/>
          <w:szCs w:val="22"/>
        </w:rPr>
      </w:pPr>
    </w:p>
    <w:p w14:paraId="5EC5D5F0" w14:textId="1F291C1A" w:rsidR="00E2714C" w:rsidRPr="00571A62" w:rsidRDefault="003601C0" w:rsidP="00BE6206">
      <w:pPr>
        <w:tabs>
          <w:tab w:val="left" w:pos="2920"/>
        </w:tabs>
        <w:spacing w:line="280" w:lineRule="exact"/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Begroting</w:t>
      </w:r>
    </w:p>
    <w:p w14:paraId="2E8BE409" w14:textId="77777777" w:rsidR="009A6EFE" w:rsidRPr="00571A62" w:rsidRDefault="009A6EFE" w:rsidP="009C243C">
      <w:pPr>
        <w:tabs>
          <w:tab w:val="left" w:pos="2920"/>
        </w:tabs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</w:p>
    <w:p w14:paraId="47C801B4" w14:textId="61AFC0FF" w:rsidR="009C243C" w:rsidRPr="00571A62" w:rsidRDefault="009A6EFE" w:rsidP="009C243C">
      <w:pPr>
        <w:tabs>
          <w:tab w:val="left" w:pos="2920"/>
        </w:tabs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Vo</w:t>
      </w:r>
      <w:r w:rsidR="009C243C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orbereidingsfase</w:t>
      </w:r>
    </w:p>
    <w:p w14:paraId="18BB081F" w14:textId="77777777" w:rsidR="00B07F27" w:rsidRPr="00F5561D" w:rsidRDefault="00B07F27" w:rsidP="009C243C">
      <w:pPr>
        <w:tabs>
          <w:tab w:val="left" w:pos="2920"/>
        </w:tabs>
        <w:spacing w:line="280" w:lineRule="exact"/>
        <w:rPr>
          <w:rFonts w:asciiTheme="majorHAnsi" w:hAnsiTheme="majorHAnsi"/>
          <w:i/>
          <w:color w:val="BFBFBF" w:themeColor="background1" w:themeShade="BF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6"/>
        <w:gridCol w:w="1646"/>
        <w:gridCol w:w="1647"/>
        <w:gridCol w:w="1647"/>
      </w:tblGrid>
      <w:tr w:rsidR="009C243C" w:rsidRPr="00F5561D" w14:paraId="2157F321" w14:textId="77777777" w:rsidTr="009C243C">
        <w:tc>
          <w:tcPr>
            <w:tcW w:w="4346" w:type="dxa"/>
            <w:shd w:val="clear" w:color="auto" w:fill="006473"/>
          </w:tcPr>
          <w:p w14:paraId="3FEE4B86" w14:textId="77777777" w:rsidR="009C243C" w:rsidRPr="00F5561D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  <w:r w:rsidRPr="00F5561D"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  <w:t>Wat</w:t>
            </w:r>
          </w:p>
        </w:tc>
        <w:tc>
          <w:tcPr>
            <w:tcW w:w="1646" w:type="dxa"/>
            <w:shd w:val="clear" w:color="auto" w:fill="006473"/>
          </w:tcPr>
          <w:p w14:paraId="33D437C9" w14:textId="77777777" w:rsidR="009C243C" w:rsidRPr="00F5561D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  <w:r w:rsidRPr="00F5561D"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  <w:t>Wie</w:t>
            </w:r>
          </w:p>
        </w:tc>
        <w:tc>
          <w:tcPr>
            <w:tcW w:w="1647" w:type="dxa"/>
            <w:shd w:val="clear" w:color="auto" w:fill="006473"/>
          </w:tcPr>
          <w:p w14:paraId="6F6CE745" w14:textId="77777777" w:rsidR="009C243C" w:rsidRPr="00F5561D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  <w:r w:rsidRPr="00F5561D"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  <w:t>uren</w:t>
            </w:r>
          </w:p>
        </w:tc>
        <w:tc>
          <w:tcPr>
            <w:tcW w:w="1647" w:type="dxa"/>
            <w:shd w:val="clear" w:color="auto" w:fill="006473"/>
          </w:tcPr>
          <w:p w14:paraId="3FF12652" w14:textId="77777777" w:rsidR="009C243C" w:rsidRPr="00F5561D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  <w:r w:rsidRPr="00F5561D"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  <w:t>euro’s</w:t>
            </w:r>
          </w:p>
        </w:tc>
      </w:tr>
      <w:tr w:rsidR="009C243C" w:rsidRPr="00F5561D" w14:paraId="15A41D30" w14:textId="77777777" w:rsidTr="009C243C">
        <w:tc>
          <w:tcPr>
            <w:tcW w:w="4346" w:type="dxa"/>
          </w:tcPr>
          <w:p w14:paraId="4616FC93" w14:textId="3A20FCB8" w:rsidR="009C243C" w:rsidRPr="00571A62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Opstellen projectplan en beslisnotitie</w:t>
            </w:r>
          </w:p>
        </w:tc>
        <w:tc>
          <w:tcPr>
            <w:tcW w:w="1646" w:type="dxa"/>
          </w:tcPr>
          <w:p w14:paraId="7AE46718" w14:textId="7E5F0D6D" w:rsidR="009C243C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Beoogd projectleider</w:t>
            </w:r>
          </w:p>
        </w:tc>
        <w:tc>
          <w:tcPr>
            <w:tcW w:w="1647" w:type="dxa"/>
          </w:tcPr>
          <w:p w14:paraId="2753FFCD" w14:textId="77777777" w:rsidR="009C243C" w:rsidRPr="00571A62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647" w:type="dxa"/>
          </w:tcPr>
          <w:p w14:paraId="5C892D85" w14:textId="137D1430" w:rsidR="009C243C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nvt</w:t>
            </w:r>
            <w:proofErr w:type="spellEnd"/>
          </w:p>
        </w:tc>
      </w:tr>
      <w:tr w:rsidR="009C243C" w:rsidRPr="00F5561D" w14:paraId="22AC2CFF" w14:textId="77777777" w:rsidTr="009C243C">
        <w:tc>
          <w:tcPr>
            <w:tcW w:w="4346" w:type="dxa"/>
          </w:tcPr>
          <w:p w14:paraId="5400740E" w14:textId="0ED7CED3" w:rsidR="009C243C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Informatiebijeenkomst</w:t>
            </w:r>
            <w:r w:rsidR="009C243C"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collega</w:t>
            </w: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’s houden</w:t>
            </w:r>
          </w:p>
        </w:tc>
        <w:tc>
          <w:tcPr>
            <w:tcW w:w="1646" w:type="dxa"/>
          </w:tcPr>
          <w:p w14:paraId="30713114" w14:textId="15B5E6AC" w:rsidR="009C243C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Beoogd projectleider</w:t>
            </w:r>
          </w:p>
        </w:tc>
        <w:tc>
          <w:tcPr>
            <w:tcW w:w="1647" w:type="dxa"/>
          </w:tcPr>
          <w:p w14:paraId="017486A4" w14:textId="57B1B010" w:rsidR="009C243C" w:rsidRPr="00571A62" w:rsidRDefault="009C243C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14:paraId="6E5DE1CB" w14:textId="407C1E80" w:rsidR="009C243C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nvt</w:t>
            </w:r>
            <w:proofErr w:type="spellEnd"/>
          </w:p>
        </w:tc>
      </w:tr>
      <w:tr w:rsidR="009C243C" w:rsidRPr="00F5561D" w14:paraId="6D076576" w14:textId="77777777" w:rsidTr="009C243C">
        <w:tc>
          <w:tcPr>
            <w:tcW w:w="4346" w:type="dxa"/>
          </w:tcPr>
          <w:p w14:paraId="12143800" w14:textId="59B3A179" w:rsidR="009C243C" w:rsidRPr="00571A62" w:rsidRDefault="00BB3E15" w:rsidP="00B07F27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Informatiebijeenkomst </w:t>
            </w:r>
            <w:r w:rsid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saMBO-ICT </w:t>
            </w: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bezoeken</w:t>
            </w:r>
          </w:p>
        </w:tc>
        <w:tc>
          <w:tcPr>
            <w:tcW w:w="1646" w:type="dxa"/>
          </w:tcPr>
          <w:p w14:paraId="2CB5234E" w14:textId="66A47663" w:rsidR="009C243C" w:rsidRPr="00571A62" w:rsidRDefault="00571A62" w:rsidP="00BB3E15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Beoogd projectleider</w:t>
            </w:r>
          </w:p>
        </w:tc>
        <w:tc>
          <w:tcPr>
            <w:tcW w:w="1647" w:type="dxa"/>
          </w:tcPr>
          <w:p w14:paraId="3C182FDE" w14:textId="3A7531B2" w:rsidR="009C243C" w:rsidRPr="00571A62" w:rsidRDefault="00571A62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14:paraId="06F12AE6" w14:textId="65460780" w:rsidR="009C243C" w:rsidRPr="00571A62" w:rsidRDefault="00571A62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nvt</w:t>
            </w:r>
            <w:proofErr w:type="spellEnd"/>
          </w:p>
        </w:tc>
      </w:tr>
      <w:tr w:rsidR="00EB362A" w:rsidRPr="00F5561D" w14:paraId="1F518427" w14:textId="77777777" w:rsidTr="009C243C">
        <w:tc>
          <w:tcPr>
            <w:tcW w:w="4346" w:type="dxa"/>
          </w:tcPr>
          <w:p w14:paraId="4EEE6E1F" w14:textId="363C284B" w:rsidR="00EB362A" w:rsidRPr="00571A62" w:rsidRDefault="00EB362A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Informeren bij leveranciers</w:t>
            </w:r>
            <w:r w:rsidR="00B07F27"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naar actuele stand van zaken omtrent ECK</w:t>
            </w:r>
            <w:r w:rsidR="00BB3E15"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standaard</w:t>
            </w:r>
          </w:p>
        </w:tc>
        <w:tc>
          <w:tcPr>
            <w:tcW w:w="1646" w:type="dxa"/>
          </w:tcPr>
          <w:p w14:paraId="2C03867C" w14:textId="1F93109A" w:rsidR="00EB362A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Beoogd projectleider</w:t>
            </w:r>
          </w:p>
        </w:tc>
        <w:tc>
          <w:tcPr>
            <w:tcW w:w="1647" w:type="dxa"/>
          </w:tcPr>
          <w:p w14:paraId="1E4B1A1E" w14:textId="74E7185E" w:rsidR="00EB362A" w:rsidRPr="00571A62" w:rsidRDefault="00EB362A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14:paraId="4235A6EC" w14:textId="74AADCA7" w:rsidR="00EB362A" w:rsidRPr="00571A62" w:rsidRDefault="00B07F27" w:rsidP="009C243C">
            <w:pPr>
              <w:tabs>
                <w:tab w:val="left" w:pos="2920"/>
              </w:tabs>
              <w:spacing w:line="280" w:lineRule="exact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71A62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nvt</w:t>
            </w:r>
            <w:proofErr w:type="spellEnd"/>
          </w:p>
        </w:tc>
      </w:tr>
    </w:tbl>
    <w:p w14:paraId="36362D11" w14:textId="77777777" w:rsidR="00777256" w:rsidRPr="00F5561D" w:rsidRDefault="00777256" w:rsidP="00BE6206">
      <w:pPr>
        <w:tabs>
          <w:tab w:val="left" w:pos="2920"/>
        </w:tabs>
        <w:spacing w:line="280" w:lineRule="exact"/>
        <w:rPr>
          <w:rFonts w:asciiTheme="majorHAnsi" w:hAnsiTheme="majorHAnsi"/>
          <w:color w:val="BFBFBF" w:themeColor="background1" w:themeShade="BF"/>
          <w:sz w:val="22"/>
          <w:szCs w:val="22"/>
        </w:rPr>
      </w:pPr>
    </w:p>
    <w:p w14:paraId="129E9D89" w14:textId="3052241F" w:rsidR="00EF14C8" w:rsidRPr="00571A62" w:rsidRDefault="00EF14C8" w:rsidP="00EF14C8">
      <w:pPr>
        <w:tabs>
          <w:tab w:val="left" w:pos="2920"/>
        </w:tabs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Uitvoeringsfase</w:t>
      </w:r>
    </w:p>
    <w:p w14:paraId="56339236" w14:textId="77777777" w:rsidR="00B07F27" w:rsidRPr="00571A62" w:rsidRDefault="00B07F27" w:rsidP="00BE6206">
      <w:pPr>
        <w:tabs>
          <w:tab w:val="left" w:pos="2920"/>
        </w:tabs>
        <w:spacing w:line="280" w:lineRule="exact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</w:p>
    <w:p w14:paraId="5EF8270B" w14:textId="796A3188" w:rsidR="00BE6206" w:rsidRPr="00571A62" w:rsidRDefault="00E56AD8" w:rsidP="00BE6206">
      <w:pPr>
        <w:tabs>
          <w:tab w:val="left" w:pos="2920"/>
        </w:tabs>
        <w:spacing w:line="280" w:lineRule="exact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Opstellen van een detailbegroting in uren en euro’s maakt onderdeel uit van het </w:t>
      </w:r>
      <w:r w:rsidRPr="00571A62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projectplan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voor de uitvoeringsfase. Op voorhand zijn er naast een investering in </w:t>
      </w:r>
      <w:r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uren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F5561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uitsluitend out of pocket </w:t>
      </w:r>
      <w:r w:rsidR="00F5561D" w:rsidRPr="00571A6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kosten</w:t>
      </w:r>
      <w:r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te verwachten voor</w:t>
      </w:r>
      <w:r w:rsidR="00E7314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communicatie. </w:t>
      </w:r>
      <w:r w:rsidR="00F5561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Leveranciers die werken met</w:t>
      </w:r>
      <w:r w:rsidR="00E7314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de</w:t>
      </w:r>
      <w:r w:rsidR="00F5561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ECK </w:t>
      </w:r>
      <w:r w:rsidR="00E7314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standaard </w:t>
      </w:r>
      <w:r w:rsidR="00F5561D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hebben hun systemen voor eigen rekening al </w:t>
      </w:r>
      <w:r w:rsidR="00BB3E15" w:rsidRPr="00571A62">
        <w:rPr>
          <w:rFonts w:asciiTheme="majorHAnsi" w:hAnsiTheme="majorHAnsi"/>
          <w:color w:val="808080" w:themeColor="background1" w:themeShade="80"/>
          <w:sz w:val="22"/>
          <w:szCs w:val="22"/>
        </w:rPr>
        <w:t>aangepast.</w:t>
      </w:r>
    </w:p>
    <w:p w14:paraId="70FEB8D8" w14:textId="77777777" w:rsidR="00BE6206" w:rsidRPr="00F5561D" w:rsidRDefault="00BE6206" w:rsidP="00BE6206">
      <w:pPr>
        <w:rPr>
          <w:rFonts w:asciiTheme="majorHAnsi" w:hAnsiTheme="majorHAnsi"/>
          <w:color w:val="BFBFBF" w:themeColor="background1" w:themeShade="BF"/>
          <w:sz w:val="22"/>
          <w:szCs w:val="22"/>
        </w:rPr>
      </w:pPr>
    </w:p>
    <w:sectPr w:rsidR="00BE6206" w:rsidRPr="00F5561D" w:rsidSect="00BE6206">
      <w:headerReference w:type="default" r:id="rId9"/>
      <w:headerReference w:type="first" r:id="rId10"/>
      <w:pgSz w:w="11906" w:h="16838" w:code="9"/>
      <w:pgMar w:top="1276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5642" w14:textId="77777777" w:rsidR="00C0239A" w:rsidRDefault="00C0239A" w:rsidP="002743B5">
      <w:pPr>
        <w:spacing w:line="240" w:lineRule="auto"/>
      </w:pPr>
      <w:r>
        <w:separator/>
      </w:r>
    </w:p>
  </w:endnote>
  <w:endnote w:type="continuationSeparator" w:id="0">
    <w:p w14:paraId="1EAF325C" w14:textId="77777777" w:rsidR="00C0239A" w:rsidRDefault="00C0239A" w:rsidP="0027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 Bold">
    <w:panose1 w:val="020F0802020204030203"/>
    <w:charset w:val="00"/>
    <w:family w:val="auto"/>
    <w:pitch w:val="variable"/>
    <w:sig w:usb0="800000AF" w:usb1="40006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C8EE4" w14:textId="77777777" w:rsidR="00C0239A" w:rsidRDefault="00C0239A" w:rsidP="002743B5">
      <w:pPr>
        <w:spacing w:line="240" w:lineRule="auto"/>
      </w:pPr>
      <w:r>
        <w:separator/>
      </w:r>
    </w:p>
  </w:footnote>
  <w:footnote w:type="continuationSeparator" w:id="0">
    <w:p w14:paraId="7561DF57" w14:textId="77777777" w:rsidR="00C0239A" w:rsidRDefault="00C0239A" w:rsidP="002743B5">
      <w:pPr>
        <w:spacing w:line="240" w:lineRule="auto"/>
      </w:pPr>
      <w:r>
        <w:continuationSeparator/>
      </w:r>
    </w:p>
  </w:footnote>
  <w:footnote w:id="1">
    <w:p w14:paraId="68283A96" w14:textId="2F3B8822" w:rsidR="00E56AD8" w:rsidRPr="002F6DB5" w:rsidRDefault="00E56AD8">
      <w:pPr>
        <w:pStyle w:val="Voetnoottekst"/>
        <w:rPr>
          <w:rFonts w:asciiTheme="majorHAnsi" w:hAnsiTheme="majorHAnsi"/>
          <w:sz w:val="16"/>
          <w:szCs w:val="16"/>
        </w:rPr>
      </w:pPr>
      <w:r w:rsidRPr="002743B5"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F6DB5">
        <w:rPr>
          <w:rFonts w:asciiTheme="majorHAnsi" w:hAnsiTheme="majorHAnsi"/>
          <w:sz w:val="16"/>
          <w:szCs w:val="16"/>
        </w:rPr>
        <w:t>In Edu-K, publiek-privaat platform dat een veilige en betrouwba</w:t>
      </w:r>
      <w:r>
        <w:rPr>
          <w:rFonts w:asciiTheme="majorHAnsi" w:hAnsiTheme="majorHAnsi"/>
          <w:sz w:val="16"/>
          <w:szCs w:val="16"/>
        </w:rPr>
        <w:t xml:space="preserve">re leermiddelenketen nastreeft, </w:t>
      </w:r>
      <w:r w:rsidRPr="002F6DB5">
        <w:rPr>
          <w:rFonts w:asciiTheme="majorHAnsi" w:hAnsiTheme="majorHAnsi"/>
          <w:sz w:val="16"/>
          <w:szCs w:val="16"/>
        </w:rPr>
        <w:t>stemmen de MBO Raad, saMBO ICT en Kennisnet af met private partijen als de branches van distributeu</w:t>
      </w:r>
      <w:r>
        <w:rPr>
          <w:rFonts w:asciiTheme="majorHAnsi" w:hAnsiTheme="majorHAnsi"/>
          <w:sz w:val="16"/>
          <w:szCs w:val="16"/>
        </w:rPr>
        <w:t xml:space="preserve">rs, schooladministratiesystemen, distributeurs en </w:t>
      </w:r>
      <w:r w:rsidRPr="002F6DB5">
        <w:rPr>
          <w:rFonts w:asciiTheme="majorHAnsi" w:hAnsiTheme="majorHAnsi"/>
          <w:sz w:val="16"/>
          <w:szCs w:val="16"/>
        </w:rPr>
        <w:t>educatieve uitgeverijen. Ook het ministerie van OCW neemt deel in Edu-K</w:t>
      </w:r>
      <w:r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EFA8" w14:textId="77777777" w:rsidR="00E56AD8" w:rsidRDefault="00E56AD8"/>
  <w:p w14:paraId="61D3C065" w14:textId="77777777" w:rsidR="00E56AD8" w:rsidRDefault="00E56AD8"/>
  <w:tbl>
    <w:tblPr>
      <w:tblW w:w="623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"/>
      <w:gridCol w:w="1959"/>
      <w:gridCol w:w="284"/>
      <w:gridCol w:w="3969"/>
    </w:tblGrid>
    <w:tr w:rsidR="00E56AD8" w:rsidRPr="006E5512" w14:paraId="7FE09D22" w14:textId="77777777" w:rsidTr="00BE6206">
      <w:trPr>
        <w:gridAfter w:val="3"/>
        <w:wAfter w:w="6212" w:type="dxa"/>
        <w:cantSplit/>
        <w:trHeight w:val="1"/>
      </w:trPr>
      <w:tc>
        <w:tcPr>
          <w:tcW w:w="26" w:type="dxa"/>
        </w:tcPr>
        <w:p w14:paraId="1388BDA8" w14:textId="77777777" w:rsidR="00E56AD8" w:rsidRPr="006E5512" w:rsidRDefault="00E56AD8" w:rsidP="00BE6206">
          <w:pPr>
            <w:pStyle w:val="Koptekst"/>
          </w:pPr>
        </w:p>
      </w:tc>
    </w:tr>
    <w:tr w:rsidR="00E56AD8" w:rsidRPr="006E5512" w14:paraId="47D44A82" w14:textId="77777777" w:rsidTr="00BE6206">
      <w:tblPrEx>
        <w:tblLook w:val="01E0" w:firstRow="1" w:lastRow="1" w:firstColumn="1" w:lastColumn="1" w:noHBand="0" w:noVBand="0"/>
      </w:tblPrEx>
      <w:trPr>
        <w:trHeight w:hRule="exact" w:val="252"/>
      </w:trPr>
      <w:tc>
        <w:tcPr>
          <w:tcW w:w="1985" w:type="dxa"/>
          <w:gridSpan w:val="2"/>
        </w:tcPr>
        <w:p w14:paraId="66F93003" w14:textId="77777777" w:rsidR="00E56AD8" w:rsidRPr="006E5512" w:rsidRDefault="00E56AD8" w:rsidP="00BE6206">
          <w:pPr>
            <w:pStyle w:val="stlHeading"/>
          </w:pPr>
          <w:r>
            <w:t>Datum</w:t>
          </w:r>
        </w:p>
      </w:tc>
      <w:tc>
        <w:tcPr>
          <w:tcW w:w="284" w:type="dxa"/>
        </w:tcPr>
        <w:p w14:paraId="00B3DD4D" w14:textId="77777777" w:rsidR="00E56AD8" w:rsidRPr="006E5512" w:rsidRDefault="00E56AD8" w:rsidP="00BE6206">
          <w:pPr>
            <w:pStyle w:val="Koptekst"/>
          </w:pPr>
        </w:p>
      </w:tc>
      <w:tc>
        <w:tcPr>
          <w:tcW w:w="3969" w:type="dxa"/>
        </w:tcPr>
        <w:p w14:paraId="0F3D9044" w14:textId="77777777" w:rsidR="00E56AD8" w:rsidRPr="006E5512" w:rsidRDefault="00E56AD8" w:rsidP="00BE6206">
          <w:pPr>
            <w:pStyle w:val="stlHeading"/>
          </w:pPr>
          <w:r w:rsidRPr="006E5512">
            <w:t>pagina</w:t>
          </w:r>
        </w:p>
      </w:tc>
    </w:tr>
    <w:tr w:rsidR="00E56AD8" w:rsidRPr="006E5512" w14:paraId="4CAB0064" w14:textId="77777777" w:rsidTr="00BE6206">
      <w:tblPrEx>
        <w:tblLook w:val="01E0" w:firstRow="1" w:lastRow="1" w:firstColumn="1" w:lastColumn="1" w:noHBand="0" w:noVBand="0"/>
      </w:tblPrEx>
      <w:trPr>
        <w:trHeight w:hRule="exact" w:val="198"/>
      </w:trPr>
      <w:tc>
        <w:tcPr>
          <w:tcW w:w="1985" w:type="dxa"/>
          <w:gridSpan w:val="2"/>
        </w:tcPr>
        <w:p w14:paraId="363B3F59" w14:textId="77777777" w:rsidR="00E56AD8" w:rsidRPr="006E5512" w:rsidRDefault="00E56AD8" w:rsidP="00BE6206">
          <w:pPr>
            <w:pStyle w:val="stlHeadingData"/>
          </w:pPr>
          <w:proofErr w:type="spellStart"/>
          <w:r>
            <w:t>dd</w:t>
          </w:r>
          <w:proofErr w:type="spellEnd"/>
          <w:r>
            <w:t>-mm-</w:t>
          </w:r>
          <w:proofErr w:type="spellStart"/>
          <w:r>
            <w:t>jjjj</w:t>
          </w:r>
          <w:proofErr w:type="spellEnd"/>
        </w:p>
      </w:tc>
      <w:tc>
        <w:tcPr>
          <w:tcW w:w="284" w:type="dxa"/>
        </w:tcPr>
        <w:p w14:paraId="19F9FA86" w14:textId="77777777" w:rsidR="00E56AD8" w:rsidRPr="006E5512" w:rsidRDefault="00E56AD8" w:rsidP="00BE6206">
          <w:pPr>
            <w:pStyle w:val="stlHeadingData"/>
          </w:pPr>
        </w:p>
      </w:tc>
      <w:tc>
        <w:tcPr>
          <w:tcW w:w="3969" w:type="dxa"/>
        </w:tcPr>
        <w:p w14:paraId="260C9B35" w14:textId="77777777" w:rsidR="00E56AD8" w:rsidRPr="006E5512" w:rsidRDefault="00E56AD8" w:rsidP="00BE6206">
          <w:pPr>
            <w:pStyle w:val="stlHeadingData"/>
          </w:pPr>
          <w:proofErr w:type="spellStart"/>
          <w:r>
            <w:t>nr</w:t>
          </w:r>
          <w:proofErr w:type="spellEnd"/>
        </w:p>
      </w:tc>
    </w:tr>
  </w:tbl>
  <w:p w14:paraId="573AE8C0" w14:textId="77777777" w:rsidR="00E56AD8" w:rsidRDefault="00E56AD8" w:rsidP="00BE620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3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"/>
      <w:gridCol w:w="1959"/>
      <w:gridCol w:w="284"/>
      <w:gridCol w:w="3969"/>
    </w:tblGrid>
    <w:tr w:rsidR="00E56AD8" w:rsidRPr="006E5512" w14:paraId="3D03B4BA" w14:textId="77777777" w:rsidTr="00BE6206">
      <w:trPr>
        <w:gridAfter w:val="3"/>
        <w:wAfter w:w="6212" w:type="dxa"/>
        <w:cantSplit/>
        <w:trHeight w:val="1"/>
      </w:trPr>
      <w:tc>
        <w:tcPr>
          <w:tcW w:w="26" w:type="dxa"/>
        </w:tcPr>
        <w:p w14:paraId="38700885" w14:textId="77777777" w:rsidR="00E56AD8" w:rsidRPr="006E5512" w:rsidRDefault="00E56AD8" w:rsidP="00BE6206">
          <w:pPr>
            <w:pStyle w:val="Koptekst"/>
          </w:pPr>
        </w:p>
      </w:tc>
    </w:tr>
    <w:tr w:rsidR="00E56AD8" w:rsidRPr="006E5512" w14:paraId="598A88F0" w14:textId="77777777" w:rsidTr="00BE6206">
      <w:tblPrEx>
        <w:tblLook w:val="01E0" w:firstRow="1" w:lastRow="1" w:firstColumn="1" w:lastColumn="1" w:noHBand="0" w:noVBand="0"/>
      </w:tblPrEx>
      <w:trPr>
        <w:trHeight w:hRule="exact" w:val="252"/>
      </w:trPr>
      <w:tc>
        <w:tcPr>
          <w:tcW w:w="1985" w:type="dxa"/>
          <w:gridSpan w:val="2"/>
        </w:tcPr>
        <w:p w14:paraId="52391850" w14:textId="77777777" w:rsidR="00E56AD8" w:rsidRPr="006E5512" w:rsidRDefault="00E56AD8" w:rsidP="00BE6206">
          <w:pPr>
            <w:pStyle w:val="stlHeading"/>
          </w:pPr>
        </w:p>
      </w:tc>
      <w:tc>
        <w:tcPr>
          <w:tcW w:w="284" w:type="dxa"/>
        </w:tcPr>
        <w:p w14:paraId="73669F9C" w14:textId="77777777" w:rsidR="00E56AD8" w:rsidRPr="006E5512" w:rsidRDefault="00E56AD8" w:rsidP="00BE6206">
          <w:pPr>
            <w:pStyle w:val="Koptekst"/>
          </w:pPr>
        </w:p>
      </w:tc>
      <w:tc>
        <w:tcPr>
          <w:tcW w:w="3969" w:type="dxa"/>
        </w:tcPr>
        <w:p w14:paraId="430608C0" w14:textId="77777777" w:rsidR="00E56AD8" w:rsidRPr="006E5512" w:rsidRDefault="00E56AD8" w:rsidP="00BE6206">
          <w:pPr>
            <w:pStyle w:val="stlHeading"/>
          </w:pPr>
        </w:p>
      </w:tc>
    </w:tr>
    <w:tr w:rsidR="00E56AD8" w:rsidRPr="006E5512" w14:paraId="54A9E69E" w14:textId="77777777" w:rsidTr="00BE6206">
      <w:tblPrEx>
        <w:tblLook w:val="01E0" w:firstRow="1" w:lastRow="1" w:firstColumn="1" w:lastColumn="1" w:noHBand="0" w:noVBand="0"/>
      </w:tblPrEx>
      <w:trPr>
        <w:trHeight w:hRule="exact" w:val="198"/>
      </w:trPr>
      <w:tc>
        <w:tcPr>
          <w:tcW w:w="1985" w:type="dxa"/>
          <w:gridSpan w:val="2"/>
        </w:tcPr>
        <w:p w14:paraId="32B43B33" w14:textId="77777777" w:rsidR="00E56AD8" w:rsidRPr="006E5512" w:rsidRDefault="00E56AD8" w:rsidP="00BE6206">
          <w:pPr>
            <w:pStyle w:val="stlHeadingData"/>
          </w:pPr>
        </w:p>
      </w:tc>
      <w:tc>
        <w:tcPr>
          <w:tcW w:w="284" w:type="dxa"/>
        </w:tcPr>
        <w:p w14:paraId="474FEF77" w14:textId="77777777" w:rsidR="00E56AD8" w:rsidRPr="006E5512" w:rsidRDefault="00E56AD8" w:rsidP="00BE6206">
          <w:pPr>
            <w:pStyle w:val="stlHeadingData"/>
          </w:pPr>
        </w:p>
      </w:tc>
      <w:tc>
        <w:tcPr>
          <w:tcW w:w="3969" w:type="dxa"/>
        </w:tcPr>
        <w:p w14:paraId="60A27D33" w14:textId="77777777" w:rsidR="00E56AD8" w:rsidRPr="006E5512" w:rsidRDefault="00E56AD8" w:rsidP="00BE6206">
          <w:pPr>
            <w:pStyle w:val="stlHeadingData"/>
          </w:pPr>
        </w:p>
      </w:tc>
    </w:tr>
  </w:tbl>
  <w:p w14:paraId="1501141E" w14:textId="77777777" w:rsidR="00E56AD8" w:rsidRDefault="00E56AD8" w:rsidP="00BE620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B6"/>
    <w:multiLevelType w:val="hybridMultilevel"/>
    <w:tmpl w:val="F87C577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120631DE"/>
    <w:multiLevelType w:val="hybridMultilevel"/>
    <w:tmpl w:val="B108083C"/>
    <w:lvl w:ilvl="0" w:tplc="274E2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46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2A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06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88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C8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81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0C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6E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D20"/>
    <w:multiLevelType w:val="hybridMultilevel"/>
    <w:tmpl w:val="B4C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540BC"/>
    <w:multiLevelType w:val="hybridMultilevel"/>
    <w:tmpl w:val="7FB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F6D75"/>
    <w:multiLevelType w:val="hybridMultilevel"/>
    <w:tmpl w:val="BCDCBDCE"/>
    <w:lvl w:ilvl="0" w:tplc="2F5AEBD2">
      <w:start w:val="1"/>
      <w:numFmt w:val="bullet"/>
      <w:pStyle w:val="Stij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6"/>
    <w:rsid w:val="0009779E"/>
    <w:rsid w:val="000E11EC"/>
    <w:rsid w:val="000E49AE"/>
    <w:rsid w:val="001941A7"/>
    <w:rsid w:val="00200178"/>
    <w:rsid w:val="002125D7"/>
    <w:rsid w:val="00250685"/>
    <w:rsid w:val="002743B5"/>
    <w:rsid w:val="002B1BA9"/>
    <w:rsid w:val="002C46D9"/>
    <w:rsid w:val="002F6DB5"/>
    <w:rsid w:val="003601C0"/>
    <w:rsid w:val="003604B0"/>
    <w:rsid w:val="003D4590"/>
    <w:rsid w:val="003E00E3"/>
    <w:rsid w:val="00521E19"/>
    <w:rsid w:val="00556A0C"/>
    <w:rsid w:val="00565E4F"/>
    <w:rsid w:val="00571A62"/>
    <w:rsid w:val="005938B6"/>
    <w:rsid w:val="006B11FD"/>
    <w:rsid w:val="006D0354"/>
    <w:rsid w:val="00715823"/>
    <w:rsid w:val="00755946"/>
    <w:rsid w:val="00777256"/>
    <w:rsid w:val="007850C5"/>
    <w:rsid w:val="0079429C"/>
    <w:rsid w:val="007A2B7A"/>
    <w:rsid w:val="007F0058"/>
    <w:rsid w:val="008132A7"/>
    <w:rsid w:val="00880F58"/>
    <w:rsid w:val="0088405F"/>
    <w:rsid w:val="008A3EE9"/>
    <w:rsid w:val="008A475F"/>
    <w:rsid w:val="008E10E2"/>
    <w:rsid w:val="008F0D2F"/>
    <w:rsid w:val="009417A5"/>
    <w:rsid w:val="00943C64"/>
    <w:rsid w:val="009A6EFE"/>
    <w:rsid w:val="009A72A6"/>
    <w:rsid w:val="009B6A75"/>
    <w:rsid w:val="009C243C"/>
    <w:rsid w:val="00A5211C"/>
    <w:rsid w:val="00A9668B"/>
    <w:rsid w:val="00AE16B5"/>
    <w:rsid w:val="00AF2B18"/>
    <w:rsid w:val="00B07F27"/>
    <w:rsid w:val="00B43CDD"/>
    <w:rsid w:val="00BB3E15"/>
    <w:rsid w:val="00BE6206"/>
    <w:rsid w:val="00BF5ADC"/>
    <w:rsid w:val="00BF6ABD"/>
    <w:rsid w:val="00C01AEE"/>
    <w:rsid w:val="00C0239A"/>
    <w:rsid w:val="00C150CA"/>
    <w:rsid w:val="00C20071"/>
    <w:rsid w:val="00C5334C"/>
    <w:rsid w:val="00C56478"/>
    <w:rsid w:val="00C626C7"/>
    <w:rsid w:val="00CB3571"/>
    <w:rsid w:val="00CC4A0A"/>
    <w:rsid w:val="00CD5F9A"/>
    <w:rsid w:val="00D1049A"/>
    <w:rsid w:val="00D85C3E"/>
    <w:rsid w:val="00DD62D8"/>
    <w:rsid w:val="00E142EF"/>
    <w:rsid w:val="00E2714C"/>
    <w:rsid w:val="00E56AD8"/>
    <w:rsid w:val="00E7314D"/>
    <w:rsid w:val="00E76FD1"/>
    <w:rsid w:val="00E77A9B"/>
    <w:rsid w:val="00EB362A"/>
    <w:rsid w:val="00EB6D0C"/>
    <w:rsid w:val="00EE0CB0"/>
    <w:rsid w:val="00EE65B5"/>
    <w:rsid w:val="00EF14C8"/>
    <w:rsid w:val="00EF6C47"/>
    <w:rsid w:val="00F11F6C"/>
    <w:rsid w:val="00F42723"/>
    <w:rsid w:val="00F5561D"/>
    <w:rsid w:val="00F57B1E"/>
    <w:rsid w:val="00F86BED"/>
    <w:rsid w:val="00F87762"/>
    <w:rsid w:val="00FA50F1"/>
    <w:rsid w:val="00FB750D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11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E6206"/>
    <w:pPr>
      <w:spacing w:line="260" w:lineRule="atLeast"/>
    </w:pPr>
    <w:rPr>
      <w:rFonts w:ascii="Arial" w:eastAsia="PMingLiU" w:hAnsi="Arial" w:cs="Times New Roman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2C46D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2C46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2C46D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cap">
    <w:name w:val="Kleincap"/>
    <w:basedOn w:val="Normaal"/>
    <w:qFormat/>
    <w:rsid w:val="002C46D9"/>
    <w:pPr>
      <w:spacing w:line="240" w:lineRule="auto"/>
    </w:pPr>
    <w:rPr>
      <w:rFonts w:ascii="Calibri" w:eastAsia="Times New Roman" w:hAnsi="Calibri" w:cs="Arial"/>
      <w:smallCaps/>
      <w:color w:val="548DD4" w:themeColor="text2" w:themeTint="99"/>
    </w:rPr>
  </w:style>
  <w:style w:type="paragraph" w:customStyle="1" w:styleId="Highlight">
    <w:name w:val="Highlight"/>
    <w:basedOn w:val="Lijstalinea"/>
    <w:qFormat/>
    <w:rsid w:val="00E76FD1"/>
    <w:pPr>
      <w:framePr w:hSpace="141" w:wrap="around" w:vAnchor="text" w:hAnchor="page" w:x="589" w:y="6678"/>
      <w:spacing w:line="276" w:lineRule="auto"/>
      <w:ind w:left="0"/>
    </w:pPr>
    <w:rPr>
      <w:rFonts w:ascii="Calibri" w:eastAsia="Times New Roman" w:hAnsi="Calibri"/>
      <w:i/>
    </w:rPr>
  </w:style>
  <w:style w:type="paragraph" w:styleId="Lijstalinea">
    <w:name w:val="List Paragraph"/>
    <w:basedOn w:val="Normaal"/>
    <w:uiPriority w:val="34"/>
    <w:qFormat/>
    <w:rsid w:val="00E76FD1"/>
    <w:pPr>
      <w:ind w:left="720"/>
      <w:contextualSpacing/>
    </w:pPr>
  </w:style>
  <w:style w:type="paragraph" w:customStyle="1" w:styleId="Stijl1">
    <w:name w:val="Stijl1"/>
    <w:basedOn w:val="Lijstalinea"/>
    <w:qFormat/>
    <w:rsid w:val="00E76FD1"/>
    <w:pPr>
      <w:framePr w:hSpace="141" w:wrap="around" w:vAnchor="text" w:hAnchor="page" w:x="589" w:y="6678"/>
      <w:numPr>
        <w:numId w:val="2"/>
      </w:numPr>
      <w:spacing w:line="276" w:lineRule="auto"/>
    </w:pPr>
    <w:rPr>
      <w:rFonts w:ascii="Calibri" w:eastAsia="Times New Roman" w:hAnsi="Calibri"/>
      <w:i/>
      <w:color w:val="FF0000"/>
    </w:rPr>
  </w:style>
  <w:style w:type="paragraph" w:customStyle="1" w:styleId="Edu-K">
    <w:name w:val="Edu-K"/>
    <w:basedOn w:val="Geenafstand"/>
    <w:uiPriority w:val="1"/>
    <w:qFormat/>
    <w:rsid w:val="00CD5F9A"/>
    <w:pPr>
      <w:outlineLvl w:val="2"/>
    </w:pPr>
    <w:rPr>
      <w:b/>
      <w:bCs/>
      <w:color w:val="008FA6"/>
      <w:sz w:val="22"/>
      <w:szCs w:val="22"/>
    </w:rPr>
  </w:style>
  <w:style w:type="character" w:customStyle="1" w:styleId="Kop1Teken">
    <w:name w:val="Kop 1 Teken"/>
    <w:basedOn w:val="Standaardalinea-lettertype"/>
    <w:link w:val="Kop1"/>
    <w:uiPriority w:val="99"/>
    <w:rsid w:val="002C4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Edu-Khoofdstukkop">
    <w:name w:val="Edu-K hoofdstuk kop"/>
    <w:basedOn w:val="Normaal"/>
    <w:uiPriority w:val="1"/>
    <w:qFormat/>
    <w:rsid w:val="002C46D9"/>
    <w:pPr>
      <w:widowControl w:val="0"/>
      <w:spacing w:line="360" w:lineRule="auto"/>
      <w:outlineLvl w:val="1"/>
    </w:pPr>
    <w:rPr>
      <w:rFonts w:ascii="Lato Bold" w:eastAsia="Verdana" w:hAnsi="Lato Bold" w:cs="Verdana"/>
      <w:color w:val="006473"/>
      <w:sz w:val="40"/>
      <w:szCs w:val="26"/>
    </w:rPr>
  </w:style>
  <w:style w:type="paragraph" w:styleId="Geenafstand">
    <w:name w:val="No Spacing"/>
    <w:aliases w:val="Edu-K broodtekst"/>
    <w:basedOn w:val="Normaal"/>
    <w:uiPriority w:val="1"/>
    <w:qFormat/>
    <w:rsid w:val="002C46D9"/>
    <w:pPr>
      <w:widowControl w:val="0"/>
    </w:pPr>
    <w:rPr>
      <w:rFonts w:ascii="PT Sans" w:eastAsia="Verdana" w:hAnsi="PT Sans" w:cs="Verdana"/>
    </w:rPr>
  </w:style>
  <w:style w:type="paragraph" w:customStyle="1" w:styleId="Edu-KHoofdstukkop0">
    <w:name w:val="Edu-K Hoofdstuk kop"/>
    <w:basedOn w:val="Normaal"/>
    <w:qFormat/>
    <w:rsid w:val="00C150CA"/>
    <w:pPr>
      <w:spacing w:line="276" w:lineRule="auto"/>
    </w:pPr>
    <w:rPr>
      <w:rFonts w:ascii="Lato Bold" w:eastAsia="Times New Roman" w:hAnsi="Lato Bold"/>
      <w:b/>
      <w:color w:val="006473"/>
      <w:sz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604B0"/>
    <w:pPr>
      <w:spacing w:line="240" w:lineRule="auto"/>
    </w:pPr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4B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2Teken">
    <w:name w:val="Kop 2 Teken"/>
    <w:basedOn w:val="Standaardalinea-lettertype"/>
    <w:link w:val="Kop2"/>
    <w:uiPriority w:val="99"/>
    <w:rsid w:val="002C4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2C46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tekst">
    <w:name w:val="header"/>
    <w:basedOn w:val="Normaal"/>
    <w:link w:val="KoptekstTeken"/>
    <w:uiPriority w:val="99"/>
    <w:semiHidden/>
    <w:rsid w:val="00BE620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BE6206"/>
    <w:rPr>
      <w:rFonts w:ascii="Arial" w:eastAsia="PMingLiU" w:hAnsi="Arial" w:cs="Times New Roman"/>
      <w:sz w:val="18"/>
      <w:szCs w:val="18"/>
      <w:lang w:eastAsia="zh-TW" w:bidi="hi-IN"/>
    </w:rPr>
  </w:style>
  <w:style w:type="paragraph" w:customStyle="1" w:styleId="stlHeading">
    <w:name w:val="stlHeading"/>
    <w:uiPriority w:val="99"/>
    <w:semiHidden/>
    <w:rsid w:val="00BE6206"/>
    <w:pPr>
      <w:spacing w:line="200" w:lineRule="exact"/>
    </w:pPr>
    <w:rPr>
      <w:rFonts w:ascii="Arial" w:eastAsia="PMingLiU" w:hAnsi="Arial" w:cs="Times New Roman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E6206"/>
    <w:pPr>
      <w:spacing w:line="200" w:lineRule="exact"/>
    </w:pPr>
    <w:rPr>
      <w:rFonts w:ascii="Arial" w:eastAsia="PMingLiU" w:hAnsi="Arial" w:cs="Times New Roman"/>
      <w:color w:val="333333"/>
      <w:sz w:val="13"/>
      <w:szCs w:val="13"/>
      <w:lang w:eastAsia="zh-TW" w:bidi="hi-IN"/>
    </w:rPr>
  </w:style>
  <w:style w:type="paragraph" w:styleId="Normaalweb">
    <w:name w:val="Normal (Web)"/>
    <w:basedOn w:val="Normaal"/>
    <w:uiPriority w:val="99"/>
    <w:unhideWhenUsed/>
    <w:rsid w:val="00BE62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 w:bidi="ar-SA"/>
    </w:rPr>
  </w:style>
  <w:style w:type="paragraph" w:styleId="Titel">
    <w:name w:val="Title"/>
    <w:basedOn w:val="Normaal"/>
    <w:next w:val="Normaal"/>
    <w:link w:val="TitelTeken"/>
    <w:uiPriority w:val="10"/>
    <w:qFormat/>
    <w:rsid w:val="00BE6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  <w:lang w:eastAsia="nl-NL" w:bidi="ar-SA"/>
    </w:rPr>
  </w:style>
  <w:style w:type="character" w:customStyle="1" w:styleId="TitelTeken">
    <w:name w:val="Titel Teken"/>
    <w:basedOn w:val="Standaardalinea-lettertype"/>
    <w:link w:val="Titel"/>
    <w:uiPriority w:val="10"/>
    <w:rsid w:val="00BE6206"/>
    <w:rPr>
      <w:rFonts w:ascii="Arial" w:eastAsiaTheme="majorEastAsia" w:hAnsi="Arial" w:cstheme="majorBidi"/>
      <w:spacing w:val="5"/>
      <w:kern w:val="28"/>
      <w:sz w:val="40"/>
      <w:szCs w:val="52"/>
      <w:lang w:eastAsia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2743B5"/>
    <w:pPr>
      <w:spacing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2743B5"/>
    <w:rPr>
      <w:rFonts w:ascii="Arial" w:eastAsia="PMingLiU" w:hAnsi="Arial" w:cs="Times New Roman"/>
      <w:lang w:eastAsia="zh-TW" w:bidi="hi-IN"/>
    </w:rPr>
  </w:style>
  <w:style w:type="character" w:styleId="Voetnootmarkering">
    <w:name w:val="footnote reference"/>
    <w:basedOn w:val="Standaardalinea-lettertype"/>
    <w:uiPriority w:val="99"/>
    <w:unhideWhenUsed/>
    <w:rsid w:val="002743B5"/>
    <w:rPr>
      <w:vertAlign w:val="superscript"/>
    </w:rPr>
  </w:style>
  <w:style w:type="table" w:styleId="Tabelraster">
    <w:name w:val="Table Grid"/>
    <w:basedOn w:val="Standaardtabel"/>
    <w:uiPriority w:val="59"/>
    <w:rsid w:val="009C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3E1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3E15"/>
    <w:pPr>
      <w:spacing w:line="240" w:lineRule="auto"/>
    </w:pPr>
    <w:rPr>
      <w:rFonts w:cs="Mangal"/>
      <w:sz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3E15"/>
    <w:rPr>
      <w:rFonts w:ascii="Arial" w:eastAsia="PMingLiU" w:hAnsi="Arial" w:cs="Mangal"/>
      <w:sz w:val="20"/>
      <w:szCs w:val="18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3E1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3E15"/>
    <w:rPr>
      <w:rFonts w:ascii="Arial" w:eastAsia="PMingLiU" w:hAnsi="Arial" w:cs="Mangal"/>
      <w:b/>
      <w:bCs/>
      <w:sz w:val="20"/>
      <w:szCs w:val="18"/>
      <w:lang w:eastAsia="zh-TW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E6206"/>
    <w:pPr>
      <w:spacing w:line="260" w:lineRule="atLeast"/>
    </w:pPr>
    <w:rPr>
      <w:rFonts w:ascii="Arial" w:eastAsia="PMingLiU" w:hAnsi="Arial" w:cs="Times New Roman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2C46D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2C46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2C46D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cap">
    <w:name w:val="Kleincap"/>
    <w:basedOn w:val="Normaal"/>
    <w:qFormat/>
    <w:rsid w:val="002C46D9"/>
    <w:pPr>
      <w:spacing w:line="240" w:lineRule="auto"/>
    </w:pPr>
    <w:rPr>
      <w:rFonts w:ascii="Calibri" w:eastAsia="Times New Roman" w:hAnsi="Calibri" w:cs="Arial"/>
      <w:smallCaps/>
      <w:color w:val="548DD4" w:themeColor="text2" w:themeTint="99"/>
    </w:rPr>
  </w:style>
  <w:style w:type="paragraph" w:customStyle="1" w:styleId="Highlight">
    <w:name w:val="Highlight"/>
    <w:basedOn w:val="Lijstalinea"/>
    <w:qFormat/>
    <w:rsid w:val="00E76FD1"/>
    <w:pPr>
      <w:framePr w:hSpace="141" w:wrap="around" w:vAnchor="text" w:hAnchor="page" w:x="589" w:y="6678"/>
      <w:spacing w:line="276" w:lineRule="auto"/>
      <w:ind w:left="0"/>
    </w:pPr>
    <w:rPr>
      <w:rFonts w:ascii="Calibri" w:eastAsia="Times New Roman" w:hAnsi="Calibri"/>
      <w:i/>
    </w:rPr>
  </w:style>
  <w:style w:type="paragraph" w:styleId="Lijstalinea">
    <w:name w:val="List Paragraph"/>
    <w:basedOn w:val="Normaal"/>
    <w:uiPriority w:val="34"/>
    <w:qFormat/>
    <w:rsid w:val="00E76FD1"/>
    <w:pPr>
      <w:ind w:left="720"/>
      <w:contextualSpacing/>
    </w:pPr>
  </w:style>
  <w:style w:type="paragraph" w:customStyle="1" w:styleId="Stijl1">
    <w:name w:val="Stijl1"/>
    <w:basedOn w:val="Lijstalinea"/>
    <w:qFormat/>
    <w:rsid w:val="00E76FD1"/>
    <w:pPr>
      <w:framePr w:hSpace="141" w:wrap="around" w:vAnchor="text" w:hAnchor="page" w:x="589" w:y="6678"/>
      <w:numPr>
        <w:numId w:val="2"/>
      </w:numPr>
      <w:spacing w:line="276" w:lineRule="auto"/>
    </w:pPr>
    <w:rPr>
      <w:rFonts w:ascii="Calibri" w:eastAsia="Times New Roman" w:hAnsi="Calibri"/>
      <w:i/>
      <w:color w:val="FF0000"/>
    </w:rPr>
  </w:style>
  <w:style w:type="paragraph" w:customStyle="1" w:styleId="Edu-K">
    <w:name w:val="Edu-K"/>
    <w:basedOn w:val="Geenafstand"/>
    <w:uiPriority w:val="1"/>
    <w:qFormat/>
    <w:rsid w:val="00CD5F9A"/>
    <w:pPr>
      <w:outlineLvl w:val="2"/>
    </w:pPr>
    <w:rPr>
      <w:b/>
      <w:bCs/>
      <w:color w:val="008FA6"/>
      <w:sz w:val="22"/>
      <w:szCs w:val="22"/>
    </w:rPr>
  </w:style>
  <w:style w:type="character" w:customStyle="1" w:styleId="Kop1Teken">
    <w:name w:val="Kop 1 Teken"/>
    <w:basedOn w:val="Standaardalinea-lettertype"/>
    <w:link w:val="Kop1"/>
    <w:uiPriority w:val="99"/>
    <w:rsid w:val="002C4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Edu-Khoofdstukkop">
    <w:name w:val="Edu-K hoofdstuk kop"/>
    <w:basedOn w:val="Normaal"/>
    <w:uiPriority w:val="1"/>
    <w:qFormat/>
    <w:rsid w:val="002C46D9"/>
    <w:pPr>
      <w:widowControl w:val="0"/>
      <w:spacing w:line="360" w:lineRule="auto"/>
      <w:outlineLvl w:val="1"/>
    </w:pPr>
    <w:rPr>
      <w:rFonts w:ascii="Lato Bold" w:eastAsia="Verdana" w:hAnsi="Lato Bold" w:cs="Verdana"/>
      <w:color w:val="006473"/>
      <w:sz w:val="40"/>
      <w:szCs w:val="26"/>
    </w:rPr>
  </w:style>
  <w:style w:type="paragraph" w:styleId="Geenafstand">
    <w:name w:val="No Spacing"/>
    <w:aliases w:val="Edu-K broodtekst"/>
    <w:basedOn w:val="Normaal"/>
    <w:uiPriority w:val="1"/>
    <w:qFormat/>
    <w:rsid w:val="002C46D9"/>
    <w:pPr>
      <w:widowControl w:val="0"/>
    </w:pPr>
    <w:rPr>
      <w:rFonts w:ascii="PT Sans" w:eastAsia="Verdana" w:hAnsi="PT Sans" w:cs="Verdana"/>
    </w:rPr>
  </w:style>
  <w:style w:type="paragraph" w:customStyle="1" w:styleId="Edu-KHoofdstukkop0">
    <w:name w:val="Edu-K Hoofdstuk kop"/>
    <w:basedOn w:val="Normaal"/>
    <w:qFormat/>
    <w:rsid w:val="00C150CA"/>
    <w:pPr>
      <w:spacing w:line="276" w:lineRule="auto"/>
    </w:pPr>
    <w:rPr>
      <w:rFonts w:ascii="Lato Bold" w:eastAsia="Times New Roman" w:hAnsi="Lato Bold"/>
      <w:b/>
      <w:color w:val="006473"/>
      <w:sz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604B0"/>
    <w:pPr>
      <w:spacing w:line="240" w:lineRule="auto"/>
    </w:pPr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4B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2Teken">
    <w:name w:val="Kop 2 Teken"/>
    <w:basedOn w:val="Standaardalinea-lettertype"/>
    <w:link w:val="Kop2"/>
    <w:uiPriority w:val="99"/>
    <w:rsid w:val="002C4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2C46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tekst">
    <w:name w:val="header"/>
    <w:basedOn w:val="Normaal"/>
    <w:link w:val="KoptekstTeken"/>
    <w:uiPriority w:val="99"/>
    <w:semiHidden/>
    <w:rsid w:val="00BE620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BE6206"/>
    <w:rPr>
      <w:rFonts w:ascii="Arial" w:eastAsia="PMingLiU" w:hAnsi="Arial" w:cs="Times New Roman"/>
      <w:sz w:val="18"/>
      <w:szCs w:val="18"/>
      <w:lang w:eastAsia="zh-TW" w:bidi="hi-IN"/>
    </w:rPr>
  </w:style>
  <w:style w:type="paragraph" w:customStyle="1" w:styleId="stlHeading">
    <w:name w:val="stlHeading"/>
    <w:uiPriority w:val="99"/>
    <w:semiHidden/>
    <w:rsid w:val="00BE6206"/>
    <w:pPr>
      <w:spacing w:line="200" w:lineRule="exact"/>
    </w:pPr>
    <w:rPr>
      <w:rFonts w:ascii="Arial" w:eastAsia="PMingLiU" w:hAnsi="Arial" w:cs="Times New Roman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E6206"/>
    <w:pPr>
      <w:spacing w:line="200" w:lineRule="exact"/>
    </w:pPr>
    <w:rPr>
      <w:rFonts w:ascii="Arial" w:eastAsia="PMingLiU" w:hAnsi="Arial" w:cs="Times New Roman"/>
      <w:color w:val="333333"/>
      <w:sz w:val="13"/>
      <w:szCs w:val="13"/>
      <w:lang w:eastAsia="zh-TW" w:bidi="hi-IN"/>
    </w:rPr>
  </w:style>
  <w:style w:type="paragraph" w:styleId="Normaalweb">
    <w:name w:val="Normal (Web)"/>
    <w:basedOn w:val="Normaal"/>
    <w:uiPriority w:val="99"/>
    <w:unhideWhenUsed/>
    <w:rsid w:val="00BE62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 w:bidi="ar-SA"/>
    </w:rPr>
  </w:style>
  <w:style w:type="paragraph" w:styleId="Titel">
    <w:name w:val="Title"/>
    <w:basedOn w:val="Normaal"/>
    <w:next w:val="Normaal"/>
    <w:link w:val="TitelTeken"/>
    <w:uiPriority w:val="10"/>
    <w:qFormat/>
    <w:rsid w:val="00BE6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  <w:lang w:eastAsia="nl-NL" w:bidi="ar-SA"/>
    </w:rPr>
  </w:style>
  <w:style w:type="character" w:customStyle="1" w:styleId="TitelTeken">
    <w:name w:val="Titel Teken"/>
    <w:basedOn w:val="Standaardalinea-lettertype"/>
    <w:link w:val="Titel"/>
    <w:uiPriority w:val="10"/>
    <w:rsid w:val="00BE6206"/>
    <w:rPr>
      <w:rFonts w:ascii="Arial" w:eastAsiaTheme="majorEastAsia" w:hAnsi="Arial" w:cstheme="majorBidi"/>
      <w:spacing w:val="5"/>
      <w:kern w:val="28"/>
      <w:sz w:val="40"/>
      <w:szCs w:val="52"/>
      <w:lang w:eastAsia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2743B5"/>
    <w:pPr>
      <w:spacing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2743B5"/>
    <w:rPr>
      <w:rFonts w:ascii="Arial" w:eastAsia="PMingLiU" w:hAnsi="Arial" w:cs="Times New Roman"/>
      <w:lang w:eastAsia="zh-TW" w:bidi="hi-IN"/>
    </w:rPr>
  </w:style>
  <w:style w:type="character" w:styleId="Voetnootmarkering">
    <w:name w:val="footnote reference"/>
    <w:basedOn w:val="Standaardalinea-lettertype"/>
    <w:uiPriority w:val="99"/>
    <w:unhideWhenUsed/>
    <w:rsid w:val="002743B5"/>
    <w:rPr>
      <w:vertAlign w:val="superscript"/>
    </w:rPr>
  </w:style>
  <w:style w:type="table" w:styleId="Tabelraster">
    <w:name w:val="Table Grid"/>
    <w:basedOn w:val="Standaardtabel"/>
    <w:uiPriority w:val="59"/>
    <w:rsid w:val="009C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3E1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3E15"/>
    <w:pPr>
      <w:spacing w:line="240" w:lineRule="auto"/>
    </w:pPr>
    <w:rPr>
      <w:rFonts w:cs="Mangal"/>
      <w:sz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3E15"/>
    <w:rPr>
      <w:rFonts w:ascii="Arial" w:eastAsia="PMingLiU" w:hAnsi="Arial" w:cs="Mangal"/>
      <w:sz w:val="20"/>
      <w:szCs w:val="18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3E1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3E15"/>
    <w:rPr>
      <w:rFonts w:ascii="Arial" w:eastAsia="PMingLiU" w:hAnsi="Arial" w:cs="Mangal"/>
      <w:b/>
      <w:bCs/>
      <w:sz w:val="20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12303-5AF7-2B40-8011-BFDACC0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5456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Refresh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Friedolin van Geenen</dc:creator>
  <cp:keywords/>
  <dc:description/>
  <cp:lastModifiedBy>Friedolin van Geenen</cp:lastModifiedBy>
  <cp:revision>2</cp:revision>
  <dcterms:created xsi:type="dcterms:W3CDTF">2017-12-06T12:05:00Z</dcterms:created>
  <dcterms:modified xsi:type="dcterms:W3CDTF">2017-12-06T12:05:00Z</dcterms:modified>
</cp:coreProperties>
</file>