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FC383" w14:textId="77777777" w:rsidR="004E6AC7" w:rsidRDefault="00764CFE" w:rsidP="00F17EB3">
      <w:pPr>
        <w:rPr>
          <w:noProof/>
        </w:rPr>
      </w:pPr>
      <w:r>
        <w:rPr>
          <w:noProof/>
        </w:rPr>
        <mc:AlternateContent>
          <mc:Choice Requires="wps">
            <w:drawing>
              <wp:anchor distT="0" distB="0" distL="114300" distR="114300" simplePos="0" relativeHeight="251663360" behindDoc="0" locked="0" layoutInCell="1" allowOverlap="1" wp14:anchorId="7F6294DE" wp14:editId="03F60F73">
                <wp:simplePos x="0" y="0"/>
                <wp:positionH relativeFrom="column">
                  <wp:posOffset>4319270</wp:posOffset>
                </wp:positionH>
                <wp:positionV relativeFrom="paragraph">
                  <wp:posOffset>-218440</wp:posOffset>
                </wp:positionV>
                <wp:extent cx="1533525" cy="1504950"/>
                <wp:effectExtent l="76200" t="76200" r="85725" b="76200"/>
                <wp:wrapNone/>
                <wp:docPr id="7" name="Rechthoekige driehoek 7"/>
                <wp:cNvGraphicFramePr/>
                <a:graphic xmlns:a="http://schemas.openxmlformats.org/drawingml/2006/main">
                  <a:graphicData uri="http://schemas.microsoft.com/office/word/2010/wordprocessingShape">
                    <wps:wsp>
                      <wps:cNvSpPr/>
                      <wps:spPr>
                        <a:xfrm>
                          <a:off x="0" y="0"/>
                          <a:ext cx="1533525" cy="1504950"/>
                        </a:xfrm>
                        <a:prstGeom prst="rtTriangle">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463D5" id="_x0000_t6" coordsize="21600,21600" o:spt="6" path="m,l,21600r21600,xe">
                <v:stroke joinstyle="miter"/>
                <v:path gradientshapeok="t" o:connecttype="custom" o:connectlocs="0,0;0,10800;0,21600;10800,21600;21600,21600;10800,10800" textboxrect="1800,12600,12600,19800"/>
              </v:shapetype>
              <v:shape id="Rechthoekige driehoek 7" o:spid="_x0000_s1026" type="#_x0000_t6" style="position:absolute;margin-left:340.1pt;margin-top:-17.2pt;width:120.7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" filled="f" strokecolor="#122084" strokeweight="12pt"/>
            </w:pict>
          </mc:Fallback>
        </mc:AlternateContent>
      </w:r>
    </w:p>
    <w:p w14:paraId="448C5593" w14:textId="77777777" w:rsidR="003E23B2" w:rsidRDefault="00764CFE" w:rsidP="00F17EB3">
      <w:pPr>
        <w:pStyle w:val="Geenafstand"/>
      </w:pPr>
      <w:r>
        <w:rPr>
          <w:noProof/>
          <w:lang w:eastAsia="nl-NL"/>
        </w:rPr>
        <mc:AlternateContent>
          <mc:Choice Requires="wps">
            <w:drawing>
              <wp:anchor distT="0" distB="0" distL="114300" distR="114300" simplePos="0" relativeHeight="251661312" behindDoc="0" locked="0" layoutInCell="1" allowOverlap="1" wp14:anchorId="11BB5991" wp14:editId="5B67B849">
                <wp:simplePos x="0" y="0"/>
                <wp:positionH relativeFrom="column">
                  <wp:posOffset>-81280</wp:posOffset>
                </wp:positionH>
                <wp:positionV relativeFrom="paragraph">
                  <wp:posOffset>-382905</wp:posOffset>
                </wp:positionV>
                <wp:extent cx="5943600" cy="7734300"/>
                <wp:effectExtent l="76200" t="76200" r="76200" b="76200"/>
                <wp:wrapNone/>
                <wp:docPr id="6" name="Afgeschuind enkele hoek rechthoek 6"/>
                <wp:cNvGraphicFramePr/>
                <a:graphic xmlns:a="http://schemas.openxmlformats.org/drawingml/2006/main">
                  <a:graphicData uri="http://schemas.microsoft.com/office/word/2010/wordprocessingShape">
                    <wps:wsp>
                      <wps:cNvSpPr/>
                      <wps:spPr>
                        <a:xfrm>
                          <a:off x="0" y="0"/>
                          <a:ext cx="5943600" cy="7734300"/>
                        </a:xfrm>
                        <a:prstGeom prst="snip1Rect">
                          <a:avLst>
                            <a:gd name="adj" fmla="val 25708"/>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C0E52" id="Afgeschuind enkele hoek rechthoek 6" o:spid="_x0000_s1026" style="position:absolute;margin-left:-6.4pt;margin-top:-30.15pt;width:468pt;height:6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773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" path="m,l4415619,,5943600,1527981r,6206319l,7734300,,xe" filled="f" strokecolor="#122084" strokeweight="12pt">
                <v:path arrowok="t" o:connecttype="custom" o:connectlocs="0,0;4415619,0;5943600,1527981;5943600,7734300;0,7734300;0,0" o:connectangles="0,0,0,0,0,0"/>
              </v:shape>
            </w:pict>
          </mc:Fallback>
        </mc:AlternateContent>
      </w:r>
    </w:p>
    <w:p w14:paraId="56BBD233" w14:textId="77777777" w:rsidR="003E23B2" w:rsidRDefault="003E23B2" w:rsidP="00F17EB3">
      <w:pPr>
        <w:pStyle w:val="Geenafstand"/>
      </w:pPr>
    </w:p>
    <w:p w14:paraId="7E7BDAA5" w14:textId="77777777" w:rsidR="003E23B2" w:rsidRDefault="003E23B2" w:rsidP="00F17EB3">
      <w:pPr>
        <w:pStyle w:val="Geenafstand"/>
      </w:pPr>
    </w:p>
    <w:p w14:paraId="707FF043" w14:textId="77777777" w:rsidR="003E23B2" w:rsidRDefault="003E23B2" w:rsidP="00F17EB3">
      <w:pPr>
        <w:pStyle w:val="Geenafstand"/>
      </w:pPr>
    </w:p>
    <w:p w14:paraId="77313226" w14:textId="77777777" w:rsidR="003E23B2" w:rsidRDefault="003E23B2" w:rsidP="00F17EB3">
      <w:pPr>
        <w:pStyle w:val="Geenafstand"/>
      </w:pPr>
    </w:p>
    <w:p w14:paraId="355DC6BA" w14:textId="77777777" w:rsidR="003E23B2" w:rsidRDefault="003E23B2" w:rsidP="00F17EB3">
      <w:pPr>
        <w:pStyle w:val="Geenafstand"/>
      </w:pPr>
    </w:p>
    <w:p w14:paraId="699DAF33" w14:textId="77777777" w:rsidR="003E23B2" w:rsidRDefault="003E23B2" w:rsidP="00F17EB3">
      <w:pPr>
        <w:pStyle w:val="Geenafstand"/>
      </w:pPr>
    </w:p>
    <w:p w14:paraId="61572B5D" w14:textId="77777777" w:rsidR="003E23B2" w:rsidRDefault="003E23B2" w:rsidP="00F17EB3">
      <w:pPr>
        <w:pStyle w:val="Geenafstand"/>
      </w:pPr>
    </w:p>
    <w:p w14:paraId="682787F1" w14:textId="77777777" w:rsidR="0015571B" w:rsidRPr="0015571B" w:rsidRDefault="0015571B" w:rsidP="00F17EB3">
      <w:pPr>
        <w:pStyle w:val="Geenafstand"/>
        <w:rPr>
          <w:b/>
          <w:sz w:val="32"/>
          <w:szCs w:val="32"/>
        </w:rPr>
      </w:pPr>
    </w:p>
    <w:p w14:paraId="4F971DBD" w14:textId="77777777" w:rsidR="00764CFE" w:rsidRDefault="00764CFE" w:rsidP="00F17EB3">
      <w:pPr>
        <w:rPr>
          <w:b/>
          <w:sz w:val="72"/>
          <w:szCs w:val="72"/>
        </w:rPr>
      </w:pPr>
    </w:p>
    <w:p w14:paraId="735CB8CB" w14:textId="77777777" w:rsidR="00764CFE" w:rsidRDefault="00764CFE" w:rsidP="00F17EB3">
      <w:pPr>
        <w:rPr>
          <w:b/>
          <w:color w:val="7030A0"/>
          <w:sz w:val="72"/>
          <w:szCs w:val="72"/>
        </w:rPr>
      </w:pPr>
    </w:p>
    <w:p w14:paraId="472A3B7B" w14:textId="77777777" w:rsidR="00764CFE" w:rsidRPr="00764CFE" w:rsidRDefault="00764CFE" w:rsidP="00F17EB3">
      <w:pPr>
        <w:rPr>
          <w:b/>
          <w:color w:val="7030A0"/>
        </w:rPr>
      </w:pPr>
    </w:p>
    <w:p w14:paraId="3A38C1B7" w14:textId="77777777" w:rsidR="00D4269A" w:rsidRDefault="00D4269A" w:rsidP="00F17EB3">
      <w:pPr>
        <w:pStyle w:val="Geenafstand"/>
        <w:ind w:firstLine="709"/>
        <w:rPr>
          <w:b/>
          <w:color w:val="893BC3"/>
          <w:sz w:val="72"/>
          <w:szCs w:val="72"/>
        </w:rPr>
      </w:pPr>
      <w:r>
        <w:rPr>
          <w:b/>
          <w:color w:val="893BC3"/>
          <w:sz w:val="72"/>
          <w:szCs w:val="72"/>
        </w:rPr>
        <w:t>Toetsingskader</w:t>
      </w:r>
      <w:r w:rsidR="00CA23E1">
        <w:rPr>
          <w:b/>
          <w:color w:val="893BC3"/>
          <w:sz w:val="72"/>
          <w:szCs w:val="72"/>
        </w:rPr>
        <w:t xml:space="preserve"> </w:t>
      </w:r>
    </w:p>
    <w:p w14:paraId="2E6C4FC4" w14:textId="77777777" w:rsidR="00CA23E1" w:rsidRPr="00CE6FD6" w:rsidRDefault="00D4269A" w:rsidP="00F17EB3">
      <w:pPr>
        <w:pStyle w:val="Geenafstand"/>
        <w:ind w:firstLine="709"/>
        <w:rPr>
          <w:b/>
          <w:color w:val="893BC3"/>
          <w:sz w:val="72"/>
          <w:szCs w:val="72"/>
        </w:rPr>
      </w:pPr>
      <w:r>
        <w:rPr>
          <w:b/>
          <w:color w:val="893BC3"/>
          <w:sz w:val="72"/>
          <w:szCs w:val="72"/>
        </w:rPr>
        <w:t>Examinering (Pluscluster 8)</w:t>
      </w:r>
    </w:p>
    <w:p w14:paraId="77E2568B" w14:textId="77777777" w:rsidR="00BD231A" w:rsidRDefault="00BD231A" w:rsidP="00F17EB3">
      <w:pPr>
        <w:pStyle w:val="Geenafstand"/>
        <w:ind w:firstLine="709"/>
        <w:rPr>
          <w:b/>
          <w:color w:val="AA72D4"/>
          <w:sz w:val="48"/>
          <w:szCs w:val="48"/>
        </w:rPr>
      </w:pPr>
    </w:p>
    <w:p w14:paraId="0C3CD438" w14:textId="60F37BD4" w:rsidR="00D707C1" w:rsidRPr="006B251E" w:rsidRDefault="006B251E" w:rsidP="00F17EB3">
      <w:pPr>
        <w:pStyle w:val="Geenafstand"/>
        <w:ind w:firstLine="709"/>
        <w:rPr>
          <w:b/>
          <w:color w:val="AA72D4"/>
          <w:sz w:val="48"/>
          <w:szCs w:val="48"/>
        </w:rPr>
      </w:pPr>
      <w:proofErr w:type="gramStart"/>
      <w:r w:rsidRPr="006B251E">
        <w:rPr>
          <w:b/>
          <w:color w:val="AA72D4"/>
          <w:sz w:val="48"/>
          <w:szCs w:val="48"/>
        </w:rPr>
        <w:t>v</w:t>
      </w:r>
      <w:r w:rsidR="00BD231A">
        <w:rPr>
          <w:b/>
          <w:color w:val="AA72D4"/>
          <w:sz w:val="48"/>
          <w:szCs w:val="48"/>
        </w:rPr>
        <w:t>er</w:t>
      </w:r>
      <w:r w:rsidRPr="006B251E">
        <w:rPr>
          <w:b/>
          <w:color w:val="AA72D4"/>
          <w:sz w:val="48"/>
          <w:szCs w:val="48"/>
        </w:rPr>
        <w:t>s</w:t>
      </w:r>
      <w:r w:rsidR="00BD231A">
        <w:rPr>
          <w:b/>
          <w:color w:val="AA72D4"/>
          <w:sz w:val="48"/>
          <w:szCs w:val="48"/>
        </w:rPr>
        <w:t>ie</w:t>
      </w:r>
      <w:proofErr w:type="gramEnd"/>
      <w:r w:rsidRPr="006B251E">
        <w:rPr>
          <w:b/>
          <w:color w:val="AA72D4"/>
          <w:sz w:val="48"/>
          <w:szCs w:val="48"/>
        </w:rPr>
        <w:t xml:space="preserve"> 3.</w:t>
      </w:r>
      <w:r w:rsidR="00BD231A">
        <w:rPr>
          <w:b/>
          <w:color w:val="AA72D4"/>
          <w:sz w:val="48"/>
          <w:szCs w:val="48"/>
        </w:rPr>
        <w:t>2</w:t>
      </w:r>
      <w:r>
        <w:rPr>
          <w:b/>
          <w:color w:val="AA72D4"/>
          <w:sz w:val="48"/>
          <w:szCs w:val="48"/>
        </w:rPr>
        <w:t xml:space="preserve">, </w:t>
      </w:r>
      <w:r w:rsidR="00BD231A">
        <w:rPr>
          <w:b/>
          <w:color w:val="AA72D4"/>
          <w:sz w:val="48"/>
          <w:szCs w:val="48"/>
        </w:rPr>
        <w:t>oktober 2020</w:t>
      </w:r>
    </w:p>
    <w:p w14:paraId="14A61CCC" w14:textId="77777777" w:rsidR="00D4269A" w:rsidRDefault="00D4269A" w:rsidP="00F17EB3">
      <w:pPr>
        <w:pStyle w:val="Geenafstand"/>
        <w:ind w:firstLine="709"/>
        <w:rPr>
          <w:b/>
          <w:color w:val="AA72D4"/>
          <w:sz w:val="72"/>
          <w:szCs w:val="72"/>
        </w:rPr>
      </w:pPr>
    </w:p>
    <w:p w14:paraId="43AB7748" w14:textId="77777777" w:rsidR="00D707C1" w:rsidRDefault="00D707C1" w:rsidP="00F17EB3">
      <w:pPr>
        <w:pStyle w:val="Geenafstand"/>
        <w:ind w:firstLine="709"/>
        <w:rPr>
          <w:b/>
          <w:color w:val="AA72D4"/>
          <w:sz w:val="72"/>
          <w:szCs w:val="72"/>
        </w:rPr>
      </w:pPr>
    </w:p>
    <w:p w14:paraId="240BCF56" w14:textId="77777777" w:rsidR="00D707C1" w:rsidRDefault="00D707C1" w:rsidP="00F17EB3">
      <w:pPr>
        <w:pStyle w:val="Geenafstand"/>
        <w:ind w:firstLine="709"/>
        <w:rPr>
          <w:b/>
          <w:color w:val="AA72D4"/>
          <w:sz w:val="72"/>
          <w:szCs w:val="72"/>
        </w:rPr>
      </w:pPr>
    </w:p>
    <w:p w14:paraId="741DE956" w14:textId="77777777" w:rsidR="00D707C1" w:rsidRDefault="00D707C1" w:rsidP="00F17EB3">
      <w:pPr>
        <w:pStyle w:val="Geenafstand"/>
        <w:ind w:firstLine="709"/>
        <w:rPr>
          <w:b/>
          <w:color w:val="AA72D4"/>
          <w:sz w:val="72"/>
          <w:szCs w:val="72"/>
        </w:rPr>
      </w:pPr>
    </w:p>
    <w:p w14:paraId="3A8D72F1" w14:textId="77777777" w:rsidR="00D707C1" w:rsidRDefault="00D707C1" w:rsidP="00F17EB3">
      <w:pPr>
        <w:pStyle w:val="Geenafstand"/>
        <w:ind w:firstLine="709"/>
        <w:rPr>
          <w:b/>
          <w:color w:val="AA72D4"/>
          <w:sz w:val="72"/>
          <w:szCs w:val="72"/>
        </w:rPr>
      </w:pPr>
    </w:p>
    <w:p w14:paraId="32CE21C3" w14:textId="77777777" w:rsidR="00D707C1" w:rsidRPr="005F7CD1" w:rsidRDefault="00816672" w:rsidP="00F17EB3">
      <w:pPr>
        <w:pStyle w:val="Geenafstand"/>
        <w:ind w:left="-284"/>
        <w:rPr>
          <w:b/>
          <w:color w:val="AA72D4"/>
          <w:sz w:val="72"/>
          <w:szCs w:val="72"/>
        </w:rPr>
      </w:pPr>
      <w:r>
        <w:rPr>
          <w:b/>
          <w:noProof/>
          <w:color w:val="AA72D4"/>
          <w:sz w:val="72"/>
          <w:szCs w:val="72"/>
          <w:lang w:eastAsia="nl-NL"/>
        </w:rPr>
        <w:drawing>
          <wp:anchor distT="0" distB="0" distL="114300" distR="114300" simplePos="0" relativeHeight="251692032" behindDoc="1" locked="0" layoutInCell="1" allowOverlap="1" wp14:anchorId="3515B398" wp14:editId="1C97975A">
            <wp:simplePos x="0" y="0"/>
            <wp:positionH relativeFrom="column">
              <wp:posOffset>3818255</wp:posOffset>
            </wp:positionH>
            <wp:positionV relativeFrom="paragraph">
              <wp:posOffset>400685</wp:posOffset>
            </wp:positionV>
            <wp:extent cx="2034540" cy="504190"/>
            <wp:effectExtent l="0" t="0" r="3810" b="0"/>
            <wp:wrapTight wrapText="bothSides">
              <wp:wrapPolygon edited="0">
                <wp:start x="0" y="0"/>
                <wp:lineTo x="0" y="20403"/>
                <wp:lineTo x="21438" y="20403"/>
                <wp:lineTo x="21438"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regiegroep ib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4540" cy="504190"/>
                    </a:xfrm>
                    <a:prstGeom prst="rect">
                      <a:avLst/>
                    </a:prstGeom>
                  </pic:spPr>
                </pic:pic>
              </a:graphicData>
            </a:graphic>
            <wp14:sizeRelH relativeFrom="margin">
              <wp14:pctWidth>0</wp14:pctWidth>
            </wp14:sizeRelH>
            <wp14:sizeRelV relativeFrom="margin">
              <wp14:pctHeight>0</wp14:pctHeight>
            </wp14:sizeRelV>
          </wp:anchor>
        </w:drawing>
      </w:r>
    </w:p>
    <w:p w14:paraId="28F20BA2" w14:textId="677EF4BC" w:rsidR="004E6AC7" w:rsidRPr="005F7CD1" w:rsidRDefault="00D707C1" w:rsidP="00F17EB3">
      <w:pPr>
        <w:pStyle w:val="Geenafstand"/>
        <w:ind w:left="-284"/>
        <w:rPr>
          <w:sz w:val="56"/>
          <w:szCs w:val="56"/>
        </w:rPr>
      </w:pPr>
      <w:r w:rsidRPr="005F7CD1">
        <w:rPr>
          <w:b/>
          <w:color w:val="893BC3"/>
          <w:sz w:val="56"/>
          <w:szCs w:val="56"/>
        </w:rPr>
        <w:t>IB</w:t>
      </w:r>
      <w:r w:rsidR="00CA23E1">
        <w:rPr>
          <w:b/>
          <w:color w:val="893BC3"/>
          <w:sz w:val="56"/>
          <w:szCs w:val="56"/>
        </w:rPr>
        <w:t>P</w:t>
      </w:r>
      <w:r w:rsidRPr="005F7CD1">
        <w:rPr>
          <w:b/>
          <w:color w:val="893BC3"/>
          <w:sz w:val="56"/>
          <w:szCs w:val="56"/>
        </w:rPr>
        <w:t>DOC</w:t>
      </w:r>
      <w:r w:rsidR="00D4269A">
        <w:rPr>
          <w:b/>
          <w:color w:val="1728A9"/>
          <w:sz w:val="56"/>
          <w:szCs w:val="56"/>
          <w:shd w:val="clear" w:color="auto" w:fill="FFFFFF" w:themeFill="background1"/>
        </w:rPr>
        <w:t>8</w:t>
      </w:r>
      <w:r w:rsidR="004E6AC7" w:rsidRPr="005F7CD1">
        <w:rPr>
          <w:sz w:val="56"/>
          <w:szCs w:val="56"/>
        </w:rPr>
        <w:br w:type="page"/>
      </w:r>
    </w:p>
    <w:p w14:paraId="68B51EDD" w14:textId="77777777" w:rsidR="00480BF7" w:rsidRDefault="00AD7AD7" w:rsidP="00F17EB3">
      <w:pPr>
        <w:pStyle w:val="Titel"/>
      </w:pPr>
      <w:bookmarkStart w:id="0" w:name="_Toc403651511"/>
      <w:bookmarkStart w:id="1" w:name="_Toc53387211"/>
      <w:r>
        <w:lastRenderedPageBreak/>
        <w:t>Verantwoording</w:t>
      </w:r>
      <w:bookmarkEnd w:id="0"/>
      <w:bookmarkEnd w:id="1"/>
    </w:p>
    <w:p w14:paraId="076DFC66" w14:textId="77777777" w:rsidR="00D4269A" w:rsidRPr="00D4269A" w:rsidRDefault="00D4269A" w:rsidP="00F17EB3">
      <w:pPr>
        <w:rPr>
          <w:b/>
          <w:color w:val="893BC3"/>
          <w:sz w:val="28"/>
          <w:szCs w:val="28"/>
        </w:rPr>
      </w:pPr>
      <w:r w:rsidRPr="00D4269A">
        <w:rPr>
          <w:b/>
          <w:color w:val="893BC3"/>
          <w:sz w:val="28"/>
          <w:szCs w:val="28"/>
        </w:rPr>
        <w:t>Bronnen:</w:t>
      </w:r>
    </w:p>
    <w:p w14:paraId="21788F0D" w14:textId="77777777" w:rsidR="00D4269A" w:rsidRPr="00D4269A" w:rsidRDefault="00D4269A" w:rsidP="00F17EB3">
      <w:pPr>
        <w:rPr>
          <w:b/>
        </w:rPr>
      </w:pPr>
      <w:proofErr w:type="spellStart"/>
      <w:r w:rsidRPr="00D4269A">
        <w:rPr>
          <w:b/>
        </w:rPr>
        <w:t>SURFaudit</w:t>
      </w:r>
      <w:proofErr w:type="spellEnd"/>
      <w:r w:rsidRPr="00D4269A">
        <w:rPr>
          <w:b/>
        </w:rPr>
        <w:t xml:space="preserve"> toetsingskader</w:t>
      </w:r>
    </w:p>
    <w:p w14:paraId="19AA2425" w14:textId="6E049078" w:rsidR="00D4269A" w:rsidRPr="00D4269A" w:rsidRDefault="00D4269A" w:rsidP="00F17EB3">
      <w:r w:rsidRPr="00D4269A">
        <w:rPr>
          <w:i/>
        </w:rPr>
        <w:t>Stichting SURF</w:t>
      </w:r>
      <w:r w:rsidR="00905176">
        <w:rPr>
          <w:i/>
        </w:rPr>
        <w:t xml:space="preserve">, </w:t>
      </w:r>
      <w:r w:rsidRPr="00D4269A">
        <w:rPr>
          <w:i/>
        </w:rPr>
        <w:t>Februari 2015</w:t>
      </w:r>
    </w:p>
    <w:p w14:paraId="2F3967E6" w14:textId="77777777" w:rsidR="00D4269A" w:rsidRPr="00D4269A" w:rsidRDefault="00D4269A" w:rsidP="00F17EB3"/>
    <w:p w14:paraId="4853AED5" w14:textId="77777777" w:rsidR="006942A8" w:rsidRPr="006942A8" w:rsidRDefault="00D4269A" w:rsidP="00F17EB3">
      <w:pPr>
        <w:rPr>
          <w:b/>
        </w:rPr>
      </w:pPr>
      <w:r w:rsidRPr="00D4269A">
        <w:rPr>
          <w:b/>
        </w:rPr>
        <w:t>Handreiking</w:t>
      </w:r>
      <w:r w:rsidR="006942A8">
        <w:rPr>
          <w:b/>
        </w:rPr>
        <w:t xml:space="preserve"> – Onregelmatigheden en</w:t>
      </w:r>
      <w:r w:rsidRPr="00D4269A">
        <w:rPr>
          <w:b/>
        </w:rPr>
        <w:t xml:space="preserve"> fraude </w:t>
      </w:r>
      <w:r w:rsidR="006942A8">
        <w:rPr>
          <w:b/>
        </w:rPr>
        <w:t>bij beroepsgerichte</w:t>
      </w:r>
      <w:r w:rsidRPr="00D4269A">
        <w:rPr>
          <w:b/>
        </w:rPr>
        <w:t xml:space="preserve"> examens</w:t>
      </w:r>
      <w:r w:rsidR="006942A8">
        <w:rPr>
          <w:b/>
        </w:rPr>
        <w:br/>
      </w:r>
      <w:r w:rsidR="006942A8" w:rsidRPr="006942A8">
        <w:rPr>
          <w:rFonts w:ascii="Arial" w:hAnsi="Arial" w:cs="Arial"/>
          <w:sz w:val="18"/>
          <w:szCs w:val="18"/>
        </w:rPr>
        <w:t>Kennispunt Onderwijs &amp; Examinering</w:t>
      </w:r>
      <w:r w:rsidR="006942A8">
        <w:rPr>
          <w:rFonts w:ascii="Arial" w:hAnsi="Arial" w:cs="Arial"/>
          <w:sz w:val="18"/>
          <w:szCs w:val="18"/>
        </w:rPr>
        <w:t>,</w:t>
      </w:r>
      <w:r w:rsidR="006942A8" w:rsidRPr="006942A8">
        <w:rPr>
          <w:rFonts w:ascii="Arial" w:hAnsi="Arial" w:cs="Arial"/>
          <w:sz w:val="18"/>
          <w:szCs w:val="18"/>
        </w:rPr>
        <w:t xml:space="preserve"> herziene versie 2.0.</w:t>
      </w:r>
      <w:r w:rsidR="006942A8">
        <w:rPr>
          <w:rFonts w:ascii="Arial" w:hAnsi="Arial" w:cs="Arial"/>
          <w:sz w:val="18"/>
          <w:szCs w:val="18"/>
        </w:rPr>
        <w:t>, maart 2018</w:t>
      </w:r>
      <w:r w:rsidR="006942A8" w:rsidRPr="006942A8">
        <w:rPr>
          <w:rFonts w:ascii="Arial" w:hAnsi="Arial" w:cs="Arial"/>
          <w:sz w:val="18"/>
          <w:szCs w:val="18"/>
        </w:rPr>
        <w:t xml:space="preserve"> </w:t>
      </w:r>
    </w:p>
    <w:p w14:paraId="4D66F7C5" w14:textId="77777777" w:rsidR="00D4269A" w:rsidRPr="00D4269A" w:rsidRDefault="00D4269A" w:rsidP="00F17EB3"/>
    <w:p w14:paraId="023C2AF8" w14:textId="77777777" w:rsidR="00D4269A" w:rsidRPr="00D4269A" w:rsidRDefault="00D4269A" w:rsidP="00F17EB3">
      <w:pPr>
        <w:rPr>
          <w:b/>
        </w:rPr>
      </w:pPr>
      <w:r w:rsidRPr="00D4269A">
        <w:rPr>
          <w:b/>
        </w:rPr>
        <w:t>Handreiking examineren studenten met extra ondersteuning</w:t>
      </w:r>
    </w:p>
    <w:p w14:paraId="59491CDF" w14:textId="77777777" w:rsidR="00D4269A" w:rsidRPr="00D4269A" w:rsidRDefault="00CE3C15" w:rsidP="00F17EB3">
      <w:r>
        <w:t>Kennispunt MBO Onderwijs &amp; Examinering</w:t>
      </w:r>
    </w:p>
    <w:p w14:paraId="64E57A5E" w14:textId="77777777" w:rsidR="00D4269A" w:rsidRPr="00D4269A" w:rsidRDefault="00D4269A" w:rsidP="00F17EB3">
      <w:r w:rsidRPr="00D4269A">
        <w:t>Januari 2015</w:t>
      </w:r>
    </w:p>
    <w:p w14:paraId="52945372" w14:textId="77777777" w:rsidR="00D4269A" w:rsidRPr="00D4269A" w:rsidRDefault="00D4269A" w:rsidP="00F17EB3"/>
    <w:p w14:paraId="306EFE3A" w14:textId="77777777" w:rsidR="00D4269A" w:rsidRPr="00D4269A" w:rsidRDefault="00D4269A" w:rsidP="00F17EB3">
      <w:pPr>
        <w:rPr>
          <w:b/>
          <w:color w:val="893BC3"/>
          <w:sz w:val="28"/>
          <w:szCs w:val="28"/>
        </w:rPr>
      </w:pPr>
      <w:r w:rsidRPr="00D4269A">
        <w:rPr>
          <w:b/>
          <w:color w:val="893BC3"/>
          <w:sz w:val="28"/>
          <w:szCs w:val="28"/>
        </w:rPr>
        <w:t>Met dank aan:</w:t>
      </w:r>
    </w:p>
    <w:p w14:paraId="1C3EEDF2" w14:textId="2987ADBB" w:rsidR="00D4269A" w:rsidRDefault="00D4269A" w:rsidP="00F17EB3">
      <w:r w:rsidRPr="00D4269A">
        <w:t>Marleen van de Wi</w:t>
      </w:r>
      <w:r w:rsidR="006942A8">
        <w:t>el (Servicepunt examinering mbo</w:t>
      </w:r>
      <w:r w:rsidRPr="00D4269A">
        <w:t>)</w:t>
      </w:r>
      <w:r w:rsidR="00D33CE8">
        <w:t xml:space="preserve">, </w:t>
      </w:r>
      <w:r w:rsidRPr="00D4269A">
        <w:t>Tonny Plas (Kennisnet)</w:t>
      </w:r>
    </w:p>
    <w:p w14:paraId="353B0D3E" w14:textId="77777777" w:rsidR="00E30FE2" w:rsidRDefault="00E30FE2" w:rsidP="00F17EB3"/>
    <w:p w14:paraId="3577E36F" w14:textId="7062F300" w:rsidR="00E30FE2" w:rsidRDefault="00E30FE2" w:rsidP="00F17EB3">
      <w:r>
        <w:rPr>
          <w:b/>
          <w:color w:val="893BC3"/>
          <w:sz w:val="28"/>
          <w:szCs w:val="28"/>
        </w:rPr>
        <w:t xml:space="preserve">Update </w:t>
      </w:r>
      <w:r w:rsidR="00C56ADB">
        <w:rPr>
          <w:b/>
          <w:color w:val="893BC3"/>
          <w:sz w:val="28"/>
          <w:szCs w:val="28"/>
        </w:rPr>
        <w:t>augustus</w:t>
      </w:r>
      <w:r>
        <w:rPr>
          <w:b/>
          <w:color w:val="893BC3"/>
          <w:sz w:val="28"/>
          <w:szCs w:val="28"/>
        </w:rPr>
        <w:t xml:space="preserve"> 2019:  </w:t>
      </w:r>
    </w:p>
    <w:p w14:paraId="535CDFFB" w14:textId="4A756279" w:rsidR="006B251E" w:rsidRDefault="006B251E" w:rsidP="00F17EB3">
      <w:r>
        <w:t xml:space="preserve">Reviewgroep: Jan </w:t>
      </w:r>
      <w:r w:rsidR="00922E32">
        <w:t xml:space="preserve">Harm </w:t>
      </w:r>
      <w:r>
        <w:t xml:space="preserve">Vos, Frank Rem, </w:t>
      </w:r>
      <w:r w:rsidR="00695470">
        <w:t>Carolien ter Berg en Samantha Rodolf-Lejeune</w:t>
      </w:r>
    </w:p>
    <w:p w14:paraId="2D09850A" w14:textId="77777777" w:rsidR="00E30FE2" w:rsidRDefault="006942A8" w:rsidP="00F17EB3">
      <w:r>
        <w:t>MBO Raad: Halvard Jan Hettema,</w:t>
      </w:r>
      <w:r w:rsidR="00E30FE2">
        <w:t xml:space="preserve"> Nelleke Lafeber, Peter Vermeijs</w:t>
      </w:r>
    </w:p>
    <w:p w14:paraId="3203A99E" w14:textId="36E6602D" w:rsidR="00925E7C" w:rsidRDefault="00925E7C" w:rsidP="00925E7C">
      <w:r>
        <w:t xml:space="preserve">Vanuit </w:t>
      </w:r>
      <w:r w:rsidR="004A4707">
        <w:t>mbo-</w:t>
      </w:r>
      <w:r>
        <w:t xml:space="preserve">scholen: </w:t>
      </w:r>
      <w:r w:rsidRPr="00925E7C">
        <w:t xml:space="preserve">Hans Bataille (Summa College), Annemiek de Haan en Hinke </w:t>
      </w:r>
      <w:proofErr w:type="spellStart"/>
      <w:r w:rsidRPr="00925E7C">
        <w:t>Determan</w:t>
      </w:r>
      <w:proofErr w:type="spellEnd"/>
      <w:r w:rsidRPr="00925E7C">
        <w:t xml:space="preserve"> (MBO Rijnland), </w:t>
      </w:r>
      <w:proofErr w:type="spellStart"/>
      <w:r w:rsidRPr="00925E7C">
        <w:t>Stanney</w:t>
      </w:r>
      <w:proofErr w:type="spellEnd"/>
      <w:r w:rsidRPr="00925E7C">
        <w:t xml:space="preserve"> Haans (Gilde Opleidingen), Jos</w:t>
      </w:r>
      <w:r>
        <w:t xml:space="preserve">é </w:t>
      </w:r>
      <w:proofErr w:type="spellStart"/>
      <w:r>
        <w:t>Haen</w:t>
      </w:r>
      <w:proofErr w:type="spellEnd"/>
      <w:r>
        <w:t xml:space="preserve"> (Zadkine), Ludo </w:t>
      </w:r>
      <w:proofErr w:type="spellStart"/>
      <w:r>
        <w:t>Hodzelmans</w:t>
      </w:r>
      <w:proofErr w:type="spellEnd"/>
      <w:r>
        <w:t xml:space="preserve"> (</w:t>
      </w:r>
      <w:proofErr w:type="spellStart"/>
      <w:r>
        <w:t>Citaverde</w:t>
      </w:r>
      <w:proofErr w:type="spellEnd"/>
      <w:r>
        <w:t xml:space="preserve">), Ellen </w:t>
      </w:r>
      <w:proofErr w:type="spellStart"/>
      <w:r>
        <w:t>Hoegen</w:t>
      </w:r>
      <w:proofErr w:type="spellEnd"/>
      <w:r>
        <w:t xml:space="preserve"> </w:t>
      </w:r>
      <w:proofErr w:type="spellStart"/>
      <w:r>
        <w:t>Dijkhof</w:t>
      </w:r>
      <w:proofErr w:type="spellEnd"/>
      <w:r>
        <w:t xml:space="preserve"> (MBO Amersfoort), Koos van Houten (ROC Nijmegen), Yvonne </w:t>
      </w:r>
      <w:proofErr w:type="spellStart"/>
      <w:r>
        <w:t>Kielreiter</w:t>
      </w:r>
      <w:proofErr w:type="spellEnd"/>
      <w:r>
        <w:t xml:space="preserve"> en Rosalie Kooij (STC Group), Cor Kooi (Clusius College), Arthur Tra (Koning Willem I College), Jan Harm Vos (ROC </w:t>
      </w:r>
      <w:proofErr w:type="spellStart"/>
      <w:r>
        <w:t>RijnIJssel</w:t>
      </w:r>
      <w:proofErr w:type="spellEnd"/>
      <w:r>
        <w:t>).</w:t>
      </w:r>
    </w:p>
    <w:p w14:paraId="1EED298A" w14:textId="77777777" w:rsidR="00D4269A" w:rsidRPr="00D4269A" w:rsidRDefault="00D4269A" w:rsidP="00F17EB3"/>
    <w:p w14:paraId="0B5F5599" w14:textId="77777777" w:rsidR="00D4269A" w:rsidRPr="00D4269A" w:rsidRDefault="00D4269A" w:rsidP="00F17EB3">
      <w:pPr>
        <w:rPr>
          <w:b/>
          <w:color w:val="893BC3"/>
        </w:rPr>
      </w:pPr>
      <w:r w:rsidRPr="00D4269A">
        <w:rPr>
          <w:b/>
          <w:color w:val="893BC3"/>
        </w:rPr>
        <w:t>Auteurs</w:t>
      </w:r>
    </w:p>
    <w:p w14:paraId="6363867A" w14:textId="77777777" w:rsidR="00D4269A" w:rsidRPr="003C268E" w:rsidRDefault="00D4269A" w:rsidP="00F17EB3">
      <w:r w:rsidRPr="003C268E">
        <w:t>Leo Bakker (Kennisnet)</w:t>
      </w:r>
    </w:p>
    <w:p w14:paraId="7C2AE37D" w14:textId="77777777" w:rsidR="00D4269A" w:rsidRPr="003C268E" w:rsidRDefault="00D4269A" w:rsidP="00F17EB3">
      <w:r w:rsidRPr="003C268E">
        <w:t xml:space="preserve">Ludo Cuijpers (Kennisnet en </w:t>
      </w:r>
      <w:r w:rsidR="007B4B51">
        <w:t xml:space="preserve">ROC </w:t>
      </w:r>
      <w:proofErr w:type="spellStart"/>
      <w:r w:rsidR="007B4B51">
        <w:t>Leeuwenborgh</w:t>
      </w:r>
      <w:proofErr w:type="spellEnd"/>
      <w:r w:rsidRPr="003C268E">
        <w:t>)</w:t>
      </w:r>
    </w:p>
    <w:p w14:paraId="14662534" w14:textId="77777777" w:rsidR="00D4269A" w:rsidRPr="00872FD0" w:rsidRDefault="00E67F59" w:rsidP="00F17EB3">
      <w:proofErr w:type="spellStart"/>
      <w:r w:rsidRPr="00872FD0">
        <w:t>Rene</w:t>
      </w:r>
      <w:proofErr w:type="spellEnd"/>
      <w:r w:rsidRPr="00872FD0">
        <w:t xml:space="preserve"> Dol (</w:t>
      </w:r>
      <w:proofErr w:type="spellStart"/>
      <w:r w:rsidRPr="00872FD0">
        <w:t>Deltion</w:t>
      </w:r>
      <w:proofErr w:type="spellEnd"/>
      <w:r w:rsidRPr="00872FD0">
        <w:t xml:space="preserve"> College)</w:t>
      </w:r>
    </w:p>
    <w:p w14:paraId="2DADF9DC" w14:textId="77777777" w:rsidR="00D4269A" w:rsidRDefault="00D4269A" w:rsidP="00F17EB3">
      <w:r w:rsidRPr="00321F38">
        <w:t xml:space="preserve">Halvard </w:t>
      </w:r>
      <w:r w:rsidR="007C672B" w:rsidRPr="00321F38">
        <w:t xml:space="preserve">Jan </w:t>
      </w:r>
      <w:r w:rsidRPr="00321F38">
        <w:t>Hettema (</w:t>
      </w:r>
      <w:r w:rsidR="006942A8" w:rsidRPr="00321F38">
        <w:t>Kennis</w:t>
      </w:r>
      <w:r w:rsidRPr="00321F38">
        <w:t xml:space="preserve">punt </w:t>
      </w:r>
      <w:r w:rsidR="006942A8" w:rsidRPr="00321F38">
        <w:t>MBO Onderwijs &amp; E</w:t>
      </w:r>
      <w:r w:rsidRPr="00321F38">
        <w:t>xaminering</w:t>
      </w:r>
      <w:r w:rsidR="006942A8" w:rsidRPr="00321F38">
        <w:t>)</w:t>
      </w:r>
    </w:p>
    <w:p w14:paraId="065728B8" w14:textId="77777777" w:rsidR="007B4B51" w:rsidRDefault="007B4B51" w:rsidP="00F17EB3">
      <w:r>
        <w:t xml:space="preserve">Frank </w:t>
      </w:r>
      <w:proofErr w:type="spellStart"/>
      <w:r>
        <w:t>Ruyten</w:t>
      </w:r>
      <w:proofErr w:type="spellEnd"/>
      <w:r>
        <w:t xml:space="preserve"> (ROC </w:t>
      </w:r>
      <w:proofErr w:type="spellStart"/>
      <w:r>
        <w:t>Leeuwenborgh</w:t>
      </w:r>
      <w:proofErr w:type="spellEnd"/>
      <w:r>
        <w:t>)</w:t>
      </w:r>
    </w:p>
    <w:p w14:paraId="58C1CC5F" w14:textId="77777777" w:rsidR="006B251E" w:rsidRPr="003C268E" w:rsidRDefault="006B251E" w:rsidP="00F17EB3">
      <w:r>
        <w:t>Martijn Bijleveld (saMBO-ICT)</w:t>
      </w:r>
    </w:p>
    <w:p w14:paraId="1DCA34D3" w14:textId="77777777" w:rsidR="00973ED9" w:rsidRDefault="00973ED9" w:rsidP="00F17EB3"/>
    <w:p w14:paraId="47CF1FCF" w14:textId="2AE3120B" w:rsidR="001644CD" w:rsidRPr="009A1884" w:rsidRDefault="001644CD" w:rsidP="001644CD">
      <w:pPr>
        <w:jc w:val="both"/>
        <w:rPr>
          <w:b/>
          <w:i/>
        </w:rPr>
      </w:pPr>
      <w:r w:rsidRPr="009A1884">
        <w:rPr>
          <w:b/>
          <w:i/>
        </w:rPr>
        <w:t xml:space="preserve">Versie </w:t>
      </w:r>
      <w:r>
        <w:rPr>
          <w:b/>
          <w:i/>
        </w:rPr>
        <w:t>3.2</w:t>
      </w:r>
      <w:r w:rsidRPr="009A1884">
        <w:rPr>
          <w:b/>
          <w:i/>
        </w:rPr>
        <w:t xml:space="preserve"> </w:t>
      </w:r>
      <w:r>
        <w:rPr>
          <w:b/>
          <w:i/>
        </w:rPr>
        <w:t>oktober 2020</w:t>
      </w:r>
      <w:r w:rsidRPr="009A1884">
        <w:rPr>
          <w:b/>
          <w:i/>
        </w:rPr>
        <w:t xml:space="preserve"> </w:t>
      </w:r>
    </w:p>
    <w:p w14:paraId="700422B6" w14:textId="667E2EAC" w:rsidR="001644CD" w:rsidRPr="009A1884" w:rsidRDefault="001644CD" w:rsidP="001644CD">
      <w:pPr>
        <w:jc w:val="both"/>
        <w:rPr>
          <w:color w:val="893BC3"/>
          <w:sz w:val="28"/>
          <w:szCs w:val="28"/>
        </w:rPr>
      </w:pPr>
      <w:r w:rsidRPr="00E41CE4">
        <w:rPr>
          <w:sz w:val="20"/>
          <w:szCs w:val="20"/>
        </w:rPr>
        <w:t>Bij</w:t>
      </w:r>
      <w:r>
        <w:t xml:space="preserve"> deze update zijn wijzigingen in het gemeenschappelijk normenkader verwerkt. Er zijn twee statements uit het IB-kader toegevoegd en de beschrijving van de impact op het examineringsproces is bij veel statements gewijzigd.</w:t>
      </w:r>
    </w:p>
    <w:p w14:paraId="0AFC2DEF" w14:textId="77777777" w:rsidR="00D4269A" w:rsidRPr="00D4269A" w:rsidRDefault="00D4269A" w:rsidP="00F17EB3"/>
    <w:p w14:paraId="6C8AF67D" w14:textId="77777777" w:rsidR="00905176" w:rsidRPr="00905176" w:rsidRDefault="00905176" w:rsidP="00905176">
      <w:pPr>
        <w:autoSpaceDE w:val="0"/>
        <w:autoSpaceDN w:val="0"/>
        <w:adjustRightInd w:val="0"/>
        <w:contextualSpacing/>
        <w:rPr>
          <w:rFonts w:asciiTheme="minorHAnsi" w:eastAsia="Calibri" w:hAnsiTheme="minorHAnsi" w:cstheme="minorHAnsi"/>
          <w:b/>
          <w:color w:val="1728A9"/>
          <w:sz w:val="20"/>
          <w:szCs w:val="20"/>
          <w:lang w:eastAsia="en-US"/>
        </w:rPr>
      </w:pPr>
      <w:r w:rsidRPr="00905176">
        <w:rPr>
          <w:rFonts w:asciiTheme="minorHAnsi" w:eastAsia="Calibri" w:hAnsiTheme="minorHAnsi" w:cstheme="minorHAnsi"/>
          <w:b/>
          <w:color w:val="1728A9"/>
          <w:sz w:val="20"/>
          <w:szCs w:val="20"/>
          <w:lang w:eastAsia="en-US"/>
        </w:rPr>
        <w:t xml:space="preserve">Creative </w:t>
      </w:r>
      <w:proofErr w:type="spellStart"/>
      <w:r w:rsidRPr="00905176">
        <w:rPr>
          <w:rFonts w:asciiTheme="minorHAnsi" w:eastAsia="Calibri" w:hAnsiTheme="minorHAnsi" w:cstheme="minorHAnsi"/>
          <w:b/>
          <w:color w:val="1728A9"/>
          <w:sz w:val="20"/>
          <w:szCs w:val="20"/>
          <w:lang w:eastAsia="en-US"/>
        </w:rPr>
        <w:t>commons</w:t>
      </w:r>
      <w:proofErr w:type="spellEnd"/>
    </w:p>
    <w:p w14:paraId="2A1F01F0" w14:textId="77777777" w:rsidR="00905176" w:rsidRPr="00905176" w:rsidRDefault="00905176" w:rsidP="00905176">
      <w:pPr>
        <w:autoSpaceDE w:val="0"/>
        <w:autoSpaceDN w:val="0"/>
        <w:adjustRightInd w:val="0"/>
        <w:contextualSpacing/>
        <w:rPr>
          <w:rFonts w:asciiTheme="minorHAnsi" w:eastAsia="Calibri" w:hAnsiTheme="minorHAnsi" w:cstheme="minorHAnsi"/>
          <w:sz w:val="20"/>
          <w:szCs w:val="20"/>
          <w:lang w:eastAsia="en-US"/>
        </w:rPr>
      </w:pPr>
      <w:r w:rsidRPr="00905176">
        <w:rPr>
          <w:noProof/>
          <w:color w:val="0000FF"/>
        </w:rPr>
        <w:drawing>
          <wp:anchor distT="0" distB="0" distL="114300" distR="114300" simplePos="0" relativeHeight="251699200" behindDoc="1" locked="0" layoutInCell="1" allowOverlap="1" wp14:anchorId="7349312E" wp14:editId="59F0B62F">
            <wp:simplePos x="0" y="0"/>
            <wp:positionH relativeFrom="column">
              <wp:posOffset>1822450</wp:posOffset>
            </wp:positionH>
            <wp:positionV relativeFrom="paragraph">
              <wp:posOffset>16510</wp:posOffset>
            </wp:positionV>
            <wp:extent cx="1168400" cy="277495"/>
            <wp:effectExtent l="0" t="0" r="0" b="8255"/>
            <wp:wrapTight wrapText="bothSides">
              <wp:wrapPolygon edited="0">
                <wp:start x="0" y="0"/>
                <wp:lineTo x="0" y="20760"/>
                <wp:lineTo x="21130" y="20760"/>
                <wp:lineTo x="21130" y="0"/>
                <wp:lineTo x="0" y="0"/>
              </wp:wrapPolygon>
            </wp:wrapTight>
            <wp:docPr id="1" name="Afbeelding 1" descr="http://t0.gstatic.com/images?q=tbn:ANd9GcQmu55qef3plag8_MzOyQ9XMTXUfYn3iS2An-azZ4RtBkMVzpXUR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Qmu55qef3plag8_MzOyQ9XMTXUfYn3iS2An-azZ4RtBkMVzpXURA">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840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176">
        <w:rPr>
          <w:rFonts w:asciiTheme="minorHAnsi" w:eastAsia="Calibri" w:hAnsiTheme="minorHAnsi" w:cstheme="minorHAnsi"/>
          <w:sz w:val="20"/>
          <w:szCs w:val="20"/>
          <w:lang w:eastAsia="en-US"/>
        </w:rPr>
        <w:t>Naamsvermelding 3.0 Nederland</w:t>
      </w:r>
    </w:p>
    <w:p w14:paraId="029A16A7" w14:textId="77777777" w:rsidR="00905176" w:rsidRPr="00905176" w:rsidRDefault="00905176" w:rsidP="00905176">
      <w:pPr>
        <w:autoSpaceDE w:val="0"/>
        <w:autoSpaceDN w:val="0"/>
        <w:adjustRightInd w:val="0"/>
        <w:contextualSpacing/>
        <w:rPr>
          <w:rFonts w:asciiTheme="minorHAnsi" w:eastAsia="Calibri" w:hAnsiTheme="minorHAnsi" w:cstheme="minorHAnsi"/>
          <w:sz w:val="20"/>
          <w:szCs w:val="20"/>
          <w:lang w:eastAsia="en-US"/>
        </w:rPr>
      </w:pPr>
      <w:r w:rsidRPr="00905176">
        <w:rPr>
          <w:rFonts w:asciiTheme="minorHAnsi" w:eastAsia="Calibri" w:hAnsiTheme="minorHAnsi" w:cstheme="minorHAnsi"/>
          <w:sz w:val="20"/>
          <w:szCs w:val="20"/>
          <w:lang w:eastAsia="en-US"/>
        </w:rPr>
        <w:t>(CC BY 3.0)</w:t>
      </w:r>
    </w:p>
    <w:p w14:paraId="6C63BC90" w14:textId="77777777" w:rsidR="00905176" w:rsidRPr="00905176" w:rsidRDefault="00905176" w:rsidP="00905176">
      <w:pPr>
        <w:autoSpaceDE w:val="0"/>
        <w:autoSpaceDN w:val="0"/>
        <w:adjustRightInd w:val="0"/>
        <w:contextualSpacing/>
        <w:rPr>
          <w:rFonts w:asciiTheme="minorHAnsi" w:eastAsia="Calibri" w:hAnsiTheme="minorHAnsi" w:cstheme="minorHAnsi"/>
          <w:sz w:val="20"/>
          <w:szCs w:val="20"/>
          <w:lang w:eastAsia="en-US"/>
        </w:rPr>
      </w:pPr>
    </w:p>
    <w:p w14:paraId="4945CD7C" w14:textId="77777777" w:rsidR="00905176" w:rsidRPr="00905176" w:rsidRDefault="00905176" w:rsidP="00905176">
      <w:pPr>
        <w:autoSpaceDE w:val="0"/>
        <w:autoSpaceDN w:val="0"/>
        <w:adjustRightInd w:val="0"/>
        <w:contextualSpacing/>
        <w:rPr>
          <w:rFonts w:asciiTheme="minorHAnsi" w:eastAsia="Calibri" w:hAnsiTheme="minorHAnsi" w:cstheme="minorHAnsi"/>
          <w:b/>
          <w:color w:val="1728A9"/>
          <w:sz w:val="20"/>
          <w:szCs w:val="20"/>
          <w:lang w:eastAsia="en-US"/>
        </w:rPr>
      </w:pPr>
      <w:r w:rsidRPr="00905176">
        <w:rPr>
          <w:rFonts w:asciiTheme="minorHAnsi" w:eastAsia="Calibri" w:hAnsiTheme="minorHAnsi" w:cstheme="minorHAnsi"/>
          <w:b/>
          <w:color w:val="1728A9"/>
          <w:sz w:val="20"/>
          <w:szCs w:val="20"/>
          <w:lang w:eastAsia="en-US"/>
        </w:rPr>
        <w:t>De gebruiker mag:</w:t>
      </w:r>
    </w:p>
    <w:p w14:paraId="15E8F17B" w14:textId="77777777" w:rsidR="00905176" w:rsidRPr="00905176" w:rsidRDefault="00905176" w:rsidP="00905176">
      <w:pPr>
        <w:widowControl w:val="0"/>
        <w:numPr>
          <w:ilvl w:val="0"/>
          <w:numId w:val="41"/>
        </w:numPr>
        <w:autoSpaceDE w:val="0"/>
        <w:autoSpaceDN w:val="0"/>
        <w:adjustRightInd w:val="0"/>
        <w:ind w:left="567" w:hanging="425"/>
        <w:contextualSpacing/>
        <w:rPr>
          <w:rFonts w:asciiTheme="minorHAnsi" w:eastAsiaTheme="minorHAnsi" w:hAnsiTheme="minorHAnsi" w:cstheme="minorHAnsi"/>
          <w:sz w:val="20"/>
          <w:szCs w:val="20"/>
          <w:lang w:eastAsia="en-US"/>
        </w:rPr>
      </w:pPr>
      <w:r w:rsidRPr="00905176">
        <w:rPr>
          <w:rFonts w:asciiTheme="minorHAnsi" w:eastAsiaTheme="minorHAnsi" w:hAnsiTheme="minorHAnsi" w:cstheme="minorHAnsi"/>
          <w:sz w:val="20"/>
          <w:szCs w:val="20"/>
          <w:lang w:eastAsia="en-US"/>
        </w:rPr>
        <w:t>Het werk kopiëren, verspreiden en doorgeven</w:t>
      </w:r>
    </w:p>
    <w:p w14:paraId="2484B096" w14:textId="77777777" w:rsidR="00905176" w:rsidRPr="00905176" w:rsidRDefault="00905176" w:rsidP="00905176">
      <w:pPr>
        <w:widowControl w:val="0"/>
        <w:numPr>
          <w:ilvl w:val="0"/>
          <w:numId w:val="41"/>
        </w:numPr>
        <w:autoSpaceDE w:val="0"/>
        <w:autoSpaceDN w:val="0"/>
        <w:adjustRightInd w:val="0"/>
        <w:ind w:left="567" w:hanging="425"/>
        <w:contextualSpacing/>
        <w:rPr>
          <w:rFonts w:asciiTheme="minorHAnsi" w:eastAsiaTheme="minorHAnsi" w:hAnsiTheme="minorHAnsi" w:cstheme="minorHAnsi"/>
          <w:sz w:val="20"/>
          <w:szCs w:val="20"/>
          <w:lang w:eastAsia="en-US"/>
        </w:rPr>
      </w:pPr>
      <w:r w:rsidRPr="00905176">
        <w:rPr>
          <w:rFonts w:asciiTheme="minorHAnsi" w:eastAsiaTheme="minorHAnsi" w:hAnsiTheme="minorHAnsi" w:cstheme="minorHAnsi"/>
          <w:sz w:val="20"/>
          <w:szCs w:val="20"/>
          <w:lang w:eastAsia="en-US"/>
        </w:rPr>
        <w:t>Remixen – afgeleide werken maken</w:t>
      </w:r>
    </w:p>
    <w:p w14:paraId="1177271D" w14:textId="77777777" w:rsidR="00905176" w:rsidRPr="00905176" w:rsidRDefault="00905176" w:rsidP="00905176">
      <w:pPr>
        <w:widowControl w:val="0"/>
        <w:autoSpaceDE w:val="0"/>
        <w:autoSpaceDN w:val="0"/>
        <w:adjustRightInd w:val="0"/>
        <w:ind w:left="567"/>
        <w:rPr>
          <w:rFonts w:asciiTheme="minorHAnsi" w:eastAsiaTheme="minorHAnsi" w:hAnsiTheme="minorHAnsi" w:cstheme="minorHAnsi"/>
          <w:sz w:val="20"/>
          <w:szCs w:val="20"/>
          <w:lang w:eastAsia="en-US"/>
        </w:rPr>
      </w:pPr>
    </w:p>
    <w:p w14:paraId="232434FD" w14:textId="77777777" w:rsidR="00905176" w:rsidRPr="00905176" w:rsidRDefault="00905176" w:rsidP="00905176">
      <w:pPr>
        <w:autoSpaceDE w:val="0"/>
        <w:autoSpaceDN w:val="0"/>
        <w:adjustRightInd w:val="0"/>
        <w:contextualSpacing/>
        <w:rPr>
          <w:rFonts w:asciiTheme="minorHAnsi" w:eastAsia="Calibri" w:hAnsiTheme="minorHAnsi" w:cstheme="minorHAnsi"/>
          <w:b/>
          <w:color w:val="1728A9"/>
          <w:sz w:val="20"/>
          <w:szCs w:val="20"/>
          <w:lang w:eastAsia="en-US"/>
        </w:rPr>
      </w:pPr>
      <w:r w:rsidRPr="00905176">
        <w:rPr>
          <w:rFonts w:asciiTheme="minorHAnsi" w:eastAsia="Calibri" w:hAnsiTheme="minorHAnsi" w:cstheme="minorHAnsi"/>
          <w:b/>
          <w:color w:val="1728A9"/>
          <w:sz w:val="20"/>
          <w:szCs w:val="20"/>
          <w:lang w:eastAsia="en-US"/>
        </w:rPr>
        <w:t>Onder de volgende voorwaarde:</w:t>
      </w:r>
    </w:p>
    <w:p w14:paraId="3F11A341" w14:textId="77777777" w:rsidR="00905176" w:rsidRPr="00905176" w:rsidRDefault="00905176" w:rsidP="00905176">
      <w:pPr>
        <w:widowControl w:val="0"/>
        <w:numPr>
          <w:ilvl w:val="0"/>
          <w:numId w:val="41"/>
        </w:numPr>
        <w:tabs>
          <w:tab w:val="left" w:pos="567"/>
        </w:tabs>
        <w:autoSpaceDE w:val="0"/>
        <w:autoSpaceDN w:val="0"/>
        <w:adjustRightInd w:val="0"/>
        <w:ind w:left="567" w:hanging="425"/>
        <w:contextualSpacing/>
        <w:rPr>
          <w:rFonts w:asciiTheme="minorHAnsi" w:eastAsiaTheme="minorHAnsi" w:hAnsiTheme="minorHAnsi" w:cstheme="minorHAnsi"/>
          <w:sz w:val="20"/>
          <w:szCs w:val="20"/>
          <w:lang w:eastAsia="en-US"/>
        </w:rPr>
      </w:pPr>
      <w:r w:rsidRPr="00905176">
        <w:rPr>
          <w:rFonts w:asciiTheme="minorHAnsi" w:eastAsiaTheme="minorHAnsi" w:hAnsiTheme="minorHAnsi" w:cstheme="minorHAnsi"/>
          <w:sz w:val="20"/>
          <w:szCs w:val="20"/>
          <w:lang w:eastAsia="en-US"/>
        </w:rPr>
        <w:t>Naamsvermelding – De gebruiker dient bij het werk de naam van Kennisnet te vermelden (maar niet zodanig dat de indruk gewekt wordt dat zij daarmee instemt met uw werk of uw gebruik van het werk).</w:t>
      </w:r>
    </w:p>
    <w:p w14:paraId="22B0CA2F" w14:textId="5D6ACF59" w:rsidR="00905176" w:rsidRPr="00905176" w:rsidRDefault="00905176" w:rsidP="00905176">
      <w:pPr>
        <w:rPr>
          <w:rFonts w:asciiTheme="minorHAnsi" w:eastAsiaTheme="minorHAnsi" w:hAnsiTheme="minorHAnsi" w:cstheme="minorHAnsi"/>
          <w:sz w:val="20"/>
          <w:szCs w:val="20"/>
          <w:lang w:eastAsia="en-US"/>
        </w:rPr>
      </w:pPr>
    </w:p>
    <w:sdt>
      <w:sdtPr>
        <w:rPr>
          <w:rFonts w:ascii="Calibri" w:eastAsia="Calibri" w:hAnsi="Calibri" w:cs="Times New Roman"/>
          <w:b w:val="0"/>
          <w:bCs w:val="0"/>
          <w:color w:val="auto"/>
          <w:sz w:val="20"/>
          <w:szCs w:val="20"/>
          <w:lang w:eastAsia="en-US"/>
        </w:rPr>
        <w:id w:val="-593014551"/>
        <w:docPartObj>
          <w:docPartGallery w:val="Table of Contents"/>
          <w:docPartUnique/>
        </w:docPartObj>
      </w:sdtPr>
      <w:sdtEndPr>
        <w:rPr>
          <w:rFonts w:ascii="Times New Roman" w:eastAsia="Times New Roman" w:hAnsi="Times New Roman"/>
          <w:sz w:val="24"/>
          <w:szCs w:val="24"/>
          <w:lang w:eastAsia="nl-NL"/>
        </w:rPr>
      </w:sdtEndPr>
      <w:sdtContent>
        <w:p w14:paraId="549B369F" w14:textId="77777777" w:rsidR="006F39AB" w:rsidRPr="00B3078B" w:rsidRDefault="006F39AB" w:rsidP="00F17EB3">
          <w:pPr>
            <w:pStyle w:val="Kopvaninhoudsopgave"/>
            <w:rPr>
              <w:rFonts w:ascii="Calibri" w:hAnsi="Calibri"/>
              <w:color w:val="1728A9"/>
            </w:rPr>
          </w:pPr>
          <w:r w:rsidRPr="00B3078B">
            <w:rPr>
              <w:rFonts w:ascii="Calibri" w:hAnsi="Calibri"/>
              <w:color w:val="1728A9"/>
            </w:rPr>
            <w:t>Inhoudsopgave</w:t>
          </w:r>
        </w:p>
        <w:p w14:paraId="4F879A4E" w14:textId="140729AA" w:rsidR="001644CD" w:rsidRDefault="006F39AB">
          <w:pPr>
            <w:pStyle w:val="Inhopg1"/>
            <w:rPr>
              <w:rFonts w:asciiTheme="minorHAnsi" w:eastAsiaTheme="minorEastAsia" w:hAnsiTheme="minorHAnsi" w:cstheme="minorBidi"/>
              <w:noProof/>
              <w:sz w:val="24"/>
              <w:szCs w:val="24"/>
              <w:lang w:eastAsia="nl-NL"/>
            </w:rPr>
          </w:pPr>
          <w:r w:rsidRPr="003E23B2">
            <w:fldChar w:fldCharType="begin"/>
          </w:r>
          <w:r w:rsidRPr="004F059D">
            <w:instrText xml:space="preserve"> TOC \o "1-3" \h \z \u </w:instrText>
          </w:r>
          <w:r w:rsidRPr="003E23B2">
            <w:fldChar w:fldCharType="separate"/>
          </w:r>
          <w:hyperlink w:anchor="_Toc53387211" w:history="1">
            <w:r w:rsidR="001644CD" w:rsidRPr="009E2F05">
              <w:rPr>
                <w:rStyle w:val="Hyperlink"/>
                <w:noProof/>
              </w:rPr>
              <w:t>Verantwoording</w:t>
            </w:r>
            <w:r w:rsidR="001644CD">
              <w:rPr>
                <w:noProof/>
                <w:webHidden/>
              </w:rPr>
              <w:tab/>
            </w:r>
            <w:r w:rsidR="001644CD">
              <w:rPr>
                <w:noProof/>
                <w:webHidden/>
              </w:rPr>
              <w:fldChar w:fldCharType="begin"/>
            </w:r>
            <w:r w:rsidR="001644CD">
              <w:rPr>
                <w:noProof/>
                <w:webHidden/>
              </w:rPr>
              <w:instrText xml:space="preserve"> PAGEREF _Toc53387211 \h </w:instrText>
            </w:r>
            <w:r w:rsidR="001644CD">
              <w:rPr>
                <w:noProof/>
                <w:webHidden/>
              </w:rPr>
            </w:r>
            <w:r w:rsidR="001644CD">
              <w:rPr>
                <w:noProof/>
                <w:webHidden/>
              </w:rPr>
              <w:fldChar w:fldCharType="separate"/>
            </w:r>
            <w:r w:rsidR="001644CD">
              <w:rPr>
                <w:noProof/>
                <w:webHidden/>
              </w:rPr>
              <w:t>2</w:t>
            </w:r>
            <w:r w:rsidR="001644CD">
              <w:rPr>
                <w:noProof/>
                <w:webHidden/>
              </w:rPr>
              <w:fldChar w:fldCharType="end"/>
            </w:r>
          </w:hyperlink>
        </w:p>
        <w:p w14:paraId="20377F06" w14:textId="7E0573C7" w:rsidR="001644CD" w:rsidRDefault="00AE1F39">
          <w:pPr>
            <w:pStyle w:val="Inhopg1"/>
            <w:rPr>
              <w:rFonts w:asciiTheme="minorHAnsi" w:eastAsiaTheme="minorEastAsia" w:hAnsiTheme="minorHAnsi" w:cstheme="minorBidi"/>
              <w:noProof/>
              <w:sz w:val="24"/>
              <w:szCs w:val="24"/>
              <w:lang w:eastAsia="nl-NL"/>
            </w:rPr>
          </w:pPr>
          <w:hyperlink w:anchor="_Toc53387212" w:history="1">
            <w:r w:rsidR="001644CD" w:rsidRPr="009E2F05">
              <w:rPr>
                <w:rStyle w:val="Hyperlink"/>
                <w:noProof/>
              </w:rPr>
              <w:t>1.</w:t>
            </w:r>
            <w:r w:rsidR="001644CD">
              <w:rPr>
                <w:rFonts w:asciiTheme="minorHAnsi" w:eastAsiaTheme="minorEastAsia" w:hAnsiTheme="minorHAnsi" w:cstheme="minorBidi"/>
                <w:noProof/>
                <w:sz w:val="24"/>
                <w:szCs w:val="24"/>
                <w:lang w:eastAsia="nl-NL"/>
              </w:rPr>
              <w:tab/>
            </w:r>
            <w:r w:rsidR="001644CD" w:rsidRPr="009E2F05">
              <w:rPr>
                <w:rStyle w:val="Hyperlink"/>
                <w:noProof/>
              </w:rPr>
              <w:t>Leeswijzer: inleiding, doel en opzet</w:t>
            </w:r>
            <w:r w:rsidR="001644CD">
              <w:rPr>
                <w:noProof/>
                <w:webHidden/>
              </w:rPr>
              <w:tab/>
            </w:r>
            <w:r w:rsidR="001644CD">
              <w:rPr>
                <w:noProof/>
                <w:webHidden/>
              </w:rPr>
              <w:fldChar w:fldCharType="begin"/>
            </w:r>
            <w:r w:rsidR="001644CD">
              <w:rPr>
                <w:noProof/>
                <w:webHidden/>
              </w:rPr>
              <w:instrText xml:space="preserve"> PAGEREF _Toc53387212 \h </w:instrText>
            </w:r>
            <w:r w:rsidR="001644CD">
              <w:rPr>
                <w:noProof/>
                <w:webHidden/>
              </w:rPr>
            </w:r>
            <w:r w:rsidR="001644CD">
              <w:rPr>
                <w:noProof/>
                <w:webHidden/>
              </w:rPr>
              <w:fldChar w:fldCharType="separate"/>
            </w:r>
            <w:r w:rsidR="001644CD">
              <w:rPr>
                <w:noProof/>
                <w:webHidden/>
              </w:rPr>
              <w:t>4</w:t>
            </w:r>
            <w:r w:rsidR="001644CD">
              <w:rPr>
                <w:noProof/>
                <w:webHidden/>
              </w:rPr>
              <w:fldChar w:fldCharType="end"/>
            </w:r>
          </w:hyperlink>
        </w:p>
        <w:p w14:paraId="0C10D71C" w14:textId="0C0FE086" w:rsidR="001644CD" w:rsidRDefault="00AE1F39">
          <w:pPr>
            <w:pStyle w:val="Inhopg2"/>
            <w:rPr>
              <w:rFonts w:asciiTheme="minorHAnsi" w:eastAsiaTheme="minorEastAsia" w:hAnsiTheme="minorHAnsi" w:cstheme="minorBidi"/>
              <w:noProof/>
              <w:sz w:val="24"/>
              <w:szCs w:val="24"/>
              <w:lang w:eastAsia="nl-NL"/>
            </w:rPr>
          </w:pPr>
          <w:hyperlink w:anchor="_Toc53387213" w:history="1">
            <w:r w:rsidR="001644CD" w:rsidRPr="009E2F05">
              <w:rPr>
                <w:rStyle w:val="Hyperlink"/>
                <w:noProof/>
              </w:rPr>
              <w:t>1.1</w:t>
            </w:r>
            <w:r w:rsidR="001644CD">
              <w:rPr>
                <w:rFonts w:asciiTheme="minorHAnsi" w:eastAsiaTheme="minorEastAsia" w:hAnsiTheme="minorHAnsi" w:cstheme="minorBidi"/>
                <w:noProof/>
                <w:sz w:val="24"/>
                <w:szCs w:val="24"/>
                <w:lang w:eastAsia="nl-NL"/>
              </w:rPr>
              <w:tab/>
            </w:r>
            <w:r w:rsidR="001644CD" w:rsidRPr="009E2F05">
              <w:rPr>
                <w:rStyle w:val="Hyperlink"/>
                <w:noProof/>
              </w:rPr>
              <w:t>Voor wie en waarvoor is dit document bestemd?</w:t>
            </w:r>
            <w:r w:rsidR="001644CD">
              <w:rPr>
                <w:noProof/>
                <w:webHidden/>
              </w:rPr>
              <w:tab/>
            </w:r>
            <w:r w:rsidR="001644CD">
              <w:rPr>
                <w:noProof/>
                <w:webHidden/>
              </w:rPr>
              <w:fldChar w:fldCharType="begin"/>
            </w:r>
            <w:r w:rsidR="001644CD">
              <w:rPr>
                <w:noProof/>
                <w:webHidden/>
              </w:rPr>
              <w:instrText xml:space="preserve"> PAGEREF _Toc53387213 \h </w:instrText>
            </w:r>
            <w:r w:rsidR="001644CD">
              <w:rPr>
                <w:noProof/>
                <w:webHidden/>
              </w:rPr>
            </w:r>
            <w:r w:rsidR="001644CD">
              <w:rPr>
                <w:noProof/>
                <w:webHidden/>
              </w:rPr>
              <w:fldChar w:fldCharType="separate"/>
            </w:r>
            <w:r w:rsidR="001644CD">
              <w:rPr>
                <w:noProof/>
                <w:webHidden/>
              </w:rPr>
              <w:t>4</w:t>
            </w:r>
            <w:r w:rsidR="001644CD">
              <w:rPr>
                <w:noProof/>
                <w:webHidden/>
              </w:rPr>
              <w:fldChar w:fldCharType="end"/>
            </w:r>
          </w:hyperlink>
        </w:p>
        <w:p w14:paraId="7D18FD0C" w14:textId="6B123F4F" w:rsidR="001644CD" w:rsidRDefault="00AE1F39">
          <w:pPr>
            <w:pStyle w:val="Inhopg2"/>
            <w:rPr>
              <w:rFonts w:asciiTheme="minorHAnsi" w:eastAsiaTheme="minorEastAsia" w:hAnsiTheme="minorHAnsi" w:cstheme="minorBidi"/>
              <w:noProof/>
              <w:sz w:val="24"/>
              <w:szCs w:val="24"/>
              <w:lang w:eastAsia="nl-NL"/>
            </w:rPr>
          </w:pPr>
          <w:hyperlink w:anchor="_Toc53387214" w:history="1">
            <w:r w:rsidR="001644CD" w:rsidRPr="009E2F05">
              <w:rPr>
                <w:rStyle w:val="Hyperlink"/>
                <w:noProof/>
              </w:rPr>
              <w:t>1.2</w:t>
            </w:r>
            <w:r w:rsidR="001644CD">
              <w:rPr>
                <w:rFonts w:asciiTheme="minorHAnsi" w:eastAsiaTheme="minorEastAsia" w:hAnsiTheme="minorHAnsi" w:cstheme="minorBidi"/>
                <w:noProof/>
                <w:sz w:val="24"/>
                <w:szCs w:val="24"/>
                <w:lang w:eastAsia="nl-NL"/>
              </w:rPr>
              <w:tab/>
            </w:r>
            <w:r w:rsidR="001644CD" w:rsidRPr="009E2F05">
              <w:rPr>
                <w:rStyle w:val="Hyperlink"/>
                <w:noProof/>
              </w:rPr>
              <w:t>Examinering in het Framework ibp voor het mbo</w:t>
            </w:r>
            <w:r w:rsidR="001644CD">
              <w:rPr>
                <w:noProof/>
                <w:webHidden/>
              </w:rPr>
              <w:tab/>
            </w:r>
            <w:r w:rsidR="001644CD">
              <w:rPr>
                <w:noProof/>
                <w:webHidden/>
              </w:rPr>
              <w:fldChar w:fldCharType="begin"/>
            </w:r>
            <w:r w:rsidR="001644CD">
              <w:rPr>
                <w:noProof/>
                <w:webHidden/>
              </w:rPr>
              <w:instrText xml:space="preserve"> PAGEREF _Toc53387214 \h </w:instrText>
            </w:r>
            <w:r w:rsidR="001644CD">
              <w:rPr>
                <w:noProof/>
                <w:webHidden/>
              </w:rPr>
            </w:r>
            <w:r w:rsidR="001644CD">
              <w:rPr>
                <w:noProof/>
                <w:webHidden/>
              </w:rPr>
              <w:fldChar w:fldCharType="separate"/>
            </w:r>
            <w:r w:rsidR="001644CD">
              <w:rPr>
                <w:noProof/>
                <w:webHidden/>
              </w:rPr>
              <w:t>4</w:t>
            </w:r>
            <w:r w:rsidR="001644CD">
              <w:rPr>
                <w:noProof/>
                <w:webHidden/>
              </w:rPr>
              <w:fldChar w:fldCharType="end"/>
            </w:r>
          </w:hyperlink>
        </w:p>
        <w:p w14:paraId="42B0B82F" w14:textId="692A9C7B" w:rsidR="001644CD" w:rsidRDefault="00AE1F39">
          <w:pPr>
            <w:pStyle w:val="Inhopg2"/>
            <w:rPr>
              <w:rFonts w:asciiTheme="minorHAnsi" w:eastAsiaTheme="minorEastAsia" w:hAnsiTheme="minorHAnsi" w:cstheme="minorBidi"/>
              <w:noProof/>
              <w:sz w:val="24"/>
              <w:szCs w:val="24"/>
              <w:lang w:eastAsia="nl-NL"/>
            </w:rPr>
          </w:pPr>
          <w:hyperlink w:anchor="_Toc53387215" w:history="1">
            <w:r w:rsidR="001644CD" w:rsidRPr="009E2F05">
              <w:rPr>
                <w:rStyle w:val="Hyperlink"/>
                <w:noProof/>
              </w:rPr>
              <w:t>1.3</w:t>
            </w:r>
            <w:r w:rsidR="001644CD">
              <w:rPr>
                <w:rFonts w:asciiTheme="minorHAnsi" w:eastAsiaTheme="minorEastAsia" w:hAnsiTheme="minorHAnsi" w:cstheme="minorBidi"/>
                <w:noProof/>
                <w:sz w:val="24"/>
                <w:szCs w:val="24"/>
                <w:lang w:eastAsia="nl-NL"/>
              </w:rPr>
              <w:tab/>
            </w:r>
            <w:r w:rsidR="001644CD" w:rsidRPr="009E2F05">
              <w:rPr>
                <w:rStyle w:val="Hyperlink"/>
                <w:noProof/>
              </w:rPr>
              <w:t>Indeling en samenhang</w:t>
            </w:r>
            <w:r w:rsidR="001644CD">
              <w:rPr>
                <w:noProof/>
                <w:webHidden/>
              </w:rPr>
              <w:tab/>
            </w:r>
            <w:r w:rsidR="001644CD">
              <w:rPr>
                <w:noProof/>
                <w:webHidden/>
              </w:rPr>
              <w:fldChar w:fldCharType="begin"/>
            </w:r>
            <w:r w:rsidR="001644CD">
              <w:rPr>
                <w:noProof/>
                <w:webHidden/>
              </w:rPr>
              <w:instrText xml:space="preserve"> PAGEREF _Toc53387215 \h </w:instrText>
            </w:r>
            <w:r w:rsidR="001644CD">
              <w:rPr>
                <w:noProof/>
                <w:webHidden/>
              </w:rPr>
            </w:r>
            <w:r w:rsidR="001644CD">
              <w:rPr>
                <w:noProof/>
                <w:webHidden/>
              </w:rPr>
              <w:fldChar w:fldCharType="separate"/>
            </w:r>
            <w:r w:rsidR="001644CD">
              <w:rPr>
                <w:noProof/>
                <w:webHidden/>
              </w:rPr>
              <w:t>4</w:t>
            </w:r>
            <w:r w:rsidR="001644CD">
              <w:rPr>
                <w:noProof/>
                <w:webHidden/>
              </w:rPr>
              <w:fldChar w:fldCharType="end"/>
            </w:r>
          </w:hyperlink>
        </w:p>
        <w:p w14:paraId="1096C29C" w14:textId="0933CE61" w:rsidR="001644CD" w:rsidRDefault="00AE1F39">
          <w:pPr>
            <w:pStyle w:val="Inhopg2"/>
            <w:rPr>
              <w:rFonts w:asciiTheme="minorHAnsi" w:eastAsiaTheme="minorEastAsia" w:hAnsiTheme="minorHAnsi" w:cstheme="minorBidi"/>
              <w:noProof/>
              <w:sz w:val="24"/>
              <w:szCs w:val="24"/>
              <w:lang w:eastAsia="nl-NL"/>
            </w:rPr>
          </w:pPr>
          <w:hyperlink w:anchor="_Toc53387216" w:history="1">
            <w:r w:rsidR="001644CD" w:rsidRPr="009E2F05">
              <w:rPr>
                <w:rStyle w:val="Hyperlink"/>
                <w:noProof/>
              </w:rPr>
              <w:t>1.4</w:t>
            </w:r>
            <w:r w:rsidR="001644CD">
              <w:rPr>
                <w:rFonts w:asciiTheme="minorHAnsi" w:eastAsiaTheme="minorEastAsia" w:hAnsiTheme="minorHAnsi" w:cstheme="minorBidi"/>
                <w:noProof/>
                <w:sz w:val="24"/>
                <w:szCs w:val="24"/>
                <w:lang w:eastAsia="nl-NL"/>
              </w:rPr>
              <w:tab/>
            </w:r>
            <w:r w:rsidR="001644CD" w:rsidRPr="009E2F05">
              <w:rPr>
                <w:rStyle w:val="Hyperlink"/>
                <w:noProof/>
              </w:rPr>
              <w:t>De Procesarchitectuur Examinering; de basis</w:t>
            </w:r>
            <w:r w:rsidR="001644CD">
              <w:rPr>
                <w:noProof/>
                <w:webHidden/>
              </w:rPr>
              <w:tab/>
            </w:r>
            <w:r w:rsidR="001644CD">
              <w:rPr>
                <w:noProof/>
                <w:webHidden/>
              </w:rPr>
              <w:fldChar w:fldCharType="begin"/>
            </w:r>
            <w:r w:rsidR="001644CD">
              <w:rPr>
                <w:noProof/>
                <w:webHidden/>
              </w:rPr>
              <w:instrText xml:space="preserve"> PAGEREF _Toc53387216 \h </w:instrText>
            </w:r>
            <w:r w:rsidR="001644CD">
              <w:rPr>
                <w:noProof/>
                <w:webHidden/>
              </w:rPr>
            </w:r>
            <w:r w:rsidR="001644CD">
              <w:rPr>
                <w:noProof/>
                <w:webHidden/>
              </w:rPr>
              <w:fldChar w:fldCharType="separate"/>
            </w:r>
            <w:r w:rsidR="001644CD">
              <w:rPr>
                <w:noProof/>
                <w:webHidden/>
              </w:rPr>
              <w:t>5</w:t>
            </w:r>
            <w:r w:rsidR="001644CD">
              <w:rPr>
                <w:noProof/>
                <w:webHidden/>
              </w:rPr>
              <w:fldChar w:fldCharType="end"/>
            </w:r>
          </w:hyperlink>
        </w:p>
        <w:p w14:paraId="02B4A4DB" w14:textId="5B4C233A" w:rsidR="001644CD" w:rsidRDefault="00AE1F39">
          <w:pPr>
            <w:pStyle w:val="Inhopg2"/>
            <w:rPr>
              <w:rFonts w:asciiTheme="minorHAnsi" w:eastAsiaTheme="minorEastAsia" w:hAnsiTheme="minorHAnsi" w:cstheme="minorBidi"/>
              <w:noProof/>
              <w:sz w:val="24"/>
              <w:szCs w:val="24"/>
              <w:lang w:eastAsia="nl-NL"/>
            </w:rPr>
          </w:pPr>
          <w:hyperlink w:anchor="_Toc53387217" w:history="1">
            <w:r w:rsidR="001644CD" w:rsidRPr="009E2F05">
              <w:rPr>
                <w:rStyle w:val="Hyperlink"/>
                <w:noProof/>
              </w:rPr>
              <w:t>1.5</w:t>
            </w:r>
            <w:r w:rsidR="001644CD">
              <w:rPr>
                <w:rFonts w:asciiTheme="minorHAnsi" w:eastAsiaTheme="minorEastAsia" w:hAnsiTheme="minorHAnsi" w:cstheme="minorBidi"/>
                <w:noProof/>
                <w:sz w:val="24"/>
                <w:szCs w:val="24"/>
                <w:lang w:eastAsia="nl-NL"/>
              </w:rPr>
              <w:tab/>
            </w:r>
            <w:r w:rsidR="001644CD" w:rsidRPr="009E2F05">
              <w:rPr>
                <w:rStyle w:val="Hyperlink"/>
                <w:noProof/>
              </w:rPr>
              <w:t>Kwaliteitsborging</w:t>
            </w:r>
            <w:r w:rsidR="001644CD">
              <w:rPr>
                <w:noProof/>
                <w:webHidden/>
              </w:rPr>
              <w:tab/>
            </w:r>
            <w:r w:rsidR="001644CD">
              <w:rPr>
                <w:noProof/>
                <w:webHidden/>
              </w:rPr>
              <w:fldChar w:fldCharType="begin"/>
            </w:r>
            <w:r w:rsidR="001644CD">
              <w:rPr>
                <w:noProof/>
                <w:webHidden/>
              </w:rPr>
              <w:instrText xml:space="preserve"> PAGEREF _Toc53387217 \h </w:instrText>
            </w:r>
            <w:r w:rsidR="001644CD">
              <w:rPr>
                <w:noProof/>
                <w:webHidden/>
              </w:rPr>
            </w:r>
            <w:r w:rsidR="001644CD">
              <w:rPr>
                <w:noProof/>
                <w:webHidden/>
              </w:rPr>
              <w:fldChar w:fldCharType="separate"/>
            </w:r>
            <w:r w:rsidR="001644CD">
              <w:rPr>
                <w:noProof/>
                <w:webHidden/>
              </w:rPr>
              <w:t>6</w:t>
            </w:r>
            <w:r w:rsidR="001644CD">
              <w:rPr>
                <w:noProof/>
                <w:webHidden/>
              </w:rPr>
              <w:fldChar w:fldCharType="end"/>
            </w:r>
          </w:hyperlink>
        </w:p>
        <w:p w14:paraId="6725124A" w14:textId="5455441A" w:rsidR="001644CD" w:rsidRDefault="00AE1F39">
          <w:pPr>
            <w:pStyle w:val="Inhopg2"/>
            <w:rPr>
              <w:rFonts w:asciiTheme="minorHAnsi" w:eastAsiaTheme="minorEastAsia" w:hAnsiTheme="minorHAnsi" w:cstheme="minorBidi"/>
              <w:noProof/>
              <w:sz w:val="24"/>
              <w:szCs w:val="24"/>
              <w:lang w:eastAsia="nl-NL"/>
            </w:rPr>
          </w:pPr>
          <w:hyperlink w:anchor="_Toc53387218" w:history="1">
            <w:r w:rsidR="001644CD" w:rsidRPr="009E2F05">
              <w:rPr>
                <w:rStyle w:val="Hyperlink"/>
                <w:noProof/>
              </w:rPr>
              <w:t>1.6</w:t>
            </w:r>
            <w:r w:rsidR="001644CD">
              <w:rPr>
                <w:rFonts w:asciiTheme="minorHAnsi" w:eastAsiaTheme="minorEastAsia" w:hAnsiTheme="minorHAnsi" w:cstheme="minorBidi"/>
                <w:noProof/>
                <w:sz w:val="24"/>
                <w:szCs w:val="24"/>
                <w:lang w:eastAsia="nl-NL"/>
              </w:rPr>
              <w:tab/>
            </w:r>
            <w:r w:rsidR="001644CD" w:rsidRPr="009E2F05">
              <w:rPr>
                <w:rStyle w:val="Hyperlink"/>
                <w:noProof/>
              </w:rPr>
              <w:t>Compliance examinering; algemeen</w:t>
            </w:r>
            <w:r w:rsidR="001644CD">
              <w:rPr>
                <w:noProof/>
                <w:webHidden/>
              </w:rPr>
              <w:tab/>
            </w:r>
            <w:r w:rsidR="001644CD">
              <w:rPr>
                <w:noProof/>
                <w:webHidden/>
              </w:rPr>
              <w:fldChar w:fldCharType="begin"/>
            </w:r>
            <w:r w:rsidR="001644CD">
              <w:rPr>
                <w:noProof/>
                <w:webHidden/>
              </w:rPr>
              <w:instrText xml:space="preserve"> PAGEREF _Toc53387218 \h </w:instrText>
            </w:r>
            <w:r w:rsidR="001644CD">
              <w:rPr>
                <w:noProof/>
                <w:webHidden/>
              </w:rPr>
            </w:r>
            <w:r w:rsidR="001644CD">
              <w:rPr>
                <w:noProof/>
                <w:webHidden/>
              </w:rPr>
              <w:fldChar w:fldCharType="separate"/>
            </w:r>
            <w:r w:rsidR="001644CD">
              <w:rPr>
                <w:noProof/>
                <w:webHidden/>
              </w:rPr>
              <w:t>6</w:t>
            </w:r>
            <w:r w:rsidR="001644CD">
              <w:rPr>
                <w:noProof/>
                <w:webHidden/>
              </w:rPr>
              <w:fldChar w:fldCharType="end"/>
            </w:r>
          </w:hyperlink>
        </w:p>
        <w:p w14:paraId="143B8B96" w14:textId="3BC5F0F0" w:rsidR="001644CD" w:rsidRDefault="00AE1F39">
          <w:pPr>
            <w:pStyle w:val="Inhopg2"/>
            <w:rPr>
              <w:rFonts w:asciiTheme="minorHAnsi" w:eastAsiaTheme="minorEastAsia" w:hAnsiTheme="minorHAnsi" w:cstheme="minorBidi"/>
              <w:noProof/>
              <w:sz w:val="24"/>
              <w:szCs w:val="24"/>
              <w:lang w:eastAsia="nl-NL"/>
            </w:rPr>
          </w:pPr>
          <w:hyperlink w:anchor="_Toc53387219" w:history="1">
            <w:r w:rsidR="001644CD" w:rsidRPr="009E2F05">
              <w:rPr>
                <w:rStyle w:val="Hyperlink"/>
                <w:noProof/>
              </w:rPr>
              <w:t>1.7</w:t>
            </w:r>
            <w:r w:rsidR="001644CD">
              <w:rPr>
                <w:rFonts w:asciiTheme="minorHAnsi" w:eastAsiaTheme="minorEastAsia" w:hAnsiTheme="minorHAnsi" w:cstheme="minorBidi"/>
                <w:noProof/>
                <w:sz w:val="24"/>
                <w:szCs w:val="24"/>
                <w:lang w:eastAsia="nl-NL"/>
              </w:rPr>
              <w:tab/>
            </w:r>
            <w:r w:rsidR="001644CD" w:rsidRPr="009E2F05">
              <w:rPr>
                <w:rStyle w:val="Hyperlink"/>
                <w:noProof/>
              </w:rPr>
              <w:t>Clustering van statements</w:t>
            </w:r>
            <w:r w:rsidR="001644CD">
              <w:rPr>
                <w:noProof/>
                <w:webHidden/>
              </w:rPr>
              <w:tab/>
            </w:r>
            <w:r w:rsidR="001644CD">
              <w:rPr>
                <w:noProof/>
                <w:webHidden/>
              </w:rPr>
              <w:fldChar w:fldCharType="begin"/>
            </w:r>
            <w:r w:rsidR="001644CD">
              <w:rPr>
                <w:noProof/>
                <w:webHidden/>
              </w:rPr>
              <w:instrText xml:space="preserve"> PAGEREF _Toc53387219 \h </w:instrText>
            </w:r>
            <w:r w:rsidR="001644CD">
              <w:rPr>
                <w:noProof/>
                <w:webHidden/>
              </w:rPr>
            </w:r>
            <w:r w:rsidR="001644CD">
              <w:rPr>
                <w:noProof/>
                <w:webHidden/>
              </w:rPr>
              <w:fldChar w:fldCharType="separate"/>
            </w:r>
            <w:r w:rsidR="001644CD">
              <w:rPr>
                <w:noProof/>
                <w:webHidden/>
              </w:rPr>
              <w:t>7</w:t>
            </w:r>
            <w:r w:rsidR="001644CD">
              <w:rPr>
                <w:noProof/>
                <w:webHidden/>
              </w:rPr>
              <w:fldChar w:fldCharType="end"/>
            </w:r>
          </w:hyperlink>
        </w:p>
        <w:p w14:paraId="4B66B6C8" w14:textId="395C2F3F" w:rsidR="001644CD" w:rsidRDefault="00AE1F39">
          <w:pPr>
            <w:pStyle w:val="Inhopg2"/>
            <w:rPr>
              <w:rFonts w:asciiTheme="minorHAnsi" w:eastAsiaTheme="minorEastAsia" w:hAnsiTheme="minorHAnsi" w:cstheme="minorBidi"/>
              <w:noProof/>
              <w:sz w:val="24"/>
              <w:szCs w:val="24"/>
              <w:lang w:eastAsia="nl-NL"/>
            </w:rPr>
          </w:pPr>
          <w:hyperlink w:anchor="_Toc53387220" w:history="1">
            <w:r w:rsidR="001644CD" w:rsidRPr="009E2F05">
              <w:rPr>
                <w:rStyle w:val="Hyperlink"/>
                <w:noProof/>
              </w:rPr>
              <w:t>1.8</w:t>
            </w:r>
            <w:r w:rsidR="001644CD">
              <w:rPr>
                <w:rFonts w:asciiTheme="minorHAnsi" w:eastAsiaTheme="minorEastAsia" w:hAnsiTheme="minorHAnsi" w:cstheme="minorBidi"/>
                <w:noProof/>
                <w:sz w:val="24"/>
                <w:szCs w:val="24"/>
                <w:lang w:eastAsia="nl-NL"/>
              </w:rPr>
              <w:tab/>
            </w:r>
            <w:r w:rsidR="001644CD" w:rsidRPr="009E2F05">
              <w:rPr>
                <w:rStyle w:val="Hyperlink"/>
                <w:noProof/>
              </w:rPr>
              <w:t>Het Toetsingskader Examinering als aanvulling</w:t>
            </w:r>
            <w:r w:rsidR="001644CD">
              <w:rPr>
                <w:noProof/>
                <w:webHidden/>
              </w:rPr>
              <w:tab/>
            </w:r>
            <w:r w:rsidR="001644CD">
              <w:rPr>
                <w:noProof/>
                <w:webHidden/>
              </w:rPr>
              <w:fldChar w:fldCharType="begin"/>
            </w:r>
            <w:r w:rsidR="001644CD">
              <w:rPr>
                <w:noProof/>
                <w:webHidden/>
              </w:rPr>
              <w:instrText xml:space="preserve"> PAGEREF _Toc53387220 \h </w:instrText>
            </w:r>
            <w:r w:rsidR="001644CD">
              <w:rPr>
                <w:noProof/>
                <w:webHidden/>
              </w:rPr>
            </w:r>
            <w:r w:rsidR="001644CD">
              <w:rPr>
                <w:noProof/>
                <w:webHidden/>
              </w:rPr>
              <w:fldChar w:fldCharType="separate"/>
            </w:r>
            <w:r w:rsidR="001644CD">
              <w:rPr>
                <w:noProof/>
                <w:webHidden/>
              </w:rPr>
              <w:t>8</w:t>
            </w:r>
            <w:r w:rsidR="001644CD">
              <w:rPr>
                <w:noProof/>
                <w:webHidden/>
              </w:rPr>
              <w:fldChar w:fldCharType="end"/>
            </w:r>
          </w:hyperlink>
        </w:p>
        <w:p w14:paraId="3E7F06D3" w14:textId="319D8E2E" w:rsidR="001644CD" w:rsidRDefault="00AE1F39">
          <w:pPr>
            <w:pStyle w:val="Inhopg2"/>
            <w:rPr>
              <w:rFonts w:asciiTheme="minorHAnsi" w:eastAsiaTheme="minorEastAsia" w:hAnsiTheme="minorHAnsi" w:cstheme="minorBidi"/>
              <w:noProof/>
              <w:sz w:val="24"/>
              <w:szCs w:val="24"/>
              <w:lang w:eastAsia="nl-NL"/>
            </w:rPr>
          </w:pPr>
          <w:hyperlink w:anchor="_Toc53387221" w:history="1">
            <w:r w:rsidR="001644CD" w:rsidRPr="009E2F05">
              <w:rPr>
                <w:rStyle w:val="Hyperlink"/>
                <w:noProof/>
              </w:rPr>
              <w:t>1.9</w:t>
            </w:r>
            <w:r w:rsidR="001644CD">
              <w:rPr>
                <w:rFonts w:asciiTheme="minorHAnsi" w:eastAsiaTheme="minorEastAsia" w:hAnsiTheme="minorHAnsi" w:cstheme="minorBidi"/>
                <w:noProof/>
                <w:sz w:val="24"/>
                <w:szCs w:val="24"/>
                <w:lang w:eastAsia="nl-NL"/>
              </w:rPr>
              <w:tab/>
            </w:r>
            <w:r w:rsidR="001644CD" w:rsidRPr="009E2F05">
              <w:rPr>
                <w:rStyle w:val="Hyperlink"/>
                <w:noProof/>
              </w:rPr>
              <w:t>Update van het Toetsingskader Examinering, vs 3.1</w:t>
            </w:r>
            <w:r w:rsidR="001644CD">
              <w:rPr>
                <w:noProof/>
                <w:webHidden/>
              </w:rPr>
              <w:tab/>
            </w:r>
            <w:r w:rsidR="001644CD">
              <w:rPr>
                <w:noProof/>
                <w:webHidden/>
              </w:rPr>
              <w:fldChar w:fldCharType="begin"/>
            </w:r>
            <w:r w:rsidR="001644CD">
              <w:rPr>
                <w:noProof/>
                <w:webHidden/>
              </w:rPr>
              <w:instrText xml:space="preserve"> PAGEREF _Toc53387221 \h </w:instrText>
            </w:r>
            <w:r w:rsidR="001644CD">
              <w:rPr>
                <w:noProof/>
                <w:webHidden/>
              </w:rPr>
            </w:r>
            <w:r w:rsidR="001644CD">
              <w:rPr>
                <w:noProof/>
                <w:webHidden/>
              </w:rPr>
              <w:fldChar w:fldCharType="separate"/>
            </w:r>
            <w:r w:rsidR="001644CD">
              <w:rPr>
                <w:noProof/>
                <w:webHidden/>
              </w:rPr>
              <w:t>8</w:t>
            </w:r>
            <w:r w:rsidR="001644CD">
              <w:rPr>
                <w:noProof/>
                <w:webHidden/>
              </w:rPr>
              <w:fldChar w:fldCharType="end"/>
            </w:r>
          </w:hyperlink>
        </w:p>
        <w:p w14:paraId="2A35A345" w14:textId="1B406A0E" w:rsidR="001644CD" w:rsidRDefault="00AE1F39">
          <w:pPr>
            <w:pStyle w:val="Inhopg1"/>
            <w:rPr>
              <w:rFonts w:asciiTheme="minorHAnsi" w:eastAsiaTheme="minorEastAsia" w:hAnsiTheme="minorHAnsi" w:cstheme="minorBidi"/>
              <w:noProof/>
              <w:sz w:val="24"/>
              <w:szCs w:val="24"/>
              <w:lang w:eastAsia="nl-NL"/>
            </w:rPr>
          </w:pPr>
          <w:hyperlink w:anchor="_Toc53387222" w:history="1">
            <w:r w:rsidR="001644CD" w:rsidRPr="009E2F05">
              <w:rPr>
                <w:rStyle w:val="Hyperlink"/>
                <w:noProof/>
              </w:rPr>
              <w:t>2.</w:t>
            </w:r>
            <w:r w:rsidR="001644CD">
              <w:rPr>
                <w:rFonts w:asciiTheme="minorHAnsi" w:eastAsiaTheme="minorEastAsia" w:hAnsiTheme="minorHAnsi" w:cstheme="minorBidi"/>
                <w:noProof/>
                <w:sz w:val="24"/>
                <w:szCs w:val="24"/>
                <w:lang w:eastAsia="nl-NL"/>
              </w:rPr>
              <w:tab/>
            </w:r>
            <w:r w:rsidR="001644CD" w:rsidRPr="009E2F05">
              <w:rPr>
                <w:rStyle w:val="Hyperlink"/>
                <w:noProof/>
              </w:rPr>
              <w:t>Toepassing toetsingskader Informatiebeveiliging (cluster 1 t/m 6)</w:t>
            </w:r>
            <w:r w:rsidR="001644CD">
              <w:rPr>
                <w:noProof/>
                <w:webHidden/>
              </w:rPr>
              <w:tab/>
            </w:r>
            <w:r w:rsidR="001644CD">
              <w:rPr>
                <w:noProof/>
                <w:webHidden/>
              </w:rPr>
              <w:fldChar w:fldCharType="begin"/>
            </w:r>
            <w:r w:rsidR="001644CD">
              <w:rPr>
                <w:noProof/>
                <w:webHidden/>
              </w:rPr>
              <w:instrText xml:space="preserve"> PAGEREF _Toc53387222 \h </w:instrText>
            </w:r>
            <w:r w:rsidR="001644CD">
              <w:rPr>
                <w:noProof/>
                <w:webHidden/>
              </w:rPr>
            </w:r>
            <w:r w:rsidR="001644CD">
              <w:rPr>
                <w:noProof/>
                <w:webHidden/>
              </w:rPr>
              <w:fldChar w:fldCharType="separate"/>
            </w:r>
            <w:r w:rsidR="001644CD">
              <w:rPr>
                <w:noProof/>
                <w:webHidden/>
              </w:rPr>
              <w:t>10</w:t>
            </w:r>
            <w:r w:rsidR="001644CD">
              <w:rPr>
                <w:noProof/>
                <w:webHidden/>
              </w:rPr>
              <w:fldChar w:fldCharType="end"/>
            </w:r>
          </w:hyperlink>
        </w:p>
        <w:p w14:paraId="66C56701" w14:textId="3BC66282" w:rsidR="001644CD" w:rsidRDefault="00AE1F39">
          <w:pPr>
            <w:pStyle w:val="Inhopg2"/>
            <w:rPr>
              <w:rFonts w:asciiTheme="minorHAnsi" w:eastAsiaTheme="minorEastAsia" w:hAnsiTheme="minorHAnsi" w:cstheme="minorBidi"/>
              <w:noProof/>
              <w:sz w:val="24"/>
              <w:szCs w:val="24"/>
              <w:lang w:eastAsia="nl-NL"/>
            </w:rPr>
          </w:pPr>
          <w:hyperlink w:anchor="_Toc53387223" w:history="1">
            <w:r w:rsidR="001644CD" w:rsidRPr="009E2F05">
              <w:rPr>
                <w:rStyle w:val="Hyperlink"/>
                <w:noProof/>
              </w:rPr>
              <w:t>2.1</w:t>
            </w:r>
            <w:r w:rsidR="001644CD">
              <w:rPr>
                <w:rFonts w:asciiTheme="minorHAnsi" w:eastAsiaTheme="minorEastAsia" w:hAnsiTheme="minorHAnsi" w:cstheme="minorBidi"/>
                <w:noProof/>
                <w:sz w:val="24"/>
                <w:szCs w:val="24"/>
                <w:lang w:eastAsia="nl-NL"/>
              </w:rPr>
              <w:tab/>
            </w:r>
            <w:r w:rsidR="001644CD" w:rsidRPr="009E2F05">
              <w:rPr>
                <w:rStyle w:val="Hyperlink"/>
                <w:noProof/>
              </w:rPr>
              <w:t>Toelichting toetsingskader</w:t>
            </w:r>
            <w:r w:rsidR="001644CD">
              <w:rPr>
                <w:noProof/>
                <w:webHidden/>
              </w:rPr>
              <w:tab/>
            </w:r>
            <w:r w:rsidR="001644CD">
              <w:rPr>
                <w:noProof/>
                <w:webHidden/>
              </w:rPr>
              <w:fldChar w:fldCharType="begin"/>
            </w:r>
            <w:r w:rsidR="001644CD">
              <w:rPr>
                <w:noProof/>
                <w:webHidden/>
              </w:rPr>
              <w:instrText xml:space="preserve"> PAGEREF _Toc53387223 \h </w:instrText>
            </w:r>
            <w:r w:rsidR="001644CD">
              <w:rPr>
                <w:noProof/>
                <w:webHidden/>
              </w:rPr>
            </w:r>
            <w:r w:rsidR="001644CD">
              <w:rPr>
                <w:noProof/>
                <w:webHidden/>
              </w:rPr>
              <w:fldChar w:fldCharType="separate"/>
            </w:r>
            <w:r w:rsidR="001644CD">
              <w:rPr>
                <w:noProof/>
                <w:webHidden/>
              </w:rPr>
              <w:t>10</w:t>
            </w:r>
            <w:r w:rsidR="001644CD">
              <w:rPr>
                <w:noProof/>
                <w:webHidden/>
              </w:rPr>
              <w:fldChar w:fldCharType="end"/>
            </w:r>
          </w:hyperlink>
        </w:p>
        <w:p w14:paraId="3E0D8281" w14:textId="7DA2B12F" w:rsidR="001644CD" w:rsidRDefault="00AE1F39">
          <w:pPr>
            <w:pStyle w:val="Inhopg2"/>
            <w:rPr>
              <w:rFonts w:asciiTheme="minorHAnsi" w:eastAsiaTheme="minorEastAsia" w:hAnsiTheme="minorHAnsi" w:cstheme="minorBidi"/>
              <w:noProof/>
              <w:sz w:val="24"/>
              <w:szCs w:val="24"/>
              <w:lang w:eastAsia="nl-NL"/>
            </w:rPr>
          </w:pPr>
          <w:hyperlink w:anchor="_Toc53387224" w:history="1">
            <w:r w:rsidR="001644CD" w:rsidRPr="009E2F05">
              <w:rPr>
                <w:rStyle w:val="Hyperlink"/>
                <w:noProof/>
              </w:rPr>
              <w:t>2.2.</w:t>
            </w:r>
            <w:r w:rsidR="001644CD">
              <w:rPr>
                <w:rFonts w:asciiTheme="minorHAnsi" w:eastAsiaTheme="minorEastAsia" w:hAnsiTheme="minorHAnsi" w:cstheme="minorBidi"/>
                <w:noProof/>
                <w:sz w:val="24"/>
                <w:szCs w:val="24"/>
                <w:lang w:eastAsia="nl-NL"/>
              </w:rPr>
              <w:tab/>
            </w:r>
            <w:r w:rsidR="001644CD" w:rsidRPr="009E2F05">
              <w:rPr>
                <w:rStyle w:val="Hyperlink"/>
                <w:noProof/>
              </w:rPr>
              <w:t xml:space="preserve"> Generieke statements, overlappend met examinering:</w:t>
            </w:r>
            <w:r w:rsidR="001644CD">
              <w:rPr>
                <w:noProof/>
                <w:webHidden/>
              </w:rPr>
              <w:tab/>
            </w:r>
            <w:r w:rsidR="001644CD">
              <w:rPr>
                <w:noProof/>
                <w:webHidden/>
              </w:rPr>
              <w:fldChar w:fldCharType="begin"/>
            </w:r>
            <w:r w:rsidR="001644CD">
              <w:rPr>
                <w:noProof/>
                <w:webHidden/>
              </w:rPr>
              <w:instrText xml:space="preserve"> PAGEREF _Toc53387224 \h </w:instrText>
            </w:r>
            <w:r w:rsidR="001644CD">
              <w:rPr>
                <w:noProof/>
                <w:webHidden/>
              </w:rPr>
            </w:r>
            <w:r w:rsidR="001644CD">
              <w:rPr>
                <w:noProof/>
                <w:webHidden/>
              </w:rPr>
              <w:fldChar w:fldCharType="separate"/>
            </w:r>
            <w:r w:rsidR="001644CD">
              <w:rPr>
                <w:noProof/>
                <w:webHidden/>
              </w:rPr>
              <w:t>11</w:t>
            </w:r>
            <w:r w:rsidR="001644CD">
              <w:rPr>
                <w:noProof/>
                <w:webHidden/>
              </w:rPr>
              <w:fldChar w:fldCharType="end"/>
            </w:r>
          </w:hyperlink>
        </w:p>
        <w:p w14:paraId="27547358" w14:textId="5169939F" w:rsidR="001644CD" w:rsidRDefault="00AE1F39">
          <w:pPr>
            <w:pStyle w:val="Inhopg1"/>
            <w:rPr>
              <w:rFonts w:asciiTheme="minorHAnsi" w:eastAsiaTheme="minorEastAsia" w:hAnsiTheme="minorHAnsi" w:cstheme="minorBidi"/>
              <w:noProof/>
              <w:sz w:val="24"/>
              <w:szCs w:val="24"/>
              <w:lang w:eastAsia="nl-NL"/>
            </w:rPr>
          </w:pPr>
          <w:hyperlink w:anchor="_Toc53387225" w:history="1">
            <w:r w:rsidR="001644CD" w:rsidRPr="009E2F05">
              <w:rPr>
                <w:rStyle w:val="Hyperlink"/>
                <w:noProof/>
              </w:rPr>
              <w:t>3.</w:t>
            </w:r>
            <w:r w:rsidR="001644CD">
              <w:rPr>
                <w:rFonts w:asciiTheme="minorHAnsi" w:eastAsiaTheme="minorEastAsia" w:hAnsiTheme="minorHAnsi" w:cstheme="minorBidi"/>
                <w:noProof/>
                <w:sz w:val="24"/>
                <w:szCs w:val="24"/>
                <w:lang w:eastAsia="nl-NL"/>
              </w:rPr>
              <w:tab/>
            </w:r>
            <w:r w:rsidR="001644CD" w:rsidRPr="009E2F05">
              <w:rPr>
                <w:rStyle w:val="Hyperlink"/>
                <w:noProof/>
              </w:rPr>
              <w:t>Aanvullende statements Toetsingskader Examinering</w:t>
            </w:r>
            <w:r w:rsidR="001644CD">
              <w:rPr>
                <w:noProof/>
                <w:webHidden/>
              </w:rPr>
              <w:tab/>
            </w:r>
            <w:r w:rsidR="001644CD">
              <w:rPr>
                <w:noProof/>
                <w:webHidden/>
              </w:rPr>
              <w:fldChar w:fldCharType="begin"/>
            </w:r>
            <w:r w:rsidR="001644CD">
              <w:rPr>
                <w:noProof/>
                <w:webHidden/>
              </w:rPr>
              <w:instrText xml:space="preserve"> PAGEREF _Toc53387225 \h </w:instrText>
            </w:r>
            <w:r w:rsidR="001644CD">
              <w:rPr>
                <w:noProof/>
                <w:webHidden/>
              </w:rPr>
            </w:r>
            <w:r w:rsidR="001644CD">
              <w:rPr>
                <w:noProof/>
                <w:webHidden/>
              </w:rPr>
              <w:fldChar w:fldCharType="separate"/>
            </w:r>
            <w:r w:rsidR="001644CD">
              <w:rPr>
                <w:noProof/>
                <w:webHidden/>
              </w:rPr>
              <w:t>14</w:t>
            </w:r>
            <w:r w:rsidR="001644CD">
              <w:rPr>
                <w:noProof/>
                <w:webHidden/>
              </w:rPr>
              <w:fldChar w:fldCharType="end"/>
            </w:r>
          </w:hyperlink>
        </w:p>
        <w:p w14:paraId="6DD9C0B2" w14:textId="127B680B" w:rsidR="001644CD" w:rsidRDefault="00AE1F39">
          <w:pPr>
            <w:pStyle w:val="Inhopg2"/>
            <w:rPr>
              <w:rFonts w:asciiTheme="minorHAnsi" w:eastAsiaTheme="minorEastAsia" w:hAnsiTheme="minorHAnsi" w:cstheme="minorBidi"/>
              <w:noProof/>
              <w:sz w:val="24"/>
              <w:szCs w:val="24"/>
              <w:lang w:eastAsia="nl-NL"/>
            </w:rPr>
          </w:pPr>
          <w:hyperlink w:anchor="_Toc53387226" w:history="1">
            <w:r w:rsidR="001644CD" w:rsidRPr="009E2F05">
              <w:rPr>
                <w:rStyle w:val="Hyperlink"/>
                <w:noProof/>
              </w:rPr>
              <w:t>3.1</w:t>
            </w:r>
            <w:r w:rsidR="001644CD">
              <w:rPr>
                <w:rFonts w:asciiTheme="minorHAnsi" w:eastAsiaTheme="minorEastAsia" w:hAnsiTheme="minorHAnsi" w:cstheme="minorBidi"/>
                <w:noProof/>
                <w:sz w:val="24"/>
                <w:szCs w:val="24"/>
                <w:lang w:eastAsia="nl-NL"/>
              </w:rPr>
              <w:tab/>
            </w:r>
            <w:r w:rsidR="001644CD" w:rsidRPr="009E2F05">
              <w:rPr>
                <w:rStyle w:val="Hyperlink"/>
                <w:noProof/>
              </w:rPr>
              <w:t>Toelichting op de aanvullende statements</w:t>
            </w:r>
            <w:r w:rsidR="001644CD">
              <w:rPr>
                <w:noProof/>
                <w:webHidden/>
              </w:rPr>
              <w:tab/>
            </w:r>
            <w:r w:rsidR="001644CD">
              <w:rPr>
                <w:noProof/>
                <w:webHidden/>
              </w:rPr>
              <w:fldChar w:fldCharType="begin"/>
            </w:r>
            <w:r w:rsidR="001644CD">
              <w:rPr>
                <w:noProof/>
                <w:webHidden/>
              </w:rPr>
              <w:instrText xml:space="preserve"> PAGEREF _Toc53387226 \h </w:instrText>
            </w:r>
            <w:r w:rsidR="001644CD">
              <w:rPr>
                <w:noProof/>
                <w:webHidden/>
              </w:rPr>
            </w:r>
            <w:r w:rsidR="001644CD">
              <w:rPr>
                <w:noProof/>
                <w:webHidden/>
              </w:rPr>
              <w:fldChar w:fldCharType="separate"/>
            </w:r>
            <w:r w:rsidR="001644CD">
              <w:rPr>
                <w:noProof/>
                <w:webHidden/>
              </w:rPr>
              <w:t>14</w:t>
            </w:r>
            <w:r w:rsidR="001644CD">
              <w:rPr>
                <w:noProof/>
                <w:webHidden/>
              </w:rPr>
              <w:fldChar w:fldCharType="end"/>
            </w:r>
          </w:hyperlink>
        </w:p>
        <w:p w14:paraId="55C262AD" w14:textId="637F799E" w:rsidR="001644CD" w:rsidRDefault="00AE1F39">
          <w:pPr>
            <w:pStyle w:val="Inhopg2"/>
            <w:rPr>
              <w:rFonts w:asciiTheme="minorHAnsi" w:eastAsiaTheme="minorEastAsia" w:hAnsiTheme="minorHAnsi" w:cstheme="minorBidi"/>
              <w:noProof/>
              <w:sz w:val="24"/>
              <w:szCs w:val="24"/>
              <w:lang w:eastAsia="nl-NL"/>
            </w:rPr>
          </w:pPr>
          <w:hyperlink w:anchor="_Toc53387227" w:history="1">
            <w:r w:rsidR="001644CD" w:rsidRPr="009E2F05">
              <w:rPr>
                <w:rStyle w:val="Hyperlink"/>
                <w:noProof/>
              </w:rPr>
              <w:t>3.2</w:t>
            </w:r>
            <w:r w:rsidR="001644CD">
              <w:rPr>
                <w:rFonts w:asciiTheme="minorHAnsi" w:eastAsiaTheme="minorEastAsia" w:hAnsiTheme="minorHAnsi" w:cstheme="minorBidi"/>
                <w:noProof/>
                <w:sz w:val="24"/>
                <w:szCs w:val="24"/>
                <w:lang w:eastAsia="nl-NL"/>
              </w:rPr>
              <w:tab/>
            </w:r>
            <w:r w:rsidR="001644CD" w:rsidRPr="009E2F05">
              <w:rPr>
                <w:rStyle w:val="Hyperlink"/>
                <w:noProof/>
              </w:rPr>
              <w:t>Aanvullende statements</w:t>
            </w:r>
            <w:r w:rsidR="001644CD">
              <w:rPr>
                <w:noProof/>
                <w:webHidden/>
              </w:rPr>
              <w:tab/>
            </w:r>
            <w:r w:rsidR="001644CD">
              <w:rPr>
                <w:noProof/>
                <w:webHidden/>
              </w:rPr>
              <w:fldChar w:fldCharType="begin"/>
            </w:r>
            <w:r w:rsidR="001644CD">
              <w:rPr>
                <w:noProof/>
                <w:webHidden/>
              </w:rPr>
              <w:instrText xml:space="preserve"> PAGEREF _Toc53387227 \h </w:instrText>
            </w:r>
            <w:r w:rsidR="001644CD">
              <w:rPr>
                <w:noProof/>
                <w:webHidden/>
              </w:rPr>
            </w:r>
            <w:r w:rsidR="001644CD">
              <w:rPr>
                <w:noProof/>
                <w:webHidden/>
              </w:rPr>
              <w:fldChar w:fldCharType="separate"/>
            </w:r>
            <w:r w:rsidR="001644CD">
              <w:rPr>
                <w:noProof/>
                <w:webHidden/>
              </w:rPr>
              <w:t>14</w:t>
            </w:r>
            <w:r w:rsidR="001644CD">
              <w:rPr>
                <w:noProof/>
                <w:webHidden/>
              </w:rPr>
              <w:fldChar w:fldCharType="end"/>
            </w:r>
          </w:hyperlink>
        </w:p>
        <w:p w14:paraId="1D5063FC" w14:textId="7B7E1461" w:rsidR="001644CD" w:rsidRDefault="00AE1F39">
          <w:pPr>
            <w:pStyle w:val="Inhopg2"/>
            <w:rPr>
              <w:rFonts w:asciiTheme="minorHAnsi" w:eastAsiaTheme="minorEastAsia" w:hAnsiTheme="minorHAnsi" w:cstheme="minorBidi"/>
              <w:noProof/>
              <w:sz w:val="24"/>
              <w:szCs w:val="24"/>
              <w:lang w:eastAsia="nl-NL"/>
            </w:rPr>
          </w:pPr>
          <w:hyperlink w:anchor="_Toc53387228" w:history="1">
            <w:r w:rsidR="001644CD" w:rsidRPr="009E2F05">
              <w:rPr>
                <w:rStyle w:val="Hyperlink"/>
                <w:noProof/>
              </w:rPr>
              <w:t>3.3</w:t>
            </w:r>
            <w:r w:rsidR="001644CD">
              <w:rPr>
                <w:rFonts w:asciiTheme="minorHAnsi" w:eastAsiaTheme="minorEastAsia" w:hAnsiTheme="minorHAnsi" w:cstheme="minorBidi"/>
                <w:noProof/>
                <w:sz w:val="24"/>
                <w:szCs w:val="24"/>
                <w:lang w:eastAsia="nl-NL"/>
              </w:rPr>
              <w:tab/>
            </w:r>
            <w:r w:rsidR="001644CD" w:rsidRPr="009E2F05">
              <w:rPr>
                <w:rStyle w:val="Hyperlink"/>
                <w:noProof/>
              </w:rPr>
              <w:t>Uitwerking aanvullende statements met bewijslast</w:t>
            </w:r>
            <w:r w:rsidR="001644CD">
              <w:rPr>
                <w:noProof/>
                <w:webHidden/>
              </w:rPr>
              <w:tab/>
            </w:r>
            <w:r w:rsidR="001644CD">
              <w:rPr>
                <w:noProof/>
                <w:webHidden/>
              </w:rPr>
              <w:fldChar w:fldCharType="begin"/>
            </w:r>
            <w:r w:rsidR="001644CD">
              <w:rPr>
                <w:noProof/>
                <w:webHidden/>
              </w:rPr>
              <w:instrText xml:space="preserve"> PAGEREF _Toc53387228 \h </w:instrText>
            </w:r>
            <w:r w:rsidR="001644CD">
              <w:rPr>
                <w:noProof/>
                <w:webHidden/>
              </w:rPr>
            </w:r>
            <w:r w:rsidR="001644CD">
              <w:rPr>
                <w:noProof/>
                <w:webHidden/>
              </w:rPr>
              <w:fldChar w:fldCharType="separate"/>
            </w:r>
            <w:r w:rsidR="001644CD">
              <w:rPr>
                <w:noProof/>
                <w:webHidden/>
              </w:rPr>
              <w:t>17</w:t>
            </w:r>
            <w:r w:rsidR="001644CD">
              <w:rPr>
                <w:noProof/>
                <w:webHidden/>
              </w:rPr>
              <w:fldChar w:fldCharType="end"/>
            </w:r>
          </w:hyperlink>
        </w:p>
        <w:p w14:paraId="30188BEC" w14:textId="350E5D0E" w:rsidR="001644CD" w:rsidRDefault="00AE1F39">
          <w:pPr>
            <w:pStyle w:val="Inhopg2"/>
            <w:rPr>
              <w:rFonts w:asciiTheme="minorHAnsi" w:eastAsiaTheme="minorEastAsia" w:hAnsiTheme="minorHAnsi" w:cstheme="minorBidi"/>
              <w:noProof/>
              <w:sz w:val="24"/>
              <w:szCs w:val="24"/>
              <w:lang w:eastAsia="nl-NL"/>
            </w:rPr>
          </w:pPr>
          <w:hyperlink w:anchor="_Toc53387229" w:history="1">
            <w:r w:rsidR="001644CD" w:rsidRPr="009E2F05">
              <w:rPr>
                <w:rStyle w:val="Hyperlink"/>
                <w:noProof/>
              </w:rPr>
              <w:t>E.1</w:t>
            </w:r>
            <w:r w:rsidR="001644CD">
              <w:rPr>
                <w:rFonts w:asciiTheme="minorHAnsi" w:eastAsiaTheme="minorEastAsia" w:hAnsiTheme="minorHAnsi" w:cstheme="minorBidi"/>
                <w:noProof/>
                <w:sz w:val="24"/>
                <w:szCs w:val="24"/>
                <w:lang w:eastAsia="nl-NL"/>
              </w:rPr>
              <w:tab/>
            </w:r>
            <w:r w:rsidR="001644CD" w:rsidRPr="009E2F05">
              <w:rPr>
                <w:rStyle w:val="Hyperlink"/>
                <w:noProof/>
              </w:rPr>
              <w:t>Beleidsplan beveiliging examinering</w:t>
            </w:r>
            <w:r w:rsidR="001644CD">
              <w:rPr>
                <w:noProof/>
                <w:webHidden/>
              </w:rPr>
              <w:tab/>
            </w:r>
            <w:r w:rsidR="001644CD">
              <w:rPr>
                <w:noProof/>
                <w:webHidden/>
              </w:rPr>
              <w:fldChar w:fldCharType="begin"/>
            </w:r>
            <w:r w:rsidR="001644CD">
              <w:rPr>
                <w:noProof/>
                <w:webHidden/>
              </w:rPr>
              <w:instrText xml:space="preserve"> PAGEREF _Toc53387229 \h </w:instrText>
            </w:r>
            <w:r w:rsidR="001644CD">
              <w:rPr>
                <w:noProof/>
                <w:webHidden/>
              </w:rPr>
            </w:r>
            <w:r w:rsidR="001644CD">
              <w:rPr>
                <w:noProof/>
                <w:webHidden/>
              </w:rPr>
              <w:fldChar w:fldCharType="separate"/>
            </w:r>
            <w:r w:rsidR="001644CD">
              <w:rPr>
                <w:noProof/>
                <w:webHidden/>
              </w:rPr>
              <w:t>17</w:t>
            </w:r>
            <w:r w:rsidR="001644CD">
              <w:rPr>
                <w:noProof/>
                <w:webHidden/>
              </w:rPr>
              <w:fldChar w:fldCharType="end"/>
            </w:r>
          </w:hyperlink>
        </w:p>
        <w:p w14:paraId="38BC9A40" w14:textId="0679281F" w:rsidR="001644CD" w:rsidRDefault="00AE1F39">
          <w:pPr>
            <w:pStyle w:val="Inhopg2"/>
            <w:rPr>
              <w:rFonts w:asciiTheme="minorHAnsi" w:eastAsiaTheme="minorEastAsia" w:hAnsiTheme="minorHAnsi" w:cstheme="minorBidi"/>
              <w:noProof/>
              <w:sz w:val="24"/>
              <w:szCs w:val="24"/>
              <w:lang w:eastAsia="nl-NL"/>
            </w:rPr>
          </w:pPr>
          <w:hyperlink w:anchor="_Toc53387230" w:history="1">
            <w:r w:rsidR="001644CD" w:rsidRPr="009E2F05">
              <w:rPr>
                <w:rStyle w:val="Hyperlink"/>
                <w:noProof/>
              </w:rPr>
              <w:t>E.2</w:t>
            </w:r>
            <w:r w:rsidR="001644CD">
              <w:rPr>
                <w:rFonts w:asciiTheme="minorHAnsi" w:eastAsiaTheme="minorEastAsia" w:hAnsiTheme="minorHAnsi" w:cstheme="minorBidi"/>
                <w:noProof/>
                <w:sz w:val="24"/>
                <w:szCs w:val="24"/>
                <w:lang w:eastAsia="nl-NL"/>
              </w:rPr>
              <w:tab/>
            </w:r>
            <w:r w:rsidR="001644CD" w:rsidRPr="009E2F05">
              <w:rPr>
                <w:rStyle w:val="Hyperlink"/>
                <w:noProof/>
              </w:rPr>
              <w:t>Gedragscodes en -richtlijnen afname examens</w:t>
            </w:r>
            <w:r w:rsidR="001644CD">
              <w:rPr>
                <w:noProof/>
                <w:webHidden/>
              </w:rPr>
              <w:tab/>
            </w:r>
            <w:r w:rsidR="001644CD">
              <w:rPr>
                <w:noProof/>
                <w:webHidden/>
              </w:rPr>
              <w:fldChar w:fldCharType="begin"/>
            </w:r>
            <w:r w:rsidR="001644CD">
              <w:rPr>
                <w:noProof/>
                <w:webHidden/>
              </w:rPr>
              <w:instrText xml:space="preserve"> PAGEREF _Toc53387230 \h </w:instrText>
            </w:r>
            <w:r w:rsidR="001644CD">
              <w:rPr>
                <w:noProof/>
                <w:webHidden/>
              </w:rPr>
            </w:r>
            <w:r w:rsidR="001644CD">
              <w:rPr>
                <w:noProof/>
                <w:webHidden/>
              </w:rPr>
              <w:fldChar w:fldCharType="separate"/>
            </w:r>
            <w:r w:rsidR="001644CD">
              <w:rPr>
                <w:noProof/>
                <w:webHidden/>
              </w:rPr>
              <w:t>19</w:t>
            </w:r>
            <w:r w:rsidR="001644CD">
              <w:rPr>
                <w:noProof/>
                <w:webHidden/>
              </w:rPr>
              <w:fldChar w:fldCharType="end"/>
            </w:r>
          </w:hyperlink>
        </w:p>
        <w:p w14:paraId="367667F6" w14:textId="1024CC21" w:rsidR="001644CD" w:rsidRDefault="00AE1F39">
          <w:pPr>
            <w:pStyle w:val="Inhopg2"/>
            <w:rPr>
              <w:rFonts w:asciiTheme="minorHAnsi" w:eastAsiaTheme="minorEastAsia" w:hAnsiTheme="minorHAnsi" w:cstheme="minorBidi"/>
              <w:noProof/>
              <w:sz w:val="24"/>
              <w:szCs w:val="24"/>
              <w:lang w:eastAsia="nl-NL"/>
            </w:rPr>
          </w:pPr>
          <w:hyperlink w:anchor="_Toc53387231" w:history="1">
            <w:r w:rsidR="001644CD" w:rsidRPr="009E2F05">
              <w:rPr>
                <w:rStyle w:val="Hyperlink"/>
                <w:noProof/>
              </w:rPr>
              <w:t>E.3</w:t>
            </w:r>
            <w:r w:rsidR="001644CD">
              <w:rPr>
                <w:rFonts w:asciiTheme="minorHAnsi" w:eastAsiaTheme="minorEastAsia" w:hAnsiTheme="minorHAnsi" w:cstheme="minorBidi"/>
                <w:noProof/>
                <w:sz w:val="24"/>
                <w:szCs w:val="24"/>
                <w:lang w:eastAsia="nl-NL"/>
              </w:rPr>
              <w:tab/>
            </w:r>
            <w:r w:rsidR="001644CD" w:rsidRPr="009E2F05">
              <w:rPr>
                <w:rStyle w:val="Hyperlink"/>
                <w:noProof/>
              </w:rPr>
              <w:t>Trainingen en vaardigheden m.b.t. richtlijnen</w:t>
            </w:r>
            <w:r w:rsidR="001644CD">
              <w:rPr>
                <w:noProof/>
                <w:webHidden/>
              </w:rPr>
              <w:tab/>
            </w:r>
            <w:r w:rsidR="001644CD">
              <w:rPr>
                <w:noProof/>
                <w:webHidden/>
              </w:rPr>
              <w:fldChar w:fldCharType="begin"/>
            </w:r>
            <w:r w:rsidR="001644CD">
              <w:rPr>
                <w:noProof/>
                <w:webHidden/>
              </w:rPr>
              <w:instrText xml:space="preserve"> PAGEREF _Toc53387231 \h </w:instrText>
            </w:r>
            <w:r w:rsidR="001644CD">
              <w:rPr>
                <w:noProof/>
                <w:webHidden/>
              </w:rPr>
            </w:r>
            <w:r w:rsidR="001644CD">
              <w:rPr>
                <w:noProof/>
                <w:webHidden/>
              </w:rPr>
              <w:fldChar w:fldCharType="separate"/>
            </w:r>
            <w:r w:rsidR="001644CD">
              <w:rPr>
                <w:noProof/>
                <w:webHidden/>
              </w:rPr>
              <w:t>21</w:t>
            </w:r>
            <w:r w:rsidR="001644CD">
              <w:rPr>
                <w:noProof/>
                <w:webHidden/>
              </w:rPr>
              <w:fldChar w:fldCharType="end"/>
            </w:r>
          </w:hyperlink>
        </w:p>
        <w:p w14:paraId="777F129E" w14:textId="65CC3235" w:rsidR="001644CD" w:rsidRDefault="00AE1F39">
          <w:pPr>
            <w:pStyle w:val="Inhopg2"/>
            <w:rPr>
              <w:rFonts w:asciiTheme="minorHAnsi" w:eastAsiaTheme="minorEastAsia" w:hAnsiTheme="minorHAnsi" w:cstheme="minorBidi"/>
              <w:noProof/>
              <w:sz w:val="24"/>
              <w:szCs w:val="24"/>
              <w:lang w:eastAsia="nl-NL"/>
            </w:rPr>
          </w:pPr>
          <w:hyperlink w:anchor="_Toc53387232" w:history="1">
            <w:r w:rsidR="001644CD" w:rsidRPr="009E2F05">
              <w:rPr>
                <w:rStyle w:val="Hyperlink"/>
                <w:noProof/>
              </w:rPr>
              <w:t>E.4</w:t>
            </w:r>
            <w:r w:rsidR="001644CD">
              <w:rPr>
                <w:rFonts w:asciiTheme="minorHAnsi" w:eastAsiaTheme="minorEastAsia" w:hAnsiTheme="minorHAnsi" w:cstheme="minorBidi"/>
                <w:noProof/>
                <w:sz w:val="24"/>
                <w:szCs w:val="24"/>
                <w:lang w:eastAsia="nl-NL"/>
              </w:rPr>
              <w:tab/>
            </w:r>
            <w:r w:rsidR="001644CD" w:rsidRPr="009E2F05">
              <w:rPr>
                <w:rStyle w:val="Hyperlink"/>
                <w:noProof/>
              </w:rPr>
              <w:t>Continuïteitsplan</w:t>
            </w:r>
            <w:r w:rsidR="001644CD">
              <w:rPr>
                <w:noProof/>
                <w:webHidden/>
              </w:rPr>
              <w:tab/>
            </w:r>
            <w:r w:rsidR="001644CD">
              <w:rPr>
                <w:noProof/>
                <w:webHidden/>
              </w:rPr>
              <w:fldChar w:fldCharType="begin"/>
            </w:r>
            <w:r w:rsidR="001644CD">
              <w:rPr>
                <w:noProof/>
                <w:webHidden/>
              </w:rPr>
              <w:instrText xml:space="preserve"> PAGEREF _Toc53387232 \h </w:instrText>
            </w:r>
            <w:r w:rsidR="001644CD">
              <w:rPr>
                <w:noProof/>
                <w:webHidden/>
              </w:rPr>
            </w:r>
            <w:r w:rsidR="001644CD">
              <w:rPr>
                <w:noProof/>
                <w:webHidden/>
              </w:rPr>
              <w:fldChar w:fldCharType="separate"/>
            </w:r>
            <w:r w:rsidR="001644CD">
              <w:rPr>
                <w:noProof/>
                <w:webHidden/>
              </w:rPr>
              <w:t>23</w:t>
            </w:r>
            <w:r w:rsidR="001644CD">
              <w:rPr>
                <w:noProof/>
                <w:webHidden/>
              </w:rPr>
              <w:fldChar w:fldCharType="end"/>
            </w:r>
          </w:hyperlink>
        </w:p>
        <w:p w14:paraId="60FA37D3" w14:textId="64C61FFC" w:rsidR="001644CD" w:rsidRDefault="00AE1F39">
          <w:pPr>
            <w:pStyle w:val="Inhopg2"/>
            <w:rPr>
              <w:rFonts w:asciiTheme="minorHAnsi" w:eastAsiaTheme="minorEastAsia" w:hAnsiTheme="minorHAnsi" w:cstheme="minorBidi"/>
              <w:noProof/>
              <w:sz w:val="24"/>
              <w:szCs w:val="24"/>
              <w:lang w:eastAsia="nl-NL"/>
            </w:rPr>
          </w:pPr>
          <w:hyperlink w:anchor="_Toc53387233" w:history="1">
            <w:r w:rsidR="001644CD" w:rsidRPr="009E2F05">
              <w:rPr>
                <w:rStyle w:val="Hyperlink"/>
                <w:noProof/>
              </w:rPr>
              <w:t>E.5</w:t>
            </w:r>
            <w:r w:rsidR="001644CD">
              <w:rPr>
                <w:rFonts w:asciiTheme="minorHAnsi" w:eastAsiaTheme="minorEastAsia" w:hAnsiTheme="minorHAnsi" w:cstheme="minorBidi"/>
                <w:noProof/>
                <w:sz w:val="24"/>
                <w:szCs w:val="24"/>
                <w:lang w:eastAsia="nl-NL"/>
              </w:rPr>
              <w:tab/>
            </w:r>
            <w:r w:rsidR="001644CD" w:rsidRPr="009E2F05">
              <w:rPr>
                <w:rStyle w:val="Hyperlink"/>
                <w:noProof/>
              </w:rPr>
              <w:t>Archiveren en vernietigen examenmateriaal</w:t>
            </w:r>
            <w:r w:rsidR="001644CD">
              <w:rPr>
                <w:noProof/>
                <w:webHidden/>
              </w:rPr>
              <w:tab/>
            </w:r>
            <w:r w:rsidR="001644CD">
              <w:rPr>
                <w:noProof/>
                <w:webHidden/>
              </w:rPr>
              <w:fldChar w:fldCharType="begin"/>
            </w:r>
            <w:r w:rsidR="001644CD">
              <w:rPr>
                <w:noProof/>
                <w:webHidden/>
              </w:rPr>
              <w:instrText xml:space="preserve"> PAGEREF _Toc53387233 \h </w:instrText>
            </w:r>
            <w:r w:rsidR="001644CD">
              <w:rPr>
                <w:noProof/>
                <w:webHidden/>
              </w:rPr>
            </w:r>
            <w:r w:rsidR="001644CD">
              <w:rPr>
                <w:noProof/>
                <w:webHidden/>
              </w:rPr>
              <w:fldChar w:fldCharType="separate"/>
            </w:r>
            <w:r w:rsidR="001644CD">
              <w:rPr>
                <w:noProof/>
                <w:webHidden/>
              </w:rPr>
              <w:t>25</w:t>
            </w:r>
            <w:r w:rsidR="001644CD">
              <w:rPr>
                <w:noProof/>
                <w:webHidden/>
              </w:rPr>
              <w:fldChar w:fldCharType="end"/>
            </w:r>
          </w:hyperlink>
        </w:p>
        <w:p w14:paraId="7A3C8060" w14:textId="3C1F831E" w:rsidR="001644CD" w:rsidRDefault="00AE1F39">
          <w:pPr>
            <w:pStyle w:val="Inhopg2"/>
            <w:rPr>
              <w:rFonts w:asciiTheme="minorHAnsi" w:eastAsiaTheme="minorEastAsia" w:hAnsiTheme="minorHAnsi" w:cstheme="minorBidi"/>
              <w:noProof/>
              <w:sz w:val="24"/>
              <w:szCs w:val="24"/>
              <w:lang w:eastAsia="nl-NL"/>
            </w:rPr>
          </w:pPr>
          <w:hyperlink w:anchor="_Toc53387234" w:history="1">
            <w:r w:rsidR="001644CD" w:rsidRPr="009E2F05">
              <w:rPr>
                <w:rStyle w:val="Hyperlink"/>
                <w:noProof/>
              </w:rPr>
              <w:t>E.6</w:t>
            </w:r>
            <w:r w:rsidR="001644CD">
              <w:rPr>
                <w:rFonts w:asciiTheme="minorHAnsi" w:eastAsiaTheme="minorEastAsia" w:hAnsiTheme="minorHAnsi" w:cstheme="minorBidi"/>
                <w:noProof/>
                <w:sz w:val="24"/>
                <w:szCs w:val="24"/>
                <w:lang w:eastAsia="nl-NL"/>
              </w:rPr>
              <w:tab/>
            </w:r>
            <w:r w:rsidR="001644CD" w:rsidRPr="009E2F05">
              <w:rPr>
                <w:rStyle w:val="Hyperlink"/>
                <w:rFonts w:eastAsia="Times New Roman"/>
                <w:bCs/>
                <w:noProof/>
              </w:rPr>
              <w:t>Richtlijn inkoop, construeren en vaststellen examens in een beveiligde omgeving</w:t>
            </w:r>
            <w:r w:rsidR="001644CD">
              <w:rPr>
                <w:noProof/>
                <w:webHidden/>
              </w:rPr>
              <w:tab/>
            </w:r>
            <w:r w:rsidR="001644CD">
              <w:rPr>
                <w:noProof/>
                <w:webHidden/>
              </w:rPr>
              <w:fldChar w:fldCharType="begin"/>
            </w:r>
            <w:r w:rsidR="001644CD">
              <w:rPr>
                <w:noProof/>
                <w:webHidden/>
              </w:rPr>
              <w:instrText xml:space="preserve"> PAGEREF _Toc53387234 \h </w:instrText>
            </w:r>
            <w:r w:rsidR="001644CD">
              <w:rPr>
                <w:noProof/>
                <w:webHidden/>
              </w:rPr>
            </w:r>
            <w:r w:rsidR="001644CD">
              <w:rPr>
                <w:noProof/>
                <w:webHidden/>
              </w:rPr>
              <w:fldChar w:fldCharType="separate"/>
            </w:r>
            <w:r w:rsidR="001644CD">
              <w:rPr>
                <w:noProof/>
                <w:webHidden/>
              </w:rPr>
              <w:t>27</w:t>
            </w:r>
            <w:r w:rsidR="001644CD">
              <w:rPr>
                <w:noProof/>
                <w:webHidden/>
              </w:rPr>
              <w:fldChar w:fldCharType="end"/>
            </w:r>
          </w:hyperlink>
        </w:p>
        <w:p w14:paraId="7E15E433" w14:textId="74074330" w:rsidR="001644CD" w:rsidRDefault="00AE1F39">
          <w:pPr>
            <w:pStyle w:val="Inhopg2"/>
            <w:rPr>
              <w:rFonts w:asciiTheme="minorHAnsi" w:eastAsiaTheme="minorEastAsia" w:hAnsiTheme="minorHAnsi" w:cstheme="minorBidi"/>
              <w:noProof/>
              <w:sz w:val="24"/>
              <w:szCs w:val="24"/>
              <w:lang w:eastAsia="nl-NL"/>
            </w:rPr>
          </w:pPr>
          <w:hyperlink w:anchor="_Toc53387235" w:history="1">
            <w:r w:rsidR="001644CD" w:rsidRPr="009E2F05">
              <w:rPr>
                <w:rStyle w:val="Hyperlink"/>
                <w:noProof/>
              </w:rPr>
              <w:t>E.7</w:t>
            </w:r>
            <w:r w:rsidR="001644CD">
              <w:rPr>
                <w:rFonts w:asciiTheme="minorHAnsi" w:eastAsiaTheme="minorEastAsia" w:hAnsiTheme="minorHAnsi" w:cstheme="minorBidi"/>
                <w:noProof/>
                <w:sz w:val="24"/>
                <w:szCs w:val="24"/>
                <w:lang w:eastAsia="nl-NL"/>
              </w:rPr>
              <w:tab/>
            </w:r>
            <w:r w:rsidR="001644CD" w:rsidRPr="009E2F05">
              <w:rPr>
                <w:rStyle w:val="Hyperlink"/>
                <w:noProof/>
              </w:rPr>
              <w:t>Richtlijnen bij constateren van onregelmatigheden die tot fraude kunnen leiden bij examens</w:t>
            </w:r>
            <w:r w:rsidR="001644CD">
              <w:rPr>
                <w:noProof/>
                <w:webHidden/>
              </w:rPr>
              <w:tab/>
            </w:r>
            <w:r w:rsidR="001644CD">
              <w:rPr>
                <w:noProof/>
                <w:webHidden/>
              </w:rPr>
              <w:fldChar w:fldCharType="begin"/>
            </w:r>
            <w:r w:rsidR="001644CD">
              <w:rPr>
                <w:noProof/>
                <w:webHidden/>
              </w:rPr>
              <w:instrText xml:space="preserve"> PAGEREF _Toc53387235 \h </w:instrText>
            </w:r>
            <w:r w:rsidR="001644CD">
              <w:rPr>
                <w:noProof/>
                <w:webHidden/>
              </w:rPr>
            </w:r>
            <w:r w:rsidR="001644CD">
              <w:rPr>
                <w:noProof/>
                <w:webHidden/>
              </w:rPr>
              <w:fldChar w:fldCharType="separate"/>
            </w:r>
            <w:r w:rsidR="001644CD">
              <w:rPr>
                <w:noProof/>
                <w:webHidden/>
              </w:rPr>
              <w:t>29</w:t>
            </w:r>
            <w:r w:rsidR="001644CD">
              <w:rPr>
                <w:noProof/>
                <w:webHidden/>
              </w:rPr>
              <w:fldChar w:fldCharType="end"/>
            </w:r>
          </w:hyperlink>
        </w:p>
        <w:p w14:paraId="28E06626" w14:textId="35143BFF" w:rsidR="001644CD" w:rsidRDefault="00AE1F39">
          <w:pPr>
            <w:pStyle w:val="Inhopg2"/>
            <w:rPr>
              <w:rFonts w:asciiTheme="minorHAnsi" w:eastAsiaTheme="minorEastAsia" w:hAnsiTheme="minorHAnsi" w:cstheme="minorBidi"/>
              <w:noProof/>
              <w:sz w:val="24"/>
              <w:szCs w:val="24"/>
              <w:lang w:eastAsia="nl-NL"/>
            </w:rPr>
          </w:pPr>
          <w:hyperlink w:anchor="_Toc53387236" w:history="1">
            <w:r w:rsidR="001644CD" w:rsidRPr="009E2F05">
              <w:rPr>
                <w:rStyle w:val="Hyperlink"/>
                <w:noProof/>
              </w:rPr>
              <w:t>E.8</w:t>
            </w:r>
            <w:r w:rsidR="001644CD">
              <w:rPr>
                <w:rFonts w:asciiTheme="minorHAnsi" w:eastAsiaTheme="minorEastAsia" w:hAnsiTheme="minorHAnsi" w:cstheme="minorBidi"/>
                <w:noProof/>
                <w:sz w:val="24"/>
                <w:szCs w:val="24"/>
                <w:lang w:eastAsia="nl-NL"/>
              </w:rPr>
              <w:tab/>
            </w:r>
            <w:r w:rsidR="001644CD" w:rsidRPr="009E2F05">
              <w:rPr>
                <w:rStyle w:val="Hyperlink"/>
                <w:noProof/>
              </w:rPr>
              <w:t>Voorkomen van examenfraude</w:t>
            </w:r>
            <w:r w:rsidR="001644CD">
              <w:rPr>
                <w:noProof/>
                <w:webHidden/>
              </w:rPr>
              <w:tab/>
            </w:r>
            <w:r w:rsidR="001644CD">
              <w:rPr>
                <w:noProof/>
                <w:webHidden/>
              </w:rPr>
              <w:fldChar w:fldCharType="begin"/>
            </w:r>
            <w:r w:rsidR="001644CD">
              <w:rPr>
                <w:noProof/>
                <w:webHidden/>
              </w:rPr>
              <w:instrText xml:space="preserve"> PAGEREF _Toc53387236 \h </w:instrText>
            </w:r>
            <w:r w:rsidR="001644CD">
              <w:rPr>
                <w:noProof/>
                <w:webHidden/>
              </w:rPr>
            </w:r>
            <w:r w:rsidR="001644CD">
              <w:rPr>
                <w:noProof/>
                <w:webHidden/>
              </w:rPr>
              <w:fldChar w:fldCharType="separate"/>
            </w:r>
            <w:r w:rsidR="001644CD">
              <w:rPr>
                <w:noProof/>
                <w:webHidden/>
              </w:rPr>
              <w:t>31</w:t>
            </w:r>
            <w:r w:rsidR="001644CD">
              <w:rPr>
                <w:noProof/>
                <w:webHidden/>
              </w:rPr>
              <w:fldChar w:fldCharType="end"/>
            </w:r>
          </w:hyperlink>
        </w:p>
        <w:p w14:paraId="43BB8FC1" w14:textId="59997B89" w:rsidR="001644CD" w:rsidRDefault="00AE1F39">
          <w:pPr>
            <w:pStyle w:val="Inhopg2"/>
            <w:rPr>
              <w:rFonts w:asciiTheme="minorHAnsi" w:eastAsiaTheme="minorEastAsia" w:hAnsiTheme="minorHAnsi" w:cstheme="minorBidi"/>
              <w:noProof/>
              <w:sz w:val="24"/>
              <w:szCs w:val="24"/>
              <w:lang w:eastAsia="nl-NL"/>
            </w:rPr>
          </w:pPr>
          <w:hyperlink w:anchor="_Toc53387237" w:history="1">
            <w:r w:rsidR="001644CD" w:rsidRPr="009E2F05">
              <w:rPr>
                <w:rStyle w:val="Hyperlink"/>
                <w:noProof/>
              </w:rPr>
              <w:t>E.9</w:t>
            </w:r>
            <w:r w:rsidR="001644CD">
              <w:rPr>
                <w:rFonts w:asciiTheme="minorHAnsi" w:eastAsiaTheme="minorEastAsia" w:hAnsiTheme="minorHAnsi" w:cstheme="minorBidi"/>
                <w:noProof/>
                <w:sz w:val="24"/>
                <w:szCs w:val="24"/>
                <w:lang w:eastAsia="nl-NL"/>
              </w:rPr>
              <w:tab/>
            </w:r>
            <w:r w:rsidR="001644CD" w:rsidRPr="009E2F05">
              <w:rPr>
                <w:rStyle w:val="Hyperlink"/>
                <w:noProof/>
              </w:rPr>
              <w:t>Procedure voorbereiden en uitvoeren digitale examens</w:t>
            </w:r>
            <w:r w:rsidR="001644CD">
              <w:rPr>
                <w:noProof/>
                <w:webHidden/>
              </w:rPr>
              <w:tab/>
            </w:r>
            <w:r w:rsidR="001644CD">
              <w:rPr>
                <w:noProof/>
                <w:webHidden/>
              </w:rPr>
              <w:fldChar w:fldCharType="begin"/>
            </w:r>
            <w:r w:rsidR="001644CD">
              <w:rPr>
                <w:noProof/>
                <w:webHidden/>
              </w:rPr>
              <w:instrText xml:space="preserve"> PAGEREF _Toc53387237 \h </w:instrText>
            </w:r>
            <w:r w:rsidR="001644CD">
              <w:rPr>
                <w:noProof/>
                <w:webHidden/>
              </w:rPr>
            </w:r>
            <w:r w:rsidR="001644CD">
              <w:rPr>
                <w:noProof/>
                <w:webHidden/>
              </w:rPr>
              <w:fldChar w:fldCharType="separate"/>
            </w:r>
            <w:r w:rsidR="001644CD">
              <w:rPr>
                <w:noProof/>
                <w:webHidden/>
              </w:rPr>
              <w:t>33</w:t>
            </w:r>
            <w:r w:rsidR="001644CD">
              <w:rPr>
                <w:noProof/>
                <w:webHidden/>
              </w:rPr>
              <w:fldChar w:fldCharType="end"/>
            </w:r>
          </w:hyperlink>
        </w:p>
        <w:p w14:paraId="0D86B1B0" w14:textId="10D5D351" w:rsidR="001644CD" w:rsidRDefault="00AE1F39">
          <w:pPr>
            <w:pStyle w:val="Inhopg2"/>
            <w:rPr>
              <w:rFonts w:asciiTheme="minorHAnsi" w:eastAsiaTheme="minorEastAsia" w:hAnsiTheme="minorHAnsi" w:cstheme="minorBidi"/>
              <w:noProof/>
              <w:sz w:val="24"/>
              <w:szCs w:val="24"/>
              <w:lang w:eastAsia="nl-NL"/>
            </w:rPr>
          </w:pPr>
          <w:hyperlink w:anchor="_Toc53387238" w:history="1">
            <w:r w:rsidR="001644CD" w:rsidRPr="009E2F05">
              <w:rPr>
                <w:rStyle w:val="Hyperlink"/>
                <w:noProof/>
              </w:rPr>
              <w:t>E.10</w:t>
            </w:r>
            <w:r w:rsidR="001644CD">
              <w:rPr>
                <w:rFonts w:asciiTheme="minorHAnsi" w:eastAsiaTheme="minorEastAsia" w:hAnsiTheme="minorHAnsi" w:cstheme="minorBidi"/>
                <w:noProof/>
                <w:sz w:val="24"/>
                <w:szCs w:val="24"/>
                <w:lang w:eastAsia="nl-NL"/>
              </w:rPr>
              <w:tab/>
            </w:r>
            <w:r w:rsidR="001644CD" w:rsidRPr="009E2F05">
              <w:rPr>
                <w:rStyle w:val="Hyperlink"/>
                <w:noProof/>
              </w:rPr>
              <w:t>Extra ondersteuning bij examens</w:t>
            </w:r>
            <w:r w:rsidR="001644CD">
              <w:rPr>
                <w:noProof/>
                <w:webHidden/>
              </w:rPr>
              <w:tab/>
            </w:r>
            <w:r w:rsidR="001644CD">
              <w:rPr>
                <w:noProof/>
                <w:webHidden/>
              </w:rPr>
              <w:fldChar w:fldCharType="begin"/>
            </w:r>
            <w:r w:rsidR="001644CD">
              <w:rPr>
                <w:noProof/>
                <w:webHidden/>
              </w:rPr>
              <w:instrText xml:space="preserve"> PAGEREF _Toc53387238 \h </w:instrText>
            </w:r>
            <w:r w:rsidR="001644CD">
              <w:rPr>
                <w:noProof/>
                <w:webHidden/>
              </w:rPr>
            </w:r>
            <w:r w:rsidR="001644CD">
              <w:rPr>
                <w:noProof/>
                <w:webHidden/>
              </w:rPr>
              <w:fldChar w:fldCharType="separate"/>
            </w:r>
            <w:r w:rsidR="001644CD">
              <w:rPr>
                <w:noProof/>
                <w:webHidden/>
              </w:rPr>
              <w:t>35</w:t>
            </w:r>
            <w:r w:rsidR="001644CD">
              <w:rPr>
                <w:noProof/>
                <w:webHidden/>
              </w:rPr>
              <w:fldChar w:fldCharType="end"/>
            </w:r>
          </w:hyperlink>
        </w:p>
        <w:p w14:paraId="035B66DC" w14:textId="6D9D067C" w:rsidR="001644CD" w:rsidRDefault="00AE1F39">
          <w:pPr>
            <w:pStyle w:val="Inhopg2"/>
            <w:rPr>
              <w:rFonts w:asciiTheme="minorHAnsi" w:eastAsiaTheme="minorEastAsia" w:hAnsiTheme="minorHAnsi" w:cstheme="minorBidi"/>
              <w:noProof/>
              <w:sz w:val="24"/>
              <w:szCs w:val="24"/>
              <w:lang w:eastAsia="nl-NL"/>
            </w:rPr>
          </w:pPr>
          <w:hyperlink w:anchor="_Toc53387239" w:history="1">
            <w:r w:rsidR="001644CD" w:rsidRPr="009E2F05">
              <w:rPr>
                <w:rStyle w:val="Hyperlink"/>
                <w:noProof/>
              </w:rPr>
              <w:t>E.11</w:t>
            </w:r>
            <w:r w:rsidR="001644CD">
              <w:rPr>
                <w:rFonts w:asciiTheme="minorHAnsi" w:eastAsiaTheme="minorEastAsia" w:hAnsiTheme="minorHAnsi" w:cstheme="minorBidi"/>
                <w:noProof/>
                <w:sz w:val="24"/>
                <w:szCs w:val="24"/>
                <w:lang w:eastAsia="nl-NL"/>
              </w:rPr>
              <w:tab/>
            </w:r>
            <w:r w:rsidR="001644CD" w:rsidRPr="009E2F05">
              <w:rPr>
                <w:rStyle w:val="Hyperlink"/>
                <w:noProof/>
              </w:rPr>
              <w:t>Beveiligde examenruimtes</w:t>
            </w:r>
            <w:r w:rsidR="001644CD">
              <w:rPr>
                <w:noProof/>
                <w:webHidden/>
              </w:rPr>
              <w:tab/>
            </w:r>
            <w:r w:rsidR="001644CD">
              <w:rPr>
                <w:noProof/>
                <w:webHidden/>
              </w:rPr>
              <w:fldChar w:fldCharType="begin"/>
            </w:r>
            <w:r w:rsidR="001644CD">
              <w:rPr>
                <w:noProof/>
                <w:webHidden/>
              </w:rPr>
              <w:instrText xml:space="preserve"> PAGEREF _Toc53387239 \h </w:instrText>
            </w:r>
            <w:r w:rsidR="001644CD">
              <w:rPr>
                <w:noProof/>
                <w:webHidden/>
              </w:rPr>
            </w:r>
            <w:r w:rsidR="001644CD">
              <w:rPr>
                <w:noProof/>
                <w:webHidden/>
              </w:rPr>
              <w:fldChar w:fldCharType="separate"/>
            </w:r>
            <w:r w:rsidR="001644CD">
              <w:rPr>
                <w:noProof/>
                <w:webHidden/>
              </w:rPr>
              <w:t>37</w:t>
            </w:r>
            <w:r w:rsidR="001644CD">
              <w:rPr>
                <w:noProof/>
                <w:webHidden/>
              </w:rPr>
              <w:fldChar w:fldCharType="end"/>
            </w:r>
          </w:hyperlink>
        </w:p>
        <w:p w14:paraId="6485C90E" w14:textId="02291B7A" w:rsidR="001644CD" w:rsidRDefault="00AE1F39">
          <w:pPr>
            <w:pStyle w:val="Inhopg2"/>
            <w:rPr>
              <w:rFonts w:asciiTheme="minorHAnsi" w:eastAsiaTheme="minorEastAsia" w:hAnsiTheme="minorHAnsi" w:cstheme="minorBidi"/>
              <w:noProof/>
              <w:sz w:val="24"/>
              <w:szCs w:val="24"/>
              <w:lang w:eastAsia="nl-NL"/>
            </w:rPr>
          </w:pPr>
          <w:hyperlink w:anchor="_Toc53387240" w:history="1">
            <w:r w:rsidR="001644CD" w:rsidRPr="009E2F05">
              <w:rPr>
                <w:rStyle w:val="Hyperlink"/>
                <w:noProof/>
              </w:rPr>
              <w:t>E.12</w:t>
            </w:r>
            <w:r w:rsidR="001644CD">
              <w:rPr>
                <w:rFonts w:asciiTheme="minorHAnsi" w:eastAsiaTheme="minorEastAsia" w:hAnsiTheme="minorHAnsi" w:cstheme="minorBidi"/>
                <w:noProof/>
                <w:sz w:val="24"/>
                <w:szCs w:val="24"/>
                <w:lang w:eastAsia="nl-NL"/>
              </w:rPr>
              <w:tab/>
            </w:r>
            <w:r w:rsidR="001644CD" w:rsidRPr="009E2F05">
              <w:rPr>
                <w:rStyle w:val="Hyperlink"/>
                <w:noProof/>
              </w:rPr>
              <w:t>Het beheren en documenteren van ict-faciliteiten voor examinering</w:t>
            </w:r>
            <w:r w:rsidR="001644CD">
              <w:rPr>
                <w:noProof/>
                <w:webHidden/>
              </w:rPr>
              <w:tab/>
            </w:r>
            <w:r w:rsidR="001644CD">
              <w:rPr>
                <w:noProof/>
                <w:webHidden/>
              </w:rPr>
              <w:fldChar w:fldCharType="begin"/>
            </w:r>
            <w:r w:rsidR="001644CD">
              <w:rPr>
                <w:noProof/>
                <w:webHidden/>
              </w:rPr>
              <w:instrText xml:space="preserve"> PAGEREF _Toc53387240 \h </w:instrText>
            </w:r>
            <w:r w:rsidR="001644CD">
              <w:rPr>
                <w:noProof/>
                <w:webHidden/>
              </w:rPr>
            </w:r>
            <w:r w:rsidR="001644CD">
              <w:rPr>
                <w:noProof/>
                <w:webHidden/>
              </w:rPr>
              <w:fldChar w:fldCharType="separate"/>
            </w:r>
            <w:r w:rsidR="001644CD">
              <w:rPr>
                <w:noProof/>
                <w:webHidden/>
              </w:rPr>
              <w:t>39</w:t>
            </w:r>
            <w:r w:rsidR="001644CD">
              <w:rPr>
                <w:noProof/>
                <w:webHidden/>
              </w:rPr>
              <w:fldChar w:fldCharType="end"/>
            </w:r>
          </w:hyperlink>
        </w:p>
        <w:p w14:paraId="7B7F14B2" w14:textId="009C6A84" w:rsidR="001644CD" w:rsidRDefault="00AE1F39">
          <w:pPr>
            <w:pStyle w:val="Inhopg2"/>
            <w:rPr>
              <w:rFonts w:asciiTheme="minorHAnsi" w:eastAsiaTheme="minorEastAsia" w:hAnsiTheme="minorHAnsi" w:cstheme="minorBidi"/>
              <w:noProof/>
              <w:sz w:val="24"/>
              <w:szCs w:val="24"/>
              <w:lang w:eastAsia="nl-NL"/>
            </w:rPr>
          </w:pPr>
          <w:hyperlink w:anchor="_Toc53387241" w:history="1">
            <w:r w:rsidR="001644CD" w:rsidRPr="009E2F05">
              <w:rPr>
                <w:rStyle w:val="Hyperlink"/>
                <w:noProof/>
              </w:rPr>
              <w:t>E.13</w:t>
            </w:r>
            <w:r w:rsidR="001644CD">
              <w:rPr>
                <w:rFonts w:asciiTheme="minorHAnsi" w:eastAsiaTheme="minorEastAsia" w:hAnsiTheme="minorHAnsi" w:cstheme="minorBidi"/>
                <w:noProof/>
                <w:sz w:val="24"/>
                <w:szCs w:val="24"/>
                <w:lang w:eastAsia="nl-NL"/>
              </w:rPr>
              <w:tab/>
            </w:r>
            <w:r w:rsidR="001644CD" w:rsidRPr="009E2F05">
              <w:rPr>
                <w:rStyle w:val="Hyperlink"/>
                <w:noProof/>
              </w:rPr>
              <w:t>Hanteren van digitaal examenmateriaal</w:t>
            </w:r>
            <w:r w:rsidR="001644CD">
              <w:rPr>
                <w:noProof/>
                <w:webHidden/>
              </w:rPr>
              <w:tab/>
            </w:r>
            <w:r w:rsidR="001644CD">
              <w:rPr>
                <w:noProof/>
                <w:webHidden/>
              </w:rPr>
              <w:fldChar w:fldCharType="begin"/>
            </w:r>
            <w:r w:rsidR="001644CD">
              <w:rPr>
                <w:noProof/>
                <w:webHidden/>
              </w:rPr>
              <w:instrText xml:space="preserve"> PAGEREF _Toc53387241 \h </w:instrText>
            </w:r>
            <w:r w:rsidR="001644CD">
              <w:rPr>
                <w:noProof/>
                <w:webHidden/>
              </w:rPr>
            </w:r>
            <w:r w:rsidR="001644CD">
              <w:rPr>
                <w:noProof/>
                <w:webHidden/>
              </w:rPr>
              <w:fldChar w:fldCharType="separate"/>
            </w:r>
            <w:r w:rsidR="001644CD">
              <w:rPr>
                <w:noProof/>
                <w:webHidden/>
              </w:rPr>
              <w:t>41</w:t>
            </w:r>
            <w:r w:rsidR="001644CD">
              <w:rPr>
                <w:noProof/>
                <w:webHidden/>
              </w:rPr>
              <w:fldChar w:fldCharType="end"/>
            </w:r>
          </w:hyperlink>
        </w:p>
        <w:p w14:paraId="5549DF1B" w14:textId="6D31288D" w:rsidR="001644CD" w:rsidRDefault="00AE1F39">
          <w:pPr>
            <w:pStyle w:val="Inhopg2"/>
            <w:rPr>
              <w:rFonts w:asciiTheme="minorHAnsi" w:eastAsiaTheme="minorEastAsia" w:hAnsiTheme="minorHAnsi" w:cstheme="minorBidi"/>
              <w:noProof/>
              <w:sz w:val="24"/>
              <w:szCs w:val="24"/>
              <w:lang w:eastAsia="nl-NL"/>
            </w:rPr>
          </w:pPr>
          <w:hyperlink w:anchor="_Toc53387242" w:history="1">
            <w:r w:rsidR="001644CD" w:rsidRPr="009E2F05">
              <w:rPr>
                <w:rStyle w:val="Hyperlink"/>
                <w:noProof/>
              </w:rPr>
              <w:t>E.14</w:t>
            </w:r>
            <w:r w:rsidR="001644CD">
              <w:rPr>
                <w:rFonts w:asciiTheme="minorHAnsi" w:eastAsiaTheme="minorEastAsia" w:hAnsiTheme="minorHAnsi" w:cstheme="minorBidi"/>
                <w:noProof/>
                <w:sz w:val="24"/>
                <w:szCs w:val="24"/>
                <w:lang w:eastAsia="nl-NL"/>
              </w:rPr>
              <w:tab/>
            </w:r>
            <w:r w:rsidR="001644CD" w:rsidRPr="009E2F05">
              <w:rPr>
                <w:rStyle w:val="Hyperlink"/>
                <w:noProof/>
              </w:rPr>
              <w:t>Toewijzen examens aan studenten</w:t>
            </w:r>
            <w:r w:rsidR="001644CD">
              <w:rPr>
                <w:noProof/>
                <w:webHidden/>
              </w:rPr>
              <w:tab/>
            </w:r>
            <w:r w:rsidR="001644CD">
              <w:rPr>
                <w:noProof/>
                <w:webHidden/>
              </w:rPr>
              <w:fldChar w:fldCharType="begin"/>
            </w:r>
            <w:r w:rsidR="001644CD">
              <w:rPr>
                <w:noProof/>
                <w:webHidden/>
              </w:rPr>
              <w:instrText xml:space="preserve"> PAGEREF _Toc53387242 \h </w:instrText>
            </w:r>
            <w:r w:rsidR="001644CD">
              <w:rPr>
                <w:noProof/>
                <w:webHidden/>
              </w:rPr>
            </w:r>
            <w:r w:rsidR="001644CD">
              <w:rPr>
                <w:noProof/>
                <w:webHidden/>
              </w:rPr>
              <w:fldChar w:fldCharType="separate"/>
            </w:r>
            <w:r w:rsidR="001644CD">
              <w:rPr>
                <w:noProof/>
                <w:webHidden/>
              </w:rPr>
              <w:t>43</w:t>
            </w:r>
            <w:r w:rsidR="001644CD">
              <w:rPr>
                <w:noProof/>
                <w:webHidden/>
              </w:rPr>
              <w:fldChar w:fldCharType="end"/>
            </w:r>
          </w:hyperlink>
        </w:p>
        <w:p w14:paraId="0E010520" w14:textId="0547530F" w:rsidR="001644CD" w:rsidRDefault="00AE1F39">
          <w:pPr>
            <w:pStyle w:val="Inhopg2"/>
            <w:rPr>
              <w:rFonts w:asciiTheme="minorHAnsi" w:eastAsiaTheme="minorEastAsia" w:hAnsiTheme="minorHAnsi" w:cstheme="minorBidi"/>
              <w:noProof/>
              <w:sz w:val="24"/>
              <w:szCs w:val="24"/>
              <w:lang w:eastAsia="nl-NL"/>
            </w:rPr>
          </w:pPr>
          <w:hyperlink w:anchor="_Toc53387243" w:history="1">
            <w:r w:rsidR="001644CD" w:rsidRPr="009E2F05">
              <w:rPr>
                <w:rStyle w:val="Hyperlink"/>
                <w:noProof/>
              </w:rPr>
              <w:t>E.15</w:t>
            </w:r>
            <w:r w:rsidR="001644CD">
              <w:rPr>
                <w:rFonts w:asciiTheme="minorHAnsi" w:eastAsiaTheme="minorEastAsia" w:hAnsiTheme="minorHAnsi" w:cstheme="minorBidi"/>
                <w:noProof/>
                <w:sz w:val="24"/>
                <w:szCs w:val="24"/>
                <w:lang w:eastAsia="nl-NL"/>
              </w:rPr>
              <w:tab/>
            </w:r>
            <w:r w:rsidR="001644CD" w:rsidRPr="009E2F05">
              <w:rPr>
                <w:rStyle w:val="Hyperlink"/>
                <w:noProof/>
              </w:rPr>
              <w:t>Kopieerbeveiliging examenvragen i.v.m. mogelijk hergebruik</w:t>
            </w:r>
            <w:r w:rsidR="001644CD">
              <w:rPr>
                <w:noProof/>
                <w:webHidden/>
              </w:rPr>
              <w:tab/>
            </w:r>
            <w:r w:rsidR="001644CD">
              <w:rPr>
                <w:noProof/>
                <w:webHidden/>
              </w:rPr>
              <w:fldChar w:fldCharType="begin"/>
            </w:r>
            <w:r w:rsidR="001644CD">
              <w:rPr>
                <w:noProof/>
                <w:webHidden/>
              </w:rPr>
              <w:instrText xml:space="preserve"> PAGEREF _Toc53387243 \h </w:instrText>
            </w:r>
            <w:r w:rsidR="001644CD">
              <w:rPr>
                <w:noProof/>
                <w:webHidden/>
              </w:rPr>
            </w:r>
            <w:r w:rsidR="001644CD">
              <w:rPr>
                <w:noProof/>
                <w:webHidden/>
              </w:rPr>
              <w:fldChar w:fldCharType="separate"/>
            </w:r>
            <w:r w:rsidR="001644CD">
              <w:rPr>
                <w:noProof/>
                <w:webHidden/>
              </w:rPr>
              <w:t>45</w:t>
            </w:r>
            <w:r w:rsidR="001644CD">
              <w:rPr>
                <w:noProof/>
                <w:webHidden/>
              </w:rPr>
              <w:fldChar w:fldCharType="end"/>
            </w:r>
          </w:hyperlink>
        </w:p>
        <w:p w14:paraId="582E48D5" w14:textId="4E0D9360" w:rsidR="001644CD" w:rsidRDefault="00AE1F39">
          <w:pPr>
            <w:pStyle w:val="Inhopg2"/>
            <w:rPr>
              <w:rFonts w:asciiTheme="minorHAnsi" w:eastAsiaTheme="minorEastAsia" w:hAnsiTheme="minorHAnsi" w:cstheme="minorBidi"/>
              <w:noProof/>
              <w:sz w:val="24"/>
              <w:szCs w:val="24"/>
              <w:lang w:eastAsia="nl-NL"/>
            </w:rPr>
          </w:pPr>
          <w:hyperlink w:anchor="_Toc53387244" w:history="1">
            <w:r w:rsidR="001644CD" w:rsidRPr="009E2F05">
              <w:rPr>
                <w:rStyle w:val="Hyperlink"/>
                <w:noProof/>
              </w:rPr>
              <w:t>E.16</w:t>
            </w:r>
            <w:r w:rsidR="001644CD">
              <w:rPr>
                <w:rFonts w:asciiTheme="minorHAnsi" w:eastAsiaTheme="minorEastAsia" w:hAnsiTheme="minorHAnsi" w:cstheme="minorBidi"/>
                <w:noProof/>
                <w:sz w:val="24"/>
                <w:szCs w:val="24"/>
                <w:lang w:eastAsia="nl-NL"/>
              </w:rPr>
              <w:tab/>
            </w:r>
            <w:r w:rsidR="001644CD" w:rsidRPr="009E2F05">
              <w:rPr>
                <w:rStyle w:val="Hyperlink"/>
                <w:bCs/>
                <w:noProof/>
              </w:rPr>
              <w:t>Voorbereiden op vaststellen diplomabesluit door de examencommissie</w:t>
            </w:r>
            <w:r w:rsidR="001644CD">
              <w:rPr>
                <w:noProof/>
                <w:webHidden/>
              </w:rPr>
              <w:tab/>
            </w:r>
            <w:r w:rsidR="001644CD">
              <w:rPr>
                <w:noProof/>
                <w:webHidden/>
              </w:rPr>
              <w:fldChar w:fldCharType="begin"/>
            </w:r>
            <w:r w:rsidR="001644CD">
              <w:rPr>
                <w:noProof/>
                <w:webHidden/>
              </w:rPr>
              <w:instrText xml:space="preserve"> PAGEREF _Toc53387244 \h </w:instrText>
            </w:r>
            <w:r w:rsidR="001644CD">
              <w:rPr>
                <w:noProof/>
                <w:webHidden/>
              </w:rPr>
            </w:r>
            <w:r w:rsidR="001644CD">
              <w:rPr>
                <w:noProof/>
                <w:webHidden/>
              </w:rPr>
              <w:fldChar w:fldCharType="separate"/>
            </w:r>
            <w:r w:rsidR="001644CD">
              <w:rPr>
                <w:noProof/>
                <w:webHidden/>
              </w:rPr>
              <w:t>47</w:t>
            </w:r>
            <w:r w:rsidR="001644CD">
              <w:rPr>
                <w:noProof/>
                <w:webHidden/>
              </w:rPr>
              <w:fldChar w:fldCharType="end"/>
            </w:r>
          </w:hyperlink>
        </w:p>
        <w:p w14:paraId="02ACF3AA" w14:textId="7D76C923" w:rsidR="001644CD" w:rsidRDefault="00AE1F39">
          <w:pPr>
            <w:pStyle w:val="Inhopg2"/>
            <w:rPr>
              <w:rFonts w:asciiTheme="minorHAnsi" w:eastAsiaTheme="minorEastAsia" w:hAnsiTheme="minorHAnsi" w:cstheme="minorBidi"/>
              <w:noProof/>
              <w:sz w:val="24"/>
              <w:szCs w:val="24"/>
              <w:lang w:eastAsia="nl-NL"/>
            </w:rPr>
          </w:pPr>
          <w:hyperlink w:anchor="_Toc53387245" w:history="1">
            <w:r w:rsidR="001644CD" w:rsidRPr="009E2F05">
              <w:rPr>
                <w:rStyle w:val="Hyperlink"/>
                <w:noProof/>
              </w:rPr>
              <w:t>E.17</w:t>
            </w:r>
            <w:r w:rsidR="001644CD">
              <w:rPr>
                <w:rFonts w:asciiTheme="minorHAnsi" w:eastAsiaTheme="minorEastAsia" w:hAnsiTheme="minorHAnsi" w:cstheme="minorBidi"/>
                <w:noProof/>
                <w:sz w:val="24"/>
                <w:szCs w:val="24"/>
                <w:lang w:eastAsia="nl-NL"/>
              </w:rPr>
              <w:tab/>
            </w:r>
            <w:r w:rsidR="001644CD" w:rsidRPr="009E2F05">
              <w:rPr>
                <w:rStyle w:val="Hyperlink"/>
                <w:bCs/>
                <w:noProof/>
              </w:rPr>
              <w:t>Borgen dat diploma en overige waardedocumenten rechtmatig, veilig en correct worden aangemaakt en afgedrukt</w:t>
            </w:r>
            <w:r w:rsidR="001644CD">
              <w:rPr>
                <w:noProof/>
                <w:webHidden/>
              </w:rPr>
              <w:tab/>
            </w:r>
            <w:r w:rsidR="001644CD">
              <w:rPr>
                <w:noProof/>
                <w:webHidden/>
              </w:rPr>
              <w:fldChar w:fldCharType="begin"/>
            </w:r>
            <w:r w:rsidR="001644CD">
              <w:rPr>
                <w:noProof/>
                <w:webHidden/>
              </w:rPr>
              <w:instrText xml:space="preserve"> PAGEREF _Toc53387245 \h </w:instrText>
            </w:r>
            <w:r w:rsidR="001644CD">
              <w:rPr>
                <w:noProof/>
                <w:webHidden/>
              </w:rPr>
            </w:r>
            <w:r w:rsidR="001644CD">
              <w:rPr>
                <w:noProof/>
                <w:webHidden/>
              </w:rPr>
              <w:fldChar w:fldCharType="separate"/>
            </w:r>
            <w:r w:rsidR="001644CD">
              <w:rPr>
                <w:noProof/>
                <w:webHidden/>
              </w:rPr>
              <w:t>49</w:t>
            </w:r>
            <w:r w:rsidR="001644CD">
              <w:rPr>
                <w:noProof/>
                <w:webHidden/>
              </w:rPr>
              <w:fldChar w:fldCharType="end"/>
            </w:r>
          </w:hyperlink>
        </w:p>
        <w:p w14:paraId="400C83E5" w14:textId="0F5ECF9E" w:rsidR="001644CD" w:rsidRDefault="00AE1F39">
          <w:pPr>
            <w:pStyle w:val="Inhopg2"/>
            <w:rPr>
              <w:rFonts w:asciiTheme="minorHAnsi" w:eastAsiaTheme="minorEastAsia" w:hAnsiTheme="minorHAnsi" w:cstheme="minorBidi"/>
              <w:noProof/>
              <w:sz w:val="24"/>
              <w:szCs w:val="24"/>
              <w:lang w:eastAsia="nl-NL"/>
            </w:rPr>
          </w:pPr>
          <w:hyperlink w:anchor="_Toc53387246" w:history="1">
            <w:r w:rsidR="001644CD" w:rsidRPr="009E2F05">
              <w:rPr>
                <w:rStyle w:val="Hyperlink"/>
                <w:noProof/>
              </w:rPr>
              <w:t>E.18</w:t>
            </w:r>
            <w:r w:rsidR="001644CD">
              <w:rPr>
                <w:rFonts w:asciiTheme="minorHAnsi" w:eastAsiaTheme="minorEastAsia" w:hAnsiTheme="minorHAnsi" w:cstheme="minorBidi"/>
                <w:noProof/>
                <w:sz w:val="24"/>
                <w:szCs w:val="24"/>
                <w:lang w:eastAsia="nl-NL"/>
              </w:rPr>
              <w:tab/>
            </w:r>
            <w:r w:rsidR="001644CD" w:rsidRPr="009E2F05">
              <w:rPr>
                <w:rStyle w:val="Hyperlink"/>
                <w:bCs/>
                <w:noProof/>
              </w:rPr>
              <w:t>Eindevaluatie examenproces en de integriteit van de resultaten</w:t>
            </w:r>
            <w:r w:rsidR="001644CD">
              <w:rPr>
                <w:noProof/>
                <w:webHidden/>
              </w:rPr>
              <w:tab/>
            </w:r>
            <w:r w:rsidR="001644CD">
              <w:rPr>
                <w:noProof/>
                <w:webHidden/>
              </w:rPr>
              <w:fldChar w:fldCharType="begin"/>
            </w:r>
            <w:r w:rsidR="001644CD">
              <w:rPr>
                <w:noProof/>
                <w:webHidden/>
              </w:rPr>
              <w:instrText xml:space="preserve"> PAGEREF _Toc53387246 \h </w:instrText>
            </w:r>
            <w:r w:rsidR="001644CD">
              <w:rPr>
                <w:noProof/>
                <w:webHidden/>
              </w:rPr>
            </w:r>
            <w:r w:rsidR="001644CD">
              <w:rPr>
                <w:noProof/>
                <w:webHidden/>
              </w:rPr>
              <w:fldChar w:fldCharType="separate"/>
            </w:r>
            <w:r w:rsidR="001644CD">
              <w:rPr>
                <w:noProof/>
                <w:webHidden/>
              </w:rPr>
              <w:t>51</w:t>
            </w:r>
            <w:r w:rsidR="001644CD">
              <w:rPr>
                <w:noProof/>
                <w:webHidden/>
              </w:rPr>
              <w:fldChar w:fldCharType="end"/>
            </w:r>
          </w:hyperlink>
        </w:p>
        <w:p w14:paraId="3B2CB871" w14:textId="763717A0" w:rsidR="001644CD" w:rsidRDefault="00AE1F39">
          <w:pPr>
            <w:pStyle w:val="Inhopg2"/>
            <w:rPr>
              <w:rFonts w:asciiTheme="minorHAnsi" w:eastAsiaTheme="minorEastAsia" w:hAnsiTheme="minorHAnsi" w:cstheme="minorBidi"/>
              <w:noProof/>
              <w:sz w:val="24"/>
              <w:szCs w:val="24"/>
              <w:lang w:eastAsia="nl-NL"/>
            </w:rPr>
          </w:pPr>
          <w:hyperlink w:anchor="_Toc53387247" w:history="1">
            <w:r w:rsidR="001644CD" w:rsidRPr="009E2F05">
              <w:rPr>
                <w:rStyle w:val="Hyperlink"/>
                <w:noProof/>
              </w:rPr>
              <w:t>Bijlage 1: Procedure voorbereiden en afnemen digitale examens</w:t>
            </w:r>
            <w:r w:rsidR="001644CD">
              <w:rPr>
                <w:noProof/>
                <w:webHidden/>
              </w:rPr>
              <w:tab/>
            </w:r>
            <w:r w:rsidR="001644CD">
              <w:rPr>
                <w:noProof/>
                <w:webHidden/>
              </w:rPr>
              <w:fldChar w:fldCharType="begin"/>
            </w:r>
            <w:r w:rsidR="001644CD">
              <w:rPr>
                <w:noProof/>
                <w:webHidden/>
              </w:rPr>
              <w:instrText xml:space="preserve"> PAGEREF _Toc53387247 \h </w:instrText>
            </w:r>
            <w:r w:rsidR="001644CD">
              <w:rPr>
                <w:noProof/>
                <w:webHidden/>
              </w:rPr>
            </w:r>
            <w:r w:rsidR="001644CD">
              <w:rPr>
                <w:noProof/>
                <w:webHidden/>
              </w:rPr>
              <w:fldChar w:fldCharType="separate"/>
            </w:r>
            <w:r w:rsidR="001644CD">
              <w:rPr>
                <w:noProof/>
                <w:webHidden/>
              </w:rPr>
              <w:t>53</w:t>
            </w:r>
            <w:r w:rsidR="001644CD">
              <w:rPr>
                <w:noProof/>
                <w:webHidden/>
              </w:rPr>
              <w:fldChar w:fldCharType="end"/>
            </w:r>
          </w:hyperlink>
        </w:p>
        <w:p w14:paraId="3DACA623" w14:textId="51371CF3" w:rsidR="001644CD" w:rsidRDefault="00AE1F39">
          <w:pPr>
            <w:pStyle w:val="Inhopg2"/>
            <w:rPr>
              <w:rFonts w:asciiTheme="minorHAnsi" w:eastAsiaTheme="minorEastAsia" w:hAnsiTheme="minorHAnsi" w:cstheme="minorBidi"/>
              <w:noProof/>
              <w:sz w:val="24"/>
              <w:szCs w:val="24"/>
              <w:lang w:eastAsia="nl-NL"/>
            </w:rPr>
          </w:pPr>
          <w:hyperlink w:anchor="_Toc53387248" w:history="1">
            <w:r w:rsidR="001644CD" w:rsidRPr="009E2F05">
              <w:rPr>
                <w:rStyle w:val="Hyperlink"/>
                <w:noProof/>
              </w:rPr>
              <w:t>Bijlage 2: Beheer en documentatie van ict-faciliteiten</w:t>
            </w:r>
            <w:r w:rsidR="001644CD">
              <w:rPr>
                <w:noProof/>
                <w:webHidden/>
              </w:rPr>
              <w:tab/>
            </w:r>
            <w:r w:rsidR="001644CD">
              <w:rPr>
                <w:noProof/>
                <w:webHidden/>
              </w:rPr>
              <w:fldChar w:fldCharType="begin"/>
            </w:r>
            <w:r w:rsidR="001644CD">
              <w:rPr>
                <w:noProof/>
                <w:webHidden/>
              </w:rPr>
              <w:instrText xml:space="preserve"> PAGEREF _Toc53387248 \h </w:instrText>
            </w:r>
            <w:r w:rsidR="001644CD">
              <w:rPr>
                <w:noProof/>
                <w:webHidden/>
              </w:rPr>
            </w:r>
            <w:r w:rsidR="001644CD">
              <w:rPr>
                <w:noProof/>
                <w:webHidden/>
              </w:rPr>
              <w:fldChar w:fldCharType="separate"/>
            </w:r>
            <w:r w:rsidR="001644CD">
              <w:rPr>
                <w:noProof/>
                <w:webHidden/>
              </w:rPr>
              <w:t>54</w:t>
            </w:r>
            <w:r w:rsidR="001644CD">
              <w:rPr>
                <w:noProof/>
                <w:webHidden/>
              </w:rPr>
              <w:fldChar w:fldCharType="end"/>
            </w:r>
          </w:hyperlink>
        </w:p>
        <w:p w14:paraId="236E5373" w14:textId="73C30E53" w:rsidR="001644CD" w:rsidRDefault="00AE1F39">
          <w:pPr>
            <w:pStyle w:val="Inhopg2"/>
            <w:rPr>
              <w:rFonts w:asciiTheme="minorHAnsi" w:eastAsiaTheme="minorEastAsia" w:hAnsiTheme="minorHAnsi" w:cstheme="minorBidi"/>
              <w:noProof/>
              <w:sz w:val="24"/>
              <w:szCs w:val="24"/>
              <w:lang w:eastAsia="nl-NL"/>
            </w:rPr>
          </w:pPr>
          <w:hyperlink w:anchor="_Toc53387249" w:history="1">
            <w:r w:rsidR="001644CD" w:rsidRPr="009E2F05">
              <w:rPr>
                <w:rStyle w:val="Hyperlink"/>
                <w:noProof/>
              </w:rPr>
              <w:t>Bijlage 3: Procesarchitectuur Examinering; een toelichting</w:t>
            </w:r>
            <w:r w:rsidR="001644CD">
              <w:rPr>
                <w:noProof/>
                <w:webHidden/>
              </w:rPr>
              <w:tab/>
            </w:r>
            <w:r w:rsidR="001644CD">
              <w:rPr>
                <w:noProof/>
                <w:webHidden/>
              </w:rPr>
              <w:fldChar w:fldCharType="begin"/>
            </w:r>
            <w:r w:rsidR="001644CD">
              <w:rPr>
                <w:noProof/>
                <w:webHidden/>
              </w:rPr>
              <w:instrText xml:space="preserve"> PAGEREF _Toc53387249 \h </w:instrText>
            </w:r>
            <w:r w:rsidR="001644CD">
              <w:rPr>
                <w:noProof/>
                <w:webHidden/>
              </w:rPr>
            </w:r>
            <w:r w:rsidR="001644CD">
              <w:rPr>
                <w:noProof/>
                <w:webHidden/>
              </w:rPr>
              <w:fldChar w:fldCharType="separate"/>
            </w:r>
            <w:r w:rsidR="001644CD">
              <w:rPr>
                <w:noProof/>
                <w:webHidden/>
              </w:rPr>
              <w:t>56</w:t>
            </w:r>
            <w:r w:rsidR="001644CD">
              <w:rPr>
                <w:noProof/>
                <w:webHidden/>
              </w:rPr>
              <w:fldChar w:fldCharType="end"/>
            </w:r>
          </w:hyperlink>
        </w:p>
        <w:p w14:paraId="5A84283C" w14:textId="58D28830" w:rsidR="001644CD" w:rsidRDefault="00AE1F39">
          <w:pPr>
            <w:pStyle w:val="Inhopg2"/>
            <w:rPr>
              <w:rFonts w:asciiTheme="minorHAnsi" w:eastAsiaTheme="minorEastAsia" w:hAnsiTheme="minorHAnsi" w:cstheme="minorBidi"/>
              <w:noProof/>
              <w:sz w:val="24"/>
              <w:szCs w:val="24"/>
              <w:lang w:eastAsia="nl-NL"/>
            </w:rPr>
          </w:pPr>
          <w:hyperlink w:anchor="_Toc53387250" w:history="1">
            <w:r w:rsidR="001644CD" w:rsidRPr="009E2F05">
              <w:rPr>
                <w:rStyle w:val="Hyperlink"/>
                <w:noProof/>
              </w:rPr>
              <w:t>Bijlage 4:  Framework 2.0 informatiebeveiliging en privacy in het mbo</w:t>
            </w:r>
            <w:r w:rsidR="001644CD">
              <w:rPr>
                <w:noProof/>
                <w:webHidden/>
              </w:rPr>
              <w:tab/>
            </w:r>
            <w:r w:rsidR="001644CD">
              <w:rPr>
                <w:noProof/>
                <w:webHidden/>
              </w:rPr>
              <w:fldChar w:fldCharType="begin"/>
            </w:r>
            <w:r w:rsidR="001644CD">
              <w:rPr>
                <w:noProof/>
                <w:webHidden/>
              </w:rPr>
              <w:instrText xml:space="preserve"> PAGEREF _Toc53387250 \h </w:instrText>
            </w:r>
            <w:r w:rsidR="001644CD">
              <w:rPr>
                <w:noProof/>
                <w:webHidden/>
              </w:rPr>
            </w:r>
            <w:r w:rsidR="001644CD">
              <w:rPr>
                <w:noProof/>
                <w:webHidden/>
              </w:rPr>
              <w:fldChar w:fldCharType="separate"/>
            </w:r>
            <w:r w:rsidR="001644CD">
              <w:rPr>
                <w:noProof/>
                <w:webHidden/>
              </w:rPr>
              <w:t>60</w:t>
            </w:r>
            <w:r w:rsidR="001644CD">
              <w:rPr>
                <w:noProof/>
                <w:webHidden/>
              </w:rPr>
              <w:fldChar w:fldCharType="end"/>
            </w:r>
          </w:hyperlink>
        </w:p>
        <w:p w14:paraId="06D4ECC0" w14:textId="1B086E40" w:rsidR="00B65381" w:rsidRDefault="006F39AB" w:rsidP="00F17EB3">
          <w:pPr>
            <w:rPr>
              <w:b/>
              <w:bCs/>
            </w:rPr>
          </w:pPr>
          <w:r w:rsidRPr="003E23B2">
            <w:rPr>
              <w:b/>
              <w:bCs/>
            </w:rPr>
            <w:fldChar w:fldCharType="end"/>
          </w:r>
        </w:p>
        <w:p w14:paraId="099612D6" w14:textId="6B49164E" w:rsidR="001C3A0C" w:rsidRPr="00B65381" w:rsidRDefault="00B65381" w:rsidP="00F17EB3">
          <w:pPr>
            <w:rPr>
              <w:b/>
              <w:bCs/>
            </w:rPr>
          </w:pPr>
          <w:r>
            <w:rPr>
              <w:b/>
              <w:bCs/>
            </w:rPr>
            <w:br w:type="page"/>
          </w:r>
        </w:p>
      </w:sdtContent>
    </w:sdt>
    <w:p w14:paraId="749EFAD1" w14:textId="77777777" w:rsidR="00D33CE8" w:rsidRDefault="00D33CE8" w:rsidP="00D33CE8">
      <w:pPr>
        <w:pStyle w:val="Kop1"/>
      </w:pPr>
      <w:bookmarkStart w:id="2" w:name="_Toc53387212"/>
      <w:r>
        <w:lastRenderedPageBreak/>
        <w:t>Leeswijzer: inleiding, doel en opzet</w:t>
      </w:r>
      <w:bookmarkEnd w:id="2"/>
    </w:p>
    <w:p w14:paraId="12091E70" w14:textId="77777777" w:rsidR="00D33CE8" w:rsidRDefault="00D33CE8" w:rsidP="00747A48">
      <w:pPr>
        <w:pStyle w:val="Kop2"/>
      </w:pPr>
      <w:bookmarkStart w:id="3" w:name="_Toc53387213"/>
      <w:r>
        <w:t>Voor wie en waarvoor is dit document bestemd?</w:t>
      </w:r>
      <w:bookmarkEnd w:id="3"/>
    </w:p>
    <w:p w14:paraId="02E16191" w14:textId="77777777" w:rsidR="00D33CE8" w:rsidRDefault="00D33CE8" w:rsidP="00D33CE8">
      <w:r>
        <w:rPr>
          <w:lang w:eastAsia="en-US"/>
        </w:rPr>
        <w:t xml:space="preserve">Het Toetsingskader Examinering ondersteunt mbo-instellingen bij het evalueren van de beveiligingsmaatregelen rond examens </w:t>
      </w:r>
      <w:r>
        <w:t>volgens de geldende normen en wetgevingen</w:t>
      </w:r>
      <w:r>
        <w:rPr>
          <w:lang w:eastAsia="en-US"/>
        </w:rPr>
        <w:t>. Voor een succesvolle evaluatie is het van belang dat ibp-deskundigen dit document samen doorlopen met experts op het gebied van examinering. Denk aan: de</w:t>
      </w:r>
      <w:r>
        <w:t xml:space="preserve"> ibp-managers, security officers, coördinatoren informatiebeveiliging, samen met examencoördinatoren en andere functionarissen die betrokken zijn bij de inrichting van de informatiebeveiliging bij examenprocessen.</w:t>
      </w:r>
    </w:p>
    <w:p w14:paraId="1B68B7F8" w14:textId="77777777" w:rsidR="00D33CE8" w:rsidRDefault="00D33CE8" w:rsidP="00D33CE8"/>
    <w:p w14:paraId="1B6652BB" w14:textId="19D39396" w:rsidR="00D33CE8" w:rsidRDefault="00D33CE8" w:rsidP="00747A48">
      <w:pPr>
        <w:pStyle w:val="Kop2"/>
      </w:pPr>
      <w:bookmarkStart w:id="4" w:name="_Toc53387214"/>
      <w:r>
        <w:t xml:space="preserve">Examinering in het </w:t>
      </w:r>
      <w:r w:rsidR="00BA40EA">
        <w:t>F</w:t>
      </w:r>
      <w:r>
        <w:t>ramework ibp voor het mbo</w:t>
      </w:r>
      <w:bookmarkEnd w:id="4"/>
    </w:p>
    <w:p w14:paraId="3F808BCD" w14:textId="76F83825" w:rsidR="00D33CE8" w:rsidRDefault="00D33CE8" w:rsidP="00D33CE8">
      <w:r>
        <w:t xml:space="preserve">Voor mbo-instellingen gelden een aantal generieke ibp-maatregelen, die gerelateerd zijn aan ISO-standaarden. In </w:t>
      </w:r>
      <w:r w:rsidR="003D33DB">
        <w:t xml:space="preserve">het </w:t>
      </w:r>
      <w:r>
        <w:t xml:space="preserve">generieke </w:t>
      </w:r>
      <w:hyperlink r:id="rId14" w:anchor="toetsingskaders" w:history="1">
        <w:r w:rsidR="008B1CC8" w:rsidRPr="00B9224A">
          <w:rPr>
            <w:rStyle w:val="Hyperlink"/>
          </w:rPr>
          <w:t>Toetsingskader</w:t>
        </w:r>
        <w:r w:rsidRPr="00B9224A">
          <w:rPr>
            <w:rStyle w:val="Hyperlink"/>
          </w:rPr>
          <w:t xml:space="preserve"> Informatiebeveiliging</w:t>
        </w:r>
      </w:hyperlink>
      <w:r w:rsidR="00804852">
        <w:rPr>
          <w:rStyle w:val="Hyperlink"/>
        </w:rPr>
        <w:t xml:space="preserve"> IBPDOC3</w:t>
      </w:r>
      <w:r>
        <w:t xml:space="preserve"> </w:t>
      </w:r>
      <w:r w:rsidR="00804852">
        <w:t>v</w:t>
      </w:r>
      <w:r>
        <w:t xml:space="preserve">oor het mbo bevinden zich 6 clusters van maatregelen, ook wel statements genoemd. De statements die belangrijk zijn voor examinering komen terug in dit document. In een aanvullend toetsingskader zijn maatregelen om de privacy te garanderen opgenomen, het pluscluster 7. </w:t>
      </w:r>
    </w:p>
    <w:p w14:paraId="41801655" w14:textId="458816EE" w:rsidR="00D33CE8" w:rsidRDefault="00D33CE8" w:rsidP="00D33CE8">
      <w:r>
        <w:t xml:space="preserve">Door toenemende digitalisering ontstaan er nieuwe risico’s rond examineringsprocessen. Die risico’s zijn ook in kaart gebracht door de Taskforce ibp in het mbo (een initiatief van saMBO-ICT, Kennisnet en SURF). Deze zijn opgenomen in </w:t>
      </w:r>
      <w:r w:rsidR="00804852">
        <w:t>dit</w:t>
      </w:r>
      <w:r>
        <w:t xml:space="preserve"> Toetsingskader Examinering, pluscluster 8 (IBPDOC8). Alle toetsingskaders zijn onderdeel van het framework ibp, dat vanaf 2014 is ontwikkeld. Dit Toetsingskader Examinering beschrijft de risico’s en de beheersmaatregelen die samengaan met examineren. Met dit kader wordt een verhoogd beveiligingsbewustzijn rond examinering beoogd. </w:t>
      </w:r>
    </w:p>
    <w:p w14:paraId="69E59311" w14:textId="7DBE5C7E" w:rsidR="00D33CE8" w:rsidRDefault="00D33CE8" w:rsidP="00D33CE8">
      <w:r>
        <w:t>In 2018 is het Toetsingskader Examinering voor het eerst in de Benchmark ibp in het mbo opgenomen. Vanuit de 43 instellingen die daaraan meededen klonk de behoefte om het kader aan de actuele praktijk te toetsen. Dit nieuwe toetsingskader (versie 3.</w:t>
      </w:r>
      <w:r w:rsidR="00D62429">
        <w:t>1</w:t>
      </w:r>
      <w:r>
        <w:t xml:space="preserve">, </w:t>
      </w:r>
      <w:r w:rsidR="00D62429">
        <w:t>augustus</w:t>
      </w:r>
      <w:r>
        <w:t xml:space="preserve"> 2019) is daarvan het resultaat. De basis is hetzelfde gebleven, maar de beschrijvingen van de maatregelen en de bijbehorende bewijslast (evidence) zijn helderder, eenduidiger en meer op de huidige praktijk afgestemd. </w:t>
      </w:r>
    </w:p>
    <w:p w14:paraId="2747EB5D" w14:textId="77777777" w:rsidR="00D33CE8" w:rsidRDefault="00D33CE8" w:rsidP="00747A48">
      <w:pPr>
        <w:pStyle w:val="Kop2"/>
      </w:pPr>
      <w:bookmarkStart w:id="5" w:name="_Toc53387215"/>
      <w:r>
        <w:t>Indeling en samenhang</w:t>
      </w:r>
      <w:bookmarkEnd w:id="5"/>
      <w:r>
        <w:t xml:space="preserve"> </w:t>
      </w:r>
    </w:p>
    <w:p w14:paraId="0D1D0FC0" w14:textId="77777777" w:rsidR="00D33CE8" w:rsidRPr="008C43F2" w:rsidRDefault="00D33CE8" w:rsidP="00D33CE8">
      <w:r w:rsidRPr="008C43F2">
        <w:t xml:space="preserve">Dit document gaat in op de verschillende onderdelen van informatiebeveiliging en examinering en de samenhang daartussen, via de volgende opbouw: </w:t>
      </w:r>
    </w:p>
    <w:p w14:paraId="2EF1FEBC" w14:textId="05E94BA6" w:rsidR="00D33CE8" w:rsidRPr="008C43F2" w:rsidRDefault="00D33CE8" w:rsidP="00D33CE8">
      <w:pPr>
        <w:tabs>
          <w:tab w:val="left" w:pos="284"/>
        </w:tabs>
      </w:pPr>
      <w:r w:rsidRPr="008C43F2">
        <w:t xml:space="preserve">Hoofdstuk 1.4: De basis volgens de vastgestelde Procesarchitectuur </w:t>
      </w:r>
      <w:r w:rsidR="00BA40EA">
        <w:t>E</w:t>
      </w:r>
      <w:r w:rsidRPr="008C43F2">
        <w:t>xaminering.</w:t>
      </w:r>
    </w:p>
    <w:p w14:paraId="14C63ECD" w14:textId="77777777" w:rsidR="00D33CE8" w:rsidRPr="008C43F2" w:rsidRDefault="00D33CE8" w:rsidP="00D33CE8">
      <w:pPr>
        <w:tabs>
          <w:tab w:val="left" w:pos="284"/>
        </w:tabs>
      </w:pPr>
      <w:r w:rsidRPr="008C43F2">
        <w:t>Hoofdstuk 1.6: Compliance (wet- en regelgeving) examinering voor de mbo-sector.</w:t>
      </w:r>
    </w:p>
    <w:p w14:paraId="14640369" w14:textId="77777777" w:rsidR="00D33CE8" w:rsidRPr="008C43F2" w:rsidRDefault="00D33CE8" w:rsidP="00D33CE8">
      <w:pPr>
        <w:tabs>
          <w:tab w:val="left" w:pos="284"/>
        </w:tabs>
        <w:rPr>
          <w:b/>
        </w:rPr>
      </w:pPr>
      <w:r w:rsidRPr="008C43F2">
        <w:t>Hoofdstuk 1.7: De clustering van statements en de verschillende beveiligingsniveaus.</w:t>
      </w:r>
    </w:p>
    <w:p w14:paraId="5BE38AD1" w14:textId="1E17F8DB" w:rsidR="00D33CE8" w:rsidRPr="008C43F2" w:rsidRDefault="00296440" w:rsidP="00D33CE8">
      <w:pPr>
        <w:tabs>
          <w:tab w:val="left" w:pos="284"/>
        </w:tabs>
      </w:pPr>
      <w:r>
        <w:t>Hoofdstuk 2: Toetsingskader IB-</w:t>
      </w:r>
      <w:r w:rsidR="00D33CE8" w:rsidRPr="008C43F2">
        <w:t xml:space="preserve">cluster 1 t/m 6 (IBPDOC3) inclusief generieke statements die van belang zijn voor examinering. </w:t>
      </w:r>
    </w:p>
    <w:p w14:paraId="43514C31" w14:textId="77777777" w:rsidR="00D33CE8" w:rsidRPr="008C43F2" w:rsidRDefault="00D33CE8" w:rsidP="00D33CE8">
      <w:pPr>
        <w:tabs>
          <w:tab w:val="left" w:pos="284"/>
        </w:tabs>
        <w:rPr>
          <w:b/>
        </w:rPr>
      </w:pPr>
      <w:r w:rsidRPr="008C43F2">
        <w:t xml:space="preserve">Hoofdstuk 3: Statements uit het Toetsingskader Examinering Pluscluster 8 (IBPDOC8), die de aanvullende maatregelen rond examinering beschrijven.  </w:t>
      </w:r>
    </w:p>
    <w:p w14:paraId="5993C286" w14:textId="77777777" w:rsidR="002D1EF5" w:rsidRDefault="002D1EF5">
      <w:r>
        <w:br w:type="page"/>
      </w:r>
    </w:p>
    <w:p w14:paraId="0489A011" w14:textId="4EDEEF6B" w:rsidR="00D33CE8" w:rsidRPr="00E0500E" w:rsidRDefault="00D33CE8" w:rsidP="00D33CE8">
      <w:pPr>
        <w:tabs>
          <w:tab w:val="left" w:pos="284"/>
        </w:tabs>
      </w:pPr>
      <w:r>
        <w:lastRenderedPageBreak/>
        <w:t>Schematisch weergegeven:</w:t>
      </w:r>
    </w:p>
    <w:p w14:paraId="2ECE4C2C" w14:textId="77777777" w:rsidR="00D33CE8" w:rsidRPr="00D37159" w:rsidRDefault="00D33CE8" w:rsidP="00D33CE8"/>
    <w:p w14:paraId="3B4CFCF7" w14:textId="77777777" w:rsidR="00D33CE8" w:rsidRDefault="00D33CE8" w:rsidP="00D33CE8">
      <w:r>
        <w:rPr>
          <w:noProof/>
        </w:rPr>
        <w:drawing>
          <wp:inline distT="0" distB="0" distL="0" distR="0" wp14:anchorId="1DD18947" wp14:editId="0C14DA15">
            <wp:extent cx="3886200" cy="2895600"/>
            <wp:effectExtent l="0" t="12700" r="0" b="1270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C131D24" w14:textId="77777777" w:rsidR="00D33CE8" w:rsidRDefault="00D33CE8" w:rsidP="00D33CE8"/>
    <w:p w14:paraId="1451DB1A" w14:textId="018FC17F" w:rsidR="00D33CE8" w:rsidRDefault="00D33CE8" w:rsidP="00747A48">
      <w:pPr>
        <w:pStyle w:val="Kop2"/>
      </w:pPr>
      <w:bookmarkStart w:id="6" w:name="_Toc53387216"/>
      <w:r>
        <w:t xml:space="preserve">De Procesarchitectuur </w:t>
      </w:r>
      <w:r w:rsidR="00BA40EA">
        <w:t>E</w:t>
      </w:r>
      <w:r>
        <w:t xml:space="preserve">xaminering; </w:t>
      </w:r>
      <w:r w:rsidR="00EC7204">
        <w:t>de basis</w:t>
      </w:r>
      <w:bookmarkEnd w:id="6"/>
    </w:p>
    <w:p w14:paraId="234F32F0" w14:textId="77777777" w:rsidR="00D33CE8" w:rsidRPr="00E36AA0" w:rsidRDefault="00D33CE8" w:rsidP="00D33CE8"/>
    <w:p w14:paraId="3061E766" w14:textId="77777777" w:rsidR="00D33CE8" w:rsidRPr="002C027A" w:rsidRDefault="00D33CE8" w:rsidP="00D33CE8">
      <w:r>
        <w:rPr>
          <w:noProof/>
        </w:rPr>
        <mc:AlternateContent>
          <mc:Choice Requires="wps">
            <w:drawing>
              <wp:anchor distT="0" distB="0" distL="114300" distR="114300" simplePos="0" relativeHeight="251659776" behindDoc="0" locked="0" layoutInCell="1" allowOverlap="1" wp14:anchorId="404CE4E3" wp14:editId="60F5BB98">
                <wp:simplePos x="0" y="0"/>
                <wp:positionH relativeFrom="column">
                  <wp:posOffset>5128895</wp:posOffset>
                </wp:positionH>
                <wp:positionV relativeFrom="paragraph">
                  <wp:posOffset>97790</wp:posOffset>
                </wp:positionV>
                <wp:extent cx="552450" cy="238125"/>
                <wp:effectExtent l="0" t="0" r="0" b="9525"/>
                <wp:wrapNone/>
                <wp:docPr id="13" name="Rechthoek 13"/>
                <wp:cNvGraphicFramePr/>
                <a:graphic xmlns:a="http://schemas.openxmlformats.org/drawingml/2006/main">
                  <a:graphicData uri="http://schemas.microsoft.com/office/word/2010/wordprocessingShape">
                    <wps:wsp>
                      <wps:cNvSpPr/>
                      <wps:spPr>
                        <a:xfrm>
                          <a:off x="0" y="0"/>
                          <a:ext cx="552450" cy="238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057357" id="Rechthoek 13" o:spid="_x0000_s1026" style="position:absolute;margin-left:403.85pt;margin-top:7.7pt;width:43.5pt;height:18.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" fillcolor="white [3212]" stroked="f" strokeweight="2pt"/>
            </w:pict>
          </mc:Fallback>
        </mc:AlternateContent>
      </w:r>
      <w:r>
        <w:rPr>
          <w:noProof/>
        </w:rPr>
        <w:drawing>
          <wp:inline distT="0" distB="0" distL="0" distR="0" wp14:anchorId="4E2A9BF9" wp14:editId="53AE6C8F">
            <wp:extent cx="5753100" cy="1685925"/>
            <wp:effectExtent l="0" t="0" r="0" b="9525"/>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100" cy="1685925"/>
                    </a:xfrm>
                    <a:prstGeom prst="rect">
                      <a:avLst/>
                    </a:prstGeom>
                    <a:noFill/>
                    <a:ln>
                      <a:noFill/>
                    </a:ln>
                  </pic:spPr>
                </pic:pic>
              </a:graphicData>
            </a:graphic>
          </wp:inline>
        </w:drawing>
      </w:r>
    </w:p>
    <w:p w14:paraId="36F6EF19" w14:textId="77777777" w:rsidR="00D33CE8" w:rsidRDefault="00D33CE8" w:rsidP="00D33CE8">
      <w:pPr>
        <w:rPr>
          <w:noProof/>
        </w:rPr>
      </w:pPr>
      <w:r>
        <w:rPr>
          <w:noProof/>
        </w:rPr>
        <w:t>De Procesarchitectuur Examinering (PE) is een schematische weergave van het gehele examenproces in het mbo. Alle stappen die die nodig zijn voor goede examinering, komen hierin aan de orde. Denk daarbij aan het opstellen van het examenplan, inkopen of zelf samenstellen van examens, diplomeren en borgen van de examenkwaliteit. De PE helpt om kritisch naar het eigen examenproces te kijken en systematisch alle noodzakelijke stappen voor een goede examinering te doorlopen.</w:t>
      </w:r>
    </w:p>
    <w:p w14:paraId="3A3F7104" w14:textId="77777777" w:rsidR="00D33CE8" w:rsidRDefault="00D33CE8" w:rsidP="00D33CE8">
      <w:pPr>
        <w:rPr>
          <w:noProof/>
        </w:rPr>
      </w:pPr>
    </w:p>
    <w:p w14:paraId="2EDF859D" w14:textId="77777777" w:rsidR="00D33CE8" w:rsidRDefault="00D33CE8" w:rsidP="00D33CE8">
      <w:pPr>
        <w:rPr>
          <w:noProof/>
        </w:rPr>
      </w:pPr>
      <w:r>
        <w:rPr>
          <w:noProof/>
        </w:rPr>
        <w:t>De PE bestaat uit zes procesgebieden met ieder een eigen, herkenbare kleur. Ieder procesgebied bevat weer onderliggende processtappen. Per procesgebied zijn relevante handreikingen, risico’s en voorbeelden opgenomen die regelmatig worden geactualiseerd. Veel scholen beschikken bovendien over een schooleigen variant, waarin eigen documenten kunnen worden opgenomen.</w:t>
      </w:r>
    </w:p>
    <w:p w14:paraId="5015A5BC" w14:textId="77777777" w:rsidR="00D33CE8" w:rsidRDefault="00D33CE8" w:rsidP="00D33CE8">
      <w:pPr>
        <w:rPr>
          <w:noProof/>
        </w:rPr>
      </w:pPr>
    </w:p>
    <w:p w14:paraId="698404FF" w14:textId="77777777" w:rsidR="00D33CE8" w:rsidRDefault="00D33CE8" w:rsidP="00D33CE8">
      <w:pPr>
        <w:rPr>
          <w:noProof/>
        </w:rPr>
      </w:pPr>
      <w:r>
        <w:rPr>
          <w:noProof/>
        </w:rPr>
        <w:t>Bij het realiseren van een goede examenkwaliteit is de uitvoer (do) de kern. Maar, er is pas sprake van borging als er naast de uitvoeringsfase een goede planfase (plan), een degelijke evaluatie (check) en adequate bijstelling (act) zijn. Dit is de zogeheten pdca-cyclus.</w:t>
      </w:r>
    </w:p>
    <w:p w14:paraId="08C09377" w14:textId="77777777" w:rsidR="00D33CE8" w:rsidRDefault="00D33CE8" w:rsidP="00D33CE8">
      <w:pPr>
        <w:rPr>
          <w:noProof/>
        </w:rPr>
      </w:pPr>
      <w:r>
        <w:rPr>
          <w:noProof/>
        </w:rPr>
        <w:t>In het schema van de PE zijn de plan-, check- en actfase herkenbaar aan de grijze blokken.</w:t>
      </w:r>
    </w:p>
    <w:p w14:paraId="5EE5F420" w14:textId="5D37ADCB" w:rsidR="00D33CE8" w:rsidRDefault="00D33CE8" w:rsidP="00D33CE8">
      <w:pPr>
        <w:rPr>
          <w:color w:val="000000" w:themeColor="text1"/>
        </w:rPr>
      </w:pPr>
      <w:r w:rsidRPr="007538D2">
        <w:lastRenderedPageBreak/>
        <w:t xml:space="preserve">Kwaliteitsborging per procesgebied </w:t>
      </w:r>
      <w:r>
        <w:t xml:space="preserve">is vooral succesvol wanneer </w:t>
      </w:r>
      <w:r w:rsidRPr="007538D2">
        <w:t xml:space="preserve">de pdca-cyclus goed </w:t>
      </w:r>
      <w:r>
        <w:t>wordt</w:t>
      </w:r>
      <w:r w:rsidRPr="007538D2">
        <w:t xml:space="preserve"> doorlopen. </w:t>
      </w:r>
      <w:r>
        <w:t>Dit</w:t>
      </w:r>
      <w:r w:rsidRPr="007538D2">
        <w:t xml:space="preserve"> Toetsingskader kan </w:t>
      </w:r>
      <w:r>
        <w:t>daar</w:t>
      </w:r>
      <w:r w:rsidRPr="007538D2">
        <w:t xml:space="preserve"> onderdeel van </w:t>
      </w:r>
      <w:r>
        <w:t xml:space="preserve">zijn. </w:t>
      </w:r>
      <w:r w:rsidRPr="00E36AA0">
        <w:rPr>
          <w:color w:val="000000" w:themeColor="text1"/>
        </w:rPr>
        <w:t xml:space="preserve">In de </w:t>
      </w:r>
      <w:r w:rsidR="00147B52">
        <w:rPr>
          <w:color w:val="000000" w:themeColor="text1"/>
        </w:rPr>
        <w:t xml:space="preserve">verschillende processtappen </w:t>
      </w:r>
      <w:r w:rsidRPr="00E36AA0">
        <w:rPr>
          <w:color w:val="000000" w:themeColor="text1"/>
        </w:rPr>
        <w:t>zijn risico’s te onderkennen</w:t>
      </w:r>
      <w:r>
        <w:rPr>
          <w:color w:val="000000" w:themeColor="text1"/>
        </w:rPr>
        <w:t>, de maatregelen uit dit toetsingskader helpen m</w:t>
      </w:r>
      <w:r w:rsidRPr="00E36AA0">
        <w:rPr>
          <w:color w:val="000000" w:themeColor="text1"/>
        </w:rPr>
        <w:t xml:space="preserve">bo-scholen </w:t>
      </w:r>
      <w:r>
        <w:rPr>
          <w:color w:val="000000" w:themeColor="text1"/>
        </w:rPr>
        <w:t>om die te minimaliseren.</w:t>
      </w:r>
    </w:p>
    <w:p w14:paraId="545C1B3B" w14:textId="54C1D41B" w:rsidR="00B966DA" w:rsidRPr="00E36AA0" w:rsidRDefault="00B966DA" w:rsidP="00D33CE8">
      <w:pPr>
        <w:rPr>
          <w:i/>
          <w:color w:val="000000" w:themeColor="text1"/>
        </w:rPr>
      </w:pPr>
      <w:r>
        <w:rPr>
          <w:color w:val="000000" w:themeColor="text1"/>
        </w:rPr>
        <w:t xml:space="preserve">Een </w:t>
      </w:r>
      <w:r w:rsidR="00E8079F">
        <w:rPr>
          <w:color w:val="000000" w:themeColor="text1"/>
        </w:rPr>
        <w:t>inhoudelijke</w:t>
      </w:r>
      <w:r w:rsidR="003E4F34">
        <w:rPr>
          <w:color w:val="000000" w:themeColor="text1"/>
        </w:rPr>
        <w:t xml:space="preserve"> </w:t>
      </w:r>
      <w:r>
        <w:rPr>
          <w:color w:val="000000" w:themeColor="text1"/>
        </w:rPr>
        <w:t xml:space="preserve">toelichting op de stappen in de Procesarchitectuur </w:t>
      </w:r>
      <w:r w:rsidR="00C12CB4">
        <w:rPr>
          <w:color w:val="000000" w:themeColor="text1"/>
        </w:rPr>
        <w:t>Examinering vindt u in bijlage</w:t>
      </w:r>
      <w:r w:rsidR="003D29C3">
        <w:rPr>
          <w:color w:val="000000" w:themeColor="text1"/>
        </w:rPr>
        <w:t xml:space="preserve"> 3.</w:t>
      </w:r>
    </w:p>
    <w:p w14:paraId="3923F8BD" w14:textId="77777777" w:rsidR="00D33CE8" w:rsidRPr="007538D2" w:rsidRDefault="00D33CE8" w:rsidP="00D33CE8"/>
    <w:p w14:paraId="340A49BF" w14:textId="77777777" w:rsidR="00D33CE8" w:rsidRPr="002B7D0C" w:rsidRDefault="00D33CE8" w:rsidP="00747A48">
      <w:pPr>
        <w:pStyle w:val="Kop2"/>
      </w:pPr>
      <w:bookmarkStart w:id="7" w:name="_Toc53387217"/>
      <w:r w:rsidRPr="002B7D0C">
        <w:t>Kwaliteitsborging</w:t>
      </w:r>
      <w:bookmarkEnd w:id="7"/>
      <w:r w:rsidRPr="002B7D0C">
        <w:t xml:space="preserve"> </w:t>
      </w:r>
    </w:p>
    <w:p w14:paraId="09BBEB1F" w14:textId="77777777" w:rsidR="00D33CE8" w:rsidRDefault="00D33CE8" w:rsidP="00D33CE8">
      <w:pPr>
        <w:shd w:val="clear" w:color="auto" w:fill="FFFFFF" w:themeFill="background1"/>
        <w:spacing w:before="100" w:beforeAutospacing="1" w:after="100" w:afterAutospacing="1"/>
        <w:rPr>
          <w:rFonts w:cs="Calibri"/>
          <w:noProof/>
        </w:rPr>
      </w:pPr>
      <w:r w:rsidRPr="007538D2">
        <w:rPr>
          <w:rFonts w:cs="Calibri"/>
          <w:noProof/>
        </w:rPr>
        <w:t xml:space="preserve">Bij kwaliteitsborging van de pdca-cyclus, herkenbaar als grijze schil onder en rondom alle examenprocessen, verzamelt de examencommissie gegevens over de kwaliteit van de eigen examenstandaarden en kaders, examenprocessen, </w:t>
      </w:r>
      <w:r>
        <w:rPr>
          <w:rFonts w:cs="Calibri"/>
          <w:noProof/>
        </w:rPr>
        <w:t>-</w:t>
      </w:r>
      <w:r w:rsidRPr="007538D2">
        <w:rPr>
          <w:rFonts w:cs="Calibri"/>
          <w:noProof/>
        </w:rPr>
        <w:t xml:space="preserve">instrumenten, </w:t>
      </w:r>
      <w:r>
        <w:rPr>
          <w:rFonts w:cs="Calibri"/>
          <w:noProof/>
        </w:rPr>
        <w:t>-</w:t>
      </w:r>
      <w:r w:rsidRPr="007538D2">
        <w:rPr>
          <w:rFonts w:cs="Calibri"/>
          <w:noProof/>
        </w:rPr>
        <w:t xml:space="preserve">functionarissen en </w:t>
      </w:r>
      <w:r>
        <w:rPr>
          <w:rFonts w:cs="Calibri"/>
          <w:noProof/>
        </w:rPr>
        <w:t>-</w:t>
      </w:r>
      <w:r w:rsidRPr="007538D2">
        <w:rPr>
          <w:rFonts w:cs="Calibri"/>
          <w:noProof/>
        </w:rPr>
        <w:t xml:space="preserve">organisatie. De examencommissie </w:t>
      </w:r>
      <w:r>
        <w:rPr>
          <w:rFonts w:cs="Calibri"/>
          <w:noProof/>
        </w:rPr>
        <w:t>behoort</w:t>
      </w:r>
      <w:r w:rsidRPr="007538D2">
        <w:rPr>
          <w:rFonts w:cs="Calibri"/>
          <w:noProof/>
        </w:rPr>
        <w:t xml:space="preserve"> zicht en grip te hebben op het gehele proces van examinering en de kwaliteit hiervan te borgen. De borging, die een evaluerend karakter heeft, kent twee kanten: na afloop van één van de examineringsfasen (procesgebieden) of aan het einde van de gehele examencyclus. Als alle input van de evaluatie van procesgebieden zijn verzameld, kan een evaluatie plaatsvinden van het gehele proces. Alleen dán kan er sprake zijn van borging en structurele verbetering van de examenkwaliteit. </w:t>
      </w:r>
    </w:p>
    <w:p w14:paraId="0937C9B9" w14:textId="77777777" w:rsidR="00D33CE8" w:rsidRPr="00CD691E" w:rsidRDefault="00D33CE8" w:rsidP="00D33CE8">
      <w:pPr>
        <w:shd w:val="clear" w:color="auto" w:fill="FFFFFF" w:themeFill="background1"/>
        <w:spacing w:before="100" w:beforeAutospacing="1" w:after="100" w:afterAutospacing="1"/>
        <w:rPr>
          <w:noProof/>
        </w:rPr>
      </w:pPr>
      <w:r w:rsidRPr="00CD691E">
        <w:rPr>
          <w:rFonts w:cs="Calibri"/>
          <w:bCs/>
          <w:noProof/>
        </w:rPr>
        <w:t>Om in controle te blijven is een goede kwaliteitsborging per procesgebied een voorwaarde voor goede borging van het gehele examineringsproces.</w:t>
      </w:r>
    </w:p>
    <w:p w14:paraId="3C42804B" w14:textId="77777777" w:rsidR="00D33CE8" w:rsidRDefault="00D33CE8" w:rsidP="002D1EF5">
      <w:pPr>
        <w:pStyle w:val="Kop2"/>
        <w:numPr>
          <w:ilvl w:val="0"/>
          <w:numId w:val="0"/>
        </w:numPr>
      </w:pPr>
    </w:p>
    <w:p w14:paraId="5E409F07" w14:textId="7DD755BF" w:rsidR="00D33CE8" w:rsidRPr="00642F98" w:rsidRDefault="00D33CE8" w:rsidP="00747A48">
      <w:pPr>
        <w:pStyle w:val="Kop2"/>
      </w:pPr>
      <w:bookmarkStart w:id="8" w:name="_Toc53387218"/>
      <w:r>
        <w:t>Compliance examinering; a</w:t>
      </w:r>
      <w:r w:rsidRPr="00642F98">
        <w:t>lgemeen</w:t>
      </w:r>
      <w:bookmarkEnd w:id="8"/>
    </w:p>
    <w:p w14:paraId="7021AAF4" w14:textId="77777777" w:rsidR="00D33CE8" w:rsidRPr="00642F98" w:rsidRDefault="00D33CE8" w:rsidP="00D33CE8">
      <w:pPr>
        <w:pStyle w:val="Lijstalinea"/>
        <w:ind w:left="360"/>
        <w:rPr>
          <w:b w:val="0"/>
        </w:rPr>
      </w:pPr>
    </w:p>
    <w:p w14:paraId="0B888831" w14:textId="77777777" w:rsidR="00EF1E21" w:rsidRDefault="00D33CE8" w:rsidP="008B1CC8">
      <w:pPr>
        <w:pStyle w:val="Lijstalinea"/>
        <w:rPr>
          <w:rFonts w:ascii="Times New Roman" w:hAnsi="Times New Roman" w:cs="Times New Roman"/>
          <w:b w:val="0"/>
          <w:szCs w:val="24"/>
        </w:rPr>
      </w:pPr>
      <w:r w:rsidRPr="00E13077">
        <w:rPr>
          <w:rFonts w:ascii="Times New Roman" w:hAnsi="Times New Roman" w:cs="Times New Roman"/>
          <w:b w:val="0"/>
          <w:szCs w:val="24"/>
        </w:rPr>
        <w:t xml:space="preserve">Vanuit de overheid is er regelgeving op het gebied van examinering binnen het mbo. In deze wet- en regelgeving zijn informatiebeveiligingsaspecten opgenomen. In samenwerking met de MBO Raad is van deze informatiebeveiligingsaspecten een set van </w:t>
      </w:r>
      <w:r w:rsidR="00EF1E21">
        <w:rPr>
          <w:rFonts w:ascii="Times New Roman" w:hAnsi="Times New Roman" w:cs="Times New Roman"/>
          <w:b w:val="0"/>
          <w:szCs w:val="24"/>
        </w:rPr>
        <w:t xml:space="preserve">informatiebeveiligingsnormen gemaakt. </w:t>
      </w:r>
    </w:p>
    <w:p w14:paraId="12E94EB4" w14:textId="3E3828F8" w:rsidR="008B1CC8" w:rsidRPr="00E13077" w:rsidRDefault="008B1CC8" w:rsidP="008B1CC8">
      <w:pPr>
        <w:pStyle w:val="Lijstalinea"/>
        <w:rPr>
          <w:rFonts w:ascii="Times New Roman" w:hAnsi="Times New Roman" w:cs="Times New Roman"/>
          <w:b w:val="0"/>
          <w:szCs w:val="24"/>
        </w:rPr>
      </w:pPr>
      <w:r w:rsidRPr="00E13077">
        <w:rPr>
          <w:rFonts w:ascii="Times New Roman" w:hAnsi="Times New Roman" w:cs="Times New Roman"/>
          <w:b w:val="0"/>
          <w:szCs w:val="24"/>
        </w:rPr>
        <w:t>Het Examen en Kwalificatiebesluit (EKB) is in het overzicht niet opgenomen. De daaruit voortvloeiende maatregelen zijn al in het kader van centrale examinering en instellingsexamens voor Nederlandse Taal, Engels en rekenen geregeld.</w:t>
      </w:r>
    </w:p>
    <w:p w14:paraId="1034949A" w14:textId="77777777" w:rsidR="00D33CE8" w:rsidRPr="00E13077" w:rsidRDefault="00D33CE8" w:rsidP="00D33CE8">
      <w:pPr>
        <w:pStyle w:val="Lijstalinea"/>
        <w:rPr>
          <w:rFonts w:ascii="Times New Roman" w:hAnsi="Times New Roman" w:cs="Times New Roman"/>
          <w:szCs w:val="24"/>
        </w:rPr>
      </w:pPr>
    </w:p>
    <w:tbl>
      <w:tblPr>
        <w:tblW w:w="7013" w:type="dxa"/>
        <w:tblInd w:w="70" w:type="dxa"/>
        <w:tblCellMar>
          <w:left w:w="70" w:type="dxa"/>
          <w:right w:w="70" w:type="dxa"/>
        </w:tblCellMar>
        <w:tblLook w:val="04A0" w:firstRow="1" w:lastRow="0" w:firstColumn="1" w:lastColumn="0" w:noHBand="0" w:noVBand="1"/>
      </w:tblPr>
      <w:tblGrid>
        <w:gridCol w:w="7013"/>
      </w:tblGrid>
      <w:tr w:rsidR="00D33CE8" w:rsidRPr="00E13077" w14:paraId="3DAE1A58" w14:textId="77777777" w:rsidTr="00D33CE8">
        <w:trPr>
          <w:trHeight w:val="356"/>
        </w:trPr>
        <w:tc>
          <w:tcPr>
            <w:tcW w:w="7013" w:type="dxa"/>
            <w:tcBorders>
              <w:top w:val="double" w:sz="6" w:space="0" w:color="auto"/>
              <w:left w:val="single" w:sz="4" w:space="0" w:color="auto"/>
              <w:bottom w:val="single" w:sz="4" w:space="0" w:color="auto"/>
              <w:right w:val="double" w:sz="6" w:space="0" w:color="auto"/>
            </w:tcBorders>
            <w:shd w:val="clear" w:color="auto" w:fill="auto"/>
            <w:hideMark/>
          </w:tcPr>
          <w:p w14:paraId="4C358EA4" w14:textId="5DC219EB" w:rsidR="00D33CE8" w:rsidRPr="00E13077" w:rsidRDefault="00296440" w:rsidP="00D33CE8">
            <w:r>
              <w:t>WEB</w:t>
            </w:r>
            <w:r>
              <w:tab/>
            </w:r>
            <w:r w:rsidR="00D33CE8" w:rsidRPr="00E13077">
              <w:t xml:space="preserve">= Wet educatie en beroepsonderwijs, Ministerie OCW  </w:t>
            </w:r>
          </w:p>
        </w:tc>
      </w:tr>
      <w:tr w:rsidR="00D33CE8" w:rsidRPr="00E13077" w14:paraId="2FFACD6E" w14:textId="77777777" w:rsidTr="00D33CE8">
        <w:trPr>
          <w:trHeight w:val="425"/>
        </w:trPr>
        <w:tc>
          <w:tcPr>
            <w:tcW w:w="7013" w:type="dxa"/>
            <w:tcBorders>
              <w:top w:val="nil"/>
              <w:left w:val="single" w:sz="4" w:space="0" w:color="auto"/>
              <w:bottom w:val="single" w:sz="4" w:space="0" w:color="auto"/>
              <w:right w:val="double" w:sz="6" w:space="0" w:color="auto"/>
            </w:tcBorders>
            <w:shd w:val="clear" w:color="auto" w:fill="auto"/>
            <w:hideMark/>
          </w:tcPr>
          <w:p w14:paraId="5B3589F8" w14:textId="617654E5" w:rsidR="00D33CE8" w:rsidRPr="00E13077" w:rsidRDefault="00296440" w:rsidP="00D33CE8">
            <w:r>
              <w:t>TK</w:t>
            </w:r>
            <w:r>
              <w:tab/>
              <w:t>= T</w:t>
            </w:r>
            <w:r w:rsidR="00D33CE8" w:rsidRPr="00E13077">
              <w:t xml:space="preserve">oetsings- en waarderingskader 2017, Inspectie OCW </w:t>
            </w:r>
          </w:p>
        </w:tc>
      </w:tr>
      <w:tr w:rsidR="00D33CE8" w:rsidRPr="00E13077" w14:paraId="15E694F8" w14:textId="77777777" w:rsidTr="00D33CE8">
        <w:trPr>
          <w:trHeight w:val="418"/>
        </w:trPr>
        <w:tc>
          <w:tcPr>
            <w:tcW w:w="7013" w:type="dxa"/>
            <w:tcBorders>
              <w:top w:val="nil"/>
              <w:left w:val="single" w:sz="4" w:space="0" w:color="auto"/>
              <w:bottom w:val="single" w:sz="4" w:space="0" w:color="auto"/>
              <w:right w:val="double" w:sz="6" w:space="0" w:color="auto"/>
            </w:tcBorders>
            <w:shd w:val="clear" w:color="auto" w:fill="auto"/>
            <w:hideMark/>
          </w:tcPr>
          <w:p w14:paraId="3C0B440F" w14:textId="30980405" w:rsidR="00296440" w:rsidRDefault="00296440" w:rsidP="00D33CE8">
            <w:r>
              <w:t>EP</w:t>
            </w:r>
            <w:r>
              <w:tab/>
              <w:t>= R</w:t>
            </w:r>
            <w:r w:rsidR="00D33CE8" w:rsidRPr="00E13077">
              <w:t xml:space="preserve">egeling examenprotocol centrale examinering mbo 2015, </w:t>
            </w:r>
          </w:p>
          <w:p w14:paraId="43A7C2BD" w14:textId="1A2FFEA8" w:rsidR="00D33CE8" w:rsidRPr="00E13077" w:rsidRDefault="00296440" w:rsidP="00D33CE8">
            <w:r>
              <w:tab/>
              <w:t xml:space="preserve">   </w:t>
            </w:r>
            <w:r w:rsidR="00D33CE8" w:rsidRPr="00E13077">
              <w:t>Ministerie OCW</w:t>
            </w:r>
          </w:p>
        </w:tc>
      </w:tr>
      <w:tr w:rsidR="00D33CE8" w:rsidRPr="00E13077" w14:paraId="3DFCFCF6" w14:textId="77777777" w:rsidTr="00D33CE8">
        <w:trPr>
          <w:trHeight w:val="420"/>
        </w:trPr>
        <w:tc>
          <w:tcPr>
            <w:tcW w:w="7013" w:type="dxa"/>
            <w:tcBorders>
              <w:top w:val="nil"/>
              <w:left w:val="single" w:sz="4" w:space="0" w:color="auto"/>
              <w:bottom w:val="single" w:sz="4" w:space="0" w:color="auto"/>
              <w:right w:val="double" w:sz="6" w:space="0" w:color="auto"/>
            </w:tcBorders>
            <w:shd w:val="clear" w:color="auto" w:fill="auto"/>
            <w:hideMark/>
          </w:tcPr>
          <w:p w14:paraId="49EDAC6F" w14:textId="1458ECB3" w:rsidR="00D33CE8" w:rsidRPr="00E13077" w:rsidRDefault="00296440" w:rsidP="00296440">
            <w:r>
              <w:t>MD</w:t>
            </w:r>
            <w:r>
              <w:tab/>
              <w:t>= Regeling M</w:t>
            </w:r>
            <w:r w:rsidR="00D33CE8" w:rsidRPr="00E13077">
              <w:t>odeldiploma, Ministerie OCW</w:t>
            </w:r>
          </w:p>
        </w:tc>
      </w:tr>
    </w:tbl>
    <w:p w14:paraId="2D812CA7" w14:textId="77777777" w:rsidR="00D33CE8" w:rsidRPr="00E13077" w:rsidRDefault="00D33CE8" w:rsidP="00D33CE8">
      <w:pPr>
        <w:pStyle w:val="Lijstalinea"/>
        <w:rPr>
          <w:rFonts w:ascii="Times New Roman" w:hAnsi="Times New Roman" w:cs="Times New Roman"/>
          <w:szCs w:val="24"/>
        </w:rPr>
      </w:pPr>
    </w:p>
    <w:p w14:paraId="327D5BE8" w14:textId="77777777" w:rsidR="00296440" w:rsidRDefault="00D33CE8" w:rsidP="00D33CE8">
      <w:pPr>
        <w:pStyle w:val="Lijstalinea"/>
        <w:rPr>
          <w:rFonts w:ascii="Times New Roman" w:eastAsia="Calibri" w:hAnsi="Times New Roman" w:cs="Times New Roman"/>
          <w:b w:val="0"/>
          <w:szCs w:val="24"/>
        </w:rPr>
      </w:pPr>
      <w:r w:rsidRPr="00E13077">
        <w:rPr>
          <w:rFonts w:ascii="Times New Roman" w:hAnsi="Times New Roman" w:cs="Times New Roman"/>
          <w:b w:val="0"/>
          <w:szCs w:val="24"/>
        </w:rPr>
        <w:t>Naast deze wettelijke vereisten, is er ook wet- en regelgeving bij onregelmatigheden en fraude en over beveiliging en geheimhouding. Deze informatie is handzaam samengevat in een servicedocument van het Kennispunt MBO Onderwijs &amp; Examinering</w:t>
      </w:r>
      <w:r w:rsidRPr="00E13077">
        <w:rPr>
          <w:rFonts w:ascii="Times New Roman" w:eastAsia="Calibri" w:hAnsi="Times New Roman" w:cs="Times New Roman"/>
          <w:b w:val="0"/>
          <w:szCs w:val="24"/>
        </w:rPr>
        <w:t xml:space="preserve">. Dit servicedocument is goed te gebruiken bij het ontwikkelen van beleid en is te vinden op: </w:t>
      </w:r>
    </w:p>
    <w:p w14:paraId="4F9AE0DA" w14:textId="0E3B94B2" w:rsidR="00D33CE8" w:rsidRPr="00E13077" w:rsidRDefault="00AE1F39" w:rsidP="00D33CE8">
      <w:pPr>
        <w:pStyle w:val="Lijstalinea"/>
        <w:rPr>
          <w:rFonts w:ascii="Times New Roman" w:eastAsia="Calibri" w:hAnsi="Times New Roman" w:cs="Times New Roman"/>
          <w:b w:val="0"/>
          <w:szCs w:val="24"/>
        </w:rPr>
      </w:pPr>
      <w:hyperlink r:id="rId21" w:history="1">
        <w:r w:rsidR="00FC4728" w:rsidRPr="00E073B8">
          <w:rPr>
            <w:rStyle w:val="Hyperlink"/>
            <w:rFonts w:ascii="Times New Roman" w:eastAsia="Calibri" w:hAnsi="Times New Roman" w:cs="Times New Roman"/>
            <w:b w:val="0"/>
            <w:szCs w:val="24"/>
          </w:rPr>
          <w:t>https://pe.onderwijsenexaminering.nl</w:t>
        </w:r>
      </w:hyperlink>
      <w:r w:rsidR="00D33CE8" w:rsidRPr="00E13077">
        <w:rPr>
          <w:rFonts w:ascii="Times New Roman" w:eastAsia="Calibri" w:hAnsi="Times New Roman" w:cs="Times New Roman"/>
          <w:b w:val="0"/>
          <w:szCs w:val="24"/>
        </w:rPr>
        <w:t xml:space="preserve">. </w:t>
      </w:r>
    </w:p>
    <w:p w14:paraId="03B0F167" w14:textId="77777777" w:rsidR="00D33CE8" w:rsidRPr="00321F38" w:rsidRDefault="00D33CE8" w:rsidP="00D33CE8">
      <w:pPr>
        <w:pStyle w:val="Lijstalinea"/>
        <w:rPr>
          <w:rFonts w:ascii="Calibri" w:eastAsia="Calibri" w:hAnsi="Calibri" w:cs="Times New Roman"/>
          <w:b w:val="0"/>
          <w:sz w:val="20"/>
          <w:szCs w:val="20"/>
        </w:rPr>
      </w:pPr>
    </w:p>
    <w:p w14:paraId="3629A69B" w14:textId="68F584DB" w:rsidR="00D33CE8" w:rsidRPr="00642F98" w:rsidRDefault="00D33CE8" w:rsidP="00D33CE8">
      <w:r w:rsidRPr="00642F98">
        <w:lastRenderedPageBreak/>
        <w:t>Naast de betreffende informatiebeveiligingsaspecten zijn er in de wet- en regelgeving omtrent examinering ook kwaliteitsaspecten die geregeld moeten zijn. Deze vallen echter geheel buiten het kader van informatiebeveiliging</w:t>
      </w:r>
      <w:r>
        <w:t xml:space="preserve"> en van dit toetsingskader</w:t>
      </w:r>
      <w:r w:rsidRPr="00642F98">
        <w:t xml:space="preserve">. Meer informatie over de kwaliteitsaspecten kan verkregen worden via het </w:t>
      </w:r>
      <w:r>
        <w:t xml:space="preserve">Kennispunt Onderwijs en Examinering </w:t>
      </w:r>
      <w:r w:rsidR="00296440">
        <w:t>van de MBO Raad.</w:t>
      </w:r>
    </w:p>
    <w:p w14:paraId="76E945E6" w14:textId="77777777" w:rsidR="00D33CE8" w:rsidRPr="00642F98" w:rsidRDefault="00D33CE8" w:rsidP="00D33CE8"/>
    <w:p w14:paraId="6E2B6E3B" w14:textId="70836E31" w:rsidR="00D33CE8" w:rsidRDefault="00D33CE8" w:rsidP="00D33CE8">
      <w:r>
        <w:t>V</w:t>
      </w:r>
      <w:r w:rsidRPr="007F6C70">
        <w:t>eel van de vereiste informatiebeveiligingsaspecten komen</w:t>
      </w:r>
      <w:r>
        <w:t xml:space="preserve"> terug</w:t>
      </w:r>
      <w:r w:rsidRPr="007F6C70">
        <w:t xml:space="preserve"> in de statements in het algemene informatiebeveiligingskader vanuit de ISO</w:t>
      </w:r>
      <w:r>
        <w:t>-</w:t>
      </w:r>
      <w:r w:rsidRPr="007F6C70">
        <w:t xml:space="preserve">norm 27001/2. In </w:t>
      </w:r>
      <w:r>
        <w:t>het</w:t>
      </w:r>
      <w:r w:rsidRPr="007F6C70">
        <w:t xml:space="preserve"> algemeen </w:t>
      </w:r>
      <w:r>
        <w:t>is het van belang eerst</w:t>
      </w:r>
      <w:r w:rsidRPr="007F6C70">
        <w:t xml:space="preserve"> de generieke informatiebeveiliging op orde </w:t>
      </w:r>
      <w:r>
        <w:t>te brengen</w:t>
      </w:r>
      <w:r w:rsidRPr="007F6C70">
        <w:t xml:space="preserve">. Dit is geheel uitgewerkt in het betreffende </w:t>
      </w:r>
      <w:hyperlink r:id="rId22" w:anchor="toetsingskaders" w:history="1">
        <w:r w:rsidR="00B9224A" w:rsidRPr="00B9224A">
          <w:rPr>
            <w:rStyle w:val="Hyperlink"/>
          </w:rPr>
          <w:t>T</w:t>
        </w:r>
        <w:r w:rsidRPr="00B9224A">
          <w:rPr>
            <w:rStyle w:val="Hyperlink"/>
          </w:rPr>
          <w:t xml:space="preserve">oetsingskader </w:t>
        </w:r>
        <w:r w:rsidR="00B9224A" w:rsidRPr="00B9224A">
          <w:rPr>
            <w:rStyle w:val="Hyperlink"/>
          </w:rPr>
          <w:t>I</w:t>
        </w:r>
        <w:r w:rsidRPr="00B9224A">
          <w:rPr>
            <w:rStyle w:val="Hyperlink"/>
          </w:rPr>
          <w:t>nformatiebeveiliging IBPDOC3</w:t>
        </w:r>
      </w:hyperlink>
      <w:r w:rsidRPr="007F6C70">
        <w:t xml:space="preserve"> van het Framework ibp in het mbo. </w:t>
      </w:r>
    </w:p>
    <w:p w14:paraId="1330BA02" w14:textId="77777777" w:rsidR="00D33CE8" w:rsidRPr="007F6C70" w:rsidRDefault="00D33CE8" w:rsidP="00D33CE8"/>
    <w:p w14:paraId="4F5C99D8" w14:textId="01C85214" w:rsidR="00D33CE8" w:rsidRDefault="00D33CE8" w:rsidP="00D33CE8">
      <w:r w:rsidRPr="007F6C70">
        <w:t xml:space="preserve">Voor examinering </w:t>
      </w:r>
      <w:r w:rsidR="002D1EF5">
        <w:t>is</w:t>
      </w:r>
      <w:r w:rsidRPr="007F6C70">
        <w:t xml:space="preserve"> er een aantal van deze basisaspecten die specifiek aandacht behoe</w:t>
      </w:r>
      <w:r>
        <w:t>ven</w:t>
      </w:r>
      <w:r w:rsidRPr="007F6C70">
        <w:t xml:space="preserve">. </w:t>
      </w:r>
    </w:p>
    <w:p w14:paraId="18C3599A" w14:textId="77777777" w:rsidR="002D1EF5" w:rsidRDefault="00D33CE8" w:rsidP="00D33CE8">
      <w:r>
        <w:t xml:space="preserve">Er is daardoor een overlap tussen </w:t>
      </w:r>
      <w:r w:rsidRPr="007F6C70">
        <w:t xml:space="preserve">informatiebeveiliging in het algemeen en informatiebeveiliging voor examinering. Voor beide toetsingskaders geldt intussen dat </w:t>
      </w:r>
      <w:r w:rsidR="002D1EF5">
        <w:t>de ondergrens</w:t>
      </w:r>
      <w:r w:rsidRPr="007F6C70">
        <w:t xml:space="preserve"> </w:t>
      </w:r>
      <w:r>
        <w:t>van het beveiliging</w:t>
      </w:r>
      <w:r w:rsidRPr="007F6C70">
        <w:t>sniveau</w:t>
      </w:r>
      <w:r>
        <w:t>,</w:t>
      </w:r>
      <w:r w:rsidRPr="007F6C70">
        <w:t xml:space="preserve"> twee is maar dat het ambitieniveau zonder meer niveau drie is. Daar wordt in de komende twee jaar (2019 en 2020) naar toegewerkt. </w:t>
      </w:r>
    </w:p>
    <w:p w14:paraId="596599C4" w14:textId="77777777" w:rsidR="002D1EF5" w:rsidRDefault="002D1EF5" w:rsidP="00D33CE8"/>
    <w:p w14:paraId="2E86D95F" w14:textId="2678797C" w:rsidR="00D33CE8" w:rsidRPr="007F6C70" w:rsidRDefault="00D33CE8" w:rsidP="00D33CE8">
      <w:r w:rsidRPr="007F6C70">
        <w:t xml:space="preserve">Niveau drie kan benoemd worden als ‘opzet, bestaan en werking’, dat wil zeggen de maatregelen zijn niet alleen genomen maar ook naar alle betrokkenen gecommuniceerd en worden </w:t>
      </w:r>
      <w:r w:rsidR="00C81819">
        <w:t xml:space="preserve">in de praktijk </w:t>
      </w:r>
      <w:r w:rsidRPr="007F6C70">
        <w:t xml:space="preserve">ook toegepast. </w:t>
      </w:r>
    </w:p>
    <w:p w14:paraId="064DEC8E" w14:textId="58E4F241" w:rsidR="00D33CE8" w:rsidRPr="007F6C70" w:rsidRDefault="00D33CE8" w:rsidP="00D33CE8">
      <w:r w:rsidRPr="007F6C70">
        <w:t xml:space="preserve">Dit overlappende deel bevat </w:t>
      </w:r>
      <w:r w:rsidRPr="00874DDD">
        <w:rPr>
          <w:b/>
          <w:i/>
        </w:rPr>
        <w:t>2</w:t>
      </w:r>
      <w:r w:rsidR="00BD231A">
        <w:rPr>
          <w:b/>
          <w:i/>
        </w:rPr>
        <w:t>4</w:t>
      </w:r>
      <w:r w:rsidRPr="002B7D0C">
        <w:rPr>
          <w:color w:val="FF0000"/>
        </w:rPr>
        <w:t xml:space="preserve"> </w:t>
      </w:r>
      <w:r w:rsidR="00C81819">
        <w:t>statements uit het ib-</w:t>
      </w:r>
      <w:r w:rsidRPr="007F6C70">
        <w:t>kader</w:t>
      </w:r>
      <w:r w:rsidR="00C81819">
        <w:t>. Ze</w:t>
      </w:r>
      <w:r w:rsidRPr="007F6C70">
        <w:t xml:space="preserve"> zijn </w:t>
      </w:r>
      <w:r>
        <w:t>in dit document</w:t>
      </w:r>
      <w:r w:rsidRPr="007F6C70">
        <w:t xml:space="preserve"> nog een keer apart opgenomen. Bij de statements is een korte toelichting op de relatie met examinering aangegeven.</w:t>
      </w:r>
      <w:r>
        <w:t xml:space="preserve"> De beveiligingsniveaus worden nader toegelicht in hoofdstuk 1.7.</w:t>
      </w:r>
    </w:p>
    <w:p w14:paraId="7678AB4C" w14:textId="77777777" w:rsidR="00D33CE8" w:rsidRDefault="00D33CE8" w:rsidP="00D33CE8"/>
    <w:p w14:paraId="0E5066CB" w14:textId="3596CB35" w:rsidR="00D33CE8" w:rsidRDefault="00D33CE8" w:rsidP="00D33CE8">
      <w:r w:rsidRPr="00642F98">
        <w:t>Naast deze statements op basis van het generieke informatiebe</w:t>
      </w:r>
      <w:r>
        <w:t xml:space="preserve">veiligingskader </w:t>
      </w:r>
      <w:r w:rsidRPr="00642F98">
        <w:t xml:space="preserve">is ook een aanvullende set van statements opgesteld die </w:t>
      </w:r>
      <w:r>
        <w:t xml:space="preserve">uit de eerdergenoemde </w:t>
      </w:r>
      <w:r w:rsidRPr="00642F98">
        <w:t xml:space="preserve">wet- en regelgeving gedestilleerd is. </w:t>
      </w:r>
      <w:r>
        <w:t>Dit is een set normen geworden, die focussen op de examenprocessen waar</w:t>
      </w:r>
      <w:r w:rsidRPr="00642F98">
        <w:t xml:space="preserve">bij de inzet van ict een rol speelt: </w:t>
      </w:r>
      <w:r>
        <w:t xml:space="preserve">zowel bij de constructie en vaststelling van examens als bij distributie en eventueel ook digitaal afnemen van </w:t>
      </w:r>
      <w:r w:rsidRPr="00642F98">
        <w:t>examens</w:t>
      </w:r>
      <w:r>
        <w:t>. D</w:t>
      </w:r>
      <w:r w:rsidRPr="00642F98">
        <w:t xml:space="preserve">e daarbij behorende informatiebeveiligingsaspecten zijn in een subset van </w:t>
      </w:r>
      <w:r>
        <w:t xml:space="preserve">aanvullende </w:t>
      </w:r>
      <w:r w:rsidRPr="00642F98">
        <w:t xml:space="preserve">statements opgenomen en </w:t>
      </w:r>
      <w:r>
        <w:t xml:space="preserve">deze subset van </w:t>
      </w:r>
      <w:r w:rsidRPr="00884938">
        <w:rPr>
          <w:b/>
          <w:i/>
        </w:rPr>
        <w:t>18</w:t>
      </w:r>
      <w:r>
        <w:t xml:space="preserve"> statements </w:t>
      </w:r>
      <w:r w:rsidRPr="00642F98">
        <w:t xml:space="preserve">worden in dit </w:t>
      </w:r>
      <w:r>
        <w:t>T</w:t>
      </w:r>
      <w:r w:rsidRPr="00642F98">
        <w:t xml:space="preserve">oetsingskader </w:t>
      </w:r>
      <w:r>
        <w:t xml:space="preserve">Examinering </w:t>
      </w:r>
      <w:r w:rsidRPr="00642F98">
        <w:t>verder uitgewerkt</w:t>
      </w:r>
      <w:r w:rsidR="00FC4728">
        <w:t xml:space="preserve"> in hoofdstuk 3</w:t>
      </w:r>
      <w:r w:rsidR="00296440">
        <w:t>.</w:t>
      </w:r>
    </w:p>
    <w:p w14:paraId="3D8427AD" w14:textId="77777777" w:rsidR="00D33CE8" w:rsidRDefault="00D33CE8" w:rsidP="00D33CE8"/>
    <w:p w14:paraId="11F2FEF4" w14:textId="77777777" w:rsidR="00D33CE8" w:rsidRPr="00642F98" w:rsidRDefault="00D33CE8" w:rsidP="00747A48">
      <w:pPr>
        <w:pStyle w:val="Kop2"/>
      </w:pPr>
      <w:bookmarkStart w:id="9" w:name="_Toc53387219"/>
      <w:r w:rsidRPr="00642F98">
        <w:t>Clustering van statements</w:t>
      </w:r>
      <w:bookmarkEnd w:id="9"/>
    </w:p>
    <w:p w14:paraId="322B87B8" w14:textId="77777777" w:rsidR="00D33CE8" w:rsidRPr="009D5877" w:rsidRDefault="00D33CE8" w:rsidP="00D33CE8">
      <w:r>
        <w:t>H</w:t>
      </w:r>
      <w:r w:rsidRPr="009D5877">
        <w:t xml:space="preserve">et generieke </w:t>
      </w:r>
      <w:r>
        <w:t>T</w:t>
      </w:r>
      <w:r w:rsidRPr="009D5877">
        <w:t xml:space="preserve">oetsingskader Informatiebeveiliging </w:t>
      </w:r>
      <w:r>
        <w:t>bestaat uit</w:t>
      </w:r>
      <w:r w:rsidRPr="009D5877">
        <w:t xml:space="preserve"> 6 standaard clusters:</w:t>
      </w:r>
    </w:p>
    <w:p w14:paraId="4B0276B5" w14:textId="77777777" w:rsidR="00D33CE8" w:rsidRPr="009D5877" w:rsidRDefault="00D33CE8" w:rsidP="00D33CE8"/>
    <w:p w14:paraId="3890E7EE" w14:textId="77777777" w:rsidR="00D33CE8" w:rsidRPr="009D5877" w:rsidRDefault="00D33CE8" w:rsidP="00D33CE8">
      <w:r w:rsidRPr="009D5877">
        <w:t>1. Beleid en organisatie</w:t>
      </w:r>
    </w:p>
    <w:p w14:paraId="2A1E57B3" w14:textId="77777777" w:rsidR="00D33CE8" w:rsidRPr="009D5877" w:rsidRDefault="00D33CE8" w:rsidP="00D33CE8">
      <w:r w:rsidRPr="009D5877">
        <w:t>2. Personeel, studenten en gasten</w:t>
      </w:r>
    </w:p>
    <w:p w14:paraId="69173761" w14:textId="77777777" w:rsidR="00D33CE8" w:rsidRPr="009D5877" w:rsidRDefault="00D33CE8" w:rsidP="00D33CE8">
      <w:r w:rsidRPr="009D5877">
        <w:t>3. Ruimte en apparatuur</w:t>
      </w:r>
    </w:p>
    <w:p w14:paraId="3AB47DC6" w14:textId="77777777" w:rsidR="00D33CE8" w:rsidRPr="009D5877" w:rsidRDefault="00D33CE8" w:rsidP="00D33CE8">
      <w:r w:rsidRPr="009D5877">
        <w:t>4. Continuïteit</w:t>
      </w:r>
    </w:p>
    <w:p w14:paraId="3949E03C" w14:textId="77777777" w:rsidR="00D33CE8" w:rsidRPr="009D5877" w:rsidRDefault="00D33CE8" w:rsidP="00D33CE8">
      <w:r w:rsidRPr="009D5877">
        <w:t>5. Toegangsbeveiliging en integriteit</w:t>
      </w:r>
    </w:p>
    <w:p w14:paraId="622C2653" w14:textId="77777777" w:rsidR="00D33CE8" w:rsidRPr="009D5877" w:rsidRDefault="00D33CE8" w:rsidP="00D33CE8">
      <w:r w:rsidRPr="009D5877">
        <w:t>6. Controle en logging</w:t>
      </w:r>
    </w:p>
    <w:p w14:paraId="52C737C3" w14:textId="77777777" w:rsidR="00D33CE8" w:rsidRPr="009D5877" w:rsidRDefault="00D33CE8" w:rsidP="00D33CE8"/>
    <w:p w14:paraId="3FB3061D" w14:textId="16F017E5" w:rsidR="00D33CE8" w:rsidRPr="009D5877" w:rsidRDefault="00D33CE8" w:rsidP="00D33CE8">
      <w:r>
        <w:t>U</w:t>
      </w:r>
      <w:r w:rsidRPr="009D5877">
        <w:t xml:space="preserve">it de generieke set </w:t>
      </w:r>
      <w:r w:rsidR="00483CCE">
        <w:t>(update</w:t>
      </w:r>
      <w:r w:rsidR="00296440">
        <w:t>,</w:t>
      </w:r>
      <w:r w:rsidR="00483CCE">
        <w:t xml:space="preserve"> versie 4.</w:t>
      </w:r>
      <w:r w:rsidR="00431FF1">
        <w:t>2</w:t>
      </w:r>
      <w:r w:rsidR="00483CCE">
        <w:t xml:space="preserve">) </w:t>
      </w:r>
      <w:r w:rsidRPr="009D5877">
        <w:t xml:space="preserve">van </w:t>
      </w:r>
      <w:r w:rsidR="00483CCE" w:rsidRPr="00483CCE">
        <w:rPr>
          <w:b/>
          <w:i/>
        </w:rPr>
        <w:t>10</w:t>
      </w:r>
      <w:r w:rsidR="00431FF1">
        <w:rPr>
          <w:b/>
          <w:i/>
        </w:rPr>
        <w:t>1</w:t>
      </w:r>
      <w:r w:rsidR="00483CCE">
        <w:t xml:space="preserve"> </w:t>
      </w:r>
      <w:r w:rsidRPr="009D5877">
        <w:t xml:space="preserve">informatiebeveiligingsstatements </w:t>
      </w:r>
      <w:r>
        <w:t xml:space="preserve">komen er </w:t>
      </w:r>
      <w:r w:rsidR="00FC4728">
        <w:t xml:space="preserve">in dit document </w:t>
      </w:r>
      <w:r w:rsidR="00874DDD" w:rsidRPr="00874DDD">
        <w:rPr>
          <w:b/>
          <w:i/>
        </w:rPr>
        <w:t>2</w:t>
      </w:r>
      <w:r w:rsidR="00431FF1">
        <w:rPr>
          <w:b/>
          <w:i/>
        </w:rPr>
        <w:t>4</w:t>
      </w:r>
      <w:r>
        <w:t xml:space="preserve"> terug, waarvoor in het kader van </w:t>
      </w:r>
      <w:r w:rsidRPr="009D5877">
        <w:t>examinering specifie</w:t>
      </w:r>
      <w:r>
        <w:t>k</w:t>
      </w:r>
      <w:r w:rsidRPr="009D5877">
        <w:t xml:space="preserve"> aandacht </w:t>
      </w:r>
      <w:r>
        <w:t>nodig is</w:t>
      </w:r>
      <w:r w:rsidRPr="009D5877">
        <w:t xml:space="preserve">. In hoofdstuk </w:t>
      </w:r>
      <w:r>
        <w:t>2</w:t>
      </w:r>
      <w:r w:rsidRPr="009D5877">
        <w:t xml:space="preserve"> zijn deze statements</w:t>
      </w:r>
      <w:r>
        <w:t xml:space="preserve"> en de bijbehorende maatregelen</w:t>
      </w:r>
      <w:r w:rsidR="00296440">
        <w:t xml:space="preserve"> weergegeven.</w:t>
      </w:r>
    </w:p>
    <w:p w14:paraId="51FE4AF2" w14:textId="77777777" w:rsidR="00D33CE8" w:rsidRPr="009D5877" w:rsidRDefault="00D33CE8" w:rsidP="00D33CE8"/>
    <w:p w14:paraId="238DF989" w14:textId="2BB3E72D" w:rsidR="00D33CE8" w:rsidRDefault="00D33CE8" w:rsidP="00D33CE8">
      <w:r w:rsidRPr="009D5877">
        <w:t xml:space="preserve">De aanvullende set van </w:t>
      </w:r>
      <w:r w:rsidRPr="00874DDD">
        <w:rPr>
          <w:b/>
          <w:i/>
        </w:rPr>
        <w:t>18</w:t>
      </w:r>
      <w:r>
        <w:rPr>
          <w:b/>
        </w:rPr>
        <w:t xml:space="preserve"> </w:t>
      </w:r>
      <w:r w:rsidRPr="009D5877">
        <w:t xml:space="preserve">statements rond examinering behoren </w:t>
      </w:r>
      <w:r>
        <w:t xml:space="preserve">vooral </w:t>
      </w:r>
      <w:r w:rsidRPr="009D5877">
        <w:t>bij de processen van constructie en vaststelling van examens</w:t>
      </w:r>
      <w:r>
        <w:t>,</w:t>
      </w:r>
      <w:r w:rsidRPr="009D5877">
        <w:t xml:space="preserve"> het afnemen van examens en bij diplomering. </w:t>
      </w:r>
      <w:r>
        <w:lastRenderedPageBreak/>
        <w:t>D</w:t>
      </w:r>
      <w:r w:rsidRPr="009D5877">
        <w:t xml:space="preserve">aarom is voor deze aanvullende set een indeling gebruikt langs de lijnen van de Procesarchitectuur Examinering (PE). De betreffende kleuren </w:t>
      </w:r>
      <w:r>
        <w:t>uit</w:t>
      </w:r>
      <w:r w:rsidRPr="009D5877">
        <w:t xml:space="preserve"> het PE zijn in de indeling van maatregelen overgenomen</w:t>
      </w:r>
      <w:r>
        <w:t xml:space="preserve"> en zijn in die volgorde in hoofdstuk </w:t>
      </w:r>
      <w:r w:rsidR="00581AD9">
        <w:t>3</w:t>
      </w:r>
      <w:r>
        <w:t xml:space="preserve"> weergegeven</w:t>
      </w:r>
      <w:r w:rsidRPr="009D5877">
        <w:t xml:space="preserve">. </w:t>
      </w:r>
    </w:p>
    <w:p w14:paraId="18AACB86" w14:textId="77777777" w:rsidR="00D33CE8" w:rsidRPr="009D5877" w:rsidRDefault="00D33CE8" w:rsidP="00D33CE8"/>
    <w:p w14:paraId="6B4E837B" w14:textId="20266638" w:rsidR="00D33CE8" w:rsidRDefault="00D33CE8" w:rsidP="00D33CE8">
      <w:r>
        <w:t>Dit</w:t>
      </w:r>
      <w:r w:rsidRPr="009D5877">
        <w:t xml:space="preserve"> </w:t>
      </w:r>
      <w:r>
        <w:t>T</w:t>
      </w:r>
      <w:r w:rsidRPr="009D5877">
        <w:t xml:space="preserve">oetsingskader </w:t>
      </w:r>
      <w:r>
        <w:t>E</w:t>
      </w:r>
      <w:r w:rsidRPr="009D5877">
        <w:t>xaminering mbo is bedoeld om onderwijsinstellingen te</w:t>
      </w:r>
      <w:r>
        <w:t xml:space="preserve"> ondersteunen bij </w:t>
      </w:r>
      <w:r w:rsidRPr="009D5877">
        <w:t>de informatiebeveiliging rondo</w:t>
      </w:r>
      <w:r>
        <w:t>m</w:t>
      </w:r>
      <w:r w:rsidRPr="009D5877">
        <w:t xml:space="preserve"> examenprocessen. Door het hanteren van verschillende </w:t>
      </w:r>
      <w:r>
        <w:t>volwassenheids</w:t>
      </w:r>
      <w:r w:rsidRPr="009D5877">
        <w:t>niveaus</w:t>
      </w:r>
      <w:r>
        <w:t>, zoals hieronder uitgelegd staat,</w:t>
      </w:r>
      <w:r w:rsidRPr="009D5877">
        <w:t xml:space="preserve"> kan er een beeld van de reële situatie gemaakt worden (het bereikte niveau)</w:t>
      </w:r>
      <w:r>
        <w:t>.</w:t>
      </w:r>
      <w:r w:rsidRPr="009D5877">
        <w:t xml:space="preserve"> </w:t>
      </w:r>
      <w:r>
        <w:t>Dat kan worden afgezet tegen het benodigde basisniveau 2 en het ambitieniveau dat de instelling heeft (3 of 4)</w:t>
      </w:r>
      <w:r w:rsidR="006F5B3A">
        <w:t xml:space="preserve">. Het </w:t>
      </w:r>
      <w:r>
        <w:t xml:space="preserve">geeft daarmee een beeld van het werk dat de instelling op dit gebied nog te verrichten heeft. </w:t>
      </w:r>
    </w:p>
    <w:p w14:paraId="3E17018A" w14:textId="77777777" w:rsidR="00D33CE8" w:rsidRDefault="00D33CE8" w:rsidP="00D33CE8"/>
    <w:p w14:paraId="13A2EEB7" w14:textId="493FE695" w:rsidR="00D33CE8" w:rsidRPr="00CD691E" w:rsidRDefault="006F5B3A" w:rsidP="00D33CE8">
      <w:pPr>
        <w:rPr>
          <w:b/>
        </w:rPr>
      </w:pPr>
      <w:r>
        <w:rPr>
          <w:b/>
        </w:rPr>
        <w:t>De volwassenheidsniveau</w:t>
      </w:r>
      <w:r w:rsidR="00D33CE8" w:rsidRPr="00CD691E">
        <w:rPr>
          <w:b/>
        </w:rPr>
        <w:t>s:</w:t>
      </w:r>
    </w:p>
    <w:p w14:paraId="6CACA550" w14:textId="77777777" w:rsidR="00D33CE8" w:rsidRDefault="00D33CE8" w:rsidP="00D33CE8">
      <w:r>
        <w:t>Niveau 1: ad hoc, er is niets geregeld.</w:t>
      </w:r>
    </w:p>
    <w:p w14:paraId="364EEF2A" w14:textId="77777777" w:rsidR="00D33CE8" w:rsidRDefault="00D33CE8" w:rsidP="00D33CE8">
      <w:r>
        <w:t>Niveau 2: opzet en bestaan. Het is er wel maar nog niet bij iedereen bekend, er wordt nog niet naar gehandeld. Dit is het basisniveau dat minimaal nodig is.</w:t>
      </w:r>
    </w:p>
    <w:p w14:paraId="0D39F6E7" w14:textId="30E7D43A" w:rsidR="00D33CE8" w:rsidRDefault="00D33CE8" w:rsidP="00D33CE8">
      <w:r>
        <w:t>N</w:t>
      </w:r>
      <w:r w:rsidRPr="009D5877">
        <w:t>iveau 3</w:t>
      </w:r>
      <w:r>
        <w:t>:</w:t>
      </w:r>
      <w:r w:rsidRPr="009D5877">
        <w:t xml:space="preserve"> </w:t>
      </w:r>
      <w:r>
        <w:t xml:space="preserve">opzet, bestaan en werking. Iedereen is op de hoogte en er wordt naar gehandeld. Dit is het </w:t>
      </w:r>
      <w:r w:rsidR="00581AD9">
        <w:t xml:space="preserve">mbo-brede </w:t>
      </w:r>
      <w:r>
        <w:t>ambitieniveau voor</w:t>
      </w:r>
      <w:r w:rsidRPr="009D5877">
        <w:t xml:space="preserve"> 2020. </w:t>
      </w:r>
    </w:p>
    <w:p w14:paraId="03C1AAD4" w14:textId="5FC9DCFE" w:rsidR="00D33CE8" w:rsidRDefault="00D33CE8" w:rsidP="00D33CE8">
      <w:r>
        <w:t xml:space="preserve">Niveau 4: opzet, bestaan, werking en met toepassing van de </w:t>
      </w:r>
      <w:r w:rsidR="00BA40EA">
        <w:t>pdca</w:t>
      </w:r>
      <w:r>
        <w:t>-cyclus.</w:t>
      </w:r>
    </w:p>
    <w:p w14:paraId="37C32F41" w14:textId="77777777" w:rsidR="00D33CE8" w:rsidRDefault="00D33CE8" w:rsidP="00D33CE8">
      <w:r>
        <w:t>Niveau 5: het proces is intern of extern ge-audit en heeft een goedkeurende verklaring.</w:t>
      </w:r>
    </w:p>
    <w:p w14:paraId="55F898D8" w14:textId="77777777" w:rsidR="00D33CE8" w:rsidRDefault="00D33CE8" w:rsidP="00D33CE8"/>
    <w:p w14:paraId="1198F256" w14:textId="14C0A193" w:rsidR="008C43F2" w:rsidRPr="00296440" w:rsidRDefault="00F5000E" w:rsidP="00296440">
      <w:pPr>
        <w:shd w:val="clear" w:color="auto" w:fill="FFFFFF" w:themeFill="background1"/>
        <w:jc w:val="both"/>
        <w:rPr>
          <w:rFonts w:eastAsia="Calibri"/>
          <w:lang w:eastAsia="en-US"/>
        </w:rPr>
      </w:pPr>
      <w:r w:rsidRPr="00F5000E">
        <w:rPr>
          <w:rFonts w:eastAsia="Calibri"/>
          <w:lang w:eastAsia="en-US"/>
        </w:rPr>
        <w:t>De bewijslast is alleen voor de niveaus 2 en 3 beschreven. Voor niveau 1 is dat niet nodig (ad</w:t>
      </w:r>
      <w:r w:rsidR="00F3604A">
        <w:rPr>
          <w:rFonts w:eastAsia="Calibri"/>
          <w:lang w:eastAsia="en-US"/>
        </w:rPr>
        <w:t xml:space="preserve"> </w:t>
      </w:r>
      <w:r w:rsidRPr="00F5000E">
        <w:rPr>
          <w:rFonts w:eastAsia="Calibri"/>
          <w:lang w:eastAsia="en-US"/>
        </w:rPr>
        <w:t>hoc, er is geen bewijslast voor dit laagste niveau). Voor niveau 4 geldt dat dit hetzelfde is als niveau 3 maar dan geborgd in een jaarlijkse pdca-cyclus. Niveau 5 is gelijk aan niveau 4 maar dan voorzien van een externe verklaring. Die laatste twee behoeven dus</w:t>
      </w:r>
      <w:r w:rsidR="007B129E">
        <w:rPr>
          <w:rFonts w:eastAsia="Calibri"/>
          <w:lang w:eastAsia="en-US"/>
        </w:rPr>
        <w:t xml:space="preserve"> geen beschrijving op statement</w:t>
      </w:r>
      <w:r w:rsidRPr="00F5000E">
        <w:rPr>
          <w:rFonts w:eastAsia="Calibri"/>
          <w:lang w:eastAsia="en-US"/>
        </w:rPr>
        <w:t>niveau.</w:t>
      </w:r>
    </w:p>
    <w:p w14:paraId="7C258274" w14:textId="00C4C1B7" w:rsidR="00581AD9" w:rsidRPr="00581AD9" w:rsidRDefault="00D33CE8" w:rsidP="00747A48">
      <w:pPr>
        <w:pStyle w:val="Kop2"/>
      </w:pPr>
      <w:bookmarkStart w:id="10" w:name="_Toc53387220"/>
      <w:r>
        <w:t>Het Toetsingskader Examinering als aanvulling</w:t>
      </w:r>
      <w:bookmarkEnd w:id="10"/>
    </w:p>
    <w:p w14:paraId="4DCD7138" w14:textId="77777777" w:rsidR="00581AD9" w:rsidRPr="00CD691E" w:rsidRDefault="00581AD9" w:rsidP="00D33CE8">
      <w:pPr>
        <w:rPr>
          <w:b/>
        </w:rPr>
      </w:pPr>
    </w:p>
    <w:p w14:paraId="2FC66FB0" w14:textId="56C1F324" w:rsidR="00D33CE8" w:rsidRDefault="00D33CE8" w:rsidP="00D33CE8">
      <w:r w:rsidRPr="009D5877">
        <w:t xml:space="preserve">Het </w:t>
      </w:r>
      <w:r>
        <w:t>T</w:t>
      </w:r>
      <w:r w:rsidRPr="009D5877">
        <w:t xml:space="preserve">oetsingskader </w:t>
      </w:r>
      <w:r>
        <w:t>E</w:t>
      </w:r>
      <w:r w:rsidRPr="009D5877">
        <w:t xml:space="preserve">xaminering mbo </w:t>
      </w:r>
      <w:r>
        <w:t xml:space="preserve">vraagt om veel </w:t>
      </w:r>
      <w:r w:rsidRPr="009D5877">
        <w:t xml:space="preserve">maatregelen </w:t>
      </w:r>
      <w:r>
        <w:t>en ook</w:t>
      </w:r>
      <w:r w:rsidRPr="009D5877">
        <w:t xml:space="preserve"> bewijslast </w:t>
      </w:r>
      <w:r>
        <w:t xml:space="preserve">in de vorm van </w:t>
      </w:r>
      <w:r w:rsidRPr="009D5877">
        <w:t xml:space="preserve">gedragen procedures en protocollen. </w:t>
      </w:r>
      <w:r>
        <w:t xml:space="preserve">Zo </w:t>
      </w:r>
      <w:r w:rsidRPr="009D5877">
        <w:t xml:space="preserve">zou het beeld kunnen ontstaan dat er veel extra documenten en procedures opgeleverd moeten worden. In de praktijk </w:t>
      </w:r>
      <w:r>
        <w:t>valt dat mee,</w:t>
      </w:r>
      <w:r w:rsidRPr="009D5877">
        <w:t xml:space="preserve"> omdat het examineringsproces al loopt. Het gaat bij dit toetsingskader vooral om de </w:t>
      </w:r>
      <w:r>
        <w:t>aanvullingen</w:t>
      </w:r>
      <w:r w:rsidRPr="009D5877">
        <w:t xml:space="preserve"> </w:t>
      </w:r>
      <w:r>
        <w:t>op</w:t>
      </w:r>
      <w:r w:rsidRPr="009D5877">
        <w:t xml:space="preserve"> bestaande </w:t>
      </w:r>
      <w:r>
        <w:t>protocollen en procedures</w:t>
      </w:r>
      <w:r w:rsidRPr="009D5877">
        <w:t xml:space="preserve"> die nodig zijn </w:t>
      </w:r>
      <w:r>
        <w:t xml:space="preserve">in het kader van toenemende digitalisering. </w:t>
      </w:r>
      <w:r w:rsidRPr="009D5877">
        <w:t xml:space="preserve"> </w:t>
      </w:r>
      <w:r>
        <w:t>Het</w:t>
      </w:r>
      <w:r w:rsidRPr="009D5877">
        <w:t xml:space="preserve"> </w:t>
      </w:r>
      <w:r>
        <w:t>kan zinvol zijn</w:t>
      </w:r>
      <w:r w:rsidRPr="009D5877">
        <w:t xml:space="preserve"> om diverse maatregelen, protocollen of procedures in één document te bundelen waardoor het geheel overzichtelijk blijft. </w:t>
      </w:r>
    </w:p>
    <w:p w14:paraId="51B5D41B" w14:textId="34A9A915" w:rsidR="00874DDD" w:rsidRDefault="00874DDD" w:rsidP="00D33CE8">
      <w:r>
        <w:t xml:space="preserve">Denk daarbij bijvoorbeeld aan een fraudeprotocol, waarin alle informatie over fraude en fraude incidenten is opgenomen, zoals definiëring, richtlijnen, maatregelen, toepassingsgebieden, rollen, taken, bevoegdheden en verantwoordelijkheden, handelen bij onregelmatigheden en het doen van meldingen. </w:t>
      </w:r>
    </w:p>
    <w:p w14:paraId="12032E53" w14:textId="45617556" w:rsidR="00581AD9" w:rsidRDefault="00581AD9" w:rsidP="00747A48">
      <w:pPr>
        <w:pStyle w:val="Kop2"/>
      </w:pPr>
      <w:bookmarkStart w:id="11" w:name="_Toc53387221"/>
      <w:r>
        <w:t xml:space="preserve">Update van het </w:t>
      </w:r>
      <w:r w:rsidR="00BA40EA">
        <w:t>T</w:t>
      </w:r>
      <w:r>
        <w:t xml:space="preserve">oetsingskader </w:t>
      </w:r>
      <w:r w:rsidR="00BA40EA">
        <w:t>E</w:t>
      </w:r>
      <w:r>
        <w:t xml:space="preserve">xaminering, </w:t>
      </w:r>
      <w:proofErr w:type="spellStart"/>
      <w:r>
        <w:t>vs</w:t>
      </w:r>
      <w:proofErr w:type="spellEnd"/>
      <w:r>
        <w:t xml:space="preserve"> 3.</w:t>
      </w:r>
      <w:r w:rsidR="00BA40EA">
        <w:t>1</w:t>
      </w:r>
      <w:bookmarkEnd w:id="11"/>
    </w:p>
    <w:p w14:paraId="73A669C1" w14:textId="77777777" w:rsidR="00581AD9" w:rsidRDefault="00581AD9" w:rsidP="00D33CE8"/>
    <w:p w14:paraId="129A654C" w14:textId="47E96856" w:rsidR="00874DDD" w:rsidRPr="00C566D5" w:rsidRDefault="007B129E" w:rsidP="00D33CE8">
      <w:r>
        <w:t>Deze update van het Toetsingskader E</w:t>
      </w:r>
      <w:r w:rsidR="00581AD9" w:rsidRPr="00C566D5">
        <w:t>xaminering, versie 3.</w:t>
      </w:r>
      <w:r w:rsidR="00876646">
        <w:t>1</w:t>
      </w:r>
      <w:r w:rsidR="00581AD9" w:rsidRPr="00C566D5">
        <w:t xml:space="preserve"> is gemaakt op basis van feedback vanuit de sector na deelname aan de benchmark 2018. </w:t>
      </w:r>
    </w:p>
    <w:p w14:paraId="5CFD1195" w14:textId="166BABC0" w:rsidR="00581AD9" w:rsidRPr="00C566D5" w:rsidRDefault="00581AD9" w:rsidP="00D33CE8">
      <w:r w:rsidRPr="00C566D5">
        <w:t>De wijzigingen in de update betreffen met name:</w:t>
      </w:r>
    </w:p>
    <w:p w14:paraId="672FA1A3" w14:textId="6F06B676" w:rsidR="00C566D5" w:rsidRPr="00C566D5" w:rsidRDefault="00C566D5" w:rsidP="00C566D5">
      <w:pPr>
        <w:pStyle w:val="Lijstalinea"/>
        <w:numPr>
          <w:ilvl w:val="0"/>
          <w:numId w:val="38"/>
        </w:numPr>
        <w:rPr>
          <w:rFonts w:ascii="Times New Roman" w:hAnsi="Times New Roman" w:cs="Times New Roman"/>
          <w:b w:val="0"/>
        </w:rPr>
      </w:pPr>
      <w:r w:rsidRPr="00C566D5">
        <w:rPr>
          <w:rFonts w:ascii="Times New Roman" w:hAnsi="Times New Roman" w:cs="Times New Roman"/>
          <w:b w:val="0"/>
        </w:rPr>
        <w:t>Toevoeging van twee statements rond diplomering</w:t>
      </w:r>
      <w:r w:rsidR="007B129E">
        <w:rPr>
          <w:rFonts w:ascii="Times New Roman" w:hAnsi="Times New Roman" w:cs="Times New Roman"/>
          <w:b w:val="0"/>
        </w:rPr>
        <w:t>;</w:t>
      </w:r>
      <w:r>
        <w:rPr>
          <w:rFonts w:ascii="Times New Roman" w:hAnsi="Times New Roman" w:cs="Times New Roman"/>
          <w:b w:val="0"/>
        </w:rPr>
        <w:t xml:space="preserve"> het zijn er nu </w:t>
      </w:r>
      <w:r w:rsidRPr="00C566D5">
        <w:rPr>
          <w:rFonts w:ascii="Times New Roman" w:hAnsi="Times New Roman" w:cs="Times New Roman"/>
          <w:i/>
        </w:rPr>
        <w:t>18</w:t>
      </w:r>
      <w:r>
        <w:rPr>
          <w:rFonts w:ascii="Times New Roman" w:hAnsi="Times New Roman" w:cs="Times New Roman"/>
          <w:b w:val="0"/>
        </w:rPr>
        <w:t xml:space="preserve"> geworden</w:t>
      </w:r>
      <w:r w:rsidR="007B129E">
        <w:rPr>
          <w:rFonts w:ascii="Times New Roman" w:hAnsi="Times New Roman" w:cs="Times New Roman"/>
          <w:b w:val="0"/>
        </w:rPr>
        <w:t>.</w:t>
      </w:r>
    </w:p>
    <w:p w14:paraId="3BA8A0B1" w14:textId="6F92C5E0" w:rsidR="00581AD9" w:rsidRPr="00C566D5" w:rsidRDefault="00581AD9" w:rsidP="00581AD9">
      <w:pPr>
        <w:pStyle w:val="Lijstalinea"/>
        <w:numPr>
          <w:ilvl w:val="0"/>
          <w:numId w:val="38"/>
        </w:numPr>
        <w:rPr>
          <w:rFonts w:ascii="Times New Roman" w:hAnsi="Times New Roman" w:cs="Times New Roman"/>
          <w:b w:val="0"/>
        </w:rPr>
      </w:pPr>
      <w:r w:rsidRPr="00C566D5">
        <w:rPr>
          <w:rFonts w:ascii="Times New Roman" w:hAnsi="Times New Roman" w:cs="Times New Roman"/>
          <w:b w:val="0"/>
        </w:rPr>
        <w:t xml:space="preserve">Clustering van de </w:t>
      </w:r>
      <w:r w:rsidR="00C566D5" w:rsidRPr="00C566D5">
        <w:rPr>
          <w:rFonts w:ascii="Times New Roman" w:hAnsi="Times New Roman" w:cs="Times New Roman"/>
          <w:i/>
        </w:rPr>
        <w:t>18</w:t>
      </w:r>
      <w:r w:rsidR="00C566D5">
        <w:rPr>
          <w:rFonts w:ascii="Times New Roman" w:hAnsi="Times New Roman" w:cs="Times New Roman"/>
          <w:b w:val="0"/>
        </w:rPr>
        <w:t xml:space="preserve"> </w:t>
      </w:r>
      <w:r w:rsidRPr="00C566D5">
        <w:rPr>
          <w:rFonts w:ascii="Times New Roman" w:hAnsi="Times New Roman" w:cs="Times New Roman"/>
          <w:b w:val="0"/>
        </w:rPr>
        <w:t>statement</w:t>
      </w:r>
      <w:r w:rsidR="00C566D5">
        <w:rPr>
          <w:rFonts w:ascii="Times New Roman" w:hAnsi="Times New Roman" w:cs="Times New Roman"/>
          <w:b w:val="0"/>
        </w:rPr>
        <w:t>s</w:t>
      </w:r>
      <w:r w:rsidRPr="00C566D5">
        <w:rPr>
          <w:rFonts w:ascii="Times New Roman" w:hAnsi="Times New Roman" w:cs="Times New Roman"/>
          <w:b w:val="0"/>
        </w:rPr>
        <w:t xml:space="preserve"> langs de lijnen van de Procesarchitectuur Examinering, de volgorde van de statements is dus grondig gewijzigd</w:t>
      </w:r>
      <w:r w:rsidR="007B129E">
        <w:rPr>
          <w:rFonts w:ascii="Times New Roman" w:hAnsi="Times New Roman" w:cs="Times New Roman"/>
          <w:b w:val="0"/>
        </w:rPr>
        <w:t>.</w:t>
      </w:r>
    </w:p>
    <w:p w14:paraId="1DDAC7FE" w14:textId="109C036C" w:rsidR="00296440" w:rsidRDefault="00C566D5" w:rsidP="00C566D5">
      <w:pPr>
        <w:pStyle w:val="Lijstalinea"/>
        <w:numPr>
          <w:ilvl w:val="0"/>
          <w:numId w:val="38"/>
        </w:numPr>
        <w:rPr>
          <w:rFonts w:ascii="Times New Roman" w:hAnsi="Times New Roman" w:cs="Times New Roman"/>
          <w:b w:val="0"/>
        </w:rPr>
      </w:pPr>
      <w:r>
        <w:rPr>
          <w:rFonts w:ascii="Times New Roman" w:hAnsi="Times New Roman" w:cs="Times New Roman"/>
          <w:b w:val="0"/>
        </w:rPr>
        <w:t>Eenduidige form</w:t>
      </w:r>
      <w:r w:rsidR="00296440">
        <w:rPr>
          <w:rFonts w:ascii="Times New Roman" w:hAnsi="Times New Roman" w:cs="Times New Roman"/>
          <w:b w:val="0"/>
        </w:rPr>
        <w:t xml:space="preserve">ulering van </w:t>
      </w:r>
      <w:r>
        <w:rPr>
          <w:rFonts w:ascii="Times New Roman" w:hAnsi="Times New Roman" w:cs="Times New Roman"/>
          <w:b w:val="0"/>
        </w:rPr>
        <w:t>statements</w:t>
      </w:r>
      <w:r w:rsidR="00296440">
        <w:rPr>
          <w:rFonts w:ascii="Times New Roman" w:hAnsi="Times New Roman" w:cs="Times New Roman"/>
          <w:b w:val="0"/>
        </w:rPr>
        <w:t xml:space="preserve">, </w:t>
      </w:r>
      <w:r>
        <w:rPr>
          <w:rFonts w:ascii="Times New Roman" w:hAnsi="Times New Roman" w:cs="Times New Roman"/>
          <w:b w:val="0"/>
        </w:rPr>
        <w:t>waardoor het geheel consistenter is geworden</w:t>
      </w:r>
      <w:r w:rsidR="007B129E">
        <w:rPr>
          <w:rFonts w:ascii="Times New Roman" w:hAnsi="Times New Roman" w:cs="Times New Roman"/>
          <w:b w:val="0"/>
        </w:rPr>
        <w:t>.</w:t>
      </w:r>
    </w:p>
    <w:p w14:paraId="3535741A" w14:textId="059E3D16" w:rsidR="00C566D5" w:rsidRPr="00296440" w:rsidRDefault="00296440" w:rsidP="00296440">
      <w:pPr>
        <w:rPr>
          <w:rFonts w:eastAsiaTheme="minorHAnsi"/>
          <w:szCs w:val="22"/>
          <w:lang w:eastAsia="en-US"/>
        </w:rPr>
      </w:pPr>
      <w:r>
        <w:rPr>
          <w:b/>
        </w:rPr>
        <w:br w:type="page"/>
      </w:r>
    </w:p>
    <w:p w14:paraId="6578EAEB" w14:textId="7EAD103E" w:rsidR="00581AD9" w:rsidRPr="00C566D5" w:rsidRDefault="00C566D5" w:rsidP="00C566D5">
      <w:pPr>
        <w:pStyle w:val="Lijstalinea"/>
        <w:numPr>
          <w:ilvl w:val="0"/>
          <w:numId w:val="38"/>
        </w:numPr>
        <w:rPr>
          <w:rFonts w:ascii="Times New Roman" w:hAnsi="Times New Roman" w:cs="Times New Roman"/>
          <w:b w:val="0"/>
        </w:rPr>
      </w:pPr>
      <w:r w:rsidRPr="00C566D5">
        <w:rPr>
          <w:rFonts w:ascii="Times New Roman" w:hAnsi="Times New Roman" w:cs="Times New Roman"/>
          <w:b w:val="0"/>
        </w:rPr>
        <w:lastRenderedPageBreak/>
        <w:t>S</w:t>
      </w:r>
      <w:r w:rsidR="00581AD9" w:rsidRPr="00C566D5">
        <w:rPr>
          <w:rFonts w:ascii="Times New Roman" w:hAnsi="Times New Roman" w:cs="Times New Roman"/>
          <w:b w:val="0"/>
        </w:rPr>
        <w:t>cherpere formulering van de bewijslast (evidence), waardoor een meer eenduidige inschatting van de niveaus binnen de instellingen wordt bereikt</w:t>
      </w:r>
      <w:r>
        <w:rPr>
          <w:rFonts w:ascii="Times New Roman" w:hAnsi="Times New Roman" w:cs="Times New Roman"/>
          <w:b w:val="0"/>
        </w:rPr>
        <w:t xml:space="preserve">. De bewijslast die overlegd moet worden is altijd complementair (dus </w:t>
      </w:r>
      <w:r w:rsidR="00D62429">
        <w:rPr>
          <w:rFonts w:ascii="Times New Roman" w:hAnsi="Times New Roman" w:cs="Times New Roman"/>
          <w:b w:val="0"/>
        </w:rPr>
        <w:t>‘</w:t>
      </w:r>
      <w:r>
        <w:rPr>
          <w:rFonts w:ascii="Times New Roman" w:hAnsi="Times New Roman" w:cs="Times New Roman"/>
          <w:b w:val="0"/>
        </w:rPr>
        <w:t>en</w:t>
      </w:r>
      <w:r w:rsidR="00D62429">
        <w:rPr>
          <w:rFonts w:ascii="Times New Roman" w:hAnsi="Times New Roman" w:cs="Times New Roman"/>
          <w:b w:val="0"/>
        </w:rPr>
        <w:t xml:space="preserve"> – </w:t>
      </w:r>
      <w:r>
        <w:rPr>
          <w:rFonts w:ascii="Times New Roman" w:hAnsi="Times New Roman" w:cs="Times New Roman"/>
          <w:b w:val="0"/>
        </w:rPr>
        <w:t>en</w:t>
      </w:r>
      <w:r w:rsidR="00D62429">
        <w:rPr>
          <w:rFonts w:ascii="Times New Roman" w:hAnsi="Times New Roman" w:cs="Times New Roman"/>
          <w:b w:val="0"/>
        </w:rPr>
        <w:t>’</w:t>
      </w:r>
      <w:r>
        <w:rPr>
          <w:rFonts w:ascii="Times New Roman" w:hAnsi="Times New Roman" w:cs="Times New Roman"/>
          <w:b w:val="0"/>
        </w:rPr>
        <w:t xml:space="preserve">) behalve daar waar anders aangegeven (dan staat er ‘of’ bij). </w:t>
      </w:r>
    </w:p>
    <w:p w14:paraId="619C8977" w14:textId="1F48CC92" w:rsidR="00581AD9" w:rsidRPr="00D62429" w:rsidRDefault="00581AD9" w:rsidP="00C566D5">
      <w:pPr>
        <w:pStyle w:val="Lijstalinea"/>
        <w:numPr>
          <w:ilvl w:val="0"/>
          <w:numId w:val="38"/>
        </w:numPr>
        <w:rPr>
          <w:rFonts w:ascii="Times New Roman" w:hAnsi="Times New Roman" w:cs="Times New Roman"/>
          <w:b w:val="0"/>
        </w:rPr>
      </w:pPr>
      <w:r w:rsidRPr="00C566D5">
        <w:rPr>
          <w:rFonts w:ascii="Times New Roman" w:hAnsi="Times New Roman" w:cs="Times New Roman"/>
          <w:b w:val="0"/>
        </w:rPr>
        <w:t xml:space="preserve">Alleen de </w:t>
      </w:r>
      <w:r w:rsidR="00C566D5" w:rsidRPr="00C566D5">
        <w:rPr>
          <w:rFonts w:ascii="Times New Roman" w:hAnsi="Times New Roman" w:cs="Times New Roman"/>
          <w:b w:val="0"/>
        </w:rPr>
        <w:t>niveaus</w:t>
      </w:r>
      <w:r w:rsidRPr="00C566D5">
        <w:rPr>
          <w:rFonts w:ascii="Times New Roman" w:hAnsi="Times New Roman" w:cs="Times New Roman"/>
          <w:b w:val="0"/>
        </w:rPr>
        <w:t xml:space="preserve"> 2 en 3 worden beschreven, </w:t>
      </w:r>
      <w:r w:rsidR="00D62429">
        <w:rPr>
          <w:rFonts w:ascii="Times New Roman" w:hAnsi="Times New Roman" w:cs="Times New Roman"/>
          <w:b w:val="0"/>
        </w:rPr>
        <w:t xml:space="preserve">niveau 4 is hier makkelijk uit herleidbaar door de </w:t>
      </w:r>
      <w:proofErr w:type="gramStart"/>
      <w:r w:rsidR="00D62429">
        <w:rPr>
          <w:rFonts w:ascii="Times New Roman" w:hAnsi="Times New Roman" w:cs="Times New Roman"/>
          <w:b w:val="0"/>
        </w:rPr>
        <w:t>PDCA cyclus</w:t>
      </w:r>
      <w:proofErr w:type="gramEnd"/>
      <w:r w:rsidR="00D62429">
        <w:rPr>
          <w:rFonts w:ascii="Times New Roman" w:hAnsi="Times New Roman" w:cs="Times New Roman"/>
          <w:b w:val="0"/>
        </w:rPr>
        <w:t xml:space="preserve"> toe te passen op niveau 3.  Niveau 1 kent geen bewijslast en niveau 5 is niveau 4 met externe validering. </w:t>
      </w:r>
    </w:p>
    <w:p w14:paraId="7B3B0C2F" w14:textId="77777777" w:rsidR="00874DDD" w:rsidRPr="00C566D5" w:rsidRDefault="00874DDD">
      <w:r w:rsidRPr="00C566D5">
        <w:br w:type="page"/>
      </w:r>
    </w:p>
    <w:p w14:paraId="75C41AB2" w14:textId="7BFD2DAF" w:rsidR="006B0580" w:rsidRDefault="00DA44F9" w:rsidP="00874DDD">
      <w:pPr>
        <w:pStyle w:val="Kop1"/>
      </w:pPr>
      <w:bookmarkStart w:id="12" w:name="_Toc421962155"/>
      <w:bookmarkStart w:id="13" w:name="_Toc421963863"/>
      <w:bookmarkStart w:id="14" w:name="_Toc421962156"/>
      <w:bookmarkStart w:id="15" w:name="_Toc421963864"/>
      <w:bookmarkStart w:id="16" w:name="_Toc421962157"/>
      <w:bookmarkStart w:id="17" w:name="_Toc421963865"/>
      <w:bookmarkStart w:id="18" w:name="_Toc53387222"/>
      <w:bookmarkEnd w:id="12"/>
      <w:bookmarkEnd w:id="13"/>
      <w:bookmarkEnd w:id="14"/>
      <w:bookmarkEnd w:id="15"/>
      <w:bookmarkEnd w:id="16"/>
      <w:bookmarkEnd w:id="17"/>
      <w:r>
        <w:lastRenderedPageBreak/>
        <w:t>Toepassing</w:t>
      </w:r>
      <w:r w:rsidR="00EC1B04">
        <w:t xml:space="preserve"> t</w:t>
      </w:r>
      <w:r>
        <w:t>oetsingskader Informatiebeveiliging (</w:t>
      </w:r>
      <w:r w:rsidR="006B0580">
        <w:t xml:space="preserve">cluster 1 t/m </w:t>
      </w:r>
      <w:r w:rsidR="00C333DA">
        <w:t>6</w:t>
      </w:r>
      <w:r>
        <w:t>)</w:t>
      </w:r>
      <w:bookmarkEnd w:id="18"/>
    </w:p>
    <w:p w14:paraId="7F4112E0" w14:textId="77777777" w:rsidR="002C027A" w:rsidRPr="002C027A" w:rsidRDefault="006B0580" w:rsidP="00747A48">
      <w:pPr>
        <w:pStyle w:val="Kop2"/>
      </w:pPr>
      <w:bookmarkStart w:id="19" w:name="_Toc53387223"/>
      <w:r>
        <w:t>Toelichting toetsingskader</w:t>
      </w:r>
      <w:bookmarkEnd w:id="19"/>
    </w:p>
    <w:p w14:paraId="7E7E1115" w14:textId="11B72020" w:rsidR="00AA4195" w:rsidRPr="0053001D" w:rsidRDefault="002C027A" w:rsidP="00F17EB3">
      <w:pPr>
        <w:spacing w:after="200"/>
      </w:pPr>
      <w:r w:rsidRPr="0053001D">
        <w:t xml:space="preserve">De statements in het normen- en toetsingskader examinering bestaan uit statements vanuit het toetsingskader </w:t>
      </w:r>
      <w:r w:rsidR="00581AD9">
        <w:t>ibp mbo</w:t>
      </w:r>
      <w:r w:rsidRPr="0053001D">
        <w:t xml:space="preserve"> en </w:t>
      </w:r>
      <w:r w:rsidR="002B0162" w:rsidRPr="0053001D">
        <w:t xml:space="preserve">aanvullende </w:t>
      </w:r>
      <w:r w:rsidRPr="0053001D">
        <w:t xml:space="preserve">statements vanuit </w:t>
      </w:r>
      <w:r w:rsidR="00AA4195" w:rsidRPr="0053001D">
        <w:t xml:space="preserve">de </w:t>
      </w:r>
      <w:r w:rsidRPr="0053001D">
        <w:t>wet- en regelgeving</w:t>
      </w:r>
      <w:r w:rsidR="00AA4195" w:rsidRPr="0053001D">
        <w:t xml:space="preserve"> rondom</w:t>
      </w:r>
      <w:r w:rsidRPr="0053001D">
        <w:t xml:space="preserve"> examinering. </w:t>
      </w:r>
    </w:p>
    <w:p w14:paraId="6A216F54" w14:textId="1B36E39E" w:rsidR="00A81DD7" w:rsidRPr="0053001D" w:rsidRDefault="00A81DD7" w:rsidP="00F17EB3">
      <w:r w:rsidRPr="0053001D">
        <w:t xml:space="preserve">Het toetsingskader </w:t>
      </w:r>
      <w:r w:rsidR="00296440">
        <w:t>ibp mbo-</w:t>
      </w:r>
      <w:r w:rsidR="00874DDD">
        <w:t xml:space="preserve">versie 4.0 </w:t>
      </w:r>
      <w:r w:rsidRPr="0053001D">
        <w:t xml:space="preserve">bevat </w:t>
      </w:r>
      <w:r w:rsidR="0053001D" w:rsidRPr="00876646">
        <w:rPr>
          <w:b/>
          <w:i/>
          <w:color w:val="000000" w:themeColor="text1"/>
        </w:rPr>
        <w:t>10</w:t>
      </w:r>
      <w:r w:rsidR="00BD231A">
        <w:rPr>
          <w:b/>
          <w:i/>
          <w:color w:val="000000" w:themeColor="text1"/>
        </w:rPr>
        <w:t>1</w:t>
      </w:r>
      <w:r w:rsidRPr="0053001D">
        <w:t xml:space="preserve"> statements, verdeeld over 6 clusters. De clustering is gebaseerd op een logische indeling die goed bruikbaar is voor het mbo-onderwijs</w:t>
      </w:r>
    </w:p>
    <w:p w14:paraId="1FB8D2DE" w14:textId="22B86B7C" w:rsidR="00A81DD7" w:rsidRPr="0053001D" w:rsidRDefault="00A81DD7" w:rsidP="00F17EB3">
      <w:r w:rsidRPr="0053001D">
        <w:t xml:space="preserve">Hieruit zijn </w:t>
      </w:r>
      <w:r w:rsidR="00F17EB3">
        <w:rPr>
          <w:b/>
          <w:i/>
        </w:rPr>
        <w:t>2</w:t>
      </w:r>
      <w:r w:rsidR="00BD231A">
        <w:rPr>
          <w:b/>
          <w:i/>
        </w:rPr>
        <w:t>4</w:t>
      </w:r>
      <w:r w:rsidR="008F78DB" w:rsidRPr="0053001D">
        <w:rPr>
          <w:b/>
          <w:i/>
        </w:rPr>
        <w:t xml:space="preserve"> </w:t>
      </w:r>
      <w:r w:rsidRPr="0053001D">
        <w:t>statements geselecteerd die direct</w:t>
      </w:r>
      <w:r w:rsidRPr="0053001D">
        <w:rPr>
          <w:b/>
        </w:rPr>
        <w:t xml:space="preserve"> </w:t>
      </w:r>
      <w:r w:rsidRPr="0053001D">
        <w:t xml:space="preserve">gerelateerd zijn aan examinering en extra aandacht behoeven als het om examinering gaat. </w:t>
      </w:r>
      <w:r w:rsidR="004E6A8F" w:rsidRPr="0053001D">
        <w:t>In dit hoofdstuk zijn d</w:t>
      </w:r>
      <w:r w:rsidRPr="0053001D">
        <w:t>i</w:t>
      </w:r>
      <w:r w:rsidR="004E6A8F" w:rsidRPr="0053001D">
        <w:t>e statements weergegeven</w:t>
      </w:r>
      <w:r w:rsidRPr="0053001D">
        <w:t>.</w:t>
      </w:r>
    </w:p>
    <w:p w14:paraId="107E50F7" w14:textId="77777777" w:rsidR="002C027A" w:rsidRPr="00D52AC9" w:rsidRDefault="002C027A" w:rsidP="00F17EB3">
      <w:pPr>
        <w:rPr>
          <w:color w:val="FF0000"/>
        </w:rPr>
      </w:pPr>
    </w:p>
    <w:p w14:paraId="58F4BDB0" w14:textId="77777777" w:rsidR="002C027A" w:rsidRPr="009361C4" w:rsidRDefault="002C027A" w:rsidP="00F17EB3">
      <w:pPr>
        <w:spacing w:after="200"/>
        <w:rPr>
          <w:b/>
          <w:i/>
          <w:color w:val="FF0000"/>
          <w:sz w:val="28"/>
          <w:szCs w:val="28"/>
        </w:rPr>
      </w:pPr>
      <w:r w:rsidRPr="002C027A">
        <w:rPr>
          <w:b/>
          <w:color w:val="7030A0"/>
          <w:sz w:val="28"/>
          <w:szCs w:val="28"/>
        </w:rPr>
        <w:t>Schematische</w:t>
      </w:r>
      <w:r w:rsidRPr="002C027A">
        <w:rPr>
          <w:b/>
          <w:color w:val="893BC3"/>
          <w:sz w:val="28"/>
          <w:szCs w:val="28"/>
        </w:rPr>
        <w:t xml:space="preserve"> samenvatting clustering:</w:t>
      </w:r>
      <w:r w:rsidR="009361C4">
        <w:rPr>
          <w:b/>
          <w:color w:val="893BC3"/>
          <w:sz w:val="28"/>
          <w:szCs w:val="28"/>
        </w:rPr>
        <w:t xml:space="preserve"> </w:t>
      </w:r>
    </w:p>
    <w:tbl>
      <w:tblPr>
        <w:tblStyle w:val="Tabelraster"/>
        <w:tblW w:w="9180" w:type="dxa"/>
        <w:tblLayout w:type="fixed"/>
        <w:tblLook w:val="04A0" w:firstRow="1" w:lastRow="0" w:firstColumn="1" w:lastColumn="0" w:noHBand="0" w:noVBand="1"/>
      </w:tblPr>
      <w:tblGrid>
        <w:gridCol w:w="3539"/>
        <w:gridCol w:w="1985"/>
        <w:gridCol w:w="1701"/>
        <w:gridCol w:w="1955"/>
      </w:tblGrid>
      <w:tr w:rsidR="002C027A" w:rsidRPr="002C027A" w14:paraId="6A8E1BF3" w14:textId="77777777" w:rsidTr="00237134">
        <w:tc>
          <w:tcPr>
            <w:tcW w:w="3539" w:type="dxa"/>
          </w:tcPr>
          <w:p w14:paraId="401DFE5A" w14:textId="77777777" w:rsidR="002C027A" w:rsidRPr="002C027A" w:rsidRDefault="002C027A" w:rsidP="00F17EB3">
            <w:pPr>
              <w:spacing w:after="200"/>
              <w:rPr>
                <w:b/>
              </w:rPr>
            </w:pPr>
            <w:r w:rsidRPr="002C027A">
              <w:rPr>
                <w:b/>
              </w:rPr>
              <w:t>Cluster</w:t>
            </w:r>
          </w:p>
        </w:tc>
        <w:tc>
          <w:tcPr>
            <w:tcW w:w="1985" w:type="dxa"/>
          </w:tcPr>
          <w:p w14:paraId="59B38E5F" w14:textId="77777777" w:rsidR="002C027A" w:rsidRPr="002C027A" w:rsidRDefault="002C027A" w:rsidP="00F17EB3">
            <w:pPr>
              <w:spacing w:after="200"/>
              <w:rPr>
                <w:b/>
              </w:rPr>
            </w:pPr>
            <w:r w:rsidRPr="002C027A">
              <w:rPr>
                <w:b/>
              </w:rPr>
              <w:t>Onderwerpen (o.a.)</w:t>
            </w:r>
          </w:p>
        </w:tc>
        <w:tc>
          <w:tcPr>
            <w:tcW w:w="1701" w:type="dxa"/>
          </w:tcPr>
          <w:p w14:paraId="5869BDE2" w14:textId="77777777" w:rsidR="002C027A" w:rsidRPr="002C027A" w:rsidRDefault="002C027A" w:rsidP="00F17EB3">
            <w:pPr>
              <w:spacing w:after="200"/>
              <w:rPr>
                <w:b/>
              </w:rPr>
            </w:pPr>
            <w:r w:rsidRPr="002C027A">
              <w:rPr>
                <w:b/>
                <w:color w:val="893BC3"/>
              </w:rPr>
              <w:t>Kwaliteitsaspecten</w:t>
            </w:r>
          </w:p>
        </w:tc>
        <w:tc>
          <w:tcPr>
            <w:tcW w:w="1955" w:type="dxa"/>
          </w:tcPr>
          <w:p w14:paraId="6BA66C1A" w14:textId="77777777" w:rsidR="002C027A" w:rsidRPr="002C027A" w:rsidRDefault="002C027A" w:rsidP="00F17EB3">
            <w:pPr>
              <w:spacing w:after="200"/>
              <w:rPr>
                <w:b/>
              </w:rPr>
            </w:pPr>
            <w:r w:rsidRPr="002C027A">
              <w:rPr>
                <w:b/>
              </w:rPr>
              <w:t>Betrokkenen</w:t>
            </w:r>
          </w:p>
        </w:tc>
      </w:tr>
      <w:tr w:rsidR="002C027A" w:rsidRPr="002C027A" w14:paraId="75C30BA6" w14:textId="77777777" w:rsidTr="002E795E">
        <w:trPr>
          <w:trHeight w:val="1248"/>
        </w:trPr>
        <w:tc>
          <w:tcPr>
            <w:tcW w:w="3539" w:type="dxa"/>
          </w:tcPr>
          <w:p w14:paraId="68D338E1" w14:textId="77777777" w:rsidR="002C027A" w:rsidRPr="009361C4" w:rsidRDefault="00B071E7" w:rsidP="00F17EB3">
            <w:pPr>
              <w:pStyle w:val="Geenafstand"/>
              <w:rPr>
                <w:b/>
                <w:sz w:val="22"/>
                <w:szCs w:val="22"/>
              </w:rPr>
            </w:pPr>
            <w:r w:rsidRPr="009361C4">
              <w:rPr>
                <w:b/>
                <w:sz w:val="22"/>
                <w:szCs w:val="22"/>
              </w:rPr>
              <w:t>1.</w:t>
            </w:r>
            <w:r w:rsidR="002C027A" w:rsidRPr="009361C4">
              <w:rPr>
                <w:b/>
                <w:sz w:val="22"/>
                <w:szCs w:val="22"/>
              </w:rPr>
              <w:t>Beleid en Organisatie</w:t>
            </w:r>
          </w:p>
          <w:p w14:paraId="0A39F665" w14:textId="63ABC525" w:rsidR="002C027A" w:rsidRPr="00844F9B" w:rsidRDefault="00431FF1" w:rsidP="00F17EB3">
            <w:pPr>
              <w:pStyle w:val="Geenafstand"/>
              <w:numPr>
                <w:ilvl w:val="0"/>
                <w:numId w:val="3"/>
              </w:numPr>
              <w:ind w:left="313" w:hanging="284"/>
            </w:pPr>
            <w:r>
              <w:t>8</w:t>
            </w:r>
            <w:r w:rsidR="004D50E0">
              <w:t xml:space="preserve"> </w:t>
            </w:r>
            <w:proofErr w:type="spellStart"/>
            <w:r w:rsidR="004D50E0">
              <w:t>e</w:t>
            </w:r>
            <w:r w:rsidR="0041793B">
              <w:t>xamen</w:t>
            </w:r>
            <w:r w:rsidR="004D50E0">
              <w:t>gerelateerde</w:t>
            </w:r>
            <w:proofErr w:type="spellEnd"/>
            <w:r w:rsidR="004D50E0">
              <w:t xml:space="preserve"> statements</w:t>
            </w:r>
          </w:p>
        </w:tc>
        <w:tc>
          <w:tcPr>
            <w:tcW w:w="1985" w:type="dxa"/>
          </w:tcPr>
          <w:p w14:paraId="6CAE2E52" w14:textId="77777777" w:rsidR="002C027A" w:rsidRPr="002C027A" w:rsidRDefault="002C027A" w:rsidP="00F17EB3">
            <w:pPr>
              <w:pStyle w:val="Geenafstand"/>
            </w:pPr>
            <w:r w:rsidRPr="002C027A">
              <w:t>Informatiebeveiligingsbeleid</w:t>
            </w:r>
          </w:p>
          <w:p w14:paraId="7133F161" w14:textId="77777777" w:rsidR="002C027A" w:rsidRPr="002C027A" w:rsidRDefault="002C027A" w:rsidP="00F17EB3">
            <w:pPr>
              <w:pStyle w:val="Geenafstand"/>
            </w:pPr>
            <w:r w:rsidRPr="002C027A">
              <w:t>Classificatie</w:t>
            </w:r>
          </w:p>
          <w:p w14:paraId="70BFFE29" w14:textId="77777777" w:rsidR="002C027A" w:rsidRPr="002C027A" w:rsidRDefault="002C027A" w:rsidP="00F17EB3">
            <w:pPr>
              <w:pStyle w:val="Geenafstand"/>
            </w:pPr>
            <w:r w:rsidRPr="002C027A">
              <w:t>Inrichten beheer</w:t>
            </w:r>
          </w:p>
        </w:tc>
        <w:tc>
          <w:tcPr>
            <w:tcW w:w="1701" w:type="dxa"/>
          </w:tcPr>
          <w:p w14:paraId="108668B4" w14:textId="77777777" w:rsidR="002C027A" w:rsidRPr="002C027A" w:rsidRDefault="002C027A" w:rsidP="00F17EB3">
            <w:pPr>
              <w:pStyle w:val="Geenafstand"/>
            </w:pPr>
            <w:r w:rsidRPr="002C027A">
              <w:t>Beschikbaarheid</w:t>
            </w:r>
          </w:p>
          <w:p w14:paraId="0F6B73F8" w14:textId="77777777" w:rsidR="002C027A" w:rsidRPr="002C027A" w:rsidRDefault="002C027A" w:rsidP="00F17EB3">
            <w:pPr>
              <w:pStyle w:val="Geenafstand"/>
            </w:pPr>
            <w:r w:rsidRPr="002C027A">
              <w:t>Integriteit</w:t>
            </w:r>
          </w:p>
          <w:p w14:paraId="284CBBE0" w14:textId="77777777" w:rsidR="002C027A" w:rsidRPr="002C027A" w:rsidRDefault="002C027A" w:rsidP="00F17EB3">
            <w:pPr>
              <w:pStyle w:val="Geenafstand"/>
            </w:pPr>
            <w:r w:rsidRPr="002C027A">
              <w:t>Vertrouwelijkheid</w:t>
            </w:r>
          </w:p>
          <w:p w14:paraId="22D03E7E" w14:textId="77777777" w:rsidR="002C027A" w:rsidRPr="002C027A" w:rsidRDefault="002C027A" w:rsidP="00F17EB3">
            <w:pPr>
              <w:pStyle w:val="Geenafstand"/>
            </w:pPr>
            <w:r w:rsidRPr="002C027A">
              <w:t>Controleerbaarheid</w:t>
            </w:r>
          </w:p>
        </w:tc>
        <w:tc>
          <w:tcPr>
            <w:tcW w:w="1955" w:type="dxa"/>
          </w:tcPr>
          <w:p w14:paraId="29FA3181" w14:textId="77777777" w:rsidR="002C027A" w:rsidRPr="002C027A" w:rsidRDefault="00466687" w:rsidP="00F17EB3">
            <w:pPr>
              <w:pStyle w:val="Geenafstand"/>
            </w:pPr>
            <w:r>
              <w:t>Bevoegd gezag</w:t>
            </w:r>
          </w:p>
          <w:p w14:paraId="7E49F182" w14:textId="77777777" w:rsidR="002C027A" w:rsidRPr="002C027A" w:rsidRDefault="002C027A" w:rsidP="00F17EB3">
            <w:pPr>
              <w:pStyle w:val="Geenafstand"/>
            </w:pPr>
            <w:r w:rsidRPr="002C027A">
              <w:t>Directeuren</w:t>
            </w:r>
          </w:p>
        </w:tc>
      </w:tr>
      <w:tr w:rsidR="002C027A" w:rsidRPr="002C027A" w14:paraId="13AD23B2" w14:textId="77777777" w:rsidTr="00237134">
        <w:tc>
          <w:tcPr>
            <w:tcW w:w="3539" w:type="dxa"/>
          </w:tcPr>
          <w:p w14:paraId="56A2D038" w14:textId="77777777" w:rsidR="002C027A" w:rsidRPr="00237134" w:rsidRDefault="00B071E7" w:rsidP="00F17EB3">
            <w:pPr>
              <w:pStyle w:val="Geenafstand"/>
              <w:rPr>
                <w:sz w:val="22"/>
                <w:szCs w:val="22"/>
              </w:rPr>
            </w:pPr>
            <w:r w:rsidRPr="00237134">
              <w:rPr>
                <w:b/>
                <w:sz w:val="22"/>
                <w:szCs w:val="22"/>
              </w:rPr>
              <w:t>2.</w:t>
            </w:r>
            <w:r w:rsidR="002C027A" w:rsidRPr="00237134">
              <w:rPr>
                <w:b/>
                <w:sz w:val="22"/>
                <w:szCs w:val="22"/>
              </w:rPr>
              <w:t>Personeel, studenten en gasten</w:t>
            </w:r>
          </w:p>
          <w:p w14:paraId="3F1AEA5B" w14:textId="39049A7A" w:rsidR="002C027A" w:rsidRPr="002C027A" w:rsidRDefault="00431FF1" w:rsidP="00F17EB3">
            <w:pPr>
              <w:pStyle w:val="Geenafstand"/>
              <w:numPr>
                <w:ilvl w:val="0"/>
                <w:numId w:val="3"/>
              </w:numPr>
              <w:ind w:left="313" w:hanging="284"/>
              <w:rPr>
                <w:sz w:val="16"/>
                <w:szCs w:val="16"/>
              </w:rPr>
            </w:pPr>
            <w:r>
              <w:t>4</w:t>
            </w:r>
            <w:r w:rsidR="004D50E0">
              <w:t xml:space="preserve"> </w:t>
            </w:r>
            <w:proofErr w:type="spellStart"/>
            <w:r w:rsidR="004D50E0">
              <w:t>e</w:t>
            </w:r>
            <w:r w:rsidR="0041793B">
              <w:t>xamen</w:t>
            </w:r>
            <w:r w:rsidR="004D50E0" w:rsidRPr="004D50E0">
              <w:t>gerelateerde</w:t>
            </w:r>
            <w:proofErr w:type="spellEnd"/>
            <w:r w:rsidR="004D50E0" w:rsidRPr="004D50E0">
              <w:t xml:space="preserve"> statements</w:t>
            </w:r>
          </w:p>
        </w:tc>
        <w:tc>
          <w:tcPr>
            <w:tcW w:w="1985" w:type="dxa"/>
          </w:tcPr>
          <w:p w14:paraId="069D8220" w14:textId="77777777" w:rsidR="002C027A" w:rsidRPr="002C027A" w:rsidRDefault="002C027A" w:rsidP="00F17EB3">
            <w:pPr>
              <w:pStyle w:val="Geenafstand"/>
            </w:pPr>
            <w:r w:rsidRPr="002C027A">
              <w:t>Informatiebeveiligingsbeleid</w:t>
            </w:r>
          </w:p>
          <w:p w14:paraId="6395A9AA" w14:textId="77777777" w:rsidR="002C027A" w:rsidRPr="002C027A" w:rsidRDefault="002C027A" w:rsidP="00F17EB3">
            <w:pPr>
              <w:pStyle w:val="Geenafstand"/>
            </w:pPr>
            <w:r w:rsidRPr="002C027A">
              <w:t>Aanvullingen arbeidsovereenkomst</w:t>
            </w:r>
          </w:p>
          <w:p w14:paraId="7F9AC6C1" w14:textId="77777777" w:rsidR="002C027A" w:rsidRPr="002C027A" w:rsidRDefault="002C027A" w:rsidP="00F17EB3">
            <w:pPr>
              <w:pStyle w:val="Geenafstand"/>
            </w:pPr>
            <w:r w:rsidRPr="002C027A">
              <w:t>Scholing en bewustwording</w:t>
            </w:r>
          </w:p>
        </w:tc>
        <w:tc>
          <w:tcPr>
            <w:tcW w:w="1701" w:type="dxa"/>
          </w:tcPr>
          <w:p w14:paraId="6FC7DECF" w14:textId="77777777" w:rsidR="002C027A" w:rsidRPr="002C027A" w:rsidRDefault="002C027A" w:rsidP="00F17EB3">
            <w:pPr>
              <w:pStyle w:val="Geenafstand"/>
            </w:pPr>
            <w:r w:rsidRPr="002C027A">
              <w:t>Beschikbaarheid</w:t>
            </w:r>
          </w:p>
          <w:p w14:paraId="61BB9F69" w14:textId="77777777" w:rsidR="002C027A" w:rsidRPr="002C027A" w:rsidRDefault="002C027A" w:rsidP="00F17EB3">
            <w:pPr>
              <w:pStyle w:val="Geenafstand"/>
            </w:pPr>
            <w:r w:rsidRPr="002C027A">
              <w:t>Integriteit</w:t>
            </w:r>
          </w:p>
        </w:tc>
        <w:tc>
          <w:tcPr>
            <w:tcW w:w="1955" w:type="dxa"/>
          </w:tcPr>
          <w:p w14:paraId="75DF74DB" w14:textId="77777777" w:rsidR="002C027A" w:rsidRPr="002C027A" w:rsidRDefault="00466687" w:rsidP="00F17EB3">
            <w:pPr>
              <w:pStyle w:val="Geenafstand"/>
            </w:pPr>
            <w:r>
              <w:t>Bevoegd gezag</w:t>
            </w:r>
          </w:p>
          <w:p w14:paraId="1892DD1D" w14:textId="77777777" w:rsidR="002C027A" w:rsidRPr="002C027A" w:rsidRDefault="002C027A" w:rsidP="00F17EB3">
            <w:pPr>
              <w:pStyle w:val="Geenafstand"/>
            </w:pPr>
            <w:r w:rsidRPr="002C027A">
              <w:t>Dienst HR</w:t>
            </w:r>
            <w:r w:rsidR="0041793B">
              <w:t>M</w:t>
            </w:r>
          </w:p>
          <w:p w14:paraId="55395635" w14:textId="77777777" w:rsidR="002C027A" w:rsidRPr="002C027A" w:rsidRDefault="002C027A" w:rsidP="00F17EB3">
            <w:pPr>
              <w:pStyle w:val="Geenafstand"/>
            </w:pPr>
            <w:r w:rsidRPr="002C027A">
              <w:t>Ondernemingsraad</w:t>
            </w:r>
          </w:p>
        </w:tc>
      </w:tr>
      <w:tr w:rsidR="002C027A" w:rsidRPr="002C027A" w14:paraId="15FAD0A4" w14:textId="77777777" w:rsidTr="00237134">
        <w:tc>
          <w:tcPr>
            <w:tcW w:w="3539" w:type="dxa"/>
          </w:tcPr>
          <w:p w14:paraId="743F217A" w14:textId="77777777" w:rsidR="002C027A" w:rsidRDefault="00B071E7" w:rsidP="00F17EB3">
            <w:pPr>
              <w:pStyle w:val="Geenafstand"/>
              <w:rPr>
                <w:b/>
                <w:sz w:val="22"/>
                <w:szCs w:val="22"/>
              </w:rPr>
            </w:pPr>
            <w:r w:rsidRPr="00237134">
              <w:rPr>
                <w:b/>
                <w:sz w:val="22"/>
                <w:szCs w:val="22"/>
              </w:rPr>
              <w:t>3.</w:t>
            </w:r>
            <w:r w:rsidR="002C027A" w:rsidRPr="00237134">
              <w:rPr>
                <w:b/>
                <w:sz w:val="22"/>
                <w:szCs w:val="22"/>
              </w:rPr>
              <w:t>Ruimte en Apparatuur</w:t>
            </w:r>
          </w:p>
          <w:p w14:paraId="34F43FE7" w14:textId="77777777" w:rsidR="002C027A" w:rsidRPr="002C027A" w:rsidRDefault="00F17EB3" w:rsidP="00F17EB3">
            <w:pPr>
              <w:pStyle w:val="Geenafstand"/>
              <w:numPr>
                <w:ilvl w:val="0"/>
                <w:numId w:val="3"/>
              </w:numPr>
              <w:ind w:left="313" w:hanging="284"/>
              <w:rPr>
                <w:sz w:val="16"/>
                <w:szCs w:val="16"/>
              </w:rPr>
            </w:pPr>
            <w:r>
              <w:t>2</w:t>
            </w:r>
            <w:r w:rsidR="004D50E0">
              <w:t xml:space="preserve"> e</w:t>
            </w:r>
            <w:r w:rsidR="0041793B">
              <w:t>xamen</w:t>
            </w:r>
            <w:r w:rsidR="00C9277A">
              <w:t xml:space="preserve"> </w:t>
            </w:r>
            <w:r w:rsidR="004D50E0">
              <w:t>gerelateerd</w:t>
            </w:r>
            <w:r>
              <w:t>e</w:t>
            </w:r>
            <w:r w:rsidR="004D50E0">
              <w:t xml:space="preserve"> statement</w:t>
            </w:r>
            <w:r>
              <w:t>s</w:t>
            </w:r>
          </w:p>
        </w:tc>
        <w:tc>
          <w:tcPr>
            <w:tcW w:w="1985" w:type="dxa"/>
          </w:tcPr>
          <w:p w14:paraId="1944610E" w14:textId="77777777" w:rsidR="002C027A" w:rsidRPr="002C027A" w:rsidRDefault="002C027A" w:rsidP="00F17EB3">
            <w:pPr>
              <w:pStyle w:val="Geenafstand"/>
            </w:pPr>
            <w:r w:rsidRPr="002C027A">
              <w:t>Beveiligen van hardware, devices en bekabeling</w:t>
            </w:r>
          </w:p>
        </w:tc>
        <w:tc>
          <w:tcPr>
            <w:tcW w:w="1701" w:type="dxa"/>
          </w:tcPr>
          <w:p w14:paraId="6F4C0B48" w14:textId="77777777" w:rsidR="002C027A" w:rsidRPr="002C027A" w:rsidRDefault="002C027A" w:rsidP="00F17EB3">
            <w:pPr>
              <w:pStyle w:val="Geenafstand"/>
            </w:pPr>
            <w:r w:rsidRPr="002C027A">
              <w:t>Beschikbaarheid</w:t>
            </w:r>
          </w:p>
          <w:p w14:paraId="5359C802" w14:textId="77777777" w:rsidR="002C027A" w:rsidRPr="002C027A" w:rsidRDefault="002C027A" w:rsidP="00F17EB3">
            <w:pPr>
              <w:pStyle w:val="Geenafstand"/>
            </w:pPr>
            <w:r w:rsidRPr="002C027A">
              <w:t>Integriteit</w:t>
            </w:r>
          </w:p>
        </w:tc>
        <w:tc>
          <w:tcPr>
            <w:tcW w:w="1955" w:type="dxa"/>
          </w:tcPr>
          <w:p w14:paraId="365AE27F" w14:textId="77777777" w:rsidR="002C027A" w:rsidRPr="002C027A" w:rsidRDefault="00466687" w:rsidP="00F17EB3">
            <w:pPr>
              <w:pStyle w:val="Geenafstand"/>
            </w:pPr>
            <w:r>
              <w:t>Bevoegd gezag</w:t>
            </w:r>
          </w:p>
          <w:p w14:paraId="57AFFFF2" w14:textId="77777777" w:rsidR="002C027A" w:rsidRPr="002C027A" w:rsidRDefault="002C027A" w:rsidP="00F17EB3">
            <w:pPr>
              <w:pStyle w:val="Geenafstand"/>
            </w:pPr>
            <w:r w:rsidRPr="002C027A">
              <w:t xml:space="preserve">Dienst </w:t>
            </w:r>
            <w:proofErr w:type="gramStart"/>
            <w:r w:rsidRPr="002C027A">
              <w:t>ict  of</w:t>
            </w:r>
            <w:proofErr w:type="gramEnd"/>
            <w:r w:rsidRPr="002C027A">
              <w:t xml:space="preserve"> afdeling</w:t>
            </w:r>
          </w:p>
        </w:tc>
      </w:tr>
      <w:tr w:rsidR="002C027A" w:rsidRPr="002C027A" w14:paraId="626822F1" w14:textId="77777777" w:rsidTr="00237134">
        <w:tc>
          <w:tcPr>
            <w:tcW w:w="3539" w:type="dxa"/>
          </w:tcPr>
          <w:p w14:paraId="5222E25E" w14:textId="77777777" w:rsidR="002C027A" w:rsidRPr="00237134" w:rsidRDefault="00B071E7" w:rsidP="00F17EB3">
            <w:pPr>
              <w:pStyle w:val="Geenafstand"/>
              <w:rPr>
                <w:b/>
                <w:sz w:val="22"/>
                <w:szCs w:val="22"/>
              </w:rPr>
            </w:pPr>
            <w:r w:rsidRPr="00237134">
              <w:rPr>
                <w:b/>
                <w:sz w:val="22"/>
                <w:szCs w:val="22"/>
              </w:rPr>
              <w:t>4.</w:t>
            </w:r>
            <w:r w:rsidR="002C027A" w:rsidRPr="00237134">
              <w:rPr>
                <w:b/>
                <w:sz w:val="22"/>
                <w:szCs w:val="22"/>
              </w:rPr>
              <w:t>Continuïteit</w:t>
            </w:r>
          </w:p>
          <w:p w14:paraId="1F53123B" w14:textId="77777777" w:rsidR="002C027A" w:rsidRPr="002C027A" w:rsidRDefault="004D50E0" w:rsidP="00F17EB3">
            <w:pPr>
              <w:pStyle w:val="Geenafstand"/>
              <w:numPr>
                <w:ilvl w:val="0"/>
                <w:numId w:val="3"/>
              </w:numPr>
              <w:ind w:left="313" w:hanging="284"/>
              <w:rPr>
                <w:sz w:val="16"/>
                <w:szCs w:val="16"/>
              </w:rPr>
            </w:pPr>
            <w:r>
              <w:t xml:space="preserve">2 </w:t>
            </w:r>
            <w:r w:rsidR="00844F9B">
              <w:t xml:space="preserve">examen </w:t>
            </w:r>
            <w:r w:rsidRPr="004D50E0">
              <w:t>gerelateerde statements</w:t>
            </w:r>
          </w:p>
        </w:tc>
        <w:tc>
          <w:tcPr>
            <w:tcW w:w="1985" w:type="dxa"/>
          </w:tcPr>
          <w:p w14:paraId="50EF325B" w14:textId="77777777" w:rsidR="002C027A" w:rsidRPr="002C027A" w:rsidRDefault="002C027A" w:rsidP="00F17EB3">
            <w:pPr>
              <w:pStyle w:val="Geenafstand"/>
              <w:rPr>
                <w:lang w:val="en-US"/>
              </w:rPr>
            </w:pPr>
            <w:r w:rsidRPr="002C027A">
              <w:rPr>
                <w:lang w:val="en-US"/>
              </w:rPr>
              <w:t>Anti-</w:t>
            </w:r>
            <w:proofErr w:type="spellStart"/>
            <w:r w:rsidRPr="002C027A">
              <w:rPr>
                <w:lang w:val="en-US"/>
              </w:rPr>
              <w:t>virussen</w:t>
            </w:r>
            <w:proofErr w:type="spellEnd"/>
            <w:r w:rsidRPr="002C027A">
              <w:rPr>
                <w:lang w:val="en-US"/>
              </w:rPr>
              <w:t xml:space="preserve">, back up, </w:t>
            </w:r>
            <w:proofErr w:type="spellStart"/>
            <w:r w:rsidR="00844F9B" w:rsidRPr="003C268E">
              <w:rPr>
                <w:lang w:val="en-US"/>
              </w:rPr>
              <w:t>be</w:t>
            </w:r>
            <w:r w:rsidR="00085084">
              <w:rPr>
                <w:lang w:val="en-US"/>
              </w:rPr>
              <w:t>drijfscon</w:t>
            </w:r>
            <w:r w:rsidR="00844F9B" w:rsidRPr="003C268E">
              <w:rPr>
                <w:lang w:val="en-US"/>
              </w:rPr>
              <w:t>tinuïteit</w:t>
            </w:r>
            <w:r w:rsidR="00CA433E">
              <w:rPr>
                <w:lang w:val="en-US"/>
              </w:rPr>
              <w:t>s</w:t>
            </w:r>
            <w:r w:rsidRPr="002C027A">
              <w:rPr>
                <w:lang w:val="en-US"/>
              </w:rPr>
              <w:t>planning</w:t>
            </w:r>
            <w:proofErr w:type="spellEnd"/>
          </w:p>
        </w:tc>
        <w:tc>
          <w:tcPr>
            <w:tcW w:w="1701" w:type="dxa"/>
          </w:tcPr>
          <w:p w14:paraId="036BAD7F" w14:textId="77777777" w:rsidR="002C027A" w:rsidRPr="002C027A" w:rsidRDefault="002C027A" w:rsidP="00F17EB3">
            <w:pPr>
              <w:pStyle w:val="Geenafstand"/>
            </w:pPr>
            <w:r w:rsidRPr="002C027A">
              <w:t>Beschikbaarheid</w:t>
            </w:r>
          </w:p>
        </w:tc>
        <w:tc>
          <w:tcPr>
            <w:tcW w:w="1955" w:type="dxa"/>
          </w:tcPr>
          <w:p w14:paraId="54EB8BD8" w14:textId="77777777" w:rsidR="002C027A" w:rsidRPr="002C027A" w:rsidRDefault="00466687" w:rsidP="00F17EB3">
            <w:pPr>
              <w:pStyle w:val="Geenafstand"/>
            </w:pPr>
            <w:r>
              <w:t>Bevoegd gezag</w:t>
            </w:r>
          </w:p>
          <w:p w14:paraId="6B60CBD6" w14:textId="77777777" w:rsidR="002C027A" w:rsidRPr="002C027A" w:rsidRDefault="002C027A" w:rsidP="00F17EB3">
            <w:pPr>
              <w:pStyle w:val="Geenafstand"/>
            </w:pPr>
            <w:r w:rsidRPr="002C027A">
              <w:t>Dienst ICT of afdeling</w:t>
            </w:r>
          </w:p>
          <w:p w14:paraId="7B78BFEF" w14:textId="77777777" w:rsidR="002C027A" w:rsidRPr="002C027A" w:rsidRDefault="002C027A" w:rsidP="00F17EB3">
            <w:pPr>
              <w:pStyle w:val="Geenafstand"/>
            </w:pPr>
            <w:proofErr w:type="gramStart"/>
            <w:r w:rsidRPr="002C027A">
              <w:t>functioneel</w:t>
            </w:r>
            <w:proofErr w:type="gramEnd"/>
            <w:r w:rsidRPr="002C027A">
              <w:t xml:space="preserve"> beheer</w:t>
            </w:r>
          </w:p>
        </w:tc>
      </w:tr>
      <w:tr w:rsidR="002C027A" w:rsidRPr="002C027A" w14:paraId="5BA4BFB8" w14:textId="77777777" w:rsidTr="00237134">
        <w:tc>
          <w:tcPr>
            <w:tcW w:w="3539" w:type="dxa"/>
          </w:tcPr>
          <w:p w14:paraId="50115FC6" w14:textId="77777777" w:rsidR="002C027A" w:rsidRPr="00237134" w:rsidRDefault="00B071E7" w:rsidP="00F17EB3">
            <w:pPr>
              <w:pStyle w:val="Geenafstand"/>
              <w:rPr>
                <w:b/>
                <w:sz w:val="22"/>
                <w:szCs w:val="22"/>
              </w:rPr>
            </w:pPr>
            <w:r w:rsidRPr="00237134">
              <w:rPr>
                <w:b/>
                <w:sz w:val="22"/>
                <w:szCs w:val="22"/>
              </w:rPr>
              <w:t>5.</w:t>
            </w:r>
            <w:r w:rsidR="002C027A" w:rsidRPr="00237134">
              <w:rPr>
                <w:b/>
                <w:sz w:val="22"/>
                <w:szCs w:val="22"/>
              </w:rPr>
              <w:t>Toegangsbeveiliging en Integriteit</w:t>
            </w:r>
          </w:p>
          <w:p w14:paraId="4594222B" w14:textId="2202B9FF" w:rsidR="002C027A" w:rsidRPr="002C027A" w:rsidRDefault="00431FF1" w:rsidP="00F17EB3">
            <w:pPr>
              <w:pStyle w:val="Geenafstand"/>
              <w:numPr>
                <w:ilvl w:val="0"/>
                <w:numId w:val="3"/>
              </w:numPr>
              <w:ind w:left="313" w:hanging="284"/>
              <w:rPr>
                <w:sz w:val="16"/>
                <w:szCs w:val="16"/>
              </w:rPr>
            </w:pPr>
            <w:r>
              <w:t>5</w:t>
            </w:r>
            <w:r w:rsidR="004D50E0">
              <w:t xml:space="preserve"> e</w:t>
            </w:r>
            <w:r w:rsidR="0041793B">
              <w:t>xamen</w:t>
            </w:r>
            <w:r w:rsidR="00C9277A">
              <w:t xml:space="preserve"> </w:t>
            </w:r>
            <w:r w:rsidR="004D50E0" w:rsidRPr="004D50E0">
              <w:t>gerelateerde statements</w:t>
            </w:r>
          </w:p>
        </w:tc>
        <w:tc>
          <w:tcPr>
            <w:tcW w:w="1985" w:type="dxa"/>
          </w:tcPr>
          <w:p w14:paraId="5EEFB365" w14:textId="77777777" w:rsidR="002C027A" w:rsidRPr="002C027A" w:rsidRDefault="002C027A" w:rsidP="00F17EB3">
            <w:pPr>
              <w:pStyle w:val="Geenafstand"/>
            </w:pPr>
            <w:r w:rsidRPr="002C027A">
              <w:t xml:space="preserve">Gebruikersbeheer, wachtwoorden, online transacties, </w:t>
            </w:r>
            <w:proofErr w:type="spellStart"/>
            <w:r w:rsidR="008F78DB">
              <w:t>cryptografisch</w:t>
            </w:r>
            <w:proofErr w:type="spellEnd"/>
            <w:r w:rsidR="008F78DB">
              <w:t xml:space="preserve"> </w:t>
            </w:r>
            <w:r w:rsidRPr="002C027A">
              <w:t>sleutelbeheer, validatie</w:t>
            </w:r>
          </w:p>
        </w:tc>
        <w:tc>
          <w:tcPr>
            <w:tcW w:w="1701" w:type="dxa"/>
          </w:tcPr>
          <w:p w14:paraId="2CC2197C" w14:textId="77777777" w:rsidR="002C027A" w:rsidRPr="002C027A" w:rsidRDefault="002C027A" w:rsidP="00F17EB3">
            <w:pPr>
              <w:pStyle w:val="Geenafstand"/>
            </w:pPr>
            <w:r w:rsidRPr="002C027A">
              <w:t>Integriteit</w:t>
            </w:r>
          </w:p>
          <w:p w14:paraId="2D588430" w14:textId="77777777" w:rsidR="002C027A" w:rsidRPr="002C027A" w:rsidRDefault="002C027A" w:rsidP="00F17EB3">
            <w:pPr>
              <w:pStyle w:val="Geenafstand"/>
            </w:pPr>
            <w:r w:rsidRPr="002C027A">
              <w:t>Vertrouwelijkheid</w:t>
            </w:r>
          </w:p>
          <w:p w14:paraId="37D3EC9F" w14:textId="77777777" w:rsidR="002C027A" w:rsidRDefault="002C027A" w:rsidP="00F17EB3">
            <w:pPr>
              <w:pStyle w:val="Geenafstand"/>
            </w:pPr>
          </w:p>
          <w:p w14:paraId="582958AA" w14:textId="77777777" w:rsidR="00C0608E" w:rsidRPr="002C027A" w:rsidRDefault="00C0608E" w:rsidP="00F17EB3">
            <w:pPr>
              <w:pStyle w:val="Geenafstand"/>
            </w:pPr>
          </w:p>
        </w:tc>
        <w:tc>
          <w:tcPr>
            <w:tcW w:w="1955" w:type="dxa"/>
          </w:tcPr>
          <w:p w14:paraId="453B67D8" w14:textId="77777777" w:rsidR="002C027A" w:rsidRPr="002C027A" w:rsidRDefault="00466687" w:rsidP="00F17EB3">
            <w:pPr>
              <w:pStyle w:val="Geenafstand"/>
            </w:pPr>
            <w:r>
              <w:t>Bevoegd gezag</w:t>
            </w:r>
          </w:p>
          <w:p w14:paraId="420BCDC8" w14:textId="042BB998" w:rsidR="002C027A" w:rsidRPr="002C027A" w:rsidRDefault="002C027A" w:rsidP="00F17EB3">
            <w:pPr>
              <w:pStyle w:val="Geenafstand"/>
            </w:pPr>
            <w:r w:rsidRPr="002C027A">
              <w:t>Dienst ICT  of afdeling functioneel beheer</w:t>
            </w:r>
          </w:p>
          <w:p w14:paraId="59E25A08" w14:textId="77777777" w:rsidR="002C027A" w:rsidRPr="002C027A" w:rsidRDefault="002C027A" w:rsidP="00F17EB3">
            <w:pPr>
              <w:pStyle w:val="Geenafstand"/>
            </w:pPr>
          </w:p>
        </w:tc>
      </w:tr>
      <w:tr w:rsidR="002C027A" w:rsidRPr="002C027A" w14:paraId="3FB6A4E9" w14:textId="77777777" w:rsidTr="00237134">
        <w:tc>
          <w:tcPr>
            <w:tcW w:w="3539" w:type="dxa"/>
          </w:tcPr>
          <w:p w14:paraId="5A5BD560" w14:textId="77777777" w:rsidR="002C027A" w:rsidRPr="00237134" w:rsidRDefault="00B071E7" w:rsidP="00F17EB3">
            <w:pPr>
              <w:pStyle w:val="Geenafstand"/>
              <w:rPr>
                <w:b/>
                <w:sz w:val="22"/>
                <w:szCs w:val="22"/>
              </w:rPr>
            </w:pPr>
            <w:r w:rsidRPr="00237134">
              <w:rPr>
                <w:b/>
                <w:sz w:val="22"/>
                <w:szCs w:val="22"/>
              </w:rPr>
              <w:t>6.</w:t>
            </w:r>
            <w:r w:rsidR="002C027A" w:rsidRPr="00237134">
              <w:rPr>
                <w:b/>
                <w:sz w:val="22"/>
                <w:szCs w:val="22"/>
              </w:rPr>
              <w:t>Controle en logging</w:t>
            </w:r>
          </w:p>
          <w:p w14:paraId="1015B46C" w14:textId="77777777" w:rsidR="002C027A" w:rsidRPr="002C027A" w:rsidRDefault="004D50E0" w:rsidP="00F17EB3">
            <w:pPr>
              <w:pStyle w:val="Geenafstand"/>
              <w:numPr>
                <w:ilvl w:val="0"/>
                <w:numId w:val="3"/>
              </w:numPr>
              <w:ind w:left="313" w:hanging="284"/>
              <w:rPr>
                <w:sz w:val="16"/>
                <w:szCs w:val="16"/>
              </w:rPr>
            </w:pPr>
            <w:r>
              <w:t>3 e</w:t>
            </w:r>
            <w:r w:rsidR="0041793B">
              <w:t>xamen</w:t>
            </w:r>
            <w:r w:rsidR="00C9277A">
              <w:t xml:space="preserve"> </w:t>
            </w:r>
            <w:r w:rsidRPr="004D50E0">
              <w:t>gerelateerde statements</w:t>
            </w:r>
          </w:p>
        </w:tc>
        <w:tc>
          <w:tcPr>
            <w:tcW w:w="1985" w:type="dxa"/>
          </w:tcPr>
          <w:p w14:paraId="2BB73FF8" w14:textId="77777777" w:rsidR="002C027A" w:rsidRPr="002C027A" w:rsidRDefault="002C027A" w:rsidP="00F17EB3">
            <w:pPr>
              <w:pStyle w:val="Geenafstand"/>
            </w:pPr>
            <w:r w:rsidRPr="002C027A">
              <w:t>Systeemacceptatie, loggen van gegevens, registreren storingen, toetsen beleid</w:t>
            </w:r>
          </w:p>
        </w:tc>
        <w:tc>
          <w:tcPr>
            <w:tcW w:w="1701" w:type="dxa"/>
          </w:tcPr>
          <w:p w14:paraId="301DD16E" w14:textId="77777777" w:rsidR="002C027A" w:rsidRPr="002C027A" w:rsidRDefault="002C027A" w:rsidP="00F17EB3">
            <w:pPr>
              <w:pStyle w:val="Geenafstand"/>
            </w:pPr>
            <w:r w:rsidRPr="002C027A">
              <w:t>Controleerbaarheid</w:t>
            </w:r>
          </w:p>
        </w:tc>
        <w:tc>
          <w:tcPr>
            <w:tcW w:w="1955" w:type="dxa"/>
          </w:tcPr>
          <w:p w14:paraId="02F8359E" w14:textId="77777777" w:rsidR="002C027A" w:rsidRPr="002C027A" w:rsidRDefault="00466687" w:rsidP="00F17EB3">
            <w:pPr>
              <w:pStyle w:val="Geenafstand"/>
            </w:pPr>
            <w:r>
              <w:t>Bevoegd gezag</w:t>
            </w:r>
          </w:p>
          <w:p w14:paraId="072D9AE9" w14:textId="77777777" w:rsidR="002C027A" w:rsidRPr="002C027A" w:rsidRDefault="002C027A" w:rsidP="00F17EB3">
            <w:pPr>
              <w:pStyle w:val="Geenafstand"/>
            </w:pPr>
            <w:r w:rsidRPr="002C027A">
              <w:t>Stafmedewerker informatiebeveiliging</w:t>
            </w:r>
          </w:p>
          <w:p w14:paraId="7B9C8C13" w14:textId="77777777" w:rsidR="002C027A" w:rsidRPr="002C027A" w:rsidRDefault="002C027A" w:rsidP="00F17EB3">
            <w:pPr>
              <w:pStyle w:val="Geenafstand"/>
            </w:pPr>
            <w:r w:rsidRPr="002C027A">
              <w:t xml:space="preserve">Kwaliteitszorg </w:t>
            </w:r>
          </w:p>
        </w:tc>
      </w:tr>
    </w:tbl>
    <w:p w14:paraId="5CE15E7A" w14:textId="77777777" w:rsidR="002C027A" w:rsidRDefault="002C027A" w:rsidP="00F17EB3">
      <w:pPr>
        <w:spacing w:after="200"/>
      </w:pPr>
    </w:p>
    <w:p w14:paraId="4CF2545F" w14:textId="498B92A1" w:rsidR="002E6443" w:rsidRDefault="003C268E" w:rsidP="00F17EB3">
      <w:pPr>
        <w:spacing w:after="200"/>
      </w:pPr>
      <w:r>
        <w:t xml:space="preserve">Voor een </w:t>
      </w:r>
      <w:r w:rsidR="002E6443">
        <w:t>afdoende risicobeheersing t.a.v.</w:t>
      </w:r>
      <w:r>
        <w:t xml:space="preserve"> </w:t>
      </w:r>
      <w:r w:rsidR="002E6443">
        <w:t xml:space="preserve">informatiebeveiliging en privacy binnen een </w:t>
      </w:r>
      <w:r>
        <w:t xml:space="preserve">onderwijsinstelling moeten alle </w:t>
      </w:r>
      <w:r w:rsidR="0053001D" w:rsidRPr="00876646">
        <w:rPr>
          <w:b/>
          <w:i/>
          <w:color w:val="000000" w:themeColor="text1"/>
        </w:rPr>
        <w:t>10</w:t>
      </w:r>
      <w:r w:rsidR="00431FF1">
        <w:rPr>
          <w:b/>
          <w:i/>
          <w:color w:val="000000" w:themeColor="text1"/>
        </w:rPr>
        <w:t>1</w:t>
      </w:r>
      <w:r>
        <w:t xml:space="preserve"> statements op orde zijn. Daarbij zou </w:t>
      </w:r>
      <w:r w:rsidR="00581AD9">
        <w:t>mimimaal</w:t>
      </w:r>
      <w:r>
        <w:t xml:space="preserve"> uitgegaan moeten worden van een volwassenheidsniveau 2 </w:t>
      </w:r>
      <w:r w:rsidR="00E13077">
        <w:t xml:space="preserve">als baseline </w:t>
      </w:r>
      <w:r>
        <w:t xml:space="preserve">voor de maatregelen om aan het statement te voldoen. Dat </w:t>
      </w:r>
      <w:r w:rsidR="00577403">
        <w:t xml:space="preserve">wil zeggen opzet, bestaan en </w:t>
      </w:r>
      <w:r w:rsidR="00FE0C69">
        <w:t>beperkte</w:t>
      </w:r>
      <w:r w:rsidR="00577403">
        <w:t xml:space="preserve"> werking (een aantal collega’s </w:t>
      </w:r>
      <w:r w:rsidR="00577403">
        <w:lastRenderedPageBreak/>
        <w:t xml:space="preserve">werkt volgens de afspraak maar nog niet de gehele </w:t>
      </w:r>
      <w:r w:rsidR="00444923">
        <w:t>organisatie</w:t>
      </w:r>
      <w:r w:rsidR="001C73F3">
        <w:t>)</w:t>
      </w:r>
      <w:r w:rsidR="00444923">
        <w:t>.</w:t>
      </w:r>
      <w:r>
        <w:t xml:space="preserve"> Veel van deze generieke statements zijn zeker ook voor examinering van belang. </w:t>
      </w:r>
    </w:p>
    <w:p w14:paraId="44750DAE" w14:textId="6BA30FA3" w:rsidR="00884938" w:rsidRDefault="00256EAC" w:rsidP="00F17EB3">
      <w:pPr>
        <w:rPr>
          <w:i/>
        </w:rPr>
      </w:pPr>
      <w:r>
        <w:t xml:space="preserve">In de tabel hieronder zijn de </w:t>
      </w:r>
      <w:r w:rsidR="00F17EB3" w:rsidRPr="00E13077">
        <w:rPr>
          <w:b/>
          <w:i/>
        </w:rPr>
        <w:t>2</w:t>
      </w:r>
      <w:r w:rsidR="00BD231A">
        <w:rPr>
          <w:b/>
          <w:i/>
        </w:rPr>
        <w:t>4</w:t>
      </w:r>
      <w:r>
        <w:t xml:space="preserve"> </w:t>
      </w:r>
      <w:r w:rsidR="00E13077">
        <w:t xml:space="preserve">in het kader van examinering </w:t>
      </w:r>
      <w:r>
        <w:t xml:space="preserve">geselecteerde statements </w:t>
      </w:r>
      <w:r w:rsidR="00C0608E">
        <w:t xml:space="preserve">weergegeven. </w:t>
      </w:r>
      <w:r w:rsidR="0073709D">
        <w:t>Bij de statement</w:t>
      </w:r>
      <w:r w:rsidR="00C0608E">
        <w:t>s</w:t>
      </w:r>
      <w:r w:rsidR="0073709D">
        <w:t xml:space="preserve"> is een toelichting m.b.t. de relatie met examinering opgenomen. </w:t>
      </w:r>
      <w:r w:rsidR="00581AD9">
        <w:t xml:space="preserve">Omdat deze statements direct gerelateerd zijn aan examinering, </w:t>
      </w:r>
      <w:r w:rsidR="00E13077" w:rsidRPr="00581AD9">
        <w:rPr>
          <w:i/>
        </w:rPr>
        <w:t xml:space="preserve">verdient </w:t>
      </w:r>
      <w:r w:rsidR="00581AD9">
        <w:rPr>
          <w:i/>
        </w:rPr>
        <w:t xml:space="preserve">het </w:t>
      </w:r>
      <w:r w:rsidR="00E13077" w:rsidRPr="00581AD9">
        <w:rPr>
          <w:i/>
        </w:rPr>
        <w:t xml:space="preserve">aanbeveling dat in het kader van examinering deze statements zo snel mogelijk </w:t>
      </w:r>
      <w:r w:rsidR="00581AD9">
        <w:rPr>
          <w:i/>
        </w:rPr>
        <w:t xml:space="preserve">van </w:t>
      </w:r>
      <w:r w:rsidR="00E13077" w:rsidRPr="00581AD9">
        <w:rPr>
          <w:i/>
        </w:rPr>
        <w:t xml:space="preserve">volwassenheidsniveau </w:t>
      </w:r>
      <w:r w:rsidR="00581AD9">
        <w:rPr>
          <w:i/>
        </w:rPr>
        <w:t>2 naar niveau 3</w:t>
      </w:r>
      <w:r w:rsidR="00E13077" w:rsidRPr="00581AD9">
        <w:rPr>
          <w:i/>
        </w:rPr>
        <w:t xml:space="preserve"> worden gebracht.</w:t>
      </w:r>
    </w:p>
    <w:p w14:paraId="79C1E63D" w14:textId="6CD5CD4D" w:rsidR="009575DE" w:rsidRPr="00884938" w:rsidRDefault="00884938" w:rsidP="00F17EB3">
      <w:r w:rsidRPr="00884938">
        <w:t xml:space="preserve">In </w:t>
      </w:r>
      <w:r>
        <w:t xml:space="preserve">het </w:t>
      </w:r>
      <w:hyperlink r:id="rId23" w:anchor="toetsingskaders" w:history="1">
        <w:r w:rsidRPr="00884938">
          <w:rPr>
            <w:rStyle w:val="Hyperlink"/>
          </w:rPr>
          <w:t>Toetsingskader Informatiebeveiliging IBPDOC3</w:t>
        </w:r>
      </w:hyperlink>
      <w:r>
        <w:t xml:space="preserve"> worden deze statements verder uitgewerkt met bewijslast. </w:t>
      </w:r>
    </w:p>
    <w:p w14:paraId="1EAABD74" w14:textId="77777777" w:rsidR="004B74EE" w:rsidRDefault="004B74EE" w:rsidP="00F17EB3"/>
    <w:p w14:paraId="1732D865" w14:textId="7445D0DC" w:rsidR="00951060" w:rsidRDefault="00270B9F" w:rsidP="00F17EB3">
      <w:pPr>
        <w:pStyle w:val="Ondertitel"/>
      </w:pPr>
      <w:bookmarkStart w:id="20" w:name="_Toc53387224"/>
      <w:r>
        <w:t>2.2.</w:t>
      </w:r>
      <w:r>
        <w:tab/>
        <w:t xml:space="preserve"> </w:t>
      </w:r>
      <w:r w:rsidR="007C6957">
        <w:t>G</w:t>
      </w:r>
      <w:r w:rsidR="00843026">
        <w:t xml:space="preserve">enerieke </w:t>
      </w:r>
      <w:r>
        <w:t>statements,</w:t>
      </w:r>
      <w:r w:rsidR="00E13077">
        <w:t xml:space="preserve"> overlap</w:t>
      </w:r>
      <w:r>
        <w:t>pend</w:t>
      </w:r>
      <w:r w:rsidR="00E13077">
        <w:t xml:space="preserve"> met examinering:</w:t>
      </w:r>
      <w:bookmarkEnd w:id="20"/>
    </w:p>
    <w:tbl>
      <w:tblPr>
        <w:tblStyle w:val="Tabelraster421"/>
        <w:tblW w:w="9747" w:type="dxa"/>
        <w:tblLayout w:type="fixed"/>
        <w:tblLook w:val="04A0" w:firstRow="1" w:lastRow="0" w:firstColumn="1" w:lastColumn="0" w:noHBand="0" w:noVBand="1"/>
      </w:tblPr>
      <w:tblGrid>
        <w:gridCol w:w="817"/>
        <w:gridCol w:w="992"/>
        <w:gridCol w:w="7938"/>
      </w:tblGrid>
      <w:tr w:rsidR="00473BB8" w:rsidRPr="008D1C32" w14:paraId="5654E6A0" w14:textId="77777777" w:rsidTr="00482DAE">
        <w:trPr>
          <w:trHeight w:val="300"/>
        </w:trPr>
        <w:tc>
          <w:tcPr>
            <w:tcW w:w="817" w:type="dxa"/>
            <w:noWrap/>
            <w:hideMark/>
          </w:tcPr>
          <w:p w14:paraId="14A45896" w14:textId="77777777" w:rsidR="00473BB8" w:rsidRPr="008D1C32" w:rsidRDefault="00473BB8" w:rsidP="00F17EB3">
            <w:pPr>
              <w:keepNext/>
              <w:rPr>
                <w:rFonts w:asciiTheme="minorHAnsi" w:hAnsiTheme="minorHAnsi"/>
                <w:b/>
              </w:rPr>
            </w:pPr>
            <w:r w:rsidRPr="008D1C32">
              <w:rPr>
                <w:rFonts w:asciiTheme="minorHAnsi" w:hAnsiTheme="minorHAnsi"/>
                <w:b/>
              </w:rPr>
              <w:t>Nr.</w:t>
            </w:r>
          </w:p>
        </w:tc>
        <w:tc>
          <w:tcPr>
            <w:tcW w:w="992" w:type="dxa"/>
            <w:noWrap/>
            <w:vAlign w:val="center"/>
            <w:hideMark/>
          </w:tcPr>
          <w:p w14:paraId="7FE72750" w14:textId="77777777" w:rsidR="00473BB8" w:rsidRPr="008D1C32" w:rsidRDefault="00473BB8" w:rsidP="00F17EB3">
            <w:pPr>
              <w:keepNext/>
              <w:rPr>
                <w:rFonts w:asciiTheme="minorHAnsi" w:hAnsiTheme="minorHAnsi"/>
                <w:b/>
                <w:sz w:val="18"/>
                <w:szCs w:val="18"/>
              </w:rPr>
            </w:pPr>
            <w:r w:rsidRPr="008D1C32">
              <w:rPr>
                <w:rFonts w:asciiTheme="minorHAnsi" w:hAnsiTheme="minorHAnsi"/>
                <w:b/>
                <w:sz w:val="18"/>
                <w:szCs w:val="18"/>
              </w:rPr>
              <w:t>ISO27002</w:t>
            </w:r>
          </w:p>
        </w:tc>
        <w:tc>
          <w:tcPr>
            <w:tcW w:w="7938" w:type="dxa"/>
            <w:noWrap/>
            <w:hideMark/>
          </w:tcPr>
          <w:p w14:paraId="61DC2A70" w14:textId="77777777" w:rsidR="00473BB8" w:rsidRPr="008D1C32" w:rsidRDefault="00473BB8" w:rsidP="00F17EB3">
            <w:pPr>
              <w:keepNext/>
              <w:rPr>
                <w:rFonts w:asciiTheme="minorHAnsi" w:hAnsiTheme="minorHAnsi"/>
                <w:b/>
              </w:rPr>
            </w:pPr>
            <w:r w:rsidRPr="008D1C32">
              <w:rPr>
                <w:rFonts w:asciiTheme="minorHAnsi" w:hAnsiTheme="minorHAnsi"/>
                <w:b/>
              </w:rPr>
              <w:t>Statement</w:t>
            </w:r>
          </w:p>
        </w:tc>
      </w:tr>
    </w:tbl>
    <w:tbl>
      <w:tblPr>
        <w:tblStyle w:val="Tabelraster491"/>
        <w:tblW w:w="9747" w:type="dxa"/>
        <w:tblLayout w:type="fixed"/>
        <w:tblLook w:val="04A0" w:firstRow="1" w:lastRow="0" w:firstColumn="1" w:lastColumn="0" w:noHBand="0" w:noVBand="1"/>
      </w:tblPr>
      <w:tblGrid>
        <w:gridCol w:w="817"/>
        <w:gridCol w:w="992"/>
        <w:gridCol w:w="7938"/>
      </w:tblGrid>
      <w:tr w:rsidR="00BF1DD5" w:rsidRPr="008D1C32" w14:paraId="113FA8E8" w14:textId="77777777" w:rsidTr="004D6982">
        <w:trPr>
          <w:trHeight w:val="169"/>
        </w:trPr>
        <w:tc>
          <w:tcPr>
            <w:tcW w:w="817" w:type="dxa"/>
            <w:vMerge w:val="restart"/>
            <w:shd w:val="clear" w:color="auto" w:fill="893BC3"/>
            <w:noWrap/>
            <w:vAlign w:val="center"/>
          </w:tcPr>
          <w:p w14:paraId="7D279F81" w14:textId="5544BA4C" w:rsidR="00BF1DD5" w:rsidRPr="00473BB8" w:rsidRDefault="00BF1DD5" w:rsidP="004D6982">
            <w:pPr>
              <w:keepNext/>
              <w:rPr>
                <w:rFonts w:asciiTheme="minorHAnsi" w:hAnsiTheme="minorHAnsi"/>
                <w:b/>
                <w:color w:val="FFFFFF" w:themeColor="background1"/>
                <w:sz w:val="32"/>
                <w:szCs w:val="32"/>
              </w:rPr>
            </w:pPr>
            <w:r>
              <w:rPr>
                <w:rFonts w:asciiTheme="minorHAnsi" w:hAnsiTheme="minorHAnsi"/>
                <w:b/>
                <w:color w:val="FFFFFF" w:themeColor="background1"/>
                <w:sz w:val="32"/>
                <w:szCs w:val="32"/>
              </w:rPr>
              <w:t>1.1</w:t>
            </w:r>
          </w:p>
        </w:tc>
        <w:tc>
          <w:tcPr>
            <w:tcW w:w="992" w:type="dxa"/>
            <w:vMerge w:val="restart"/>
            <w:noWrap/>
            <w:vAlign w:val="center"/>
          </w:tcPr>
          <w:p w14:paraId="741F2061" w14:textId="11891ADB" w:rsidR="00BF1DD5" w:rsidRPr="00473BB8" w:rsidRDefault="00BF1DD5" w:rsidP="004D6982">
            <w:pPr>
              <w:keepNext/>
              <w:rPr>
                <w:rFonts w:asciiTheme="minorHAnsi" w:hAnsiTheme="minorHAnsi"/>
                <w:b/>
                <w:sz w:val="22"/>
                <w:szCs w:val="22"/>
              </w:rPr>
            </w:pPr>
            <w:r>
              <w:rPr>
                <w:rFonts w:asciiTheme="minorHAnsi" w:hAnsiTheme="minorHAnsi"/>
                <w:b/>
                <w:sz w:val="22"/>
                <w:szCs w:val="22"/>
              </w:rPr>
              <w:t>5.1.1</w:t>
            </w:r>
          </w:p>
        </w:tc>
        <w:tc>
          <w:tcPr>
            <w:tcW w:w="7938" w:type="dxa"/>
            <w:tcBorders>
              <w:bottom w:val="single" w:sz="4" w:space="0" w:color="auto"/>
            </w:tcBorders>
            <w:noWrap/>
          </w:tcPr>
          <w:p w14:paraId="692A27A4" w14:textId="2A5EC0C8" w:rsidR="00BF1DD5" w:rsidRPr="00BF1DD5" w:rsidRDefault="00BF1DD5" w:rsidP="00BF1DD5">
            <w:pPr>
              <w:keepNext/>
              <w:rPr>
                <w:rFonts w:asciiTheme="minorHAnsi" w:hAnsiTheme="minorHAnsi"/>
                <w:b/>
                <w:sz w:val="18"/>
                <w:szCs w:val="18"/>
              </w:rPr>
            </w:pPr>
            <w:r w:rsidRPr="00BF1DD5">
              <w:rPr>
                <w:rFonts w:asciiTheme="minorHAnsi" w:hAnsiTheme="minorHAnsi"/>
                <w:b/>
                <w:sz w:val="18"/>
                <w:szCs w:val="18"/>
              </w:rPr>
              <w:t>Beleidsregels voor informatiebeveiliging</w:t>
            </w:r>
            <w:r>
              <w:rPr>
                <w:rFonts w:asciiTheme="minorHAnsi" w:hAnsiTheme="minorHAnsi"/>
                <w:b/>
                <w:sz w:val="18"/>
                <w:szCs w:val="18"/>
              </w:rPr>
              <w:t xml:space="preserve">: </w:t>
            </w:r>
            <w:r w:rsidRPr="00BF1DD5">
              <w:rPr>
                <w:rFonts w:asciiTheme="minorHAnsi" w:hAnsiTheme="minorHAnsi"/>
                <w:bCs/>
                <w:sz w:val="18"/>
                <w:szCs w:val="18"/>
              </w:rPr>
              <w:t>Ten behoeve van informatiebeveiliging behoort een reeks beleidsregels te worden gedefinieerd en goedgekeurd door het College van Bestuur.</w:t>
            </w:r>
          </w:p>
        </w:tc>
      </w:tr>
      <w:tr w:rsidR="00BF1DD5" w:rsidRPr="008D1C32" w14:paraId="01154E57" w14:textId="77777777" w:rsidTr="00BF1DD5">
        <w:trPr>
          <w:trHeight w:val="169"/>
        </w:trPr>
        <w:tc>
          <w:tcPr>
            <w:tcW w:w="817" w:type="dxa"/>
            <w:vMerge/>
            <w:shd w:val="clear" w:color="auto" w:fill="893BC3"/>
            <w:noWrap/>
            <w:vAlign w:val="center"/>
          </w:tcPr>
          <w:p w14:paraId="3D32E6FB" w14:textId="77777777" w:rsidR="00BF1DD5" w:rsidRPr="00473BB8" w:rsidRDefault="00BF1DD5" w:rsidP="004D6982">
            <w:pPr>
              <w:keepNext/>
              <w:rPr>
                <w:rFonts w:asciiTheme="minorHAnsi" w:hAnsiTheme="minorHAnsi"/>
                <w:b/>
                <w:color w:val="FFFFFF" w:themeColor="background1"/>
                <w:sz w:val="32"/>
                <w:szCs w:val="32"/>
              </w:rPr>
            </w:pPr>
          </w:p>
        </w:tc>
        <w:tc>
          <w:tcPr>
            <w:tcW w:w="992" w:type="dxa"/>
            <w:vMerge/>
            <w:noWrap/>
            <w:vAlign w:val="center"/>
          </w:tcPr>
          <w:p w14:paraId="64D403D2" w14:textId="77777777" w:rsidR="00BF1DD5" w:rsidRPr="00473BB8" w:rsidRDefault="00BF1DD5" w:rsidP="004D6982">
            <w:pPr>
              <w:keepNext/>
              <w:rPr>
                <w:rFonts w:asciiTheme="minorHAnsi" w:hAnsiTheme="minorHAnsi"/>
                <w:b/>
                <w:sz w:val="22"/>
                <w:szCs w:val="22"/>
              </w:rPr>
            </w:pPr>
          </w:p>
        </w:tc>
        <w:tc>
          <w:tcPr>
            <w:tcW w:w="7938" w:type="dxa"/>
            <w:tcBorders>
              <w:bottom w:val="single" w:sz="4" w:space="0" w:color="auto"/>
            </w:tcBorders>
            <w:shd w:val="clear" w:color="auto" w:fill="FFFF00"/>
            <w:noWrap/>
          </w:tcPr>
          <w:p w14:paraId="34A38AEC" w14:textId="72B53C76" w:rsidR="00BF1DD5" w:rsidRPr="006638FE" w:rsidRDefault="006638FE" w:rsidP="00FE0C69">
            <w:pPr>
              <w:keepNext/>
              <w:rPr>
                <w:rFonts w:asciiTheme="minorHAnsi" w:hAnsiTheme="minorHAnsi"/>
                <w:bCs/>
                <w:sz w:val="18"/>
                <w:szCs w:val="18"/>
              </w:rPr>
            </w:pPr>
            <w:r w:rsidRPr="006638FE">
              <w:rPr>
                <w:rFonts w:asciiTheme="minorHAnsi" w:hAnsiTheme="minorHAnsi"/>
                <w:bCs/>
                <w:sz w:val="18"/>
                <w:szCs w:val="18"/>
              </w:rPr>
              <w:t>Informatiebeveiliging is een belangrijke randvoorwaarde voor het borgen van de vertrouwelijkheid van de examinering. Een en ander moet tot uitdrukking komen in de doelstellingen, verantwoordelijkheden en processen die de organisatie daarvoor heeft ingericht. Een compleet en actueel informatiebeveiligings- en privacybeleid (IBP) is daarvoor een belangrijke voorwaarde.</w:t>
            </w:r>
          </w:p>
        </w:tc>
      </w:tr>
      <w:tr w:rsidR="006638FE" w:rsidRPr="008D1C32" w14:paraId="7B5C21CE" w14:textId="77777777" w:rsidTr="004D6982">
        <w:trPr>
          <w:trHeight w:val="169"/>
        </w:trPr>
        <w:tc>
          <w:tcPr>
            <w:tcW w:w="817" w:type="dxa"/>
            <w:vMerge w:val="restart"/>
            <w:shd w:val="clear" w:color="auto" w:fill="893BC3"/>
            <w:noWrap/>
            <w:vAlign w:val="center"/>
          </w:tcPr>
          <w:p w14:paraId="6F3B6B87" w14:textId="73F98E32" w:rsidR="006638FE" w:rsidRPr="00473BB8" w:rsidRDefault="006638FE" w:rsidP="004D6982">
            <w:pPr>
              <w:keepNext/>
              <w:rPr>
                <w:rFonts w:asciiTheme="minorHAnsi" w:hAnsiTheme="minorHAnsi"/>
                <w:b/>
                <w:color w:val="FFFFFF" w:themeColor="background1"/>
                <w:sz w:val="32"/>
                <w:szCs w:val="32"/>
              </w:rPr>
            </w:pPr>
            <w:r>
              <w:rPr>
                <w:rFonts w:asciiTheme="minorHAnsi" w:hAnsiTheme="minorHAnsi"/>
                <w:b/>
                <w:color w:val="FFFFFF" w:themeColor="background1"/>
                <w:sz w:val="32"/>
                <w:szCs w:val="32"/>
              </w:rPr>
              <w:t>1.8</w:t>
            </w:r>
          </w:p>
        </w:tc>
        <w:tc>
          <w:tcPr>
            <w:tcW w:w="992" w:type="dxa"/>
            <w:vMerge w:val="restart"/>
            <w:noWrap/>
            <w:vAlign w:val="center"/>
          </w:tcPr>
          <w:p w14:paraId="55990EC8" w14:textId="571D8E89" w:rsidR="006638FE" w:rsidRPr="00473BB8" w:rsidRDefault="006638FE" w:rsidP="004D6982">
            <w:pPr>
              <w:keepNext/>
              <w:rPr>
                <w:rFonts w:asciiTheme="minorHAnsi" w:hAnsiTheme="minorHAnsi"/>
                <w:b/>
                <w:sz w:val="22"/>
                <w:szCs w:val="22"/>
              </w:rPr>
            </w:pPr>
            <w:r>
              <w:rPr>
                <w:rFonts w:asciiTheme="minorHAnsi" w:hAnsiTheme="minorHAnsi"/>
                <w:b/>
                <w:sz w:val="22"/>
                <w:szCs w:val="22"/>
              </w:rPr>
              <w:t>8.2.2</w:t>
            </w:r>
          </w:p>
        </w:tc>
        <w:tc>
          <w:tcPr>
            <w:tcW w:w="7938" w:type="dxa"/>
            <w:tcBorders>
              <w:bottom w:val="single" w:sz="4" w:space="0" w:color="auto"/>
            </w:tcBorders>
            <w:noWrap/>
          </w:tcPr>
          <w:p w14:paraId="6BD8E87E" w14:textId="129BDB10" w:rsidR="006638FE" w:rsidRPr="00473BB8" w:rsidRDefault="006638FE" w:rsidP="006638FE">
            <w:pPr>
              <w:keepNext/>
              <w:rPr>
                <w:rFonts w:asciiTheme="minorHAnsi" w:hAnsiTheme="minorHAnsi"/>
                <w:b/>
                <w:sz w:val="18"/>
                <w:szCs w:val="18"/>
              </w:rPr>
            </w:pPr>
            <w:r w:rsidRPr="006638FE">
              <w:rPr>
                <w:rFonts w:asciiTheme="minorHAnsi" w:hAnsiTheme="minorHAnsi"/>
                <w:b/>
                <w:sz w:val="18"/>
                <w:szCs w:val="18"/>
              </w:rPr>
              <w:t>Informatie labelen</w:t>
            </w:r>
            <w:r>
              <w:rPr>
                <w:rFonts w:asciiTheme="minorHAnsi" w:hAnsiTheme="minorHAnsi"/>
                <w:b/>
                <w:sz w:val="18"/>
                <w:szCs w:val="18"/>
              </w:rPr>
              <w:t xml:space="preserve">: </w:t>
            </w:r>
            <w:r w:rsidRPr="006638FE">
              <w:rPr>
                <w:rFonts w:asciiTheme="minorHAnsi" w:hAnsiTheme="minorHAnsi"/>
                <w:bCs/>
                <w:sz w:val="18"/>
                <w:szCs w:val="18"/>
              </w:rPr>
              <w:t>Om informatie te labelen behoort een passende reeks procedures te worden ontwikkeld en geïmplementeerd in overeenstemming met het informatieclassificatieschema dat is vastgesteld door de organisatie.</w:t>
            </w:r>
          </w:p>
        </w:tc>
      </w:tr>
      <w:tr w:rsidR="006638FE" w:rsidRPr="008D1C32" w14:paraId="1CC533D9" w14:textId="77777777" w:rsidTr="006638FE">
        <w:trPr>
          <w:trHeight w:val="169"/>
        </w:trPr>
        <w:tc>
          <w:tcPr>
            <w:tcW w:w="817" w:type="dxa"/>
            <w:vMerge/>
            <w:shd w:val="clear" w:color="auto" w:fill="893BC3"/>
            <w:noWrap/>
            <w:vAlign w:val="center"/>
          </w:tcPr>
          <w:p w14:paraId="38CAA29B" w14:textId="77777777" w:rsidR="006638FE" w:rsidRPr="00473BB8" w:rsidRDefault="006638FE" w:rsidP="004D6982">
            <w:pPr>
              <w:keepNext/>
              <w:rPr>
                <w:rFonts w:asciiTheme="minorHAnsi" w:hAnsiTheme="minorHAnsi"/>
                <w:b/>
                <w:color w:val="FFFFFF" w:themeColor="background1"/>
                <w:sz w:val="32"/>
                <w:szCs w:val="32"/>
              </w:rPr>
            </w:pPr>
          </w:p>
        </w:tc>
        <w:tc>
          <w:tcPr>
            <w:tcW w:w="992" w:type="dxa"/>
            <w:vMerge/>
            <w:noWrap/>
            <w:vAlign w:val="center"/>
          </w:tcPr>
          <w:p w14:paraId="50CCE109" w14:textId="77777777" w:rsidR="006638FE" w:rsidRPr="00473BB8" w:rsidRDefault="006638FE" w:rsidP="004D6982">
            <w:pPr>
              <w:keepNext/>
              <w:rPr>
                <w:rFonts w:asciiTheme="minorHAnsi" w:hAnsiTheme="minorHAnsi"/>
                <w:b/>
                <w:sz w:val="22"/>
                <w:szCs w:val="22"/>
              </w:rPr>
            </w:pPr>
          </w:p>
        </w:tc>
        <w:tc>
          <w:tcPr>
            <w:tcW w:w="7938" w:type="dxa"/>
            <w:tcBorders>
              <w:bottom w:val="single" w:sz="4" w:space="0" w:color="auto"/>
            </w:tcBorders>
            <w:shd w:val="clear" w:color="auto" w:fill="FFFF00"/>
            <w:noWrap/>
          </w:tcPr>
          <w:p w14:paraId="5EE1F01B" w14:textId="1F2A9A25" w:rsidR="006638FE" w:rsidRPr="006638FE" w:rsidRDefault="006638FE" w:rsidP="00FE0C69">
            <w:pPr>
              <w:keepNext/>
              <w:rPr>
                <w:rFonts w:asciiTheme="minorHAnsi" w:hAnsiTheme="minorHAnsi"/>
                <w:bCs/>
                <w:sz w:val="18"/>
                <w:szCs w:val="18"/>
              </w:rPr>
            </w:pPr>
            <w:r w:rsidRPr="006638FE">
              <w:rPr>
                <w:rFonts w:asciiTheme="minorHAnsi" w:hAnsiTheme="minorHAnsi"/>
                <w:bCs/>
                <w:sz w:val="18"/>
                <w:szCs w:val="18"/>
              </w:rPr>
              <w:t>Labeling speelt een cruciale rol in de borging van de beschikbaarheid, integriteit en vertrouwelijkheid van examens.</w:t>
            </w:r>
          </w:p>
        </w:tc>
      </w:tr>
      <w:tr w:rsidR="001F6A47" w:rsidRPr="008D1C32" w14:paraId="5A68F2B0" w14:textId="77777777" w:rsidTr="004D6982">
        <w:trPr>
          <w:trHeight w:val="169"/>
        </w:trPr>
        <w:tc>
          <w:tcPr>
            <w:tcW w:w="817" w:type="dxa"/>
            <w:vMerge w:val="restart"/>
            <w:shd w:val="clear" w:color="auto" w:fill="893BC3"/>
            <w:noWrap/>
            <w:vAlign w:val="center"/>
          </w:tcPr>
          <w:p w14:paraId="1EAA1FF2" w14:textId="77777777" w:rsidR="001F6A47" w:rsidRPr="008D1C32" w:rsidRDefault="001F6A47" w:rsidP="004D6982">
            <w:pPr>
              <w:keepNext/>
              <w:rPr>
                <w:rFonts w:asciiTheme="minorHAnsi" w:hAnsiTheme="minorHAnsi"/>
                <w:b/>
                <w:color w:val="FFFFFF" w:themeColor="background1"/>
                <w:sz w:val="32"/>
                <w:szCs w:val="32"/>
              </w:rPr>
            </w:pPr>
            <w:r w:rsidRPr="00473BB8">
              <w:rPr>
                <w:rFonts w:asciiTheme="minorHAnsi" w:hAnsiTheme="minorHAnsi"/>
                <w:b/>
                <w:color w:val="FFFFFF" w:themeColor="background1"/>
                <w:sz w:val="32"/>
                <w:szCs w:val="32"/>
              </w:rPr>
              <w:t>1.9</w:t>
            </w:r>
          </w:p>
        </w:tc>
        <w:tc>
          <w:tcPr>
            <w:tcW w:w="992" w:type="dxa"/>
            <w:vMerge w:val="restart"/>
            <w:noWrap/>
            <w:vAlign w:val="center"/>
          </w:tcPr>
          <w:p w14:paraId="7F98591B" w14:textId="314BB570" w:rsidR="001F6A47" w:rsidRDefault="001F6A47" w:rsidP="004D6982">
            <w:pPr>
              <w:keepNext/>
              <w:rPr>
                <w:rFonts w:asciiTheme="minorHAnsi" w:hAnsiTheme="minorHAnsi"/>
                <w:b/>
                <w:sz w:val="22"/>
                <w:szCs w:val="22"/>
              </w:rPr>
            </w:pPr>
            <w:r w:rsidRPr="00473BB8">
              <w:rPr>
                <w:rFonts w:asciiTheme="minorHAnsi" w:hAnsiTheme="minorHAnsi"/>
                <w:b/>
                <w:sz w:val="22"/>
                <w:szCs w:val="22"/>
              </w:rPr>
              <w:t>10.1.1</w:t>
            </w:r>
          </w:p>
          <w:p w14:paraId="129F6AFB" w14:textId="6CBA2AA1" w:rsidR="001F6A47" w:rsidRPr="00C0608E" w:rsidRDefault="001F6A47" w:rsidP="004D6982">
            <w:pPr>
              <w:keepNext/>
              <w:rPr>
                <w:rFonts w:asciiTheme="minorHAnsi" w:hAnsiTheme="minorHAnsi"/>
                <w:b/>
                <w:color w:val="FF0000"/>
                <w:sz w:val="22"/>
                <w:szCs w:val="22"/>
              </w:rPr>
            </w:pPr>
          </w:p>
        </w:tc>
        <w:tc>
          <w:tcPr>
            <w:tcW w:w="7938" w:type="dxa"/>
            <w:tcBorders>
              <w:bottom w:val="single" w:sz="4" w:space="0" w:color="auto"/>
            </w:tcBorders>
            <w:noWrap/>
          </w:tcPr>
          <w:p w14:paraId="08D7D091" w14:textId="5FC9B0AE" w:rsidR="001F6A47" w:rsidRPr="008D1C32" w:rsidRDefault="001F6A47" w:rsidP="00FE0C69">
            <w:pPr>
              <w:keepNext/>
              <w:rPr>
                <w:rFonts w:asciiTheme="minorHAnsi" w:hAnsiTheme="minorHAnsi"/>
                <w:b/>
                <w:sz w:val="18"/>
                <w:szCs w:val="18"/>
              </w:rPr>
            </w:pPr>
            <w:r w:rsidRPr="00473BB8">
              <w:rPr>
                <w:rFonts w:asciiTheme="minorHAnsi" w:hAnsiTheme="minorHAnsi"/>
                <w:b/>
                <w:sz w:val="18"/>
                <w:szCs w:val="18"/>
              </w:rPr>
              <w:t>Beleid inzake het gebruik van cryptografische beheersmaatregelen</w:t>
            </w:r>
            <w:r w:rsidRPr="00473BB8">
              <w:rPr>
                <w:rFonts w:asciiTheme="minorHAnsi" w:hAnsiTheme="minorHAnsi"/>
                <w:sz w:val="18"/>
                <w:szCs w:val="18"/>
              </w:rPr>
              <w:t>: Ter bescherming van informatie behoort een beleid voor het gebruik van cryptografische beheersma</w:t>
            </w:r>
            <w:r>
              <w:rPr>
                <w:rFonts w:asciiTheme="minorHAnsi" w:hAnsiTheme="minorHAnsi"/>
                <w:sz w:val="18"/>
                <w:szCs w:val="18"/>
              </w:rPr>
              <w:t>atregelen te worden ontwikkeld.</w:t>
            </w:r>
          </w:p>
        </w:tc>
      </w:tr>
      <w:tr w:rsidR="001F6A47" w:rsidRPr="008D1C32" w14:paraId="388CC615" w14:textId="77777777" w:rsidTr="00804852">
        <w:trPr>
          <w:trHeight w:val="721"/>
        </w:trPr>
        <w:tc>
          <w:tcPr>
            <w:tcW w:w="817" w:type="dxa"/>
            <w:vMerge/>
            <w:shd w:val="clear" w:color="auto" w:fill="893BC3"/>
            <w:noWrap/>
            <w:vAlign w:val="center"/>
          </w:tcPr>
          <w:p w14:paraId="073323A1" w14:textId="77777777" w:rsidR="001F6A47" w:rsidRPr="008D1C32" w:rsidRDefault="001F6A47" w:rsidP="004D6982">
            <w:pPr>
              <w:keepNext/>
              <w:rPr>
                <w:rFonts w:asciiTheme="minorHAnsi" w:hAnsiTheme="minorHAnsi"/>
                <w:b/>
                <w:color w:val="FFFFFF" w:themeColor="background1"/>
                <w:sz w:val="32"/>
                <w:szCs w:val="32"/>
              </w:rPr>
            </w:pPr>
          </w:p>
        </w:tc>
        <w:tc>
          <w:tcPr>
            <w:tcW w:w="992" w:type="dxa"/>
            <w:vMerge/>
            <w:noWrap/>
            <w:vAlign w:val="center"/>
          </w:tcPr>
          <w:p w14:paraId="4FEA9B39" w14:textId="77777777" w:rsidR="001F6A47" w:rsidRPr="008D1C32" w:rsidRDefault="001F6A47" w:rsidP="004D6982">
            <w:pPr>
              <w:keepNext/>
              <w:rPr>
                <w:rFonts w:asciiTheme="minorHAnsi" w:hAnsiTheme="minorHAnsi"/>
                <w:b/>
                <w:sz w:val="22"/>
                <w:szCs w:val="22"/>
              </w:rPr>
            </w:pPr>
          </w:p>
        </w:tc>
        <w:tc>
          <w:tcPr>
            <w:tcW w:w="7938" w:type="dxa"/>
            <w:tcBorders>
              <w:bottom w:val="single" w:sz="4" w:space="0" w:color="auto"/>
            </w:tcBorders>
            <w:shd w:val="clear" w:color="auto" w:fill="FFFF00"/>
            <w:noWrap/>
          </w:tcPr>
          <w:p w14:paraId="7651BB56" w14:textId="0A0383E2" w:rsidR="001F6A47" w:rsidRPr="006638FE" w:rsidRDefault="006638FE" w:rsidP="00804852">
            <w:pPr>
              <w:keepNext/>
              <w:spacing w:after="200"/>
              <w:rPr>
                <w:rFonts w:asciiTheme="minorHAnsi" w:hAnsiTheme="minorHAnsi"/>
                <w:bCs/>
                <w:sz w:val="18"/>
                <w:szCs w:val="18"/>
                <w:highlight w:val="yellow"/>
              </w:rPr>
            </w:pPr>
            <w:r w:rsidRPr="006638FE">
              <w:rPr>
                <w:rFonts w:asciiTheme="minorHAnsi" w:hAnsiTheme="minorHAnsi"/>
                <w:bCs/>
                <w:sz w:val="18"/>
                <w:szCs w:val="18"/>
              </w:rPr>
              <w:t>Om in een open omgeving als een onderwijsorganisatie op een veilige manier met vertrouwelijke gegevens te kunnen werken, is encryptie van deze gegevens een belangrijke voorwaarde.</w:t>
            </w:r>
          </w:p>
        </w:tc>
      </w:tr>
    </w:tbl>
    <w:tbl>
      <w:tblPr>
        <w:tblStyle w:val="Tabelraster421"/>
        <w:tblW w:w="9747" w:type="dxa"/>
        <w:tblLayout w:type="fixed"/>
        <w:tblLook w:val="04A0" w:firstRow="1" w:lastRow="0" w:firstColumn="1" w:lastColumn="0" w:noHBand="0" w:noVBand="1"/>
      </w:tblPr>
      <w:tblGrid>
        <w:gridCol w:w="817"/>
        <w:gridCol w:w="992"/>
        <w:gridCol w:w="7938"/>
      </w:tblGrid>
      <w:tr w:rsidR="001D0505" w:rsidRPr="008D1C32" w14:paraId="75F2104F" w14:textId="77777777" w:rsidTr="001D0505">
        <w:trPr>
          <w:trHeight w:val="615"/>
        </w:trPr>
        <w:tc>
          <w:tcPr>
            <w:tcW w:w="817" w:type="dxa"/>
            <w:vMerge w:val="restart"/>
            <w:shd w:val="clear" w:color="auto" w:fill="893BC3"/>
            <w:noWrap/>
            <w:vAlign w:val="center"/>
          </w:tcPr>
          <w:p w14:paraId="27B7FB5E" w14:textId="77777777" w:rsidR="001D0505" w:rsidRPr="008D1C32" w:rsidRDefault="001D0505" w:rsidP="00F17EB3">
            <w:pPr>
              <w:keepNext/>
              <w:rPr>
                <w:rFonts w:asciiTheme="minorHAnsi" w:hAnsiTheme="minorHAnsi"/>
                <w:b/>
                <w:color w:val="FFFFFF" w:themeColor="background1"/>
                <w:sz w:val="32"/>
                <w:szCs w:val="32"/>
              </w:rPr>
            </w:pPr>
            <w:r w:rsidRPr="008D1C32">
              <w:rPr>
                <w:rFonts w:asciiTheme="minorHAnsi" w:hAnsiTheme="minorHAnsi"/>
                <w:b/>
                <w:color w:val="FFFFFF" w:themeColor="background1"/>
                <w:sz w:val="32"/>
                <w:szCs w:val="32"/>
              </w:rPr>
              <w:t>1.15</w:t>
            </w:r>
          </w:p>
        </w:tc>
        <w:tc>
          <w:tcPr>
            <w:tcW w:w="992" w:type="dxa"/>
            <w:vMerge w:val="restart"/>
            <w:noWrap/>
            <w:vAlign w:val="center"/>
          </w:tcPr>
          <w:p w14:paraId="58330DE7" w14:textId="77777777" w:rsidR="001D0505" w:rsidRPr="008D1C32" w:rsidRDefault="001D0505" w:rsidP="00F17EB3">
            <w:pPr>
              <w:keepNext/>
              <w:rPr>
                <w:rFonts w:asciiTheme="minorHAnsi" w:hAnsiTheme="minorHAnsi"/>
                <w:b/>
                <w:sz w:val="22"/>
                <w:szCs w:val="22"/>
              </w:rPr>
            </w:pPr>
            <w:r w:rsidRPr="008D1C32">
              <w:rPr>
                <w:rFonts w:asciiTheme="minorHAnsi" w:hAnsiTheme="minorHAnsi"/>
                <w:b/>
                <w:sz w:val="22"/>
                <w:szCs w:val="22"/>
              </w:rPr>
              <w:t>15.1.2</w:t>
            </w:r>
          </w:p>
        </w:tc>
        <w:tc>
          <w:tcPr>
            <w:tcW w:w="7938" w:type="dxa"/>
          </w:tcPr>
          <w:p w14:paraId="39A93F12" w14:textId="77777777" w:rsidR="00004BA5" w:rsidRPr="00004BA5" w:rsidRDefault="00004BA5" w:rsidP="00F17EB3">
            <w:pPr>
              <w:keepNext/>
              <w:rPr>
                <w:rFonts w:asciiTheme="minorHAnsi" w:hAnsiTheme="minorHAnsi" w:cs="Calibri"/>
                <w:b/>
                <w:sz w:val="18"/>
                <w:szCs w:val="18"/>
              </w:rPr>
            </w:pPr>
            <w:r w:rsidRPr="00004BA5">
              <w:rPr>
                <w:rFonts w:asciiTheme="minorHAnsi" w:hAnsiTheme="minorHAnsi" w:cs="Calibri"/>
                <w:b/>
                <w:sz w:val="18"/>
                <w:szCs w:val="18"/>
              </w:rPr>
              <w:t>Opnemen van beveiligingsaspecten in leveranciersovereenkomsten</w:t>
            </w:r>
          </w:p>
          <w:p w14:paraId="2CE55B73" w14:textId="77777777" w:rsidR="001D0505" w:rsidRPr="00004BA5" w:rsidRDefault="00004BA5" w:rsidP="00F17EB3">
            <w:pPr>
              <w:keepNext/>
              <w:rPr>
                <w:rFonts w:asciiTheme="minorHAnsi" w:hAnsiTheme="minorHAnsi"/>
                <w:sz w:val="18"/>
                <w:szCs w:val="18"/>
              </w:rPr>
            </w:pPr>
            <w:r w:rsidRPr="00004BA5">
              <w:rPr>
                <w:rFonts w:asciiTheme="minorHAnsi" w:hAnsiTheme="minorHAnsi" w:cs="Calibri"/>
                <w:sz w:val="18"/>
                <w:szCs w:val="18"/>
              </w:rPr>
              <w:t>Alle relevante informatiebeveiligingseisen behoren te worden vastgesteld en overeengekomen met elke leverancier die toegang heeft tot IT-infrastructuurelementen ten behoeve van de informatie van de organisatie, of deze verwerkt, opslaat, communiceert of biedt.</w:t>
            </w:r>
          </w:p>
        </w:tc>
      </w:tr>
      <w:tr w:rsidR="001D0505" w:rsidRPr="008D1C32" w14:paraId="41DB5FD6" w14:textId="77777777" w:rsidTr="001D0505">
        <w:trPr>
          <w:trHeight w:val="615"/>
        </w:trPr>
        <w:tc>
          <w:tcPr>
            <w:tcW w:w="817" w:type="dxa"/>
            <w:vMerge/>
            <w:shd w:val="clear" w:color="auto" w:fill="893BC3"/>
            <w:noWrap/>
            <w:vAlign w:val="center"/>
          </w:tcPr>
          <w:p w14:paraId="6268961E" w14:textId="77777777" w:rsidR="001D0505" w:rsidRPr="008D1C32" w:rsidRDefault="001D0505" w:rsidP="00F17EB3">
            <w:pPr>
              <w:keepNext/>
              <w:rPr>
                <w:rFonts w:asciiTheme="minorHAnsi" w:hAnsiTheme="minorHAnsi"/>
                <w:b/>
                <w:color w:val="FFFFFF" w:themeColor="background1"/>
                <w:sz w:val="32"/>
                <w:szCs w:val="32"/>
              </w:rPr>
            </w:pPr>
          </w:p>
        </w:tc>
        <w:tc>
          <w:tcPr>
            <w:tcW w:w="992" w:type="dxa"/>
            <w:vMerge/>
            <w:noWrap/>
            <w:vAlign w:val="center"/>
          </w:tcPr>
          <w:p w14:paraId="6153DAA2" w14:textId="77777777" w:rsidR="001D0505" w:rsidRPr="008D1C32" w:rsidRDefault="001D0505" w:rsidP="00F17EB3">
            <w:pPr>
              <w:keepNext/>
              <w:rPr>
                <w:rFonts w:asciiTheme="minorHAnsi" w:hAnsiTheme="minorHAnsi"/>
                <w:b/>
                <w:sz w:val="22"/>
                <w:szCs w:val="22"/>
              </w:rPr>
            </w:pPr>
          </w:p>
        </w:tc>
        <w:tc>
          <w:tcPr>
            <w:tcW w:w="7938" w:type="dxa"/>
            <w:shd w:val="clear" w:color="auto" w:fill="FFFF00"/>
          </w:tcPr>
          <w:p w14:paraId="74823294" w14:textId="5DC5D77F" w:rsidR="001D0505" w:rsidRPr="006638FE" w:rsidRDefault="006638FE" w:rsidP="00F17EB3">
            <w:pPr>
              <w:keepNext/>
              <w:rPr>
                <w:rFonts w:asciiTheme="minorHAnsi" w:hAnsiTheme="minorHAnsi" w:cs="Calibri"/>
                <w:bCs/>
                <w:sz w:val="18"/>
                <w:szCs w:val="18"/>
              </w:rPr>
            </w:pPr>
            <w:r w:rsidRPr="006638FE">
              <w:rPr>
                <w:rFonts w:asciiTheme="minorHAnsi" w:hAnsiTheme="minorHAnsi"/>
                <w:bCs/>
                <w:sz w:val="18"/>
                <w:szCs w:val="18"/>
              </w:rPr>
              <w:t>Voor de borging van een veilig examineringsproces is het belangrijk dat externe partijen zich bewust zijn van hun verantwoordelijkheid/aansprakelijkheid en dat zij daaraan gehouden kunnen worden.</w:t>
            </w:r>
          </w:p>
        </w:tc>
      </w:tr>
      <w:tr w:rsidR="00004BA5" w:rsidRPr="008D1C32" w14:paraId="5E87F6C6" w14:textId="77777777" w:rsidTr="00004BA5">
        <w:trPr>
          <w:trHeight w:val="598"/>
        </w:trPr>
        <w:tc>
          <w:tcPr>
            <w:tcW w:w="817" w:type="dxa"/>
            <w:vMerge w:val="restart"/>
            <w:shd w:val="clear" w:color="auto" w:fill="893BC3"/>
            <w:noWrap/>
            <w:vAlign w:val="center"/>
          </w:tcPr>
          <w:p w14:paraId="17F86930" w14:textId="77777777" w:rsidR="00004BA5" w:rsidRPr="008D1C32" w:rsidRDefault="00004BA5" w:rsidP="00F17EB3">
            <w:pPr>
              <w:keepNext/>
              <w:rPr>
                <w:rFonts w:asciiTheme="minorHAnsi" w:hAnsiTheme="minorHAnsi"/>
                <w:b/>
                <w:color w:val="FFFFFF" w:themeColor="background1"/>
                <w:sz w:val="32"/>
                <w:szCs w:val="32"/>
              </w:rPr>
            </w:pPr>
            <w:r>
              <w:rPr>
                <w:rFonts w:asciiTheme="minorHAnsi" w:hAnsiTheme="minorHAnsi"/>
                <w:b/>
                <w:color w:val="FFFFFF" w:themeColor="background1"/>
                <w:sz w:val="32"/>
                <w:szCs w:val="32"/>
              </w:rPr>
              <w:t xml:space="preserve">1.16 </w:t>
            </w:r>
          </w:p>
        </w:tc>
        <w:tc>
          <w:tcPr>
            <w:tcW w:w="992" w:type="dxa"/>
            <w:vMerge w:val="restart"/>
            <w:noWrap/>
            <w:vAlign w:val="center"/>
          </w:tcPr>
          <w:p w14:paraId="2FE8251D" w14:textId="77777777" w:rsidR="00004BA5" w:rsidRPr="008D1C32" w:rsidRDefault="00004BA5" w:rsidP="00F17EB3">
            <w:pPr>
              <w:keepNext/>
              <w:rPr>
                <w:rFonts w:asciiTheme="minorHAnsi" w:hAnsiTheme="minorHAnsi"/>
                <w:b/>
                <w:sz w:val="22"/>
                <w:szCs w:val="22"/>
              </w:rPr>
            </w:pPr>
            <w:r>
              <w:rPr>
                <w:rFonts w:asciiTheme="minorHAnsi" w:hAnsiTheme="minorHAnsi"/>
                <w:b/>
                <w:sz w:val="22"/>
                <w:szCs w:val="22"/>
              </w:rPr>
              <w:t>15.1.3</w:t>
            </w:r>
          </w:p>
        </w:tc>
        <w:tc>
          <w:tcPr>
            <w:tcW w:w="7938" w:type="dxa"/>
            <w:tcBorders>
              <w:bottom w:val="single" w:sz="4" w:space="0" w:color="auto"/>
            </w:tcBorders>
          </w:tcPr>
          <w:p w14:paraId="77E498BB" w14:textId="77777777" w:rsidR="00004BA5" w:rsidRPr="00004BA5" w:rsidRDefault="00004BA5" w:rsidP="00F17EB3">
            <w:pPr>
              <w:keepNext/>
              <w:rPr>
                <w:rFonts w:asciiTheme="minorHAnsi" w:hAnsiTheme="minorHAnsi" w:cs="Calibri"/>
                <w:b/>
                <w:sz w:val="18"/>
                <w:szCs w:val="18"/>
              </w:rPr>
            </w:pPr>
            <w:r w:rsidRPr="00004BA5">
              <w:rPr>
                <w:rFonts w:asciiTheme="minorHAnsi" w:hAnsiTheme="minorHAnsi" w:cs="Calibri"/>
                <w:b/>
                <w:sz w:val="18"/>
                <w:szCs w:val="18"/>
              </w:rPr>
              <w:t>Toeleveringsketen van informatie- en communicatietechnologie</w:t>
            </w:r>
          </w:p>
          <w:p w14:paraId="17C43DEA" w14:textId="77777777" w:rsidR="00004BA5" w:rsidRPr="00004BA5" w:rsidRDefault="00004BA5" w:rsidP="00F17EB3">
            <w:pPr>
              <w:keepNext/>
              <w:rPr>
                <w:rFonts w:asciiTheme="minorHAnsi" w:hAnsiTheme="minorHAnsi" w:cs="Calibri"/>
                <w:sz w:val="18"/>
                <w:szCs w:val="18"/>
              </w:rPr>
            </w:pPr>
            <w:r w:rsidRPr="00004BA5">
              <w:rPr>
                <w:rFonts w:asciiTheme="minorHAnsi" w:hAnsiTheme="minorHAnsi" w:cs="Calibri"/>
                <w:sz w:val="18"/>
                <w:szCs w:val="18"/>
              </w:rPr>
              <w:t>Overeenkomsten met leveranciers behoren eisen te bevatten die betrekking hebben op de informatiebeveiligingsrisico’s in verband met de toeleveringsketen van de diensten en producten op het gebied van informatie- en communicatietechnologie.</w:t>
            </w:r>
          </w:p>
        </w:tc>
      </w:tr>
      <w:tr w:rsidR="00004BA5" w:rsidRPr="008D1C32" w14:paraId="2B6A4934" w14:textId="77777777" w:rsidTr="00004BA5">
        <w:trPr>
          <w:trHeight w:val="597"/>
        </w:trPr>
        <w:tc>
          <w:tcPr>
            <w:tcW w:w="817" w:type="dxa"/>
            <w:vMerge/>
            <w:shd w:val="clear" w:color="auto" w:fill="893BC3"/>
            <w:noWrap/>
            <w:vAlign w:val="center"/>
          </w:tcPr>
          <w:p w14:paraId="2112EFAF" w14:textId="77777777" w:rsidR="00004BA5" w:rsidRDefault="00004BA5" w:rsidP="00F17EB3">
            <w:pPr>
              <w:keepNext/>
              <w:rPr>
                <w:rFonts w:asciiTheme="minorHAnsi" w:hAnsiTheme="minorHAnsi"/>
                <w:b/>
                <w:color w:val="FFFFFF" w:themeColor="background1"/>
                <w:sz w:val="32"/>
                <w:szCs w:val="32"/>
              </w:rPr>
            </w:pPr>
          </w:p>
        </w:tc>
        <w:tc>
          <w:tcPr>
            <w:tcW w:w="992" w:type="dxa"/>
            <w:vMerge/>
            <w:noWrap/>
            <w:vAlign w:val="center"/>
          </w:tcPr>
          <w:p w14:paraId="6E81D9AC" w14:textId="77777777" w:rsidR="00004BA5" w:rsidRPr="008D1C32" w:rsidRDefault="00004BA5" w:rsidP="00F17EB3">
            <w:pPr>
              <w:keepNext/>
              <w:rPr>
                <w:rFonts w:asciiTheme="minorHAnsi" w:hAnsiTheme="minorHAnsi"/>
                <w:b/>
                <w:sz w:val="22"/>
                <w:szCs w:val="22"/>
              </w:rPr>
            </w:pPr>
          </w:p>
        </w:tc>
        <w:tc>
          <w:tcPr>
            <w:tcW w:w="7938" w:type="dxa"/>
            <w:shd w:val="clear" w:color="auto" w:fill="FFFF00"/>
          </w:tcPr>
          <w:p w14:paraId="414266B0" w14:textId="1A06C64A" w:rsidR="00004BA5" w:rsidRPr="006638FE" w:rsidRDefault="006638FE" w:rsidP="00F17EB3">
            <w:pPr>
              <w:keepNext/>
              <w:rPr>
                <w:rFonts w:asciiTheme="minorHAnsi" w:hAnsiTheme="minorHAnsi" w:cs="Calibri"/>
                <w:bCs/>
                <w:sz w:val="18"/>
                <w:szCs w:val="18"/>
              </w:rPr>
            </w:pPr>
            <w:r w:rsidRPr="006638FE">
              <w:rPr>
                <w:rFonts w:asciiTheme="minorHAnsi" w:hAnsiTheme="minorHAnsi"/>
                <w:bCs/>
                <w:sz w:val="18"/>
                <w:szCs w:val="18"/>
              </w:rPr>
              <w:t>Veel externe aanbieders van examens maken gebruik van een netwerk van toeleveranciers, bijvoorbeeld voor de ontwikkeling van examens. Deze onderaannemers moeten werken volgens de overeengekomen beveiligingswaarborgen. Daarop moet worden toegezien en gehandhaafd.</w:t>
            </w:r>
          </w:p>
        </w:tc>
      </w:tr>
      <w:tr w:rsidR="001D0505" w:rsidRPr="008D1C32" w14:paraId="5749F52D" w14:textId="77777777" w:rsidTr="001D0505">
        <w:trPr>
          <w:trHeight w:val="365"/>
        </w:trPr>
        <w:tc>
          <w:tcPr>
            <w:tcW w:w="817" w:type="dxa"/>
            <w:vMerge w:val="restart"/>
            <w:shd w:val="clear" w:color="auto" w:fill="893BC3"/>
            <w:noWrap/>
            <w:vAlign w:val="center"/>
          </w:tcPr>
          <w:p w14:paraId="27870C82" w14:textId="77777777" w:rsidR="001D0505" w:rsidRPr="008D1C32" w:rsidRDefault="001D0505" w:rsidP="00F17EB3">
            <w:pPr>
              <w:keepNext/>
              <w:rPr>
                <w:rFonts w:asciiTheme="minorHAnsi" w:hAnsiTheme="minorHAnsi"/>
                <w:b/>
                <w:color w:val="FFFFFF" w:themeColor="background1"/>
                <w:sz w:val="32"/>
                <w:szCs w:val="32"/>
              </w:rPr>
            </w:pPr>
            <w:r w:rsidRPr="008D1C32">
              <w:rPr>
                <w:rFonts w:asciiTheme="minorHAnsi" w:hAnsiTheme="minorHAnsi"/>
                <w:b/>
                <w:color w:val="FFFFFF" w:themeColor="background1"/>
                <w:sz w:val="32"/>
                <w:szCs w:val="32"/>
              </w:rPr>
              <w:t>1.17</w:t>
            </w:r>
          </w:p>
        </w:tc>
        <w:tc>
          <w:tcPr>
            <w:tcW w:w="992" w:type="dxa"/>
            <w:vMerge w:val="restart"/>
            <w:noWrap/>
            <w:vAlign w:val="center"/>
          </w:tcPr>
          <w:p w14:paraId="02F7AF0C" w14:textId="77777777" w:rsidR="001D0505" w:rsidRPr="008D1C32" w:rsidRDefault="001D0505" w:rsidP="00F17EB3">
            <w:pPr>
              <w:keepNext/>
              <w:rPr>
                <w:rFonts w:asciiTheme="minorHAnsi" w:hAnsiTheme="minorHAnsi"/>
                <w:b/>
                <w:sz w:val="22"/>
                <w:szCs w:val="22"/>
              </w:rPr>
            </w:pPr>
            <w:r w:rsidRPr="008D1C32">
              <w:rPr>
                <w:rFonts w:asciiTheme="minorHAnsi" w:hAnsiTheme="minorHAnsi"/>
                <w:b/>
                <w:sz w:val="22"/>
                <w:szCs w:val="22"/>
              </w:rPr>
              <w:t>16.1.1</w:t>
            </w:r>
          </w:p>
        </w:tc>
        <w:tc>
          <w:tcPr>
            <w:tcW w:w="7938" w:type="dxa"/>
          </w:tcPr>
          <w:p w14:paraId="73030E56" w14:textId="77777777" w:rsidR="001D0505" w:rsidRPr="008D1C32" w:rsidRDefault="001D0505" w:rsidP="00F17EB3">
            <w:pPr>
              <w:keepNext/>
              <w:rPr>
                <w:rFonts w:asciiTheme="minorHAnsi" w:hAnsiTheme="minorHAnsi" w:cs="Calibri"/>
                <w:b/>
                <w:sz w:val="18"/>
                <w:szCs w:val="18"/>
              </w:rPr>
            </w:pPr>
            <w:r w:rsidRPr="008D1C32">
              <w:rPr>
                <w:rFonts w:asciiTheme="minorHAnsi" w:hAnsiTheme="minorHAnsi" w:cs="Calibri"/>
                <w:b/>
                <w:sz w:val="18"/>
                <w:szCs w:val="18"/>
              </w:rPr>
              <w:t>Verantwoordelijkheden en procedures</w:t>
            </w:r>
            <w:r w:rsidRPr="008D1C32">
              <w:rPr>
                <w:rFonts w:asciiTheme="minorHAnsi" w:hAnsiTheme="minorHAnsi" w:cs="Calibri"/>
                <w:sz w:val="18"/>
                <w:szCs w:val="18"/>
              </w:rPr>
              <w:t>:</w:t>
            </w:r>
            <w:r w:rsidRPr="008D1C32">
              <w:rPr>
                <w:rFonts w:asciiTheme="minorHAnsi" w:hAnsiTheme="minorHAnsi"/>
                <w:sz w:val="18"/>
                <w:szCs w:val="18"/>
              </w:rPr>
              <w:t xml:space="preserve"> Er zijn leidinggevende en -procedures vastgesteld om een snelle, doeltreffende en ordelijke respons op informatiebeveiligingsincidenten te bewerkstelligen.</w:t>
            </w:r>
            <w:r w:rsidRPr="008D1C32">
              <w:t xml:space="preserve"> </w:t>
            </w:r>
          </w:p>
        </w:tc>
      </w:tr>
      <w:tr w:rsidR="001D0505" w:rsidRPr="008D1C32" w14:paraId="5841D387" w14:textId="77777777" w:rsidTr="001D0505">
        <w:trPr>
          <w:trHeight w:val="365"/>
        </w:trPr>
        <w:tc>
          <w:tcPr>
            <w:tcW w:w="817" w:type="dxa"/>
            <w:vMerge/>
            <w:shd w:val="clear" w:color="auto" w:fill="893BC3"/>
            <w:noWrap/>
            <w:vAlign w:val="center"/>
          </w:tcPr>
          <w:p w14:paraId="4B4F9A89" w14:textId="77777777" w:rsidR="001D0505" w:rsidRPr="008D1C32" w:rsidRDefault="001D0505" w:rsidP="00F17EB3">
            <w:pPr>
              <w:keepNext/>
              <w:rPr>
                <w:rFonts w:asciiTheme="minorHAnsi" w:hAnsiTheme="minorHAnsi"/>
                <w:b/>
                <w:color w:val="FFFFFF" w:themeColor="background1"/>
                <w:sz w:val="32"/>
                <w:szCs w:val="32"/>
              </w:rPr>
            </w:pPr>
          </w:p>
        </w:tc>
        <w:tc>
          <w:tcPr>
            <w:tcW w:w="992" w:type="dxa"/>
            <w:vMerge/>
            <w:noWrap/>
            <w:vAlign w:val="center"/>
          </w:tcPr>
          <w:p w14:paraId="47E855C8" w14:textId="77777777" w:rsidR="001D0505" w:rsidRPr="008D1C32" w:rsidRDefault="001D0505" w:rsidP="00F17EB3">
            <w:pPr>
              <w:keepNext/>
              <w:rPr>
                <w:rFonts w:asciiTheme="minorHAnsi" w:hAnsiTheme="minorHAnsi"/>
                <w:b/>
                <w:sz w:val="22"/>
                <w:szCs w:val="22"/>
              </w:rPr>
            </w:pPr>
          </w:p>
        </w:tc>
        <w:tc>
          <w:tcPr>
            <w:tcW w:w="7938" w:type="dxa"/>
            <w:shd w:val="clear" w:color="auto" w:fill="FFFF00"/>
          </w:tcPr>
          <w:p w14:paraId="3C565D30" w14:textId="28477301" w:rsidR="001D0505" w:rsidRPr="006638FE" w:rsidRDefault="006638FE" w:rsidP="00F17EB3">
            <w:pPr>
              <w:keepNext/>
              <w:rPr>
                <w:rFonts w:asciiTheme="minorHAnsi" w:hAnsiTheme="minorHAnsi" w:cs="Calibri"/>
                <w:bCs/>
                <w:sz w:val="18"/>
                <w:szCs w:val="18"/>
              </w:rPr>
            </w:pPr>
            <w:r w:rsidRPr="006638FE">
              <w:rPr>
                <w:rFonts w:asciiTheme="minorHAnsi" w:hAnsiTheme="minorHAnsi"/>
                <w:bCs/>
                <w:sz w:val="18"/>
                <w:szCs w:val="18"/>
              </w:rPr>
              <w:t>Informatiebeveiligingsincidenten met betrekking tot het proces van examineren kunnen een grote impact hebben op de organisatie, zowel intern als extern, en moeten daarom direct worden geëscaleerd naar het juiste managementniveau.</w:t>
            </w:r>
          </w:p>
        </w:tc>
      </w:tr>
      <w:tr w:rsidR="001D0505" w:rsidRPr="008D1C32" w14:paraId="3C95A3D8" w14:textId="77777777" w:rsidTr="001D0505">
        <w:trPr>
          <w:trHeight w:val="275"/>
        </w:trPr>
        <w:tc>
          <w:tcPr>
            <w:tcW w:w="817" w:type="dxa"/>
            <w:vMerge w:val="restart"/>
            <w:shd w:val="clear" w:color="auto" w:fill="893BC3"/>
            <w:noWrap/>
            <w:vAlign w:val="center"/>
          </w:tcPr>
          <w:p w14:paraId="705CBAC1" w14:textId="77777777" w:rsidR="001D0505" w:rsidRPr="008D1C32" w:rsidRDefault="001D0505" w:rsidP="00F17EB3">
            <w:pPr>
              <w:keepNext/>
              <w:rPr>
                <w:rFonts w:asciiTheme="minorHAnsi" w:hAnsiTheme="minorHAnsi"/>
                <w:b/>
                <w:color w:val="FFFFFF" w:themeColor="background1"/>
                <w:sz w:val="32"/>
                <w:szCs w:val="32"/>
              </w:rPr>
            </w:pPr>
            <w:r w:rsidRPr="008D1C32">
              <w:rPr>
                <w:rFonts w:asciiTheme="minorHAnsi" w:hAnsiTheme="minorHAnsi"/>
                <w:b/>
                <w:color w:val="FFFFFF" w:themeColor="background1"/>
                <w:sz w:val="32"/>
                <w:szCs w:val="32"/>
              </w:rPr>
              <w:t>1.18</w:t>
            </w:r>
          </w:p>
        </w:tc>
        <w:tc>
          <w:tcPr>
            <w:tcW w:w="992" w:type="dxa"/>
            <w:vMerge w:val="restart"/>
            <w:noWrap/>
            <w:vAlign w:val="center"/>
          </w:tcPr>
          <w:p w14:paraId="307580B7" w14:textId="77777777" w:rsidR="001D0505" w:rsidRPr="008D1C32" w:rsidRDefault="001D0505" w:rsidP="00F17EB3">
            <w:pPr>
              <w:keepNext/>
              <w:rPr>
                <w:rFonts w:asciiTheme="minorHAnsi" w:hAnsiTheme="minorHAnsi"/>
                <w:b/>
                <w:sz w:val="22"/>
                <w:szCs w:val="22"/>
              </w:rPr>
            </w:pPr>
            <w:r w:rsidRPr="008D1C32">
              <w:rPr>
                <w:rFonts w:asciiTheme="minorHAnsi" w:hAnsiTheme="minorHAnsi"/>
                <w:b/>
                <w:sz w:val="22"/>
                <w:szCs w:val="22"/>
              </w:rPr>
              <w:t>16.1.2</w:t>
            </w:r>
          </w:p>
        </w:tc>
        <w:tc>
          <w:tcPr>
            <w:tcW w:w="7938" w:type="dxa"/>
          </w:tcPr>
          <w:p w14:paraId="26D7B709" w14:textId="77777777" w:rsidR="001D0505" w:rsidRPr="008D1C32" w:rsidRDefault="001D0505" w:rsidP="00F17EB3">
            <w:pPr>
              <w:keepNext/>
              <w:rPr>
                <w:rFonts w:asciiTheme="minorHAnsi" w:hAnsiTheme="minorHAnsi"/>
                <w:sz w:val="18"/>
                <w:szCs w:val="18"/>
              </w:rPr>
            </w:pPr>
            <w:r w:rsidRPr="008D1C32">
              <w:rPr>
                <w:rFonts w:asciiTheme="minorHAnsi" w:hAnsiTheme="minorHAnsi" w:cs="Calibri"/>
                <w:b/>
                <w:sz w:val="18"/>
                <w:szCs w:val="18"/>
              </w:rPr>
              <w:t>Rapportage van informatiebeveiligingsgebeurtenissen</w:t>
            </w:r>
            <w:r w:rsidRPr="008D1C32">
              <w:rPr>
                <w:rFonts w:asciiTheme="minorHAnsi" w:hAnsiTheme="minorHAnsi" w:cs="Calibri"/>
                <w:sz w:val="18"/>
                <w:szCs w:val="18"/>
              </w:rPr>
              <w:t xml:space="preserve">: </w:t>
            </w:r>
            <w:r w:rsidRPr="008D1C32">
              <w:rPr>
                <w:rFonts w:asciiTheme="minorHAnsi" w:hAnsiTheme="minorHAnsi"/>
                <w:sz w:val="18"/>
                <w:szCs w:val="18"/>
              </w:rPr>
              <w:t xml:space="preserve">Informatiebeveiligingsgebeurtenissen behoren zo snel mogelijk via de juiste leidinggevende </w:t>
            </w:r>
            <w:r>
              <w:rPr>
                <w:rFonts w:asciiTheme="minorHAnsi" w:hAnsiTheme="minorHAnsi"/>
                <w:sz w:val="18"/>
                <w:szCs w:val="18"/>
              </w:rPr>
              <w:t>niveaus te worden gerapporteerd.</w:t>
            </w:r>
          </w:p>
        </w:tc>
      </w:tr>
      <w:tr w:rsidR="001D0505" w:rsidRPr="008D1C32" w14:paraId="1418E6C0" w14:textId="77777777" w:rsidTr="001D0505">
        <w:trPr>
          <w:trHeight w:val="275"/>
        </w:trPr>
        <w:tc>
          <w:tcPr>
            <w:tcW w:w="817" w:type="dxa"/>
            <w:vMerge/>
            <w:shd w:val="clear" w:color="auto" w:fill="893BC3"/>
            <w:noWrap/>
            <w:vAlign w:val="center"/>
          </w:tcPr>
          <w:p w14:paraId="53BB6B8F" w14:textId="77777777" w:rsidR="001D0505" w:rsidRPr="008D1C32" w:rsidRDefault="001D0505" w:rsidP="00F17EB3">
            <w:pPr>
              <w:keepNext/>
              <w:rPr>
                <w:rFonts w:asciiTheme="minorHAnsi" w:hAnsiTheme="minorHAnsi"/>
                <w:b/>
                <w:color w:val="FFFFFF" w:themeColor="background1"/>
                <w:sz w:val="32"/>
                <w:szCs w:val="32"/>
              </w:rPr>
            </w:pPr>
          </w:p>
        </w:tc>
        <w:tc>
          <w:tcPr>
            <w:tcW w:w="992" w:type="dxa"/>
            <w:vMerge/>
            <w:noWrap/>
            <w:vAlign w:val="center"/>
          </w:tcPr>
          <w:p w14:paraId="581A41D6" w14:textId="77777777" w:rsidR="001D0505" w:rsidRPr="008D1C32" w:rsidRDefault="001D0505" w:rsidP="00F17EB3">
            <w:pPr>
              <w:keepNext/>
              <w:rPr>
                <w:rFonts w:asciiTheme="minorHAnsi" w:hAnsiTheme="minorHAnsi"/>
                <w:b/>
                <w:sz w:val="22"/>
                <w:szCs w:val="22"/>
              </w:rPr>
            </w:pPr>
          </w:p>
        </w:tc>
        <w:tc>
          <w:tcPr>
            <w:tcW w:w="7938" w:type="dxa"/>
            <w:shd w:val="clear" w:color="auto" w:fill="FFFF00"/>
          </w:tcPr>
          <w:p w14:paraId="35017601" w14:textId="4DB2B1DE" w:rsidR="001D0505" w:rsidRPr="006638FE" w:rsidRDefault="006638FE" w:rsidP="00F17EB3">
            <w:pPr>
              <w:keepNext/>
              <w:rPr>
                <w:rFonts w:asciiTheme="minorHAnsi" w:hAnsiTheme="minorHAnsi" w:cs="Calibri"/>
                <w:bCs/>
                <w:sz w:val="18"/>
                <w:szCs w:val="18"/>
              </w:rPr>
            </w:pPr>
            <w:r w:rsidRPr="006638FE">
              <w:rPr>
                <w:rFonts w:asciiTheme="minorHAnsi" w:hAnsiTheme="minorHAnsi"/>
                <w:bCs/>
                <w:sz w:val="18"/>
                <w:szCs w:val="18"/>
              </w:rPr>
              <w:t xml:space="preserve">De impact </w:t>
            </w:r>
            <w:r>
              <w:rPr>
                <w:rFonts w:asciiTheme="minorHAnsi" w:hAnsiTheme="minorHAnsi"/>
                <w:bCs/>
                <w:sz w:val="18"/>
                <w:szCs w:val="18"/>
              </w:rPr>
              <w:t xml:space="preserve">van een incident </w:t>
            </w:r>
            <w:r w:rsidRPr="006638FE">
              <w:rPr>
                <w:rFonts w:asciiTheme="minorHAnsi" w:hAnsiTheme="minorHAnsi"/>
                <w:bCs/>
                <w:sz w:val="18"/>
                <w:szCs w:val="18"/>
              </w:rPr>
              <w:t>kan aanzienlijk worden beperkt door een tijdige reactie.</w:t>
            </w:r>
          </w:p>
        </w:tc>
      </w:tr>
      <w:tr w:rsidR="001D0505" w:rsidRPr="008D1C32" w14:paraId="32ACB978" w14:textId="77777777" w:rsidTr="001D0505">
        <w:trPr>
          <w:trHeight w:val="350"/>
        </w:trPr>
        <w:tc>
          <w:tcPr>
            <w:tcW w:w="817" w:type="dxa"/>
            <w:vMerge w:val="restart"/>
            <w:shd w:val="clear" w:color="auto" w:fill="893BC3"/>
            <w:noWrap/>
            <w:vAlign w:val="center"/>
          </w:tcPr>
          <w:p w14:paraId="1A590AD3" w14:textId="77777777" w:rsidR="001D0505" w:rsidRPr="008D1C32" w:rsidRDefault="001D0505" w:rsidP="00F17EB3">
            <w:pPr>
              <w:keepNext/>
              <w:rPr>
                <w:rFonts w:asciiTheme="minorHAnsi" w:hAnsiTheme="minorHAnsi"/>
                <w:b/>
                <w:color w:val="FFFFFF" w:themeColor="background1"/>
                <w:sz w:val="32"/>
                <w:szCs w:val="32"/>
              </w:rPr>
            </w:pPr>
            <w:r w:rsidRPr="008D1C32">
              <w:rPr>
                <w:rFonts w:asciiTheme="minorHAnsi" w:hAnsiTheme="minorHAnsi"/>
                <w:b/>
                <w:color w:val="FFFFFF" w:themeColor="background1"/>
                <w:sz w:val="32"/>
                <w:szCs w:val="32"/>
              </w:rPr>
              <w:t>1.19</w:t>
            </w:r>
          </w:p>
        </w:tc>
        <w:tc>
          <w:tcPr>
            <w:tcW w:w="992" w:type="dxa"/>
            <w:vMerge w:val="restart"/>
            <w:noWrap/>
            <w:vAlign w:val="center"/>
          </w:tcPr>
          <w:p w14:paraId="65010788" w14:textId="77777777" w:rsidR="001D0505" w:rsidRPr="008D1C32" w:rsidRDefault="001D0505" w:rsidP="00F17EB3">
            <w:pPr>
              <w:keepNext/>
              <w:rPr>
                <w:rFonts w:asciiTheme="minorHAnsi" w:hAnsiTheme="minorHAnsi"/>
                <w:b/>
                <w:sz w:val="22"/>
                <w:szCs w:val="22"/>
              </w:rPr>
            </w:pPr>
            <w:r w:rsidRPr="008D1C32">
              <w:rPr>
                <w:rFonts w:asciiTheme="minorHAnsi" w:hAnsiTheme="minorHAnsi"/>
                <w:b/>
                <w:sz w:val="22"/>
                <w:szCs w:val="22"/>
              </w:rPr>
              <w:t>18.1.3</w:t>
            </w:r>
          </w:p>
        </w:tc>
        <w:tc>
          <w:tcPr>
            <w:tcW w:w="7938" w:type="dxa"/>
          </w:tcPr>
          <w:p w14:paraId="738AE629" w14:textId="77777777" w:rsidR="001D0505" w:rsidRPr="008D1C32" w:rsidRDefault="001D0505" w:rsidP="00F17EB3">
            <w:pPr>
              <w:keepNext/>
              <w:rPr>
                <w:rFonts w:asciiTheme="minorHAnsi" w:hAnsiTheme="minorHAnsi"/>
                <w:sz w:val="18"/>
                <w:szCs w:val="18"/>
              </w:rPr>
            </w:pPr>
            <w:r w:rsidRPr="008D1C32">
              <w:rPr>
                <w:rFonts w:asciiTheme="minorHAnsi" w:hAnsiTheme="minorHAnsi" w:cs="Calibri"/>
                <w:b/>
                <w:sz w:val="18"/>
                <w:szCs w:val="18"/>
              </w:rPr>
              <w:t>Beschermen van registraties</w:t>
            </w:r>
            <w:r w:rsidRPr="008D1C32">
              <w:rPr>
                <w:rFonts w:asciiTheme="minorHAnsi" w:hAnsiTheme="minorHAnsi" w:cs="Calibri"/>
                <w:sz w:val="18"/>
                <w:szCs w:val="18"/>
              </w:rPr>
              <w:t xml:space="preserve">: </w:t>
            </w:r>
            <w:r w:rsidRPr="008D1C32">
              <w:rPr>
                <w:rFonts w:asciiTheme="minorHAnsi" w:hAnsiTheme="minorHAnsi"/>
                <w:sz w:val="18"/>
                <w:szCs w:val="18"/>
              </w:rPr>
              <w:t>Registraties behoren in overeenstemming met wettelijke, regelgevende, contractuele en bedrijfseisen te worden besche</w:t>
            </w:r>
            <w:r w:rsidR="004C093B">
              <w:rPr>
                <w:rFonts w:asciiTheme="minorHAnsi" w:hAnsiTheme="minorHAnsi"/>
                <w:sz w:val="18"/>
                <w:szCs w:val="18"/>
              </w:rPr>
              <w:t>rmd</w:t>
            </w:r>
            <w:r w:rsidRPr="008D1C32">
              <w:rPr>
                <w:rFonts w:asciiTheme="minorHAnsi" w:hAnsiTheme="minorHAnsi"/>
                <w:sz w:val="18"/>
                <w:szCs w:val="18"/>
              </w:rPr>
              <w:t xml:space="preserve"> tegen verlies, vernietiging, vervalsing, onbevoegde toegang en onbevoegde vrijgave.</w:t>
            </w:r>
          </w:p>
        </w:tc>
      </w:tr>
      <w:tr w:rsidR="001D0505" w:rsidRPr="008D1C32" w14:paraId="38B65633" w14:textId="77777777" w:rsidTr="006A6822">
        <w:trPr>
          <w:trHeight w:val="591"/>
        </w:trPr>
        <w:tc>
          <w:tcPr>
            <w:tcW w:w="817" w:type="dxa"/>
            <w:vMerge/>
            <w:shd w:val="clear" w:color="auto" w:fill="893BC3"/>
            <w:noWrap/>
            <w:vAlign w:val="center"/>
          </w:tcPr>
          <w:p w14:paraId="2753ECC3" w14:textId="77777777" w:rsidR="001D0505" w:rsidRPr="008D1C32" w:rsidRDefault="001D0505" w:rsidP="00F17EB3">
            <w:pPr>
              <w:keepNext/>
              <w:rPr>
                <w:rFonts w:asciiTheme="minorHAnsi" w:hAnsiTheme="minorHAnsi"/>
                <w:b/>
                <w:color w:val="FFFFFF" w:themeColor="background1"/>
                <w:sz w:val="32"/>
                <w:szCs w:val="32"/>
              </w:rPr>
            </w:pPr>
          </w:p>
        </w:tc>
        <w:tc>
          <w:tcPr>
            <w:tcW w:w="992" w:type="dxa"/>
            <w:vMerge/>
            <w:noWrap/>
            <w:vAlign w:val="center"/>
          </w:tcPr>
          <w:p w14:paraId="59AEC935" w14:textId="77777777" w:rsidR="001D0505" w:rsidRPr="008D1C32" w:rsidRDefault="001D0505" w:rsidP="00F17EB3">
            <w:pPr>
              <w:keepNext/>
              <w:rPr>
                <w:rFonts w:asciiTheme="minorHAnsi" w:hAnsiTheme="minorHAnsi"/>
                <w:b/>
                <w:sz w:val="22"/>
                <w:szCs w:val="22"/>
              </w:rPr>
            </w:pPr>
          </w:p>
        </w:tc>
        <w:tc>
          <w:tcPr>
            <w:tcW w:w="7938" w:type="dxa"/>
            <w:shd w:val="clear" w:color="auto" w:fill="FFFF00"/>
          </w:tcPr>
          <w:p w14:paraId="76691778" w14:textId="447C8BA4" w:rsidR="001D0505" w:rsidRPr="006638FE" w:rsidRDefault="006638FE" w:rsidP="00F17EB3">
            <w:pPr>
              <w:keepNext/>
              <w:rPr>
                <w:rFonts w:asciiTheme="minorHAnsi" w:hAnsiTheme="minorHAnsi" w:cs="Calibri"/>
                <w:bCs/>
                <w:sz w:val="18"/>
                <w:szCs w:val="18"/>
              </w:rPr>
            </w:pPr>
            <w:r w:rsidRPr="006638FE">
              <w:rPr>
                <w:rFonts w:asciiTheme="minorHAnsi" w:hAnsiTheme="minorHAnsi"/>
                <w:bCs/>
                <w:sz w:val="18"/>
                <w:szCs w:val="18"/>
              </w:rPr>
              <w:t>Het classificeren van informatie is een belangrijke voorwaarde om passende beschermingsniveaus en bewaartermijnen te kunnen inregelen.</w:t>
            </w:r>
          </w:p>
        </w:tc>
      </w:tr>
    </w:tbl>
    <w:p w14:paraId="53FEDFFB" w14:textId="77777777" w:rsidR="00F17EB3" w:rsidRDefault="00F17EB3" w:rsidP="00F17EB3">
      <w:pPr>
        <w:rPr>
          <w:rFonts w:eastAsiaTheme="majorEastAsia" w:cstheme="majorBidi"/>
          <w:b/>
          <w:bCs/>
          <w:color w:val="1728A9"/>
          <w:kern w:val="28"/>
          <w:sz w:val="36"/>
          <w:szCs w:val="32"/>
        </w:rPr>
      </w:pPr>
    </w:p>
    <w:tbl>
      <w:tblPr>
        <w:tblStyle w:val="Tabelraster491"/>
        <w:tblW w:w="9747" w:type="dxa"/>
        <w:tblLayout w:type="fixed"/>
        <w:tblLook w:val="04A0" w:firstRow="1" w:lastRow="0" w:firstColumn="1" w:lastColumn="0" w:noHBand="0" w:noVBand="1"/>
      </w:tblPr>
      <w:tblGrid>
        <w:gridCol w:w="817"/>
        <w:gridCol w:w="992"/>
        <w:gridCol w:w="7938"/>
      </w:tblGrid>
      <w:tr w:rsidR="00F17EB3" w:rsidRPr="008D1C32" w14:paraId="5F44684C" w14:textId="77777777" w:rsidTr="00F17EB3">
        <w:trPr>
          <w:trHeight w:val="169"/>
        </w:trPr>
        <w:tc>
          <w:tcPr>
            <w:tcW w:w="817" w:type="dxa"/>
            <w:noWrap/>
          </w:tcPr>
          <w:p w14:paraId="73E383E9" w14:textId="77777777" w:rsidR="00F17EB3" w:rsidRPr="00473BB8" w:rsidRDefault="00F17EB3" w:rsidP="00F17EB3">
            <w:pPr>
              <w:keepNext/>
              <w:rPr>
                <w:rFonts w:asciiTheme="minorHAnsi" w:hAnsiTheme="minorHAnsi"/>
                <w:b/>
                <w:color w:val="FFFFFF" w:themeColor="background1"/>
                <w:sz w:val="32"/>
                <w:szCs w:val="32"/>
              </w:rPr>
            </w:pPr>
            <w:r w:rsidRPr="00473BB8">
              <w:rPr>
                <w:rFonts w:asciiTheme="minorHAnsi" w:hAnsiTheme="minorHAnsi"/>
                <w:b/>
              </w:rPr>
              <w:lastRenderedPageBreak/>
              <w:t>Nr.</w:t>
            </w:r>
          </w:p>
        </w:tc>
        <w:tc>
          <w:tcPr>
            <w:tcW w:w="992" w:type="dxa"/>
            <w:noWrap/>
            <w:vAlign w:val="center"/>
          </w:tcPr>
          <w:p w14:paraId="7A4878C7" w14:textId="77777777" w:rsidR="00F17EB3" w:rsidRPr="00473BB8" w:rsidRDefault="00F17EB3" w:rsidP="00F17EB3">
            <w:pPr>
              <w:keepNext/>
              <w:rPr>
                <w:rFonts w:asciiTheme="minorHAnsi" w:hAnsiTheme="minorHAnsi"/>
                <w:b/>
                <w:sz w:val="22"/>
                <w:szCs w:val="22"/>
              </w:rPr>
            </w:pPr>
            <w:r w:rsidRPr="00473BB8">
              <w:rPr>
                <w:rFonts w:asciiTheme="minorHAnsi" w:hAnsiTheme="minorHAnsi"/>
                <w:b/>
                <w:sz w:val="18"/>
                <w:szCs w:val="18"/>
              </w:rPr>
              <w:t>ISO27002</w:t>
            </w:r>
          </w:p>
        </w:tc>
        <w:tc>
          <w:tcPr>
            <w:tcW w:w="7938" w:type="dxa"/>
            <w:noWrap/>
          </w:tcPr>
          <w:p w14:paraId="494E634D" w14:textId="77777777" w:rsidR="00F17EB3" w:rsidRPr="00473BB8" w:rsidRDefault="00F17EB3" w:rsidP="00F17EB3">
            <w:pPr>
              <w:keepNext/>
              <w:rPr>
                <w:rFonts w:asciiTheme="minorHAnsi" w:hAnsiTheme="minorHAnsi"/>
                <w:b/>
                <w:sz w:val="18"/>
                <w:szCs w:val="18"/>
              </w:rPr>
            </w:pPr>
            <w:r w:rsidRPr="00473BB8">
              <w:rPr>
                <w:rFonts w:asciiTheme="minorHAnsi" w:hAnsiTheme="minorHAnsi"/>
                <w:b/>
              </w:rPr>
              <w:t>Statement</w:t>
            </w:r>
          </w:p>
        </w:tc>
      </w:tr>
      <w:tr w:rsidR="00F17EB3" w:rsidRPr="008D1C32" w14:paraId="0052671A" w14:textId="77777777" w:rsidTr="000C2EC1">
        <w:trPr>
          <w:trHeight w:val="440"/>
        </w:trPr>
        <w:tc>
          <w:tcPr>
            <w:tcW w:w="817" w:type="dxa"/>
            <w:vMerge w:val="restart"/>
            <w:shd w:val="clear" w:color="auto" w:fill="893BC3"/>
            <w:noWrap/>
            <w:vAlign w:val="center"/>
          </w:tcPr>
          <w:p w14:paraId="7D7A8F40" w14:textId="77777777" w:rsidR="00F17EB3" w:rsidRPr="008D1C32" w:rsidRDefault="00F17EB3" w:rsidP="00F17EB3">
            <w:pPr>
              <w:keepNext/>
              <w:rPr>
                <w:rFonts w:asciiTheme="minorHAnsi" w:hAnsiTheme="minorHAnsi"/>
                <w:b/>
                <w:color w:val="FFFFFF" w:themeColor="background1"/>
                <w:sz w:val="32"/>
                <w:szCs w:val="32"/>
              </w:rPr>
            </w:pPr>
            <w:r w:rsidRPr="008D1C32">
              <w:rPr>
                <w:rFonts w:asciiTheme="minorHAnsi" w:hAnsiTheme="minorHAnsi"/>
                <w:b/>
                <w:color w:val="FFFFFF" w:themeColor="background1"/>
                <w:sz w:val="32"/>
                <w:szCs w:val="32"/>
              </w:rPr>
              <w:t>2.3</w:t>
            </w:r>
          </w:p>
        </w:tc>
        <w:tc>
          <w:tcPr>
            <w:tcW w:w="992" w:type="dxa"/>
            <w:vMerge w:val="restart"/>
            <w:noWrap/>
            <w:vAlign w:val="center"/>
          </w:tcPr>
          <w:p w14:paraId="61D69085" w14:textId="77777777" w:rsidR="00F17EB3" w:rsidRPr="008D1C32" w:rsidRDefault="00F17EB3" w:rsidP="00F17EB3">
            <w:pPr>
              <w:keepNext/>
              <w:rPr>
                <w:rFonts w:asciiTheme="minorHAnsi" w:hAnsiTheme="minorHAnsi"/>
                <w:b/>
                <w:sz w:val="22"/>
                <w:szCs w:val="22"/>
              </w:rPr>
            </w:pPr>
            <w:r w:rsidRPr="008D1C32">
              <w:rPr>
                <w:rFonts w:asciiTheme="minorHAnsi" w:hAnsiTheme="minorHAnsi"/>
                <w:b/>
                <w:sz w:val="22"/>
                <w:szCs w:val="22"/>
              </w:rPr>
              <w:t>9.2.6</w:t>
            </w:r>
          </w:p>
        </w:tc>
        <w:tc>
          <w:tcPr>
            <w:tcW w:w="7938" w:type="dxa"/>
            <w:noWrap/>
          </w:tcPr>
          <w:p w14:paraId="7F732B55" w14:textId="77777777" w:rsidR="00F17EB3" w:rsidRPr="000C2EC1" w:rsidRDefault="00F17EB3" w:rsidP="00F17EB3">
            <w:pPr>
              <w:keepNext/>
              <w:rPr>
                <w:rFonts w:asciiTheme="minorHAnsi" w:hAnsiTheme="minorHAnsi"/>
                <w:sz w:val="18"/>
                <w:szCs w:val="18"/>
              </w:rPr>
            </w:pPr>
            <w:r w:rsidRPr="008D1C32">
              <w:rPr>
                <w:rFonts w:asciiTheme="minorHAnsi" w:hAnsiTheme="minorHAnsi"/>
                <w:b/>
                <w:sz w:val="18"/>
                <w:szCs w:val="18"/>
              </w:rPr>
              <w:t>Toegangsrechten intrekken of aanpassen:</w:t>
            </w:r>
            <w:r w:rsidRPr="008D1C32">
              <w:rPr>
                <w:rFonts w:asciiTheme="minorHAnsi" w:hAnsiTheme="minorHAnsi"/>
                <w:sz w:val="18"/>
                <w:szCs w:val="18"/>
              </w:rPr>
              <w:t xml:space="preserve"> De toegangsrechten van alle medewerkers en externe gebruikers voor informatie en informatie verwerkende faciliteiten behoren bij beëindiging van hun dienstverband, contract of overeenkomst te worden verwijderd, bij wijzigingen behoren ze te worden aangepast.</w:t>
            </w:r>
          </w:p>
        </w:tc>
      </w:tr>
      <w:tr w:rsidR="00F17EB3" w:rsidRPr="008D1C32" w14:paraId="654A2570" w14:textId="77777777" w:rsidTr="000C2EC1">
        <w:trPr>
          <w:trHeight w:val="440"/>
        </w:trPr>
        <w:tc>
          <w:tcPr>
            <w:tcW w:w="817" w:type="dxa"/>
            <w:vMerge/>
            <w:shd w:val="clear" w:color="auto" w:fill="893BC3"/>
            <w:noWrap/>
            <w:vAlign w:val="center"/>
          </w:tcPr>
          <w:p w14:paraId="7449F070" w14:textId="77777777" w:rsidR="00F17EB3" w:rsidRPr="008D1C32" w:rsidRDefault="00F17EB3" w:rsidP="00F17EB3">
            <w:pPr>
              <w:keepNext/>
              <w:rPr>
                <w:rFonts w:asciiTheme="minorHAnsi" w:hAnsiTheme="minorHAnsi"/>
                <w:b/>
                <w:color w:val="FFFFFF" w:themeColor="background1"/>
                <w:sz w:val="32"/>
                <w:szCs w:val="32"/>
              </w:rPr>
            </w:pPr>
          </w:p>
        </w:tc>
        <w:tc>
          <w:tcPr>
            <w:tcW w:w="992" w:type="dxa"/>
            <w:vMerge/>
            <w:noWrap/>
            <w:vAlign w:val="center"/>
          </w:tcPr>
          <w:p w14:paraId="5399E808" w14:textId="77777777" w:rsidR="00F17EB3" w:rsidRPr="008D1C32" w:rsidRDefault="00F17EB3" w:rsidP="00F17EB3">
            <w:pPr>
              <w:keepNext/>
              <w:rPr>
                <w:rFonts w:asciiTheme="minorHAnsi" w:hAnsiTheme="minorHAnsi"/>
                <w:b/>
                <w:sz w:val="22"/>
                <w:szCs w:val="22"/>
              </w:rPr>
            </w:pPr>
          </w:p>
        </w:tc>
        <w:tc>
          <w:tcPr>
            <w:tcW w:w="7938" w:type="dxa"/>
            <w:shd w:val="clear" w:color="auto" w:fill="FFFF00"/>
            <w:noWrap/>
          </w:tcPr>
          <w:p w14:paraId="52675FFC" w14:textId="77777777" w:rsidR="00F17EB3" w:rsidRPr="008D1C32" w:rsidRDefault="00F17EB3" w:rsidP="00F17EB3">
            <w:pPr>
              <w:keepNext/>
              <w:rPr>
                <w:rFonts w:asciiTheme="minorHAnsi" w:hAnsiTheme="minorHAnsi"/>
                <w:b/>
                <w:sz w:val="18"/>
                <w:szCs w:val="18"/>
                <w:highlight w:val="yellow"/>
              </w:rPr>
            </w:pPr>
            <w:r w:rsidRPr="008D1C32">
              <w:rPr>
                <w:rFonts w:asciiTheme="minorHAnsi" w:hAnsiTheme="minorHAnsi"/>
                <w:b/>
                <w:sz w:val="18"/>
                <w:szCs w:val="18"/>
                <w:highlight w:val="yellow"/>
              </w:rPr>
              <w:t>Toelichting examineren:</w:t>
            </w:r>
          </w:p>
          <w:p w14:paraId="62DA21A8" w14:textId="77777777" w:rsidR="00F17EB3" w:rsidRPr="008D1C32" w:rsidRDefault="00F17EB3" w:rsidP="00F17EB3">
            <w:pPr>
              <w:keepNext/>
              <w:rPr>
                <w:rFonts w:asciiTheme="minorHAnsi" w:hAnsiTheme="minorHAnsi"/>
                <w:b/>
                <w:sz w:val="18"/>
                <w:szCs w:val="18"/>
              </w:rPr>
            </w:pPr>
            <w:r w:rsidRPr="008D1C32">
              <w:rPr>
                <w:rFonts w:asciiTheme="minorHAnsi" w:hAnsiTheme="minorHAnsi"/>
                <w:sz w:val="18"/>
                <w:szCs w:val="18"/>
                <w:highlight w:val="yellow"/>
              </w:rPr>
              <w:t>Toegangsrechten tot systemen met examineringsgegevens worden uitgegeven/ingetrokken volgens vastgestelde procedures/beleid.</w:t>
            </w:r>
          </w:p>
        </w:tc>
      </w:tr>
      <w:tr w:rsidR="00F17EB3" w:rsidRPr="008D1C32" w14:paraId="06291612" w14:textId="77777777" w:rsidTr="000C2EC1">
        <w:trPr>
          <w:trHeight w:val="440"/>
        </w:trPr>
        <w:tc>
          <w:tcPr>
            <w:tcW w:w="817" w:type="dxa"/>
            <w:vMerge w:val="restart"/>
            <w:tcBorders>
              <w:top w:val="nil"/>
            </w:tcBorders>
            <w:shd w:val="clear" w:color="auto" w:fill="893BC3"/>
            <w:noWrap/>
            <w:vAlign w:val="center"/>
          </w:tcPr>
          <w:p w14:paraId="688B19BE" w14:textId="77777777" w:rsidR="00F17EB3" w:rsidRPr="008D1C32" w:rsidRDefault="00F17EB3" w:rsidP="00F17EB3">
            <w:pPr>
              <w:keepNext/>
              <w:rPr>
                <w:rFonts w:asciiTheme="minorHAnsi" w:hAnsiTheme="minorHAnsi"/>
                <w:b/>
                <w:color w:val="FFFFFF" w:themeColor="background1"/>
                <w:sz w:val="32"/>
                <w:szCs w:val="32"/>
              </w:rPr>
            </w:pPr>
            <w:r w:rsidRPr="008D1C32">
              <w:rPr>
                <w:rFonts w:asciiTheme="minorHAnsi" w:hAnsiTheme="minorHAnsi"/>
                <w:b/>
                <w:color w:val="FFFFFF" w:themeColor="background1"/>
                <w:sz w:val="32"/>
                <w:szCs w:val="32"/>
              </w:rPr>
              <w:t>2.4</w:t>
            </w:r>
          </w:p>
        </w:tc>
        <w:tc>
          <w:tcPr>
            <w:tcW w:w="992" w:type="dxa"/>
            <w:vMerge w:val="restart"/>
            <w:tcBorders>
              <w:top w:val="nil"/>
            </w:tcBorders>
            <w:noWrap/>
            <w:vAlign w:val="center"/>
          </w:tcPr>
          <w:p w14:paraId="3B6788FB" w14:textId="77777777" w:rsidR="00F17EB3" w:rsidRPr="008D1C32" w:rsidRDefault="00F17EB3" w:rsidP="00F17EB3">
            <w:pPr>
              <w:keepNext/>
              <w:rPr>
                <w:rFonts w:asciiTheme="minorHAnsi" w:hAnsiTheme="minorHAnsi"/>
                <w:b/>
                <w:sz w:val="22"/>
                <w:szCs w:val="22"/>
              </w:rPr>
            </w:pPr>
            <w:r w:rsidRPr="008D1C32">
              <w:rPr>
                <w:rFonts w:asciiTheme="minorHAnsi" w:hAnsiTheme="minorHAnsi"/>
                <w:b/>
                <w:sz w:val="22"/>
                <w:szCs w:val="22"/>
              </w:rPr>
              <w:t>11.2.9</w:t>
            </w:r>
          </w:p>
        </w:tc>
        <w:tc>
          <w:tcPr>
            <w:tcW w:w="7938" w:type="dxa"/>
            <w:tcBorders>
              <w:top w:val="nil"/>
            </w:tcBorders>
            <w:noWrap/>
          </w:tcPr>
          <w:p w14:paraId="0DFEE1CC" w14:textId="77777777" w:rsidR="00F17EB3" w:rsidRPr="008D1C32" w:rsidRDefault="00F17EB3" w:rsidP="00F17EB3">
            <w:pPr>
              <w:keepNext/>
              <w:rPr>
                <w:rFonts w:asciiTheme="minorHAnsi" w:hAnsiTheme="minorHAnsi"/>
                <w:sz w:val="18"/>
                <w:szCs w:val="18"/>
              </w:rPr>
            </w:pPr>
            <w:r w:rsidRPr="008D1C32">
              <w:rPr>
                <w:rFonts w:asciiTheme="minorHAnsi" w:hAnsiTheme="minorHAnsi"/>
                <w:b/>
                <w:sz w:val="18"/>
                <w:szCs w:val="18"/>
              </w:rPr>
              <w:t>‘</w:t>
            </w:r>
            <w:proofErr w:type="spellStart"/>
            <w:r w:rsidRPr="008D1C32">
              <w:rPr>
                <w:rFonts w:asciiTheme="minorHAnsi" w:hAnsiTheme="minorHAnsi"/>
                <w:b/>
                <w:sz w:val="18"/>
                <w:szCs w:val="18"/>
              </w:rPr>
              <w:t>Clear</w:t>
            </w:r>
            <w:proofErr w:type="spellEnd"/>
            <w:r w:rsidRPr="008D1C32">
              <w:rPr>
                <w:rFonts w:asciiTheme="minorHAnsi" w:hAnsiTheme="minorHAnsi"/>
                <w:b/>
                <w:sz w:val="18"/>
                <w:szCs w:val="18"/>
              </w:rPr>
              <w:t xml:space="preserve"> desk’- en ‘</w:t>
            </w:r>
            <w:proofErr w:type="spellStart"/>
            <w:r w:rsidRPr="008D1C32">
              <w:rPr>
                <w:rFonts w:asciiTheme="minorHAnsi" w:hAnsiTheme="minorHAnsi"/>
                <w:b/>
                <w:sz w:val="18"/>
                <w:szCs w:val="18"/>
              </w:rPr>
              <w:t>clear</w:t>
            </w:r>
            <w:proofErr w:type="spellEnd"/>
            <w:r w:rsidRPr="008D1C32">
              <w:rPr>
                <w:rFonts w:asciiTheme="minorHAnsi" w:hAnsiTheme="minorHAnsi"/>
                <w:b/>
                <w:sz w:val="18"/>
                <w:szCs w:val="18"/>
              </w:rPr>
              <w:t xml:space="preserve"> screen’-beleid</w:t>
            </w:r>
            <w:r w:rsidRPr="008D1C32">
              <w:rPr>
                <w:rFonts w:asciiTheme="minorHAnsi" w:hAnsiTheme="minorHAnsi"/>
                <w:sz w:val="18"/>
                <w:szCs w:val="18"/>
              </w:rPr>
              <w:t>: Er behoort een ‘</w:t>
            </w:r>
            <w:proofErr w:type="spellStart"/>
            <w:r w:rsidRPr="008D1C32">
              <w:rPr>
                <w:rFonts w:asciiTheme="minorHAnsi" w:hAnsiTheme="minorHAnsi"/>
                <w:sz w:val="18"/>
                <w:szCs w:val="18"/>
              </w:rPr>
              <w:t>clear</w:t>
            </w:r>
            <w:proofErr w:type="spellEnd"/>
            <w:r w:rsidRPr="008D1C32">
              <w:rPr>
                <w:rFonts w:asciiTheme="minorHAnsi" w:hAnsiTheme="minorHAnsi"/>
                <w:sz w:val="18"/>
                <w:szCs w:val="18"/>
              </w:rPr>
              <w:t xml:space="preserve"> desk’-beleid voor papieren documenten en verwijderbare opslagmedia en een ‘</w:t>
            </w:r>
            <w:proofErr w:type="spellStart"/>
            <w:r w:rsidRPr="008D1C32">
              <w:rPr>
                <w:rFonts w:asciiTheme="minorHAnsi" w:hAnsiTheme="minorHAnsi"/>
                <w:sz w:val="18"/>
                <w:szCs w:val="18"/>
              </w:rPr>
              <w:t>clear</w:t>
            </w:r>
            <w:proofErr w:type="spellEnd"/>
            <w:r w:rsidRPr="008D1C32">
              <w:rPr>
                <w:rFonts w:asciiTheme="minorHAnsi" w:hAnsiTheme="minorHAnsi"/>
                <w:sz w:val="18"/>
                <w:szCs w:val="18"/>
              </w:rPr>
              <w:t xml:space="preserve"> screen’-beleid voor informatie verwerkende faciliteiten te worden ingesteld.</w:t>
            </w:r>
            <w:r w:rsidRPr="008D1C32">
              <w:rPr>
                <w:rFonts w:asciiTheme="minorHAnsi" w:hAnsiTheme="minorHAnsi"/>
                <w:b/>
                <w:noProof/>
                <w:sz w:val="18"/>
                <w:szCs w:val="18"/>
              </w:rPr>
              <w:t xml:space="preserve"> </w:t>
            </w:r>
          </w:p>
        </w:tc>
      </w:tr>
      <w:tr w:rsidR="00F17EB3" w:rsidRPr="008D1C32" w14:paraId="10F760F9" w14:textId="77777777" w:rsidTr="00D54773">
        <w:trPr>
          <w:trHeight w:val="226"/>
        </w:trPr>
        <w:tc>
          <w:tcPr>
            <w:tcW w:w="817" w:type="dxa"/>
            <w:vMerge/>
            <w:shd w:val="clear" w:color="auto" w:fill="893BC3"/>
            <w:noWrap/>
            <w:vAlign w:val="center"/>
          </w:tcPr>
          <w:p w14:paraId="71406489" w14:textId="77777777" w:rsidR="00F17EB3" w:rsidRPr="008D1C32" w:rsidRDefault="00F17EB3" w:rsidP="00F17EB3">
            <w:pPr>
              <w:keepNext/>
              <w:rPr>
                <w:rFonts w:asciiTheme="minorHAnsi" w:hAnsiTheme="minorHAnsi"/>
                <w:b/>
                <w:color w:val="FFFFFF" w:themeColor="background1"/>
                <w:sz w:val="32"/>
                <w:szCs w:val="32"/>
              </w:rPr>
            </w:pPr>
          </w:p>
        </w:tc>
        <w:tc>
          <w:tcPr>
            <w:tcW w:w="992" w:type="dxa"/>
            <w:vMerge/>
            <w:noWrap/>
            <w:vAlign w:val="center"/>
          </w:tcPr>
          <w:p w14:paraId="4E5DDE38" w14:textId="77777777" w:rsidR="00F17EB3" w:rsidRPr="008D1C32" w:rsidRDefault="00F17EB3" w:rsidP="00F17EB3">
            <w:pPr>
              <w:keepNext/>
              <w:rPr>
                <w:rFonts w:asciiTheme="minorHAnsi" w:hAnsiTheme="minorHAnsi"/>
                <w:b/>
                <w:sz w:val="22"/>
                <w:szCs w:val="22"/>
              </w:rPr>
            </w:pPr>
          </w:p>
        </w:tc>
        <w:tc>
          <w:tcPr>
            <w:tcW w:w="7938" w:type="dxa"/>
            <w:tcBorders>
              <w:top w:val="nil"/>
            </w:tcBorders>
            <w:shd w:val="clear" w:color="auto" w:fill="FFFF00"/>
            <w:noWrap/>
          </w:tcPr>
          <w:p w14:paraId="0F42DAF2" w14:textId="77777777" w:rsidR="00D54773" w:rsidRDefault="00D54773" w:rsidP="00D54773">
            <w:pPr>
              <w:keepNext/>
              <w:rPr>
                <w:rFonts w:asciiTheme="minorHAnsi" w:hAnsiTheme="minorHAnsi"/>
                <w:b/>
                <w:sz w:val="18"/>
                <w:szCs w:val="18"/>
                <w:highlight w:val="yellow"/>
              </w:rPr>
            </w:pPr>
            <w:r w:rsidRPr="008D1C32">
              <w:rPr>
                <w:rFonts w:asciiTheme="minorHAnsi" w:hAnsiTheme="minorHAnsi"/>
                <w:b/>
                <w:sz w:val="18"/>
                <w:szCs w:val="18"/>
                <w:highlight w:val="yellow"/>
              </w:rPr>
              <w:t>Toelichting examineren:</w:t>
            </w:r>
          </w:p>
          <w:p w14:paraId="0222ED54" w14:textId="069B4F6E" w:rsidR="00F17EB3" w:rsidRPr="00F17EB3" w:rsidRDefault="00D54773" w:rsidP="00D54773">
            <w:pPr>
              <w:keepNext/>
              <w:rPr>
                <w:rFonts w:asciiTheme="minorHAnsi" w:hAnsiTheme="minorHAnsi"/>
                <w:b/>
                <w:sz w:val="18"/>
                <w:szCs w:val="18"/>
                <w:highlight w:val="yellow"/>
              </w:rPr>
            </w:pPr>
            <w:r w:rsidRPr="00D54773">
              <w:rPr>
                <w:rFonts w:asciiTheme="minorHAnsi" w:hAnsiTheme="minorHAnsi"/>
                <w:sz w:val="18"/>
                <w:szCs w:val="18"/>
                <w:highlight w:val="yellow"/>
              </w:rPr>
              <w:t>Alle medewerkers met toegang tot examineringsgegevens hanteren een “</w:t>
            </w:r>
            <w:proofErr w:type="spellStart"/>
            <w:r w:rsidRPr="00D54773">
              <w:rPr>
                <w:rFonts w:asciiTheme="minorHAnsi" w:hAnsiTheme="minorHAnsi"/>
                <w:sz w:val="18"/>
                <w:szCs w:val="18"/>
                <w:highlight w:val="yellow"/>
              </w:rPr>
              <w:t>clear</w:t>
            </w:r>
            <w:proofErr w:type="spellEnd"/>
            <w:r w:rsidRPr="00D54773">
              <w:rPr>
                <w:rFonts w:asciiTheme="minorHAnsi" w:hAnsiTheme="minorHAnsi"/>
                <w:sz w:val="18"/>
                <w:szCs w:val="18"/>
                <w:highlight w:val="yellow"/>
              </w:rPr>
              <w:t xml:space="preserve"> desk” en “</w:t>
            </w:r>
            <w:proofErr w:type="spellStart"/>
            <w:r w:rsidRPr="00D54773">
              <w:rPr>
                <w:rFonts w:asciiTheme="minorHAnsi" w:hAnsiTheme="minorHAnsi"/>
                <w:sz w:val="18"/>
                <w:szCs w:val="18"/>
                <w:highlight w:val="yellow"/>
              </w:rPr>
              <w:t>clear</w:t>
            </w:r>
            <w:proofErr w:type="spellEnd"/>
            <w:r w:rsidRPr="00D54773">
              <w:rPr>
                <w:rFonts w:asciiTheme="minorHAnsi" w:hAnsiTheme="minorHAnsi"/>
                <w:sz w:val="18"/>
                <w:szCs w:val="18"/>
                <w:highlight w:val="yellow"/>
              </w:rPr>
              <w:t xml:space="preserve"> screen” beleid.</w:t>
            </w:r>
          </w:p>
        </w:tc>
      </w:tr>
      <w:tr w:rsidR="006638FE" w:rsidRPr="008D1C32" w14:paraId="1700EA3E" w14:textId="77777777" w:rsidTr="009578A3">
        <w:trPr>
          <w:trHeight w:val="253"/>
        </w:trPr>
        <w:tc>
          <w:tcPr>
            <w:tcW w:w="817" w:type="dxa"/>
            <w:vMerge w:val="restart"/>
            <w:shd w:val="clear" w:color="auto" w:fill="893BC3"/>
            <w:noWrap/>
            <w:vAlign w:val="center"/>
          </w:tcPr>
          <w:p w14:paraId="770E1B24" w14:textId="01644380" w:rsidR="006638FE" w:rsidRPr="008D1C32" w:rsidRDefault="006638FE" w:rsidP="00F17EB3">
            <w:pPr>
              <w:keepNext/>
              <w:rPr>
                <w:rFonts w:asciiTheme="minorHAnsi" w:hAnsiTheme="minorHAnsi"/>
                <w:b/>
                <w:color w:val="FFFFFF" w:themeColor="background1"/>
                <w:sz w:val="32"/>
                <w:szCs w:val="32"/>
              </w:rPr>
            </w:pPr>
            <w:r>
              <w:rPr>
                <w:rFonts w:asciiTheme="minorHAnsi" w:hAnsiTheme="minorHAnsi"/>
                <w:b/>
                <w:color w:val="FFFFFF" w:themeColor="background1"/>
                <w:sz w:val="32"/>
                <w:szCs w:val="32"/>
              </w:rPr>
              <w:t>2.5</w:t>
            </w:r>
          </w:p>
        </w:tc>
        <w:tc>
          <w:tcPr>
            <w:tcW w:w="992" w:type="dxa"/>
            <w:vMerge w:val="restart"/>
            <w:noWrap/>
            <w:vAlign w:val="center"/>
          </w:tcPr>
          <w:p w14:paraId="73342A2A" w14:textId="0D1FB350" w:rsidR="006638FE" w:rsidRDefault="006638FE" w:rsidP="00F17EB3">
            <w:pPr>
              <w:keepNext/>
              <w:rPr>
                <w:rFonts w:asciiTheme="minorHAnsi" w:hAnsiTheme="minorHAnsi"/>
                <w:b/>
                <w:sz w:val="22"/>
                <w:szCs w:val="22"/>
              </w:rPr>
            </w:pPr>
            <w:r>
              <w:rPr>
                <w:rFonts w:asciiTheme="minorHAnsi" w:hAnsiTheme="minorHAnsi"/>
                <w:b/>
                <w:sz w:val="22"/>
                <w:szCs w:val="22"/>
              </w:rPr>
              <w:t>13.2.4</w:t>
            </w:r>
          </w:p>
        </w:tc>
        <w:tc>
          <w:tcPr>
            <w:tcW w:w="7938" w:type="dxa"/>
            <w:tcBorders>
              <w:bottom w:val="single" w:sz="4" w:space="0" w:color="auto"/>
            </w:tcBorders>
            <w:noWrap/>
          </w:tcPr>
          <w:p w14:paraId="3342714A" w14:textId="3E037FC0" w:rsidR="006638FE" w:rsidRPr="006638FE" w:rsidRDefault="006638FE" w:rsidP="006638FE">
            <w:pPr>
              <w:rPr>
                <w:rFonts w:asciiTheme="minorHAnsi" w:hAnsiTheme="minorHAnsi"/>
                <w:b/>
                <w:sz w:val="18"/>
                <w:szCs w:val="18"/>
              </w:rPr>
            </w:pPr>
            <w:r w:rsidRPr="006638FE">
              <w:rPr>
                <w:rFonts w:asciiTheme="minorHAnsi" w:hAnsiTheme="minorHAnsi"/>
                <w:b/>
                <w:sz w:val="18"/>
                <w:szCs w:val="18"/>
              </w:rPr>
              <w:t>Vertrouwelijkheids- of geheimhoudingsovereenkomst</w:t>
            </w:r>
            <w:r>
              <w:rPr>
                <w:rFonts w:asciiTheme="minorHAnsi" w:hAnsiTheme="minorHAnsi"/>
                <w:b/>
                <w:sz w:val="18"/>
                <w:szCs w:val="18"/>
              </w:rPr>
              <w:t xml:space="preserve">: </w:t>
            </w:r>
            <w:r w:rsidRPr="006638FE">
              <w:rPr>
                <w:rFonts w:asciiTheme="minorHAnsi" w:hAnsiTheme="minorHAnsi"/>
                <w:bCs/>
                <w:sz w:val="18"/>
                <w:szCs w:val="18"/>
              </w:rPr>
              <w:t>Eisen voor vertrouwelijkheids- of geheimhoudingsovereenkomsten die de behoeften van de organisatie betreffende het beschermen van informatie weerspiegelen, behoren te worden vastgesteld, regelmatig te worden beoordeeld en gedocumenteerd.</w:t>
            </w:r>
          </w:p>
        </w:tc>
      </w:tr>
      <w:tr w:rsidR="006638FE" w:rsidRPr="008D1C32" w14:paraId="4D940991" w14:textId="77777777" w:rsidTr="009578A3">
        <w:trPr>
          <w:trHeight w:val="253"/>
        </w:trPr>
        <w:tc>
          <w:tcPr>
            <w:tcW w:w="817" w:type="dxa"/>
            <w:vMerge/>
            <w:shd w:val="clear" w:color="auto" w:fill="893BC3"/>
            <w:noWrap/>
            <w:vAlign w:val="center"/>
          </w:tcPr>
          <w:p w14:paraId="24A2E553" w14:textId="77777777" w:rsidR="006638FE" w:rsidRPr="008D1C32" w:rsidRDefault="006638FE" w:rsidP="00F17EB3">
            <w:pPr>
              <w:keepNext/>
              <w:rPr>
                <w:rFonts w:asciiTheme="minorHAnsi" w:hAnsiTheme="minorHAnsi"/>
                <w:b/>
                <w:color w:val="FFFFFF" w:themeColor="background1"/>
                <w:sz w:val="32"/>
                <w:szCs w:val="32"/>
              </w:rPr>
            </w:pPr>
          </w:p>
        </w:tc>
        <w:tc>
          <w:tcPr>
            <w:tcW w:w="992" w:type="dxa"/>
            <w:vMerge/>
            <w:noWrap/>
            <w:vAlign w:val="center"/>
          </w:tcPr>
          <w:p w14:paraId="18447347" w14:textId="77777777" w:rsidR="006638FE" w:rsidRDefault="006638FE" w:rsidP="00F17EB3">
            <w:pPr>
              <w:keepNext/>
              <w:rPr>
                <w:rFonts w:asciiTheme="minorHAnsi" w:hAnsiTheme="minorHAnsi"/>
                <w:b/>
                <w:sz w:val="22"/>
                <w:szCs w:val="22"/>
              </w:rPr>
            </w:pPr>
          </w:p>
        </w:tc>
        <w:tc>
          <w:tcPr>
            <w:tcW w:w="7938" w:type="dxa"/>
            <w:shd w:val="clear" w:color="auto" w:fill="FFFF00"/>
            <w:noWrap/>
          </w:tcPr>
          <w:p w14:paraId="15072145" w14:textId="696A334C" w:rsidR="006638FE" w:rsidRPr="009578A3" w:rsidRDefault="006638FE" w:rsidP="009578A3">
            <w:pPr>
              <w:rPr>
                <w:rFonts w:asciiTheme="minorHAnsi" w:hAnsiTheme="minorHAnsi"/>
                <w:bCs/>
                <w:sz w:val="18"/>
                <w:szCs w:val="18"/>
              </w:rPr>
            </w:pPr>
            <w:r w:rsidRPr="009578A3">
              <w:rPr>
                <w:rFonts w:asciiTheme="minorHAnsi" w:hAnsiTheme="minorHAnsi"/>
                <w:bCs/>
                <w:sz w:val="18"/>
                <w:szCs w:val="18"/>
              </w:rPr>
              <w:t>Dit statement is belangrijk voor het borgen van de vertrouwelijkheid van de examens.</w:t>
            </w:r>
          </w:p>
        </w:tc>
      </w:tr>
      <w:tr w:rsidR="00F17EB3" w:rsidRPr="008D1C32" w14:paraId="3D5D777B" w14:textId="77777777" w:rsidTr="00F17EB3">
        <w:trPr>
          <w:trHeight w:val="253"/>
        </w:trPr>
        <w:tc>
          <w:tcPr>
            <w:tcW w:w="817" w:type="dxa"/>
            <w:vMerge w:val="restart"/>
            <w:shd w:val="clear" w:color="auto" w:fill="893BC3"/>
            <w:noWrap/>
            <w:vAlign w:val="center"/>
          </w:tcPr>
          <w:p w14:paraId="7D4FDF70" w14:textId="77777777" w:rsidR="00F17EB3" w:rsidRPr="008D1C32" w:rsidRDefault="00F17EB3" w:rsidP="00F17EB3">
            <w:pPr>
              <w:keepNext/>
              <w:rPr>
                <w:rFonts w:asciiTheme="minorHAnsi" w:hAnsiTheme="minorHAnsi"/>
                <w:b/>
                <w:color w:val="FFFFFF" w:themeColor="background1"/>
                <w:sz w:val="32"/>
                <w:szCs w:val="32"/>
              </w:rPr>
            </w:pPr>
            <w:r w:rsidRPr="008D1C32">
              <w:rPr>
                <w:rFonts w:asciiTheme="minorHAnsi" w:hAnsiTheme="minorHAnsi"/>
                <w:b/>
                <w:color w:val="FFFFFF" w:themeColor="background1"/>
                <w:sz w:val="32"/>
                <w:szCs w:val="32"/>
              </w:rPr>
              <w:t>2.</w:t>
            </w:r>
            <w:r>
              <w:rPr>
                <w:rFonts w:asciiTheme="minorHAnsi" w:hAnsiTheme="minorHAnsi"/>
                <w:b/>
                <w:color w:val="FFFFFF" w:themeColor="background1"/>
                <w:sz w:val="32"/>
                <w:szCs w:val="32"/>
              </w:rPr>
              <w:t>8</w:t>
            </w:r>
          </w:p>
        </w:tc>
        <w:tc>
          <w:tcPr>
            <w:tcW w:w="992" w:type="dxa"/>
            <w:vMerge w:val="restart"/>
            <w:noWrap/>
            <w:vAlign w:val="center"/>
          </w:tcPr>
          <w:p w14:paraId="7C3BB841" w14:textId="77777777" w:rsidR="00F17EB3" w:rsidRPr="008D1C32" w:rsidRDefault="00F17EB3" w:rsidP="00F17EB3">
            <w:pPr>
              <w:keepNext/>
              <w:rPr>
                <w:rFonts w:asciiTheme="minorHAnsi" w:hAnsiTheme="minorHAnsi"/>
                <w:b/>
                <w:sz w:val="22"/>
                <w:szCs w:val="22"/>
              </w:rPr>
            </w:pPr>
            <w:r>
              <w:rPr>
                <w:rFonts w:asciiTheme="minorHAnsi" w:hAnsiTheme="minorHAnsi"/>
                <w:b/>
                <w:sz w:val="22"/>
                <w:szCs w:val="22"/>
              </w:rPr>
              <w:t>6.2.2</w:t>
            </w:r>
          </w:p>
        </w:tc>
        <w:tc>
          <w:tcPr>
            <w:tcW w:w="7938" w:type="dxa"/>
            <w:noWrap/>
          </w:tcPr>
          <w:p w14:paraId="1A189D76" w14:textId="0440BED2" w:rsidR="00F17EB3" w:rsidRPr="00F17EB3" w:rsidRDefault="00F17EB3" w:rsidP="00D54773">
            <w:pPr>
              <w:rPr>
                <w:rFonts w:asciiTheme="minorHAnsi" w:hAnsiTheme="minorHAnsi"/>
                <w:b/>
                <w:sz w:val="18"/>
                <w:szCs w:val="18"/>
              </w:rPr>
            </w:pPr>
            <w:r w:rsidRPr="00F17EB3">
              <w:rPr>
                <w:rFonts w:asciiTheme="minorHAnsi" w:hAnsiTheme="minorHAnsi"/>
                <w:b/>
                <w:sz w:val="18"/>
                <w:szCs w:val="18"/>
              </w:rPr>
              <w:t xml:space="preserve">Telewerken (thuiswerken): </w:t>
            </w:r>
            <w:r w:rsidRPr="00F17EB3">
              <w:rPr>
                <w:rFonts w:asciiTheme="minorHAnsi" w:hAnsiTheme="minorHAnsi"/>
                <w:sz w:val="18"/>
                <w:szCs w:val="18"/>
              </w:rPr>
              <w:t>Beleid en ondersteunende beveiligingsmaatregelen behoren te worden geïmplementeerd ter beveiliging van informatie die vanaf telewerklocaties wordt benaderd, verwerkt of opgeslagen</w:t>
            </w:r>
          </w:p>
        </w:tc>
      </w:tr>
      <w:tr w:rsidR="00F17EB3" w:rsidRPr="008D1C32" w14:paraId="66334C51" w14:textId="77777777" w:rsidTr="00F17EB3">
        <w:trPr>
          <w:trHeight w:val="253"/>
        </w:trPr>
        <w:tc>
          <w:tcPr>
            <w:tcW w:w="817" w:type="dxa"/>
            <w:vMerge/>
            <w:shd w:val="clear" w:color="auto" w:fill="893BC3"/>
            <w:noWrap/>
            <w:vAlign w:val="center"/>
          </w:tcPr>
          <w:p w14:paraId="45BD8BB1" w14:textId="77777777" w:rsidR="00F17EB3" w:rsidRPr="008D1C32" w:rsidRDefault="00F17EB3" w:rsidP="00F17EB3">
            <w:pPr>
              <w:keepNext/>
              <w:rPr>
                <w:rFonts w:asciiTheme="minorHAnsi" w:hAnsiTheme="minorHAnsi"/>
                <w:b/>
                <w:color w:val="FFFFFF" w:themeColor="background1"/>
                <w:sz w:val="32"/>
                <w:szCs w:val="32"/>
              </w:rPr>
            </w:pPr>
          </w:p>
        </w:tc>
        <w:tc>
          <w:tcPr>
            <w:tcW w:w="992" w:type="dxa"/>
            <w:vMerge/>
            <w:noWrap/>
            <w:vAlign w:val="center"/>
          </w:tcPr>
          <w:p w14:paraId="13A4CF42" w14:textId="77777777" w:rsidR="00F17EB3" w:rsidRDefault="00F17EB3" w:rsidP="00F17EB3">
            <w:pPr>
              <w:keepNext/>
              <w:rPr>
                <w:rFonts w:asciiTheme="minorHAnsi" w:hAnsiTheme="minorHAnsi"/>
                <w:b/>
                <w:sz w:val="22"/>
                <w:szCs w:val="22"/>
              </w:rPr>
            </w:pPr>
          </w:p>
        </w:tc>
        <w:tc>
          <w:tcPr>
            <w:tcW w:w="7938" w:type="dxa"/>
            <w:shd w:val="clear" w:color="auto" w:fill="FFFF00"/>
            <w:noWrap/>
          </w:tcPr>
          <w:p w14:paraId="51CAECE8" w14:textId="77777777" w:rsidR="00FE0C69" w:rsidRPr="001D0505" w:rsidRDefault="00FE0C69" w:rsidP="00FE0C69">
            <w:pPr>
              <w:keepNext/>
              <w:rPr>
                <w:rFonts w:asciiTheme="minorHAnsi" w:hAnsiTheme="minorHAnsi"/>
                <w:b/>
                <w:sz w:val="18"/>
                <w:szCs w:val="18"/>
                <w:highlight w:val="yellow"/>
              </w:rPr>
            </w:pPr>
            <w:r w:rsidRPr="001D0505">
              <w:rPr>
                <w:rFonts w:asciiTheme="minorHAnsi" w:hAnsiTheme="minorHAnsi"/>
                <w:b/>
                <w:sz w:val="18"/>
                <w:szCs w:val="18"/>
                <w:highlight w:val="yellow"/>
              </w:rPr>
              <w:t>Toelichting examineren:</w:t>
            </w:r>
          </w:p>
          <w:p w14:paraId="5891A351" w14:textId="186CBA19" w:rsidR="00F17EB3" w:rsidRPr="00F17EB3" w:rsidRDefault="00F17EB3" w:rsidP="00F17EB3">
            <w:pPr>
              <w:rPr>
                <w:rFonts w:asciiTheme="minorHAnsi" w:hAnsiTheme="minorHAnsi"/>
                <w:b/>
                <w:sz w:val="18"/>
                <w:szCs w:val="18"/>
              </w:rPr>
            </w:pPr>
            <w:r>
              <w:rPr>
                <w:rFonts w:asciiTheme="minorHAnsi" w:hAnsiTheme="minorHAnsi"/>
                <w:sz w:val="18"/>
                <w:szCs w:val="18"/>
              </w:rPr>
              <w:t xml:space="preserve">Medewerkers die betrokken zijn bij de constructie of correctie van examenwerk en deze werkzaamheden extern (bijvoorbeeld thuis) </w:t>
            </w:r>
            <w:r w:rsidR="00FE0C69">
              <w:rPr>
                <w:rFonts w:asciiTheme="minorHAnsi" w:hAnsiTheme="minorHAnsi"/>
                <w:sz w:val="18"/>
                <w:szCs w:val="18"/>
              </w:rPr>
              <w:t xml:space="preserve">verrichten </w:t>
            </w:r>
            <w:r>
              <w:rPr>
                <w:rFonts w:asciiTheme="minorHAnsi" w:hAnsiTheme="minorHAnsi"/>
                <w:sz w:val="18"/>
                <w:szCs w:val="18"/>
              </w:rPr>
              <w:t>hanteren daarvoor het thuiswerkbeleid.</w:t>
            </w:r>
          </w:p>
        </w:tc>
      </w:tr>
      <w:tr w:rsidR="00F17EB3" w:rsidRPr="008D1C32" w14:paraId="045763BD" w14:textId="77777777" w:rsidTr="000C2EC1">
        <w:trPr>
          <w:trHeight w:val="295"/>
        </w:trPr>
        <w:tc>
          <w:tcPr>
            <w:tcW w:w="817" w:type="dxa"/>
            <w:vMerge w:val="restart"/>
            <w:shd w:val="clear" w:color="auto" w:fill="893BC3"/>
            <w:noWrap/>
            <w:vAlign w:val="center"/>
          </w:tcPr>
          <w:p w14:paraId="59039CDC" w14:textId="77777777" w:rsidR="00F17EB3" w:rsidRPr="008D1C32" w:rsidRDefault="00F17EB3" w:rsidP="00F17EB3">
            <w:pPr>
              <w:keepNext/>
              <w:rPr>
                <w:rFonts w:asciiTheme="minorHAnsi" w:hAnsiTheme="minorHAnsi"/>
                <w:b/>
                <w:color w:val="FFFFFF" w:themeColor="background1"/>
                <w:sz w:val="32"/>
                <w:szCs w:val="32"/>
              </w:rPr>
            </w:pPr>
            <w:r w:rsidRPr="008D1C32">
              <w:rPr>
                <w:rFonts w:asciiTheme="minorHAnsi" w:hAnsiTheme="minorHAnsi"/>
                <w:b/>
                <w:color w:val="FFFFFF" w:themeColor="background1"/>
                <w:sz w:val="32"/>
                <w:szCs w:val="32"/>
              </w:rPr>
              <w:t>3.5</w:t>
            </w:r>
          </w:p>
        </w:tc>
        <w:tc>
          <w:tcPr>
            <w:tcW w:w="992" w:type="dxa"/>
            <w:vMerge w:val="restart"/>
            <w:noWrap/>
            <w:vAlign w:val="center"/>
          </w:tcPr>
          <w:p w14:paraId="7AA5912A" w14:textId="77777777" w:rsidR="00F17EB3" w:rsidRPr="008D1C32" w:rsidRDefault="00F17EB3" w:rsidP="00F17EB3">
            <w:pPr>
              <w:keepNext/>
              <w:rPr>
                <w:rFonts w:asciiTheme="minorHAnsi" w:hAnsiTheme="minorHAnsi"/>
                <w:b/>
                <w:sz w:val="22"/>
                <w:szCs w:val="22"/>
              </w:rPr>
            </w:pPr>
            <w:r w:rsidRPr="008D1C32">
              <w:rPr>
                <w:rFonts w:asciiTheme="minorHAnsi" w:hAnsiTheme="minorHAnsi"/>
                <w:b/>
                <w:sz w:val="22"/>
                <w:szCs w:val="22"/>
              </w:rPr>
              <w:t>11.1.3</w:t>
            </w:r>
          </w:p>
        </w:tc>
        <w:tc>
          <w:tcPr>
            <w:tcW w:w="7938" w:type="dxa"/>
            <w:noWrap/>
          </w:tcPr>
          <w:p w14:paraId="3CBEF204" w14:textId="77777777" w:rsidR="00F17EB3" w:rsidRPr="00643C2D" w:rsidRDefault="00F17EB3" w:rsidP="00F17EB3">
            <w:pPr>
              <w:keepNext/>
              <w:rPr>
                <w:rFonts w:asciiTheme="minorHAnsi" w:hAnsiTheme="minorHAnsi"/>
                <w:sz w:val="18"/>
                <w:szCs w:val="18"/>
              </w:rPr>
            </w:pPr>
            <w:r w:rsidRPr="00643C2D">
              <w:rPr>
                <w:rFonts w:asciiTheme="minorHAnsi" w:hAnsiTheme="minorHAnsi" w:cs="Calibri"/>
                <w:b/>
                <w:sz w:val="18"/>
                <w:szCs w:val="18"/>
              </w:rPr>
              <w:t xml:space="preserve">Kantoren, ruimten en faciliteiten beveiligen: </w:t>
            </w:r>
            <w:r w:rsidRPr="00643C2D">
              <w:rPr>
                <w:rFonts w:asciiTheme="minorHAnsi" w:hAnsiTheme="minorHAnsi"/>
                <w:sz w:val="18"/>
                <w:szCs w:val="18"/>
              </w:rPr>
              <w:t>Voor kantoren, ruimten en faciliteiten behoort fysieke beveiliging te worden ontworpen en toegepast.</w:t>
            </w:r>
          </w:p>
        </w:tc>
      </w:tr>
      <w:tr w:rsidR="00F17EB3" w:rsidRPr="008D1C32" w14:paraId="5114E164" w14:textId="77777777" w:rsidTr="000C2EC1">
        <w:trPr>
          <w:trHeight w:val="295"/>
        </w:trPr>
        <w:tc>
          <w:tcPr>
            <w:tcW w:w="817" w:type="dxa"/>
            <w:vMerge/>
            <w:shd w:val="clear" w:color="auto" w:fill="893BC3"/>
            <w:noWrap/>
            <w:vAlign w:val="center"/>
          </w:tcPr>
          <w:p w14:paraId="279A0CCC" w14:textId="77777777" w:rsidR="00F17EB3" w:rsidRPr="008D1C32" w:rsidRDefault="00F17EB3" w:rsidP="00F17EB3">
            <w:pPr>
              <w:keepNext/>
              <w:rPr>
                <w:rFonts w:asciiTheme="minorHAnsi" w:hAnsiTheme="minorHAnsi"/>
                <w:b/>
                <w:color w:val="FFFFFF" w:themeColor="background1"/>
                <w:sz w:val="32"/>
                <w:szCs w:val="32"/>
              </w:rPr>
            </w:pPr>
          </w:p>
        </w:tc>
        <w:tc>
          <w:tcPr>
            <w:tcW w:w="992" w:type="dxa"/>
            <w:vMerge/>
            <w:noWrap/>
            <w:vAlign w:val="center"/>
          </w:tcPr>
          <w:p w14:paraId="5BE9BE5B" w14:textId="77777777" w:rsidR="00F17EB3" w:rsidRPr="008D1C32" w:rsidRDefault="00F17EB3" w:rsidP="00F17EB3">
            <w:pPr>
              <w:keepNext/>
              <w:rPr>
                <w:rFonts w:asciiTheme="minorHAnsi" w:hAnsiTheme="minorHAnsi"/>
                <w:b/>
                <w:sz w:val="22"/>
                <w:szCs w:val="22"/>
              </w:rPr>
            </w:pPr>
          </w:p>
        </w:tc>
        <w:tc>
          <w:tcPr>
            <w:tcW w:w="7938" w:type="dxa"/>
            <w:shd w:val="clear" w:color="auto" w:fill="FFFF00"/>
            <w:noWrap/>
          </w:tcPr>
          <w:p w14:paraId="163F9E22" w14:textId="77777777" w:rsidR="00FE0C69" w:rsidRPr="001D0505" w:rsidRDefault="00FE0C69" w:rsidP="00FE0C69">
            <w:pPr>
              <w:keepNext/>
              <w:rPr>
                <w:rFonts w:asciiTheme="minorHAnsi" w:hAnsiTheme="minorHAnsi"/>
                <w:b/>
                <w:sz w:val="18"/>
                <w:szCs w:val="18"/>
                <w:highlight w:val="yellow"/>
              </w:rPr>
            </w:pPr>
            <w:r w:rsidRPr="001D0505">
              <w:rPr>
                <w:rFonts w:asciiTheme="minorHAnsi" w:hAnsiTheme="minorHAnsi"/>
                <w:b/>
                <w:sz w:val="18"/>
                <w:szCs w:val="18"/>
                <w:highlight w:val="yellow"/>
              </w:rPr>
              <w:t>Toelichting examineren:</w:t>
            </w:r>
          </w:p>
          <w:p w14:paraId="6318FFA9" w14:textId="6CD83C1C" w:rsidR="00F17EB3" w:rsidRPr="00643C2D" w:rsidRDefault="00CB2154" w:rsidP="00F17EB3">
            <w:pPr>
              <w:keepNext/>
              <w:rPr>
                <w:rFonts w:asciiTheme="minorHAnsi" w:hAnsiTheme="minorHAnsi" w:cs="Calibri"/>
                <w:b/>
                <w:sz w:val="18"/>
                <w:szCs w:val="18"/>
              </w:rPr>
            </w:pPr>
            <w:r w:rsidRPr="00CB2154">
              <w:rPr>
                <w:rFonts w:asciiTheme="minorHAnsi" w:hAnsiTheme="minorHAnsi"/>
                <w:sz w:val="18"/>
                <w:szCs w:val="18"/>
              </w:rPr>
              <w:t>Vertrouwelijk examenmateriaal wordt in de praktijk ook veel in ‘normale’ werkruimten (zoals docentenwerkruimten) verwerkt, in dat verband is speciale aandacht voor dit statement vereist.</w:t>
            </w:r>
          </w:p>
        </w:tc>
      </w:tr>
      <w:tr w:rsidR="00F17EB3" w:rsidRPr="008D1C32" w14:paraId="657B1B2E" w14:textId="77777777" w:rsidTr="00F17EB3">
        <w:trPr>
          <w:trHeight w:val="253"/>
        </w:trPr>
        <w:tc>
          <w:tcPr>
            <w:tcW w:w="817" w:type="dxa"/>
            <w:vMerge w:val="restart"/>
            <w:shd w:val="clear" w:color="auto" w:fill="893BC3"/>
            <w:noWrap/>
            <w:vAlign w:val="center"/>
          </w:tcPr>
          <w:p w14:paraId="2917A1DB" w14:textId="77777777" w:rsidR="00F17EB3" w:rsidRPr="008D1C32" w:rsidRDefault="00F17EB3" w:rsidP="00F17EB3">
            <w:pPr>
              <w:keepNext/>
              <w:rPr>
                <w:rFonts w:asciiTheme="minorHAnsi" w:hAnsiTheme="minorHAnsi"/>
                <w:b/>
                <w:color w:val="FFFFFF" w:themeColor="background1"/>
                <w:sz w:val="32"/>
                <w:szCs w:val="32"/>
              </w:rPr>
            </w:pPr>
            <w:r>
              <w:rPr>
                <w:rFonts w:asciiTheme="minorHAnsi" w:hAnsiTheme="minorHAnsi"/>
                <w:b/>
                <w:color w:val="FFFFFF" w:themeColor="background1"/>
                <w:sz w:val="32"/>
                <w:szCs w:val="32"/>
              </w:rPr>
              <w:t>3.21</w:t>
            </w:r>
          </w:p>
        </w:tc>
        <w:tc>
          <w:tcPr>
            <w:tcW w:w="992" w:type="dxa"/>
            <w:vMerge w:val="restart"/>
            <w:noWrap/>
            <w:vAlign w:val="center"/>
          </w:tcPr>
          <w:p w14:paraId="0AA910F3" w14:textId="77777777" w:rsidR="00F17EB3" w:rsidRPr="008D1C32" w:rsidRDefault="00F17EB3" w:rsidP="00F17EB3">
            <w:pPr>
              <w:keepNext/>
              <w:rPr>
                <w:rFonts w:asciiTheme="minorHAnsi" w:hAnsiTheme="minorHAnsi"/>
                <w:b/>
                <w:sz w:val="22"/>
                <w:szCs w:val="22"/>
              </w:rPr>
            </w:pPr>
            <w:r>
              <w:rPr>
                <w:rFonts w:asciiTheme="minorHAnsi" w:hAnsiTheme="minorHAnsi"/>
                <w:b/>
                <w:sz w:val="22"/>
                <w:szCs w:val="22"/>
              </w:rPr>
              <w:t>8.3.3</w:t>
            </w:r>
          </w:p>
        </w:tc>
        <w:tc>
          <w:tcPr>
            <w:tcW w:w="7938" w:type="dxa"/>
            <w:noWrap/>
          </w:tcPr>
          <w:p w14:paraId="12FBEB35" w14:textId="77777777" w:rsidR="00F17EB3" w:rsidRPr="00F17EB3" w:rsidRDefault="00F17EB3" w:rsidP="00F17EB3">
            <w:pPr>
              <w:keepNext/>
            </w:pPr>
            <w:r w:rsidRPr="00F17EB3">
              <w:rPr>
                <w:rFonts w:asciiTheme="minorHAnsi" w:hAnsiTheme="minorHAnsi" w:cs="Calibri"/>
                <w:b/>
                <w:sz w:val="18"/>
                <w:szCs w:val="18"/>
              </w:rPr>
              <w:t>Media fysiek overdragen</w:t>
            </w:r>
            <w:r w:rsidRPr="00F17EB3">
              <w:rPr>
                <w:rFonts w:asciiTheme="minorHAnsi" w:hAnsiTheme="minorHAnsi" w:cs="Calibri"/>
                <w:b/>
                <w:sz w:val="18"/>
                <w:szCs w:val="18"/>
              </w:rPr>
              <w:br/>
            </w:r>
            <w:r w:rsidRPr="00F17EB3">
              <w:rPr>
                <w:rFonts w:asciiTheme="minorHAnsi" w:hAnsiTheme="minorHAnsi" w:cs="Calibri"/>
                <w:sz w:val="18"/>
                <w:szCs w:val="18"/>
              </w:rPr>
              <w:t>Media die informatie bevatten, behoren te worden beschermd tegen onbevoegde toegang, misbruik of corruptie tijdens transport.</w:t>
            </w:r>
          </w:p>
        </w:tc>
      </w:tr>
      <w:tr w:rsidR="00F17EB3" w:rsidRPr="008D1C32" w14:paraId="6FC9E9DC" w14:textId="77777777" w:rsidTr="00F17EB3">
        <w:trPr>
          <w:trHeight w:val="253"/>
        </w:trPr>
        <w:tc>
          <w:tcPr>
            <w:tcW w:w="817" w:type="dxa"/>
            <w:vMerge/>
            <w:shd w:val="clear" w:color="auto" w:fill="893BC3"/>
            <w:noWrap/>
            <w:vAlign w:val="center"/>
          </w:tcPr>
          <w:p w14:paraId="3ECEA620" w14:textId="77777777" w:rsidR="00F17EB3" w:rsidRDefault="00F17EB3" w:rsidP="00F17EB3">
            <w:pPr>
              <w:keepNext/>
              <w:rPr>
                <w:rFonts w:asciiTheme="minorHAnsi" w:hAnsiTheme="minorHAnsi"/>
                <w:b/>
                <w:color w:val="FFFFFF" w:themeColor="background1"/>
                <w:sz w:val="32"/>
                <w:szCs w:val="32"/>
              </w:rPr>
            </w:pPr>
          </w:p>
        </w:tc>
        <w:tc>
          <w:tcPr>
            <w:tcW w:w="992" w:type="dxa"/>
            <w:vMerge/>
            <w:noWrap/>
            <w:vAlign w:val="center"/>
          </w:tcPr>
          <w:p w14:paraId="18C8017A" w14:textId="77777777" w:rsidR="00F17EB3" w:rsidRPr="008D1C32" w:rsidRDefault="00F17EB3" w:rsidP="00F17EB3">
            <w:pPr>
              <w:keepNext/>
              <w:rPr>
                <w:rFonts w:asciiTheme="minorHAnsi" w:hAnsiTheme="minorHAnsi"/>
                <w:b/>
                <w:sz w:val="22"/>
                <w:szCs w:val="22"/>
              </w:rPr>
            </w:pPr>
          </w:p>
        </w:tc>
        <w:tc>
          <w:tcPr>
            <w:tcW w:w="7938" w:type="dxa"/>
            <w:shd w:val="clear" w:color="auto" w:fill="FFFF00"/>
            <w:noWrap/>
          </w:tcPr>
          <w:p w14:paraId="4BED75B8" w14:textId="28E26E5D" w:rsidR="00F17EB3" w:rsidRPr="00F17EB3" w:rsidRDefault="00CB2154" w:rsidP="00FE0C69">
            <w:r w:rsidRPr="00CB2154">
              <w:rPr>
                <w:rFonts w:asciiTheme="minorHAnsi" w:hAnsiTheme="minorHAnsi"/>
                <w:sz w:val="18"/>
                <w:szCs w:val="18"/>
              </w:rPr>
              <w:t>Veel examenmateriaal wordt extern aangeleverd, ook in fysieke vorm. Goede bescherming tegen onbevoegde toegang is cruciaal.</w:t>
            </w:r>
          </w:p>
        </w:tc>
      </w:tr>
      <w:tr w:rsidR="00F17EB3" w:rsidRPr="008D1C32" w14:paraId="346C45CB" w14:textId="77777777" w:rsidTr="000C2EC1">
        <w:trPr>
          <w:trHeight w:val="365"/>
        </w:trPr>
        <w:tc>
          <w:tcPr>
            <w:tcW w:w="817" w:type="dxa"/>
            <w:vMerge w:val="restart"/>
            <w:shd w:val="clear" w:color="auto" w:fill="893BC3"/>
            <w:noWrap/>
            <w:vAlign w:val="center"/>
          </w:tcPr>
          <w:p w14:paraId="301D8AD8" w14:textId="77777777" w:rsidR="00F17EB3" w:rsidRPr="008D1C32" w:rsidRDefault="00F17EB3" w:rsidP="00F17EB3">
            <w:pPr>
              <w:keepNext/>
              <w:rPr>
                <w:rFonts w:asciiTheme="minorHAnsi" w:hAnsiTheme="minorHAnsi"/>
                <w:b/>
                <w:color w:val="FFFFFF" w:themeColor="background1"/>
                <w:sz w:val="32"/>
                <w:szCs w:val="32"/>
              </w:rPr>
            </w:pPr>
            <w:r w:rsidRPr="008D1C32">
              <w:rPr>
                <w:rFonts w:asciiTheme="minorHAnsi" w:hAnsiTheme="minorHAnsi"/>
                <w:b/>
                <w:color w:val="FFFFFF" w:themeColor="background1"/>
                <w:sz w:val="32"/>
                <w:szCs w:val="32"/>
              </w:rPr>
              <w:t>4.13</w:t>
            </w:r>
          </w:p>
        </w:tc>
        <w:tc>
          <w:tcPr>
            <w:tcW w:w="992" w:type="dxa"/>
            <w:vMerge w:val="restart"/>
            <w:noWrap/>
            <w:vAlign w:val="center"/>
          </w:tcPr>
          <w:p w14:paraId="786445ED" w14:textId="77777777" w:rsidR="00F17EB3" w:rsidRPr="008D1C32" w:rsidRDefault="00F17EB3" w:rsidP="00F17EB3">
            <w:pPr>
              <w:keepNext/>
              <w:rPr>
                <w:rFonts w:asciiTheme="minorHAnsi" w:hAnsiTheme="minorHAnsi"/>
                <w:b/>
                <w:sz w:val="22"/>
                <w:szCs w:val="22"/>
              </w:rPr>
            </w:pPr>
            <w:r w:rsidRPr="008D1C32">
              <w:rPr>
                <w:rFonts w:asciiTheme="minorHAnsi" w:hAnsiTheme="minorHAnsi"/>
                <w:b/>
                <w:sz w:val="22"/>
                <w:szCs w:val="22"/>
              </w:rPr>
              <w:t>16.1.5</w:t>
            </w:r>
          </w:p>
        </w:tc>
        <w:tc>
          <w:tcPr>
            <w:tcW w:w="7938" w:type="dxa"/>
            <w:noWrap/>
          </w:tcPr>
          <w:p w14:paraId="39DB7D8C" w14:textId="77777777" w:rsidR="00F17EB3" w:rsidRPr="00643C2D" w:rsidRDefault="00F17EB3" w:rsidP="00F17EB3">
            <w:pPr>
              <w:keepNext/>
              <w:rPr>
                <w:rFonts w:asciiTheme="minorHAnsi" w:hAnsiTheme="minorHAnsi"/>
                <w:sz w:val="18"/>
                <w:szCs w:val="18"/>
              </w:rPr>
            </w:pPr>
            <w:r w:rsidRPr="00643C2D">
              <w:rPr>
                <w:rFonts w:asciiTheme="minorHAnsi" w:hAnsiTheme="minorHAnsi"/>
                <w:b/>
                <w:sz w:val="18"/>
                <w:szCs w:val="18"/>
              </w:rPr>
              <w:t>Respons op informatiebeveiligingsincidenten:</w:t>
            </w:r>
            <w:r w:rsidRPr="00643C2D">
              <w:rPr>
                <w:rFonts w:asciiTheme="minorHAnsi" w:hAnsiTheme="minorHAnsi"/>
                <w:sz w:val="18"/>
                <w:szCs w:val="18"/>
              </w:rPr>
              <w:t xml:space="preserve"> Op informatiebeveiligingsincidenten behoort te worden gereageerd in overeenstemming met de gedocumenteerde procedures.</w:t>
            </w:r>
          </w:p>
        </w:tc>
      </w:tr>
      <w:tr w:rsidR="00F17EB3" w:rsidRPr="008D1C32" w14:paraId="50AEC19D" w14:textId="77777777" w:rsidTr="000C2EC1">
        <w:trPr>
          <w:trHeight w:val="365"/>
        </w:trPr>
        <w:tc>
          <w:tcPr>
            <w:tcW w:w="817" w:type="dxa"/>
            <w:vMerge/>
            <w:shd w:val="clear" w:color="auto" w:fill="893BC3"/>
            <w:noWrap/>
            <w:vAlign w:val="center"/>
          </w:tcPr>
          <w:p w14:paraId="38BE3FBC" w14:textId="77777777" w:rsidR="00F17EB3" w:rsidRPr="008D1C32" w:rsidRDefault="00F17EB3" w:rsidP="00F17EB3">
            <w:pPr>
              <w:keepNext/>
              <w:rPr>
                <w:rFonts w:asciiTheme="minorHAnsi" w:hAnsiTheme="minorHAnsi"/>
                <w:b/>
                <w:color w:val="FFFFFF" w:themeColor="background1"/>
                <w:sz w:val="32"/>
                <w:szCs w:val="32"/>
              </w:rPr>
            </w:pPr>
          </w:p>
        </w:tc>
        <w:tc>
          <w:tcPr>
            <w:tcW w:w="992" w:type="dxa"/>
            <w:vMerge/>
            <w:noWrap/>
            <w:vAlign w:val="center"/>
          </w:tcPr>
          <w:p w14:paraId="759FD19B" w14:textId="77777777" w:rsidR="00F17EB3" w:rsidRPr="008D1C32" w:rsidRDefault="00F17EB3" w:rsidP="00F17EB3">
            <w:pPr>
              <w:keepNext/>
              <w:rPr>
                <w:rFonts w:asciiTheme="minorHAnsi" w:hAnsiTheme="minorHAnsi"/>
                <w:b/>
                <w:sz w:val="22"/>
                <w:szCs w:val="22"/>
              </w:rPr>
            </w:pPr>
          </w:p>
        </w:tc>
        <w:tc>
          <w:tcPr>
            <w:tcW w:w="7938" w:type="dxa"/>
            <w:shd w:val="clear" w:color="auto" w:fill="FFFF00"/>
            <w:noWrap/>
          </w:tcPr>
          <w:p w14:paraId="71E6DE88" w14:textId="77777777" w:rsidR="00FE0C69" w:rsidRPr="001D0505" w:rsidRDefault="00FE0C69" w:rsidP="00FE0C69">
            <w:pPr>
              <w:keepNext/>
              <w:rPr>
                <w:rFonts w:asciiTheme="minorHAnsi" w:hAnsiTheme="minorHAnsi"/>
                <w:b/>
                <w:sz w:val="18"/>
                <w:szCs w:val="18"/>
                <w:highlight w:val="yellow"/>
              </w:rPr>
            </w:pPr>
            <w:r w:rsidRPr="001D0505">
              <w:rPr>
                <w:rFonts w:asciiTheme="minorHAnsi" w:hAnsiTheme="minorHAnsi"/>
                <w:b/>
                <w:sz w:val="18"/>
                <w:szCs w:val="18"/>
                <w:highlight w:val="yellow"/>
              </w:rPr>
              <w:t>Toelichting examineren:</w:t>
            </w:r>
          </w:p>
          <w:p w14:paraId="1D408EB0" w14:textId="7C0F6F1F" w:rsidR="00F17EB3" w:rsidRPr="00643C2D" w:rsidRDefault="00CB2154" w:rsidP="00F17EB3">
            <w:pPr>
              <w:keepNext/>
              <w:rPr>
                <w:rFonts w:asciiTheme="minorHAnsi" w:hAnsiTheme="minorHAnsi"/>
                <w:b/>
                <w:sz w:val="18"/>
                <w:szCs w:val="18"/>
              </w:rPr>
            </w:pPr>
            <w:r w:rsidRPr="00CB2154">
              <w:rPr>
                <w:rFonts w:asciiTheme="minorHAnsi" w:hAnsiTheme="minorHAnsi"/>
                <w:sz w:val="18"/>
                <w:szCs w:val="18"/>
              </w:rPr>
              <w:t>Er is extra aandacht voor dit statement vereist in verband met de grote impact die een informatiebeveiligingsincident kan hebben op de examinering en de reputatie van de organisatie op dit gebied.</w:t>
            </w:r>
          </w:p>
        </w:tc>
      </w:tr>
      <w:tr w:rsidR="00F17EB3" w:rsidRPr="008D1C32" w14:paraId="7446006B" w14:textId="77777777" w:rsidTr="000C2EC1">
        <w:trPr>
          <w:trHeight w:val="220"/>
        </w:trPr>
        <w:tc>
          <w:tcPr>
            <w:tcW w:w="817" w:type="dxa"/>
            <w:vMerge w:val="restart"/>
            <w:shd w:val="clear" w:color="auto" w:fill="893BC3"/>
            <w:noWrap/>
            <w:vAlign w:val="center"/>
          </w:tcPr>
          <w:p w14:paraId="5B468F68" w14:textId="77777777" w:rsidR="00F17EB3" w:rsidRPr="008D1C32" w:rsidRDefault="00F17EB3" w:rsidP="00F17EB3">
            <w:pPr>
              <w:keepNext/>
              <w:rPr>
                <w:rFonts w:asciiTheme="minorHAnsi" w:hAnsiTheme="minorHAnsi"/>
                <w:b/>
                <w:color w:val="FFFFFF" w:themeColor="background1"/>
                <w:sz w:val="32"/>
                <w:szCs w:val="32"/>
              </w:rPr>
            </w:pPr>
            <w:r w:rsidRPr="008D1C32">
              <w:rPr>
                <w:rFonts w:asciiTheme="minorHAnsi" w:hAnsiTheme="minorHAnsi"/>
                <w:b/>
                <w:color w:val="FFFFFF" w:themeColor="background1"/>
                <w:sz w:val="32"/>
                <w:szCs w:val="32"/>
              </w:rPr>
              <w:t>4.15</w:t>
            </w:r>
          </w:p>
        </w:tc>
        <w:tc>
          <w:tcPr>
            <w:tcW w:w="992" w:type="dxa"/>
            <w:vMerge w:val="restart"/>
            <w:noWrap/>
            <w:vAlign w:val="center"/>
          </w:tcPr>
          <w:p w14:paraId="3CF86DC9" w14:textId="77777777" w:rsidR="00F17EB3" w:rsidRPr="008D1C32" w:rsidRDefault="00F17EB3" w:rsidP="00F17EB3">
            <w:pPr>
              <w:keepNext/>
              <w:rPr>
                <w:rFonts w:asciiTheme="minorHAnsi" w:hAnsiTheme="minorHAnsi"/>
                <w:b/>
                <w:sz w:val="22"/>
                <w:szCs w:val="22"/>
              </w:rPr>
            </w:pPr>
            <w:r w:rsidRPr="008D1C32">
              <w:rPr>
                <w:rFonts w:asciiTheme="minorHAnsi" w:hAnsiTheme="minorHAnsi"/>
                <w:b/>
                <w:sz w:val="22"/>
                <w:szCs w:val="22"/>
              </w:rPr>
              <w:t>17.2.1</w:t>
            </w:r>
          </w:p>
        </w:tc>
        <w:tc>
          <w:tcPr>
            <w:tcW w:w="7938" w:type="dxa"/>
            <w:noWrap/>
          </w:tcPr>
          <w:p w14:paraId="21988C2B" w14:textId="77777777" w:rsidR="00F17EB3" w:rsidRPr="00643C2D" w:rsidRDefault="00F17EB3" w:rsidP="00F17EB3">
            <w:pPr>
              <w:keepNext/>
              <w:rPr>
                <w:rFonts w:asciiTheme="minorHAnsi" w:hAnsiTheme="minorHAnsi"/>
                <w:sz w:val="18"/>
                <w:szCs w:val="18"/>
              </w:rPr>
            </w:pPr>
            <w:r w:rsidRPr="00643C2D">
              <w:rPr>
                <w:rFonts w:asciiTheme="minorHAnsi" w:hAnsiTheme="minorHAnsi"/>
                <w:b/>
                <w:sz w:val="18"/>
                <w:szCs w:val="18"/>
              </w:rPr>
              <w:t>Beschikbaarheid van informatie verwerkende faciliteiten:</w:t>
            </w:r>
            <w:r w:rsidRPr="00643C2D">
              <w:rPr>
                <w:rFonts w:asciiTheme="minorHAnsi" w:hAnsiTheme="minorHAnsi"/>
                <w:sz w:val="18"/>
                <w:szCs w:val="18"/>
              </w:rPr>
              <w:t xml:space="preserve"> Informatie verwerkende faciliteiten behoren met voldoende redundantie te worden geïmplementeerd om aan beschikbaarheidseisen te voldoen.</w:t>
            </w:r>
          </w:p>
        </w:tc>
      </w:tr>
      <w:tr w:rsidR="00F17EB3" w:rsidRPr="008D1C32" w14:paraId="7AAB4B31" w14:textId="77777777" w:rsidTr="000C2EC1">
        <w:trPr>
          <w:trHeight w:val="220"/>
        </w:trPr>
        <w:tc>
          <w:tcPr>
            <w:tcW w:w="817" w:type="dxa"/>
            <w:vMerge/>
            <w:shd w:val="clear" w:color="auto" w:fill="893BC3"/>
            <w:noWrap/>
            <w:vAlign w:val="center"/>
          </w:tcPr>
          <w:p w14:paraId="3C8B0EEB" w14:textId="77777777" w:rsidR="00F17EB3" w:rsidRPr="008D1C32" w:rsidRDefault="00F17EB3" w:rsidP="00F17EB3">
            <w:pPr>
              <w:keepNext/>
              <w:rPr>
                <w:rFonts w:asciiTheme="minorHAnsi" w:hAnsiTheme="minorHAnsi"/>
                <w:b/>
                <w:color w:val="FFFFFF" w:themeColor="background1"/>
                <w:sz w:val="32"/>
                <w:szCs w:val="32"/>
              </w:rPr>
            </w:pPr>
          </w:p>
        </w:tc>
        <w:tc>
          <w:tcPr>
            <w:tcW w:w="992" w:type="dxa"/>
            <w:vMerge/>
            <w:noWrap/>
            <w:vAlign w:val="center"/>
          </w:tcPr>
          <w:p w14:paraId="3DC82590" w14:textId="77777777" w:rsidR="00F17EB3" w:rsidRPr="008D1C32" w:rsidRDefault="00F17EB3" w:rsidP="00F17EB3">
            <w:pPr>
              <w:keepNext/>
              <w:rPr>
                <w:rFonts w:asciiTheme="minorHAnsi" w:hAnsiTheme="minorHAnsi"/>
                <w:b/>
                <w:sz w:val="22"/>
                <w:szCs w:val="22"/>
              </w:rPr>
            </w:pPr>
          </w:p>
        </w:tc>
        <w:tc>
          <w:tcPr>
            <w:tcW w:w="7938" w:type="dxa"/>
            <w:shd w:val="clear" w:color="auto" w:fill="FFFF00"/>
            <w:noWrap/>
          </w:tcPr>
          <w:p w14:paraId="731576F9" w14:textId="77777777" w:rsidR="00FE0C69" w:rsidRPr="001D0505" w:rsidRDefault="00FE0C69" w:rsidP="00FE0C69">
            <w:pPr>
              <w:keepNext/>
              <w:rPr>
                <w:rFonts w:asciiTheme="minorHAnsi" w:hAnsiTheme="minorHAnsi"/>
                <w:b/>
                <w:sz w:val="18"/>
                <w:szCs w:val="18"/>
                <w:highlight w:val="yellow"/>
              </w:rPr>
            </w:pPr>
            <w:r w:rsidRPr="001D0505">
              <w:rPr>
                <w:rFonts w:asciiTheme="minorHAnsi" w:hAnsiTheme="minorHAnsi"/>
                <w:b/>
                <w:sz w:val="18"/>
                <w:szCs w:val="18"/>
                <w:highlight w:val="yellow"/>
              </w:rPr>
              <w:t>Toelichting examineren:</w:t>
            </w:r>
          </w:p>
          <w:p w14:paraId="722B1AAD" w14:textId="686FC267" w:rsidR="00F17EB3" w:rsidRPr="00643C2D" w:rsidRDefault="00CB2154" w:rsidP="00F17EB3">
            <w:pPr>
              <w:keepNext/>
              <w:rPr>
                <w:rFonts w:asciiTheme="minorHAnsi" w:hAnsiTheme="minorHAnsi"/>
                <w:b/>
                <w:sz w:val="18"/>
                <w:szCs w:val="18"/>
              </w:rPr>
            </w:pPr>
            <w:r w:rsidRPr="00CB2154">
              <w:rPr>
                <w:rFonts w:asciiTheme="minorHAnsi" w:hAnsiTheme="minorHAnsi"/>
                <w:sz w:val="18"/>
                <w:szCs w:val="18"/>
              </w:rPr>
              <w:t>Voor (digitale) examinering is beschikbaarheid van de informatiesystemen cruciaal.</w:t>
            </w:r>
          </w:p>
        </w:tc>
      </w:tr>
      <w:tr w:rsidR="00F17EB3" w:rsidRPr="008D1C32" w14:paraId="71FB3CD2" w14:textId="77777777" w:rsidTr="000C2EC1">
        <w:trPr>
          <w:trHeight w:val="295"/>
        </w:trPr>
        <w:tc>
          <w:tcPr>
            <w:tcW w:w="817" w:type="dxa"/>
            <w:vMerge w:val="restart"/>
            <w:shd w:val="clear" w:color="auto" w:fill="893BC3"/>
            <w:noWrap/>
            <w:vAlign w:val="center"/>
          </w:tcPr>
          <w:p w14:paraId="187089D2" w14:textId="77777777" w:rsidR="00F17EB3" w:rsidRPr="008D1C32" w:rsidRDefault="00F17EB3" w:rsidP="00F17EB3">
            <w:pPr>
              <w:keepNext/>
              <w:rPr>
                <w:rFonts w:asciiTheme="minorHAnsi" w:hAnsiTheme="minorHAnsi"/>
                <w:b/>
                <w:color w:val="FFFFFF" w:themeColor="background1"/>
                <w:sz w:val="32"/>
                <w:szCs w:val="32"/>
              </w:rPr>
            </w:pPr>
            <w:r w:rsidRPr="008D1C32">
              <w:rPr>
                <w:rFonts w:asciiTheme="minorHAnsi" w:hAnsiTheme="minorHAnsi"/>
                <w:b/>
                <w:color w:val="FFFFFF" w:themeColor="background1"/>
                <w:sz w:val="32"/>
                <w:szCs w:val="32"/>
              </w:rPr>
              <w:t>5.2</w:t>
            </w:r>
          </w:p>
        </w:tc>
        <w:tc>
          <w:tcPr>
            <w:tcW w:w="992" w:type="dxa"/>
            <w:vMerge w:val="restart"/>
            <w:noWrap/>
            <w:vAlign w:val="center"/>
          </w:tcPr>
          <w:p w14:paraId="3063E9DF" w14:textId="77777777" w:rsidR="00F17EB3" w:rsidRPr="008D1C32" w:rsidRDefault="00F17EB3" w:rsidP="00F17EB3">
            <w:pPr>
              <w:keepNext/>
              <w:rPr>
                <w:rFonts w:asciiTheme="minorHAnsi" w:hAnsiTheme="minorHAnsi"/>
                <w:b/>
                <w:sz w:val="22"/>
                <w:szCs w:val="22"/>
              </w:rPr>
            </w:pPr>
            <w:r w:rsidRPr="008D1C32">
              <w:rPr>
                <w:rFonts w:asciiTheme="minorHAnsi" w:hAnsiTheme="minorHAnsi"/>
                <w:b/>
                <w:sz w:val="22"/>
                <w:szCs w:val="22"/>
              </w:rPr>
              <w:t>9.1.2</w:t>
            </w:r>
          </w:p>
        </w:tc>
        <w:tc>
          <w:tcPr>
            <w:tcW w:w="7938" w:type="dxa"/>
            <w:noWrap/>
          </w:tcPr>
          <w:p w14:paraId="040FECC7" w14:textId="77777777" w:rsidR="00F17EB3" w:rsidRPr="00643C2D" w:rsidRDefault="00F17EB3" w:rsidP="00F17EB3">
            <w:pPr>
              <w:keepNext/>
              <w:rPr>
                <w:rFonts w:asciiTheme="minorHAnsi" w:hAnsiTheme="minorHAnsi"/>
                <w:sz w:val="18"/>
                <w:szCs w:val="18"/>
              </w:rPr>
            </w:pPr>
            <w:r w:rsidRPr="00643C2D">
              <w:rPr>
                <w:rFonts w:asciiTheme="minorHAnsi" w:hAnsiTheme="minorHAnsi"/>
                <w:b/>
                <w:sz w:val="18"/>
                <w:szCs w:val="18"/>
              </w:rPr>
              <w:t>Toegang tot netwerken en netwerkdiensten:</w:t>
            </w:r>
            <w:r w:rsidRPr="00643C2D">
              <w:rPr>
                <w:rFonts w:asciiTheme="minorHAnsi" w:hAnsiTheme="minorHAnsi"/>
                <w:sz w:val="18"/>
                <w:szCs w:val="18"/>
              </w:rPr>
              <w:t xml:space="preserve"> Gebruikers behoren alleen toegang te krijgen tot het netwerk en de netwerkdiensten waarvoor zij specifiek bevoegd zijn.</w:t>
            </w:r>
          </w:p>
        </w:tc>
      </w:tr>
      <w:tr w:rsidR="00F17EB3" w:rsidRPr="008D1C32" w14:paraId="75CD44A1" w14:textId="77777777" w:rsidTr="000C2EC1">
        <w:trPr>
          <w:trHeight w:val="295"/>
        </w:trPr>
        <w:tc>
          <w:tcPr>
            <w:tcW w:w="817" w:type="dxa"/>
            <w:vMerge/>
            <w:shd w:val="clear" w:color="auto" w:fill="893BC3"/>
            <w:noWrap/>
            <w:vAlign w:val="center"/>
          </w:tcPr>
          <w:p w14:paraId="4E593CC6" w14:textId="77777777" w:rsidR="00F17EB3" w:rsidRPr="008D1C32" w:rsidRDefault="00F17EB3" w:rsidP="00F17EB3">
            <w:pPr>
              <w:keepNext/>
              <w:rPr>
                <w:rFonts w:asciiTheme="minorHAnsi" w:hAnsiTheme="minorHAnsi"/>
                <w:b/>
                <w:color w:val="FFFFFF" w:themeColor="background1"/>
                <w:sz w:val="32"/>
                <w:szCs w:val="32"/>
              </w:rPr>
            </w:pPr>
          </w:p>
        </w:tc>
        <w:tc>
          <w:tcPr>
            <w:tcW w:w="992" w:type="dxa"/>
            <w:vMerge/>
            <w:noWrap/>
            <w:vAlign w:val="center"/>
          </w:tcPr>
          <w:p w14:paraId="507D54C4" w14:textId="77777777" w:rsidR="00F17EB3" w:rsidRPr="008D1C32" w:rsidRDefault="00F17EB3" w:rsidP="00F17EB3">
            <w:pPr>
              <w:keepNext/>
              <w:rPr>
                <w:rFonts w:asciiTheme="minorHAnsi" w:hAnsiTheme="minorHAnsi"/>
                <w:b/>
                <w:sz w:val="22"/>
                <w:szCs w:val="22"/>
              </w:rPr>
            </w:pPr>
          </w:p>
        </w:tc>
        <w:tc>
          <w:tcPr>
            <w:tcW w:w="7938" w:type="dxa"/>
            <w:shd w:val="clear" w:color="auto" w:fill="FFFF00"/>
            <w:noWrap/>
          </w:tcPr>
          <w:p w14:paraId="3AD48141" w14:textId="77777777" w:rsidR="00FE0C69" w:rsidRPr="001D0505" w:rsidRDefault="00FE0C69" w:rsidP="00FE0C69">
            <w:pPr>
              <w:keepNext/>
              <w:rPr>
                <w:rFonts w:asciiTheme="minorHAnsi" w:hAnsiTheme="minorHAnsi"/>
                <w:b/>
                <w:sz w:val="18"/>
                <w:szCs w:val="18"/>
                <w:highlight w:val="yellow"/>
              </w:rPr>
            </w:pPr>
            <w:r w:rsidRPr="001D0505">
              <w:rPr>
                <w:rFonts w:asciiTheme="minorHAnsi" w:hAnsiTheme="minorHAnsi"/>
                <w:b/>
                <w:sz w:val="18"/>
                <w:szCs w:val="18"/>
                <w:highlight w:val="yellow"/>
              </w:rPr>
              <w:t>Toelichting examineren:</w:t>
            </w:r>
          </w:p>
          <w:p w14:paraId="2393BD2E" w14:textId="00E5EA5C" w:rsidR="00F17EB3" w:rsidRPr="00643C2D" w:rsidRDefault="00CB2154" w:rsidP="00FE0C69">
            <w:pPr>
              <w:keepNext/>
              <w:rPr>
                <w:rFonts w:asciiTheme="minorHAnsi" w:hAnsiTheme="minorHAnsi"/>
                <w:b/>
                <w:sz w:val="18"/>
                <w:szCs w:val="18"/>
              </w:rPr>
            </w:pPr>
            <w:r w:rsidRPr="00CB2154">
              <w:rPr>
                <w:rFonts w:asciiTheme="minorHAnsi" w:hAnsiTheme="minorHAnsi"/>
                <w:sz w:val="18"/>
                <w:szCs w:val="18"/>
              </w:rPr>
              <w:t>Ongeautoriseerde en onveilige verbindingen met netwerkdiensten vormen een bedreiging voor de betrouwbaarheid van het proces van examinering.</w:t>
            </w:r>
          </w:p>
        </w:tc>
      </w:tr>
      <w:tr w:rsidR="00F17EB3" w:rsidRPr="008D1C32" w14:paraId="510789DC" w14:textId="77777777" w:rsidTr="000C2EC1">
        <w:trPr>
          <w:trHeight w:val="295"/>
        </w:trPr>
        <w:tc>
          <w:tcPr>
            <w:tcW w:w="817" w:type="dxa"/>
            <w:vMerge w:val="restart"/>
            <w:shd w:val="clear" w:color="auto" w:fill="893BC3"/>
            <w:noWrap/>
            <w:vAlign w:val="center"/>
          </w:tcPr>
          <w:p w14:paraId="5ECEDA29" w14:textId="77777777" w:rsidR="00F17EB3" w:rsidRPr="008D1C32" w:rsidRDefault="00F17EB3" w:rsidP="00F17EB3">
            <w:pPr>
              <w:keepNext/>
              <w:rPr>
                <w:rFonts w:asciiTheme="minorHAnsi" w:hAnsiTheme="minorHAnsi"/>
                <w:b/>
                <w:color w:val="FFFFFF" w:themeColor="background1"/>
                <w:sz w:val="32"/>
                <w:szCs w:val="32"/>
              </w:rPr>
            </w:pPr>
            <w:r w:rsidRPr="008D1C32">
              <w:rPr>
                <w:rFonts w:asciiTheme="minorHAnsi" w:hAnsiTheme="minorHAnsi"/>
                <w:b/>
                <w:color w:val="FFFFFF" w:themeColor="background1"/>
                <w:sz w:val="32"/>
                <w:szCs w:val="32"/>
              </w:rPr>
              <w:t>5.3</w:t>
            </w:r>
          </w:p>
        </w:tc>
        <w:tc>
          <w:tcPr>
            <w:tcW w:w="992" w:type="dxa"/>
            <w:vMerge w:val="restart"/>
            <w:noWrap/>
            <w:vAlign w:val="center"/>
          </w:tcPr>
          <w:p w14:paraId="40943288" w14:textId="77777777" w:rsidR="00F17EB3" w:rsidRPr="008D1C32" w:rsidRDefault="00F17EB3" w:rsidP="00F17EB3">
            <w:pPr>
              <w:keepNext/>
              <w:rPr>
                <w:rFonts w:asciiTheme="minorHAnsi" w:hAnsiTheme="minorHAnsi"/>
                <w:b/>
                <w:sz w:val="22"/>
                <w:szCs w:val="22"/>
              </w:rPr>
            </w:pPr>
            <w:r w:rsidRPr="008D1C32">
              <w:rPr>
                <w:rFonts w:asciiTheme="minorHAnsi" w:hAnsiTheme="minorHAnsi"/>
                <w:b/>
                <w:sz w:val="22"/>
                <w:szCs w:val="22"/>
              </w:rPr>
              <w:t>9.2.1</w:t>
            </w:r>
          </w:p>
        </w:tc>
        <w:tc>
          <w:tcPr>
            <w:tcW w:w="7938" w:type="dxa"/>
            <w:noWrap/>
          </w:tcPr>
          <w:p w14:paraId="10636ADE" w14:textId="77777777" w:rsidR="00F17EB3" w:rsidRPr="00643C2D" w:rsidRDefault="00F17EB3" w:rsidP="00F17EB3">
            <w:pPr>
              <w:keepNext/>
              <w:rPr>
                <w:rFonts w:asciiTheme="minorHAnsi" w:hAnsiTheme="minorHAnsi"/>
                <w:sz w:val="18"/>
                <w:szCs w:val="18"/>
              </w:rPr>
            </w:pPr>
            <w:r w:rsidRPr="00643C2D">
              <w:rPr>
                <w:rFonts w:asciiTheme="minorHAnsi" w:hAnsiTheme="minorHAnsi"/>
                <w:b/>
                <w:sz w:val="18"/>
                <w:szCs w:val="18"/>
              </w:rPr>
              <w:t>Registratie en afmelden van gebruikers:</w:t>
            </w:r>
            <w:r w:rsidRPr="00643C2D">
              <w:rPr>
                <w:rFonts w:asciiTheme="minorHAnsi" w:hAnsiTheme="minorHAnsi"/>
                <w:sz w:val="18"/>
                <w:szCs w:val="18"/>
              </w:rPr>
              <w:t xml:space="preserve"> Een formele registratie- en afmeldingsprocedure behoort te worden geïmplementeerd om toewijzing van toegangsrechten mogelijk te maken.</w:t>
            </w:r>
          </w:p>
        </w:tc>
      </w:tr>
      <w:tr w:rsidR="00F17EB3" w:rsidRPr="008D1C32" w14:paraId="649A66FB" w14:textId="77777777" w:rsidTr="000C2EC1">
        <w:trPr>
          <w:trHeight w:val="295"/>
        </w:trPr>
        <w:tc>
          <w:tcPr>
            <w:tcW w:w="817" w:type="dxa"/>
            <w:vMerge/>
            <w:shd w:val="clear" w:color="auto" w:fill="893BC3"/>
            <w:noWrap/>
            <w:vAlign w:val="center"/>
          </w:tcPr>
          <w:p w14:paraId="29409424" w14:textId="77777777" w:rsidR="00F17EB3" w:rsidRPr="008D1C32" w:rsidRDefault="00F17EB3" w:rsidP="00F17EB3">
            <w:pPr>
              <w:keepNext/>
              <w:rPr>
                <w:rFonts w:asciiTheme="minorHAnsi" w:hAnsiTheme="minorHAnsi"/>
                <w:b/>
                <w:color w:val="FFFFFF" w:themeColor="background1"/>
                <w:sz w:val="32"/>
                <w:szCs w:val="32"/>
              </w:rPr>
            </w:pPr>
          </w:p>
        </w:tc>
        <w:tc>
          <w:tcPr>
            <w:tcW w:w="992" w:type="dxa"/>
            <w:vMerge/>
            <w:noWrap/>
            <w:vAlign w:val="center"/>
          </w:tcPr>
          <w:p w14:paraId="2D7FED0A" w14:textId="77777777" w:rsidR="00F17EB3" w:rsidRPr="008D1C32" w:rsidRDefault="00F17EB3" w:rsidP="00F17EB3">
            <w:pPr>
              <w:keepNext/>
              <w:rPr>
                <w:rFonts w:asciiTheme="minorHAnsi" w:hAnsiTheme="minorHAnsi"/>
                <w:b/>
                <w:sz w:val="22"/>
                <w:szCs w:val="22"/>
              </w:rPr>
            </w:pPr>
          </w:p>
        </w:tc>
        <w:tc>
          <w:tcPr>
            <w:tcW w:w="7938" w:type="dxa"/>
            <w:shd w:val="clear" w:color="auto" w:fill="FFFF00"/>
            <w:noWrap/>
          </w:tcPr>
          <w:p w14:paraId="46EA1054" w14:textId="77777777" w:rsidR="00FE0C69" w:rsidRPr="001D0505" w:rsidRDefault="00FE0C69" w:rsidP="00FE0C69">
            <w:pPr>
              <w:keepNext/>
              <w:rPr>
                <w:rFonts w:asciiTheme="minorHAnsi" w:hAnsiTheme="minorHAnsi"/>
                <w:b/>
                <w:sz w:val="18"/>
                <w:szCs w:val="18"/>
                <w:highlight w:val="yellow"/>
              </w:rPr>
            </w:pPr>
            <w:r w:rsidRPr="001D0505">
              <w:rPr>
                <w:rFonts w:asciiTheme="minorHAnsi" w:hAnsiTheme="minorHAnsi"/>
                <w:b/>
                <w:sz w:val="18"/>
                <w:szCs w:val="18"/>
                <w:highlight w:val="yellow"/>
              </w:rPr>
              <w:t>Toelichting examineren:</w:t>
            </w:r>
          </w:p>
          <w:p w14:paraId="0D828E51" w14:textId="1A0723B5" w:rsidR="00F17EB3" w:rsidRPr="00643C2D" w:rsidRDefault="00CB2154" w:rsidP="00FE0C69">
            <w:pPr>
              <w:keepNext/>
              <w:rPr>
                <w:rFonts w:asciiTheme="minorHAnsi" w:hAnsiTheme="minorHAnsi"/>
                <w:b/>
                <w:sz w:val="18"/>
                <w:szCs w:val="18"/>
              </w:rPr>
            </w:pPr>
            <w:r w:rsidRPr="00CB2154">
              <w:rPr>
                <w:rFonts w:asciiTheme="minorHAnsi" w:hAnsiTheme="minorHAnsi"/>
                <w:sz w:val="18"/>
                <w:szCs w:val="18"/>
              </w:rPr>
              <w:t>Ongeautoriseerde toegang vormt een bedreiging voor de betrouwbaarheid van het proces van examinering. Een goed functionerend proces voor het beheren van gebruikersaccounts/toegangsrechten is daarvoor cruciaal.</w:t>
            </w:r>
          </w:p>
        </w:tc>
      </w:tr>
    </w:tbl>
    <w:tbl>
      <w:tblPr>
        <w:tblStyle w:val="Tabelraster421"/>
        <w:tblW w:w="9747" w:type="dxa"/>
        <w:tblLayout w:type="fixed"/>
        <w:tblLook w:val="04A0" w:firstRow="1" w:lastRow="0" w:firstColumn="1" w:lastColumn="0" w:noHBand="0" w:noVBand="1"/>
      </w:tblPr>
      <w:tblGrid>
        <w:gridCol w:w="817"/>
        <w:gridCol w:w="992"/>
        <w:gridCol w:w="7938"/>
      </w:tblGrid>
      <w:tr w:rsidR="00C0608E" w:rsidRPr="00643C2D" w14:paraId="10F5B224" w14:textId="77777777" w:rsidTr="00E93557">
        <w:trPr>
          <w:trHeight w:val="440"/>
        </w:trPr>
        <w:tc>
          <w:tcPr>
            <w:tcW w:w="817" w:type="dxa"/>
            <w:vMerge w:val="restart"/>
            <w:shd w:val="clear" w:color="auto" w:fill="893BC3"/>
            <w:noWrap/>
            <w:vAlign w:val="center"/>
          </w:tcPr>
          <w:p w14:paraId="126D95CF" w14:textId="77777777" w:rsidR="00C0608E" w:rsidRPr="008D1C32" w:rsidRDefault="00C0608E" w:rsidP="00E93557">
            <w:pPr>
              <w:keepNext/>
              <w:rPr>
                <w:rFonts w:asciiTheme="minorHAnsi" w:hAnsiTheme="minorHAnsi"/>
                <w:b/>
                <w:color w:val="FFFFFF" w:themeColor="background1"/>
                <w:sz w:val="32"/>
                <w:szCs w:val="32"/>
              </w:rPr>
            </w:pPr>
            <w:r w:rsidRPr="008D1C32">
              <w:rPr>
                <w:rFonts w:asciiTheme="minorHAnsi" w:hAnsiTheme="minorHAnsi"/>
                <w:b/>
                <w:color w:val="FFFFFF" w:themeColor="background1"/>
                <w:sz w:val="32"/>
                <w:szCs w:val="32"/>
              </w:rPr>
              <w:t>5.9</w:t>
            </w:r>
          </w:p>
        </w:tc>
        <w:tc>
          <w:tcPr>
            <w:tcW w:w="992" w:type="dxa"/>
            <w:vMerge w:val="restart"/>
            <w:noWrap/>
            <w:vAlign w:val="center"/>
          </w:tcPr>
          <w:p w14:paraId="1118EBE3" w14:textId="77777777" w:rsidR="00C0608E" w:rsidRPr="008D1C32" w:rsidRDefault="00C0608E" w:rsidP="00E93557">
            <w:pPr>
              <w:keepNext/>
              <w:rPr>
                <w:rFonts w:asciiTheme="minorHAnsi" w:hAnsiTheme="minorHAnsi"/>
                <w:b/>
                <w:sz w:val="22"/>
                <w:szCs w:val="22"/>
              </w:rPr>
            </w:pPr>
            <w:r w:rsidRPr="008D1C32">
              <w:rPr>
                <w:rFonts w:asciiTheme="minorHAnsi" w:hAnsiTheme="minorHAnsi"/>
                <w:b/>
                <w:sz w:val="22"/>
                <w:szCs w:val="22"/>
              </w:rPr>
              <w:t>9.4.2</w:t>
            </w:r>
          </w:p>
        </w:tc>
        <w:tc>
          <w:tcPr>
            <w:tcW w:w="7938" w:type="dxa"/>
          </w:tcPr>
          <w:p w14:paraId="041E1419" w14:textId="77777777" w:rsidR="00C0608E" w:rsidRPr="00643C2D" w:rsidRDefault="00C0608E" w:rsidP="00E93557">
            <w:pPr>
              <w:keepNext/>
              <w:rPr>
                <w:rFonts w:asciiTheme="minorHAnsi" w:hAnsiTheme="minorHAnsi"/>
                <w:sz w:val="18"/>
                <w:szCs w:val="18"/>
              </w:rPr>
            </w:pPr>
            <w:r w:rsidRPr="008D1C32">
              <w:rPr>
                <w:rFonts w:asciiTheme="minorHAnsi" w:hAnsiTheme="minorHAnsi"/>
                <w:b/>
                <w:sz w:val="18"/>
                <w:szCs w:val="18"/>
              </w:rPr>
              <w:t>Beveiligde inlogprocedures:</w:t>
            </w:r>
            <w:r w:rsidRPr="008D1C32">
              <w:rPr>
                <w:rFonts w:asciiTheme="minorHAnsi" w:hAnsiTheme="minorHAnsi"/>
                <w:sz w:val="18"/>
                <w:szCs w:val="18"/>
              </w:rPr>
              <w:t xml:space="preserve"> Indien het beleid voor toegangsbeveiliging dit vereist, behoort toegang tot systemen en toepassingen te worden beheerst door</w:t>
            </w:r>
            <w:r>
              <w:rPr>
                <w:rFonts w:asciiTheme="minorHAnsi" w:hAnsiTheme="minorHAnsi"/>
                <w:sz w:val="18"/>
                <w:szCs w:val="18"/>
              </w:rPr>
              <w:t xml:space="preserve"> een beveiligde inlogprocedure.</w:t>
            </w:r>
          </w:p>
        </w:tc>
      </w:tr>
      <w:tr w:rsidR="00C0608E" w:rsidRPr="008D1C32" w14:paraId="37878FEA" w14:textId="77777777" w:rsidTr="00E93557">
        <w:trPr>
          <w:trHeight w:val="440"/>
        </w:trPr>
        <w:tc>
          <w:tcPr>
            <w:tcW w:w="817" w:type="dxa"/>
            <w:vMerge/>
            <w:shd w:val="clear" w:color="auto" w:fill="893BC3"/>
            <w:noWrap/>
            <w:vAlign w:val="center"/>
          </w:tcPr>
          <w:p w14:paraId="3CBFC540" w14:textId="77777777" w:rsidR="00C0608E" w:rsidRPr="008D1C32" w:rsidRDefault="00C0608E" w:rsidP="00E93557">
            <w:pPr>
              <w:keepNext/>
              <w:rPr>
                <w:rFonts w:asciiTheme="minorHAnsi" w:hAnsiTheme="minorHAnsi"/>
                <w:b/>
                <w:color w:val="FFFFFF" w:themeColor="background1"/>
                <w:sz w:val="32"/>
                <w:szCs w:val="32"/>
              </w:rPr>
            </w:pPr>
          </w:p>
        </w:tc>
        <w:tc>
          <w:tcPr>
            <w:tcW w:w="992" w:type="dxa"/>
            <w:vMerge/>
            <w:noWrap/>
            <w:vAlign w:val="center"/>
          </w:tcPr>
          <w:p w14:paraId="23FF0E9B" w14:textId="77777777" w:rsidR="00C0608E" w:rsidRPr="008D1C32" w:rsidRDefault="00C0608E" w:rsidP="00E93557">
            <w:pPr>
              <w:keepNext/>
              <w:rPr>
                <w:rFonts w:asciiTheme="minorHAnsi" w:hAnsiTheme="minorHAnsi"/>
                <w:b/>
                <w:sz w:val="22"/>
                <w:szCs w:val="22"/>
              </w:rPr>
            </w:pPr>
          </w:p>
        </w:tc>
        <w:tc>
          <w:tcPr>
            <w:tcW w:w="7938" w:type="dxa"/>
            <w:shd w:val="clear" w:color="auto" w:fill="FFFF00"/>
          </w:tcPr>
          <w:p w14:paraId="3DE406D2" w14:textId="77777777" w:rsidR="00FE0C69" w:rsidRPr="001D0505" w:rsidRDefault="00FE0C69" w:rsidP="00FE0C69">
            <w:pPr>
              <w:keepNext/>
              <w:rPr>
                <w:rFonts w:asciiTheme="minorHAnsi" w:hAnsiTheme="minorHAnsi"/>
                <w:b/>
                <w:sz w:val="18"/>
                <w:szCs w:val="18"/>
                <w:highlight w:val="yellow"/>
              </w:rPr>
            </w:pPr>
            <w:r w:rsidRPr="001D0505">
              <w:rPr>
                <w:rFonts w:asciiTheme="minorHAnsi" w:hAnsiTheme="minorHAnsi"/>
                <w:b/>
                <w:sz w:val="18"/>
                <w:szCs w:val="18"/>
                <w:highlight w:val="yellow"/>
              </w:rPr>
              <w:t>Toelichting examineren:</w:t>
            </w:r>
          </w:p>
          <w:p w14:paraId="4FB03FAC" w14:textId="4C7DFA4E" w:rsidR="00C0608E" w:rsidRPr="008D1C32" w:rsidRDefault="00CB2154" w:rsidP="00E93557">
            <w:pPr>
              <w:keepNext/>
              <w:rPr>
                <w:rFonts w:asciiTheme="minorHAnsi" w:hAnsiTheme="minorHAnsi"/>
                <w:b/>
                <w:sz w:val="18"/>
                <w:szCs w:val="18"/>
              </w:rPr>
            </w:pPr>
            <w:r w:rsidRPr="00CB2154">
              <w:rPr>
                <w:rFonts w:asciiTheme="minorHAnsi" w:hAnsiTheme="minorHAnsi"/>
                <w:bCs/>
                <w:sz w:val="18"/>
                <w:szCs w:val="18"/>
              </w:rPr>
              <w:t>Als een kwaadwillende gebruiker onbevoegd toegang krijgt door het compromitteren van een gebruikersaccount dan kan dit grote gevolgen hebben voor de vertrouwelijkheid van examens.</w:t>
            </w:r>
          </w:p>
        </w:tc>
      </w:tr>
    </w:tbl>
    <w:tbl>
      <w:tblPr>
        <w:tblStyle w:val="Tabelraster491"/>
        <w:tblW w:w="9747" w:type="dxa"/>
        <w:tblLayout w:type="fixed"/>
        <w:tblLook w:val="04A0" w:firstRow="1" w:lastRow="0" w:firstColumn="1" w:lastColumn="0" w:noHBand="0" w:noVBand="1"/>
      </w:tblPr>
      <w:tblGrid>
        <w:gridCol w:w="817"/>
        <w:gridCol w:w="992"/>
        <w:gridCol w:w="7938"/>
      </w:tblGrid>
      <w:tr w:rsidR="00F17EB3" w:rsidRPr="008D1C32" w14:paraId="313A4074" w14:textId="77777777" w:rsidTr="000C2EC1">
        <w:trPr>
          <w:trHeight w:val="365"/>
        </w:trPr>
        <w:tc>
          <w:tcPr>
            <w:tcW w:w="817" w:type="dxa"/>
            <w:vMerge w:val="restart"/>
            <w:shd w:val="clear" w:color="auto" w:fill="893BC3"/>
            <w:noWrap/>
            <w:vAlign w:val="center"/>
          </w:tcPr>
          <w:p w14:paraId="66A8C318" w14:textId="77777777" w:rsidR="00F17EB3" w:rsidRPr="008D1C32" w:rsidRDefault="00F17EB3" w:rsidP="00F17EB3">
            <w:pPr>
              <w:keepNext/>
              <w:rPr>
                <w:rFonts w:asciiTheme="minorHAnsi" w:hAnsiTheme="minorHAnsi"/>
                <w:b/>
                <w:color w:val="FFFFFF" w:themeColor="background1"/>
                <w:sz w:val="32"/>
                <w:szCs w:val="32"/>
              </w:rPr>
            </w:pPr>
            <w:r w:rsidRPr="008D1C32">
              <w:rPr>
                <w:rFonts w:asciiTheme="minorHAnsi" w:hAnsiTheme="minorHAnsi"/>
                <w:b/>
                <w:color w:val="FFFFFF" w:themeColor="background1"/>
                <w:sz w:val="32"/>
                <w:szCs w:val="32"/>
              </w:rPr>
              <w:lastRenderedPageBreak/>
              <w:t>5.12</w:t>
            </w:r>
          </w:p>
        </w:tc>
        <w:tc>
          <w:tcPr>
            <w:tcW w:w="992" w:type="dxa"/>
            <w:vMerge w:val="restart"/>
            <w:noWrap/>
            <w:vAlign w:val="center"/>
          </w:tcPr>
          <w:p w14:paraId="73516DAC" w14:textId="77777777" w:rsidR="00F17EB3" w:rsidRPr="008D1C32" w:rsidRDefault="00F17EB3" w:rsidP="00F17EB3">
            <w:pPr>
              <w:keepNext/>
              <w:rPr>
                <w:rFonts w:asciiTheme="minorHAnsi" w:hAnsiTheme="minorHAnsi"/>
                <w:b/>
                <w:sz w:val="22"/>
                <w:szCs w:val="22"/>
              </w:rPr>
            </w:pPr>
            <w:r w:rsidRPr="008D1C32">
              <w:rPr>
                <w:rFonts w:asciiTheme="minorHAnsi" w:hAnsiTheme="minorHAnsi"/>
                <w:b/>
                <w:sz w:val="22"/>
                <w:szCs w:val="22"/>
              </w:rPr>
              <w:t>12.4.2</w:t>
            </w:r>
          </w:p>
        </w:tc>
        <w:tc>
          <w:tcPr>
            <w:tcW w:w="7938" w:type="dxa"/>
            <w:noWrap/>
          </w:tcPr>
          <w:p w14:paraId="15E9464A" w14:textId="77777777" w:rsidR="00F17EB3" w:rsidRPr="00643C2D" w:rsidRDefault="00F17EB3" w:rsidP="00F17EB3">
            <w:pPr>
              <w:keepNext/>
              <w:rPr>
                <w:rFonts w:asciiTheme="minorHAnsi" w:hAnsiTheme="minorHAnsi"/>
                <w:sz w:val="18"/>
                <w:szCs w:val="18"/>
              </w:rPr>
            </w:pPr>
            <w:r w:rsidRPr="00643C2D">
              <w:rPr>
                <w:rFonts w:asciiTheme="minorHAnsi" w:hAnsiTheme="minorHAnsi"/>
                <w:b/>
                <w:sz w:val="18"/>
                <w:szCs w:val="18"/>
              </w:rPr>
              <w:t>Beschermen van informatie in logbestanden:</w:t>
            </w:r>
            <w:r w:rsidRPr="00643C2D">
              <w:rPr>
                <w:rFonts w:asciiTheme="minorHAnsi" w:hAnsiTheme="minorHAnsi"/>
                <w:sz w:val="18"/>
                <w:szCs w:val="18"/>
              </w:rPr>
              <w:t xml:space="preserve"> Logfaciliteiten en informatie in logbestanden behoren te worden besche</w:t>
            </w:r>
            <w:r>
              <w:rPr>
                <w:rFonts w:asciiTheme="minorHAnsi" w:hAnsiTheme="minorHAnsi"/>
                <w:sz w:val="18"/>
                <w:szCs w:val="18"/>
              </w:rPr>
              <w:t>rmd</w:t>
            </w:r>
            <w:r w:rsidRPr="00643C2D">
              <w:rPr>
                <w:rFonts w:asciiTheme="minorHAnsi" w:hAnsiTheme="minorHAnsi"/>
                <w:sz w:val="18"/>
                <w:szCs w:val="18"/>
              </w:rPr>
              <w:t xml:space="preserve"> tegen vervalsing en onbevoegde toegang.</w:t>
            </w:r>
          </w:p>
        </w:tc>
      </w:tr>
      <w:tr w:rsidR="00F17EB3" w:rsidRPr="008D1C32" w14:paraId="6751EC25" w14:textId="77777777" w:rsidTr="000C2EC1">
        <w:trPr>
          <w:trHeight w:val="365"/>
        </w:trPr>
        <w:tc>
          <w:tcPr>
            <w:tcW w:w="817" w:type="dxa"/>
            <w:vMerge/>
            <w:shd w:val="clear" w:color="auto" w:fill="893BC3"/>
            <w:noWrap/>
            <w:vAlign w:val="center"/>
          </w:tcPr>
          <w:p w14:paraId="22C76521" w14:textId="77777777" w:rsidR="00F17EB3" w:rsidRPr="008D1C32" w:rsidRDefault="00F17EB3" w:rsidP="00F17EB3">
            <w:pPr>
              <w:keepNext/>
              <w:rPr>
                <w:rFonts w:asciiTheme="minorHAnsi" w:hAnsiTheme="minorHAnsi"/>
                <w:b/>
                <w:color w:val="FFFFFF" w:themeColor="background1"/>
                <w:sz w:val="32"/>
                <w:szCs w:val="32"/>
              </w:rPr>
            </w:pPr>
          </w:p>
        </w:tc>
        <w:tc>
          <w:tcPr>
            <w:tcW w:w="992" w:type="dxa"/>
            <w:vMerge/>
            <w:noWrap/>
            <w:vAlign w:val="center"/>
          </w:tcPr>
          <w:p w14:paraId="567F654C" w14:textId="77777777" w:rsidR="00F17EB3" w:rsidRPr="008D1C32" w:rsidRDefault="00F17EB3" w:rsidP="00F17EB3">
            <w:pPr>
              <w:keepNext/>
              <w:rPr>
                <w:rFonts w:asciiTheme="minorHAnsi" w:hAnsiTheme="minorHAnsi"/>
                <w:b/>
                <w:sz w:val="22"/>
                <w:szCs w:val="22"/>
              </w:rPr>
            </w:pPr>
          </w:p>
        </w:tc>
        <w:tc>
          <w:tcPr>
            <w:tcW w:w="7938" w:type="dxa"/>
            <w:shd w:val="clear" w:color="auto" w:fill="FFFF00"/>
            <w:noWrap/>
          </w:tcPr>
          <w:p w14:paraId="79C3BEEA" w14:textId="77777777" w:rsidR="00FE0C69" w:rsidRPr="001D0505" w:rsidRDefault="00FE0C69" w:rsidP="00FE0C69">
            <w:pPr>
              <w:keepNext/>
              <w:rPr>
                <w:rFonts w:asciiTheme="minorHAnsi" w:hAnsiTheme="minorHAnsi"/>
                <w:b/>
                <w:sz w:val="18"/>
                <w:szCs w:val="18"/>
                <w:highlight w:val="yellow"/>
              </w:rPr>
            </w:pPr>
            <w:r w:rsidRPr="001D0505">
              <w:rPr>
                <w:rFonts w:asciiTheme="minorHAnsi" w:hAnsiTheme="minorHAnsi"/>
                <w:b/>
                <w:sz w:val="18"/>
                <w:szCs w:val="18"/>
                <w:highlight w:val="yellow"/>
              </w:rPr>
              <w:t>Toelichting examineren:</w:t>
            </w:r>
          </w:p>
          <w:p w14:paraId="62E431A8" w14:textId="2ADD17B7" w:rsidR="00F17EB3" w:rsidRPr="00643C2D" w:rsidRDefault="00CB2154" w:rsidP="00F17EB3">
            <w:pPr>
              <w:keepNext/>
              <w:rPr>
                <w:rFonts w:asciiTheme="minorHAnsi" w:hAnsiTheme="minorHAnsi"/>
                <w:b/>
                <w:sz w:val="18"/>
                <w:szCs w:val="18"/>
              </w:rPr>
            </w:pPr>
            <w:r w:rsidRPr="00CB2154">
              <w:rPr>
                <w:rFonts w:asciiTheme="minorHAnsi" w:hAnsiTheme="minorHAnsi"/>
                <w:sz w:val="18"/>
                <w:szCs w:val="18"/>
              </w:rPr>
              <w:t>In het geval van een beveiligingsincident m.b.t. examinering is het belangrijk dat er logbestanden aanwezig zijn om de oorzaak, achtergronden en impact van het incident te kunnen onderzoeken en daarover verantwoording af te kunnen leggen.</w:t>
            </w:r>
          </w:p>
        </w:tc>
      </w:tr>
      <w:tr w:rsidR="00CB2154" w:rsidRPr="008D1C32" w14:paraId="0635C207" w14:textId="77777777" w:rsidTr="000C2EC1">
        <w:trPr>
          <w:trHeight w:val="295"/>
        </w:trPr>
        <w:tc>
          <w:tcPr>
            <w:tcW w:w="817" w:type="dxa"/>
            <w:vMerge w:val="restart"/>
            <w:tcBorders>
              <w:top w:val="single" w:sz="4" w:space="0" w:color="auto"/>
            </w:tcBorders>
            <w:shd w:val="clear" w:color="auto" w:fill="893BC3"/>
            <w:noWrap/>
            <w:vAlign w:val="center"/>
          </w:tcPr>
          <w:p w14:paraId="0800C9E0" w14:textId="7AE79D24" w:rsidR="00CB2154" w:rsidRPr="008D1C32" w:rsidRDefault="00CB2154" w:rsidP="00F17EB3">
            <w:pPr>
              <w:keepNext/>
              <w:rPr>
                <w:rFonts w:asciiTheme="minorHAnsi" w:hAnsiTheme="minorHAnsi"/>
                <w:b/>
                <w:color w:val="FFFFFF" w:themeColor="background1"/>
                <w:sz w:val="32"/>
                <w:szCs w:val="32"/>
              </w:rPr>
            </w:pPr>
            <w:r>
              <w:rPr>
                <w:rFonts w:asciiTheme="minorHAnsi" w:hAnsiTheme="minorHAnsi"/>
                <w:b/>
                <w:color w:val="FFFFFF" w:themeColor="background1"/>
                <w:sz w:val="32"/>
                <w:szCs w:val="32"/>
              </w:rPr>
              <w:t>5.16</w:t>
            </w:r>
          </w:p>
        </w:tc>
        <w:tc>
          <w:tcPr>
            <w:tcW w:w="992" w:type="dxa"/>
            <w:vMerge w:val="restart"/>
            <w:tcBorders>
              <w:top w:val="single" w:sz="4" w:space="0" w:color="auto"/>
            </w:tcBorders>
            <w:noWrap/>
            <w:vAlign w:val="center"/>
          </w:tcPr>
          <w:p w14:paraId="214D492E" w14:textId="34EAB968" w:rsidR="00CB2154" w:rsidRPr="008D1C32" w:rsidRDefault="00CB2154" w:rsidP="00F17EB3">
            <w:pPr>
              <w:keepNext/>
              <w:rPr>
                <w:rFonts w:asciiTheme="minorHAnsi" w:hAnsiTheme="minorHAnsi"/>
                <w:b/>
                <w:sz w:val="22"/>
                <w:szCs w:val="22"/>
              </w:rPr>
            </w:pPr>
            <w:r>
              <w:rPr>
                <w:rFonts w:asciiTheme="minorHAnsi" w:hAnsiTheme="minorHAnsi"/>
                <w:b/>
                <w:sz w:val="22"/>
                <w:szCs w:val="22"/>
              </w:rPr>
              <w:t>13.2.3</w:t>
            </w:r>
          </w:p>
        </w:tc>
        <w:tc>
          <w:tcPr>
            <w:tcW w:w="7938" w:type="dxa"/>
            <w:tcBorders>
              <w:top w:val="single" w:sz="4" w:space="0" w:color="auto"/>
            </w:tcBorders>
            <w:noWrap/>
          </w:tcPr>
          <w:p w14:paraId="2CFD2308" w14:textId="5F083C02" w:rsidR="00CB2154" w:rsidRPr="00643C2D" w:rsidRDefault="00CB2154" w:rsidP="00CB2154">
            <w:pPr>
              <w:keepNext/>
              <w:rPr>
                <w:rFonts w:asciiTheme="minorHAnsi" w:hAnsiTheme="minorHAnsi"/>
                <w:b/>
                <w:sz w:val="18"/>
                <w:szCs w:val="18"/>
              </w:rPr>
            </w:pPr>
            <w:r w:rsidRPr="00CB2154">
              <w:rPr>
                <w:rFonts w:asciiTheme="minorHAnsi" w:hAnsiTheme="minorHAnsi"/>
                <w:b/>
                <w:sz w:val="18"/>
                <w:szCs w:val="18"/>
              </w:rPr>
              <w:t>Elektronische berichten</w:t>
            </w:r>
            <w:r>
              <w:rPr>
                <w:rFonts w:asciiTheme="minorHAnsi" w:hAnsiTheme="minorHAnsi"/>
                <w:b/>
                <w:sz w:val="18"/>
                <w:szCs w:val="18"/>
              </w:rPr>
              <w:t xml:space="preserve">: </w:t>
            </w:r>
            <w:r w:rsidRPr="00CB2154">
              <w:rPr>
                <w:rFonts w:asciiTheme="minorHAnsi" w:hAnsiTheme="minorHAnsi"/>
                <w:bCs/>
                <w:sz w:val="18"/>
                <w:szCs w:val="18"/>
              </w:rPr>
              <w:t>Informatie die is opgenomen in elektronische berichten behoort passend te zijn beschermd</w:t>
            </w:r>
          </w:p>
        </w:tc>
      </w:tr>
      <w:tr w:rsidR="00CB2154" w:rsidRPr="008D1C32" w14:paraId="7DAFB265" w14:textId="77777777" w:rsidTr="00CB2154">
        <w:trPr>
          <w:trHeight w:val="295"/>
        </w:trPr>
        <w:tc>
          <w:tcPr>
            <w:tcW w:w="817" w:type="dxa"/>
            <w:vMerge/>
            <w:shd w:val="clear" w:color="auto" w:fill="893BC3"/>
            <w:noWrap/>
            <w:vAlign w:val="center"/>
          </w:tcPr>
          <w:p w14:paraId="6B869A33" w14:textId="77777777" w:rsidR="00CB2154" w:rsidRPr="008D1C32" w:rsidRDefault="00CB2154" w:rsidP="00F17EB3">
            <w:pPr>
              <w:keepNext/>
              <w:rPr>
                <w:rFonts w:asciiTheme="minorHAnsi" w:hAnsiTheme="minorHAnsi"/>
                <w:b/>
                <w:color w:val="FFFFFF" w:themeColor="background1"/>
                <w:sz w:val="32"/>
                <w:szCs w:val="32"/>
              </w:rPr>
            </w:pPr>
          </w:p>
        </w:tc>
        <w:tc>
          <w:tcPr>
            <w:tcW w:w="992" w:type="dxa"/>
            <w:vMerge/>
            <w:noWrap/>
            <w:vAlign w:val="center"/>
          </w:tcPr>
          <w:p w14:paraId="25D68EB7" w14:textId="77777777" w:rsidR="00CB2154" w:rsidRPr="008D1C32" w:rsidRDefault="00CB2154" w:rsidP="00F17EB3">
            <w:pPr>
              <w:keepNext/>
              <w:rPr>
                <w:rFonts w:asciiTheme="minorHAnsi" w:hAnsiTheme="minorHAnsi"/>
                <w:b/>
                <w:sz w:val="22"/>
                <w:szCs w:val="22"/>
              </w:rPr>
            </w:pPr>
          </w:p>
        </w:tc>
        <w:tc>
          <w:tcPr>
            <w:tcW w:w="7938" w:type="dxa"/>
            <w:tcBorders>
              <w:top w:val="single" w:sz="4" w:space="0" w:color="auto"/>
            </w:tcBorders>
            <w:shd w:val="clear" w:color="auto" w:fill="FFFF00"/>
            <w:noWrap/>
          </w:tcPr>
          <w:p w14:paraId="332DC372" w14:textId="52F9CDB5" w:rsidR="00CB2154" w:rsidRPr="00CB2154" w:rsidRDefault="00CB2154" w:rsidP="00CB2154">
            <w:pPr>
              <w:keepNext/>
              <w:rPr>
                <w:rFonts w:asciiTheme="minorHAnsi" w:hAnsiTheme="minorHAnsi"/>
                <w:bCs/>
                <w:sz w:val="18"/>
                <w:szCs w:val="18"/>
              </w:rPr>
            </w:pPr>
            <w:r w:rsidRPr="00CB2154">
              <w:rPr>
                <w:rFonts w:asciiTheme="minorHAnsi" w:hAnsiTheme="minorHAnsi"/>
                <w:bCs/>
                <w:sz w:val="18"/>
                <w:szCs w:val="18"/>
              </w:rPr>
              <w:t>Als gevoelige informatie wordt verstuurd via (bijvoorbeeld) e-mail dan moeten deze berichten beschermd worden tegen onbevoegde toegang.</w:t>
            </w:r>
          </w:p>
        </w:tc>
      </w:tr>
      <w:tr w:rsidR="00F17EB3" w:rsidRPr="008D1C32" w14:paraId="1D519450" w14:textId="77777777" w:rsidTr="000C2EC1">
        <w:trPr>
          <w:trHeight w:val="295"/>
        </w:trPr>
        <w:tc>
          <w:tcPr>
            <w:tcW w:w="817" w:type="dxa"/>
            <w:vMerge w:val="restart"/>
            <w:tcBorders>
              <w:top w:val="single" w:sz="4" w:space="0" w:color="auto"/>
            </w:tcBorders>
            <w:shd w:val="clear" w:color="auto" w:fill="893BC3"/>
            <w:noWrap/>
            <w:vAlign w:val="center"/>
          </w:tcPr>
          <w:p w14:paraId="4CDD39C8" w14:textId="77777777" w:rsidR="00F17EB3" w:rsidRPr="008D1C32" w:rsidRDefault="00F17EB3" w:rsidP="00F17EB3">
            <w:pPr>
              <w:keepNext/>
              <w:rPr>
                <w:rFonts w:asciiTheme="minorHAnsi" w:hAnsiTheme="minorHAnsi"/>
                <w:b/>
                <w:color w:val="FFFFFF" w:themeColor="background1"/>
                <w:sz w:val="32"/>
                <w:szCs w:val="32"/>
              </w:rPr>
            </w:pPr>
            <w:r w:rsidRPr="008D1C32">
              <w:rPr>
                <w:rFonts w:asciiTheme="minorHAnsi" w:hAnsiTheme="minorHAnsi"/>
                <w:b/>
                <w:color w:val="FFFFFF" w:themeColor="background1"/>
                <w:sz w:val="32"/>
                <w:szCs w:val="32"/>
              </w:rPr>
              <w:t>6.1</w:t>
            </w:r>
          </w:p>
        </w:tc>
        <w:tc>
          <w:tcPr>
            <w:tcW w:w="992" w:type="dxa"/>
            <w:vMerge w:val="restart"/>
            <w:tcBorders>
              <w:top w:val="single" w:sz="4" w:space="0" w:color="auto"/>
            </w:tcBorders>
            <w:noWrap/>
            <w:vAlign w:val="center"/>
          </w:tcPr>
          <w:p w14:paraId="5DFE8E89" w14:textId="77777777" w:rsidR="00F17EB3" w:rsidRPr="008D1C32" w:rsidRDefault="00F17EB3" w:rsidP="00F17EB3">
            <w:pPr>
              <w:keepNext/>
              <w:rPr>
                <w:rFonts w:asciiTheme="minorHAnsi" w:hAnsiTheme="minorHAnsi"/>
                <w:b/>
                <w:sz w:val="22"/>
                <w:szCs w:val="22"/>
              </w:rPr>
            </w:pPr>
            <w:r w:rsidRPr="008D1C32">
              <w:rPr>
                <w:rFonts w:asciiTheme="minorHAnsi" w:hAnsiTheme="minorHAnsi"/>
                <w:b/>
                <w:sz w:val="22"/>
                <w:szCs w:val="22"/>
              </w:rPr>
              <w:t>9.2.5</w:t>
            </w:r>
          </w:p>
        </w:tc>
        <w:tc>
          <w:tcPr>
            <w:tcW w:w="7938" w:type="dxa"/>
            <w:tcBorders>
              <w:top w:val="single" w:sz="4" w:space="0" w:color="auto"/>
            </w:tcBorders>
            <w:noWrap/>
          </w:tcPr>
          <w:p w14:paraId="09AF18A8" w14:textId="77777777" w:rsidR="00F17EB3" w:rsidRPr="00643C2D" w:rsidRDefault="00F17EB3" w:rsidP="00F17EB3">
            <w:pPr>
              <w:keepNext/>
              <w:rPr>
                <w:rFonts w:asciiTheme="minorHAnsi" w:hAnsiTheme="minorHAnsi"/>
                <w:sz w:val="18"/>
                <w:szCs w:val="18"/>
              </w:rPr>
            </w:pPr>
            <w:r w:rsidRPr="00643C2D">
              <w:rPr>
                <w:rFonts w:asciiTheme="minorHAnsi" w:hAnsiTheme="minorHAnsi"/>
                <w:b/>
                <w:sz w:val="18"/>
                <w:szCs w:val="18"/>
              </w:rPr>
              <w:t>Beoordeling van toegangsrechten van gebruikers:</w:t>
            </w:r>
            <w:r w:rsidRPr="00643C2D">
              <w:rPr>
                <w:rFonts w:asciiTheme="minorHAnsi" w:hAnsiTheme="minorHAnsi"/>
                <w:sz w:val="18"/>
                <w:szCs w:val="18"/>
              </w:rPr>
              <w:t xml:space="preserve"> Eigenaren van bedrijfsmiddelen behoren toegangsrechten van gebruikers regelmatig te beoordelen.</w:t>
            </w:r>
          </w:p>
        </w:tc>
      </w:tr>
      <w:tr w:rsidR="00F17EB3" w:rsidRPr="008D1C32" w14:paraId="41E2FA99" w14:textId="77777777" w:rsidTr="000C2EC1">
        <w:trPr>
          <w:trHeight w:val="295"/>
        </w:trPr>
        <w:tc>
          <w:tcPr>
            <w:tcW w:w="817" w:type="dxa"/>
            <w:vMerge/>
            <w:shd w:val="clear" w:color="auto" w:fill="893BC3"/>
            <w:noWrap/>
            <w:vAlign w:val="center"/>
          </w:tcPr>
          <w:p w14:paraId="5DB38C24" w14:textId="77777777" w:rsidR="00F17EB3" w:rsidRPr="008D1C32" w:rsidRDefault="00F17EB3" w:rsidP="00F17EB3">
            <w:pPr>
              <w:keepNext/>
              <w:rPr>
                <w:rFonts w:asciiTheme="minorHAnsi" w:hAnsiTheme="minorHAnsi"/>
                <w:b/>
                <w:color w:val="FFFFFF" w:themeColor="background1"/>
                <w:sz w:val="32"/>
                <w:szCs w:val="32"/>
              </w:rPr>
            </w:pPr>
          </w:p>
        </w:tc>
        <w:tc>
          <w:tcPr>
            <w:tcW w:w="992" w:type="dxa"/>
            <w:vMerge/>
            <w:noWrap/>
            <w:vAlign w:val="center"/>
          </w:tcPr>
          <w:p w14:paraId="4C141B11" w14:textId="77777777" w:rsidR="00F17EB3" w:rsidRPr="008D1C32" w:rsidRDefault="00F17EB3" w:rsidP="00F17EB3">
            <w:pPr>
              <w:keepNext/>
              <w:rPr>
                <w:rFonts w:asciiTheme="minorHAnsi" w:hAnsiTheme="minorHAnsi"/>
                <w:b/>
                <w:sz w:val="22"/>
                <w:szCs w:val="22"/>
              </w:rPr>
            </w:pPr>
          </w:p>
        </w:tc>
        <w:tc>
          <w:tcPr>
            <w:tcW w:w="7938" w:type="dxa"/>
            <w:tcBorders>
              <w:top w:val="single" w:sz="4" w:space="0" w:color="auto"/>
            </w:tcBorders>
            <w:shd w:val="clear" w:color="auto" w:fill="FFFF00"/>
            <w:noWrap/>
          </w:tcPr>
          <w:p w14:paraId="725F022A" w14:textId="0C26F4B9" w:rsidR="00F17EB3" w:rsidRPr="00BD231A" w:rsidRDefault="00BD231A" w:rsidP="00F17EB3">
            <w:pPr>
              <w:keepNext/>
              <w:rPr>
                <w:rFonts w:asciiTheme="minorHAnsi" w:hAnsiTheme="minorHAnsi"/>
                <w:bCs/>
                <w:sz w:val="18"/>
                <w:szCs w:val="18"/>
              </w:rPr>
            </w:pPr>
            <w:r w:rsidRPr="00BD231A">
              <w:rPr>
                <w:rFonts w:asciiTheme="minorHAnsi" w:hAnsiTheme="minorHAnsi"/>
                <w:bCs/>
                <w:sz w:val="18"/>
                <w:szCs w:val="18"/>
              </w:rPr>
              <w:t>Het correct toekennen van autorisaties is een belangrijke voorwaarde voor goede bescherming van vertrouwelijke gegevens, zeker als het gaat om speciale toegangsrechten.</w:t>
            </w:r>
          </w:p>
        </w:tc>
      </w:tr>
      <w:tr w:rsidR="00F17EB3" w:rsidRPr="008D1C32" w14:paraId="011CE1F0" w14:textId="77777777" w:rsidTr="006B251E">
        <w:trPr>
          <w:trHeight w:val="440"/>
        </w:trPr>
        <w:tc>
          <w:tcPr>
            <w:tcW w:w="817" w:type="dxa"/>
            <w:vMerge w:val="restart"/>
            <w:shd w:val="clear" w:color="auto" w:fill="893BC3"/>
            <w:noWrap/>
            <w:vAlign w:val="center"/>
          </w:tcPr>
          <w:p w14:paraId="3BB48471" w14:textId="77777777" w:rsidR="00F17EB3" w:rsidRPr="008D1C32" w:rsidRDefault="00F17EB3" w:rsidP="00F17EB3">
            <w:pPr>
              <w:keepNext/>
              <w:rPr>
                <w:rFonts w:asciiTheme="minorHAnsi" w:hAnsiTheme="minorHAnsi"/>
                <w:b/>
                <w:color w:val="FFFFFF" w:themeColor="background1"/>
                <w:sz w:val="32"/>
                <w:szCs w:val="32"/>
              </w:rPr>
            </w:pPr>
            <w:r w:rsidRPr="008D1C32">
              <w:rPr>
                <w:rFonts w:asciiTheme="minorHAnsi" w:hAnsiTheme="minorHAnsi"/>
                <w:b/>
                <w:color w:val="FFFFFF" w:themeColor="background1"/>
                <w:sz w:val="32"/>
                <w:szCs w:val="32"/>
              </w:rPr>
              <w:t>6.2</w:t>
            </w:r>
          </w:p>
        </w:tc>
        <w:tc>
          <w:tcPr>
            <w:tcW w:w="992" w:type="dxa"/>
            <w:vMerge w:val="restart"/>
            <w:noWrap/>
            <w:vAlign w:val="center"/>
          </w:tcPr>
          <w:p w14:paraId="1749BA1F" w14:textId="77777777" w:rsidR="00F17EB3" w:rsidRPr="008D1C32" w:rsidRDefault="00F17EB3" w:rsidP="00F17EB3">
            <w:pPr>
              <w:keepNext/>
              <w:rPr>
                <w:rFonts w:asciiTheme="minorHAnsi" w:hAnsiTheme="minorHAnsi"/>
                <w:b/>
                <w:sz w:val="22"/>
                <w:szCs w:val="22"/>
              </w:rPr>
            </w:pPr>
            <w:r w:rsidRPr="008D1C32">
              <w:rPr>
                <w:rFonts w:asciiTheme="minorHAnsi" w:hAnsiTheme="minorHAnsi"/>
                <w:b/>
                <w:sz w:val="22"/>
                <w:szCs w:val="22"/>
              </w:rPr>
              <w:t>12.4.1</w:t>
            </w:r>
          </w:p>
        </w:tc>
        <w:tc>
          <w:tcPr>
            <w:tcW w:w="7938" w:type="dxa"/>
            <w:tcBorders>
              <w:bottom w:val="single" w:sz="4" w:space="0" w:color="auto"/>
            </w:tcBorders>
            <w:noWrap/>
          </w:tcPr>
          <w:p w14:paraId="0275ED4A" w14:textId="77777777" w:rsidR="00F17EB3" w:rsidRPr="00643C2D" w:rsidRDefault="00F17EB3" w:rsidP="00F17EB3">
            <w:pPr>
              <w:keepNext/>
              <w:rPr>
                <w:rFonts w:asciiTheme="minorHAnsi" w:hAnsiTheme="minorHAnsi"/>
                <w:b/>
                <w:sz w:val="18"/>
                <w:szCs w:val="18"/>
              </w:rPr>
            </w:pPr>
            <w:r w:rsidRPr="00643C2D">
              <w:rPr>
                <w:rFonts w:asciiTheme="minorHAnsi" w:hAnsiTheme="minorHAnsi"/>
                <w:b/>
                <w:sz w:val="18"/>
                <w:szCs w:val="18"/>
              </w:rPr>
              <w:t>Gebeurtenissen registreren:</w:t>
            </w:r>
            <w:r w:rsidRPr="00643C2D">
              <w:rPr>
                <w:rFonts w:asciiTheme="minorHAnsi" w:hAnsiTheme="minorHAnsi"/>
                <w:sz w:val="18"/>
                <w:szCs w:val="18"/>
              </w:rPr>
              <w:t xml:space="preserve"> Logbestanden van gebeurtenissen die gebruikersactiviteiten, uitzonderingen en informatiebeveiligingsgebeurtenissen registreren, behoren te worden gemaakt, bewaard en regelmatig te worden beoordeeld.</w:t>
            </w:r>
          </w:p>
        </w:tc>
      </w:tr>
      <w:tr w:rsidR="00F17EB3" w:rsidRPr="008D1C32" w14:paraId="308FF611" w14:textId="77777777" w:rsidTr="000C2EC1">
        <w:trPr>
          <w:trHeight w:val="440"/>
        </w:trPr>
        <w:tc>
          <w:tcPr>
            <w:tcW w:w="817" w:type="dxa"/>
            <w:vMerge/>
            <w:tcBorders>
              <w:bottom w:val="single" w:sz="4" w:space="0" w:color="auto"/>
            </w:tcBorders>
            <w:shd w:val="clear" w:color="auto" w:fill="893BC3"/>
            <w:noWrap/>
            <w:vAlign w:val="center"/>
          </w:tcPr>
          <w:p w14:paraId="4C14748E" w14:textId="77777777" w:rsidR="00F17EB3" w:rsidRPr="008D1C32" w:rsidRDefault="00F17EB3" w:rsidP="00F17EB3">
            <w:pPr>
              <w:keepNext/>
              <w:rPr>
                <w:rFonts w:asciiTheme="minorHAnsi" w:hAnsiTheme="minorHAnsi"/>
                <w:b/>
                <w:color w:val="FFFFFF" w:themeColor="background1"/>
                <w:sz w:val="32"/>
                <w:szCs w:val="32"/>
              </w:rPr>
            </w:pPr>
          </w:p>
        </w:tc>
        <w:tc>
          <w:tcPr>
            <w:tcW w:w="992" w:type="dxa"/>
            <w:vMerge/>
            <w:tcBorders>
              <w:bottom w:val="single" w:sz="4" w:space="0" w:color="auto"/>
            </w:tcBorders>
            <w:noWrap/>
            <w:vAlign w:val="center"/>
          </w:tcPr>
          <w:p w14:paraId="47C8372F" w14:textId="77777777" w:rsidR="00F17EB3" w:rsidRPr="008D1C32" w:rsidRDefault="00F17EB3" w:rsidP="00F17EB3">
            <w:pPr>
              <w:keepNext/>
              <w:rPr>
                <w:rFonts w:asciiTheme="minorHAnsi" w:hAnsiTheme="minorHAnsi"/>
                <w:b/>
                <w:sz w:val="22"/>
                <w:szCs w:val="22"/>
              </w:rPr>
            </w:pPr>
          </w:p>
        </w:tc>
        <w:tc>
          <w:tcPr>
            <w:tcW w:w="7938" w:type="dxa"/>
            <w:tcBorders>
              <w:bottom w:val="single" w:sz="4" w:space="0" w:color="auto"/>
            </w:tcBorders>
            <w:shd w:val="clear" w:color="auto" w:fill="FFFF00"/>
            <w:noWrap/>
          </w:tcPr>
          <w:p w14:paraId="19C8346D" w14:textId="67742774" w:rsidR="00F17EB3" w:rsidRPr="00BD231A" w:rsidRDefault="00BD231A" w:rsidP="00F17EB3">
            <w:pPr>
              <w:keepNext/>
              <w:rPr>
                <w:rFonts w:asciiTheme="minorHAnsi" w:hAnsiTheme="minorHAnsi"/>
                <w:bCs/>
                <w:sz w:val="18"/>
                <w:szCs w:val="18"/>
              </w:rPr>
            </w:pPr>
            <w:r w:rsidRPr="00BD231A">
              <w:rPr>
                <w:rFonts w:asciiTheme="minorHAnsi" w:hAnsiTheme="minorHAnsi"/>
                <w:bCs/>
                <w:sz w:val="18"/>
                <w:szCs w:val="18"/>
              </w:rPr>
              <w:t>Goede logbestanden zijn een voorwaarde om onderzoek te kunnen doen naar de aanleiding, achtergronden en de impact van informatiebeveiligingsgebeurtenissen zoals datalekken en fraude bij examinering.</w:t>
            </w:r>
          </w:p>
        </w:tc>
      </w:tr>
      <w:tr w:rsidR="00F17EB3" w:rsidRPr="008D1C32" w14:paraId="3D7C747D" w14:textId="77777777" w:rsidTr="000C2EC1">
        <w:trPr>
          <w:trHeight w:val="365"/>
        </w:trPr>
        <w:tc>
          <w:tcPr>
            <w:tcW w:w="817" w:type="dxa"/>
            <w:vMerge w:val="restart"/>
            <w:shd w:val="clear" w:color="auto" w:fill="893BC3"/>
            <w:noWrap/>
            <w:vAlign w:val="center"/>
          </w:tcPr>
          <w:p w14:paraId="1DDFB40F" w14:textId="77777777" w:rsidR="00F17EB3" w:rsidRPr="008D1C32" w:rsidRDefault="00F17EB3" w:rsidP="00F17EB3">
            <w:pPr>
              <w:keepNext/>
              <w:rPr>
                <w:rFonts w:asciiTheme="minorHAnsi" w:hAnsiTheme="minorHAnsi"/>
                <w:b/>
                <w:color w:val="FFFFFF" w:themeColor="background1"/>
                <w:sz w:val="32"/>
                <w:szCs w:val="32"/>
              </w:rPr>
            </w:pPr>
            <w:r w:rsidRPr="008D1C32">
              <w:rPr>
                <w:rFonts w:asciiTheme="minorHAnsi" w:hAnsiTheme="minorHAnsi"/>
                <w:b/>
                <w:color w:val="FFFFFF" w:themeColor="background1"/>
                <w:sz w:val="32"/>
                <w:szCs w:val="32"/>
              </w:rPr>
              <w:t>6.3</w:t>
            </w:r>
          </w:p>
        </w:tc>
        <w:tc>
          <w:tcPr>
            <w:tcW w:w="992" w:type="dxa"/>
            <w:vMerge w:val="restart"/>
            <w:noWrap/>
            <w:vAlign w:val="center"/>
          </w:tcPr>
          <w:p w14:paraId="2A0B5AAC" w14:textId="77777777" w:rsidR="00F17EB3" w:rsidRPr="008D1C32" w:rsidRDefault="00F17EB3" w:rsidP="00F17EB3">
            <w:pPr>
              <w:keepNext/>
              <w:rPr>
                <w:rFonts w:asciiTheme="minorHAnsi" w:hAnsiTheme="minorHAnsi"/>
                <w:b/>
                <w:sz w:val="22"/>
                <w:szCs w:val="22"/>
              </w:rPr>
            </w:pPr>
            <w:r w:rsidRPr="008D1C32">
              <w:rPr>
                <w:rFonts w:asciiTheme="minorHAnsi" w:hAnsiTheme="minorHAnsi"/>
                <w:b/>
                <w:sz w:val="22"/>
                <w:szCs w:val="22"/>
              </w:rPr>
              <w:t>12.4.3</w:t>
            </w:r>
          </w:p>
        </w:tc>
        <w:tc>
          <w:tcPr>
            <w:tcW w:w="7938" w:type="dxa"/>
            <w:noWrap/>
          </w:tcPr>
          <w:p w14:paraId="10A24D4E" w14:textId="77777777" w:rsidR="00F17EB3" w:rsidRPr="000C2EC1" w:rsidRDefault="00F17EB3" w:rsidP="00F17EB3">
            <w:pPr>
              <w:keepNext/>
              <w:rPr>
                <w:rFonts w:asciiTheme="minorHAnsi" w:hAnsiTheme="minorHAnsi"/>
                <w:sz w:val="18"/>
                <w:szCs w:val="18"/>
              </w:rPr>
            </w:pPr>
            <w:r w:rsidRPr="00643C2D">
              <w:rPr>
                <w:rFonts w:asciiTheme="minorHAnsi" w:hAnsiTheme="minorHAnsi"/>
                <w:b/>
                <w:sz w:val="18"/>
                <w:szCs w:val="18"/>
              </w:rPr>
              <w:t>Logbestanden van beheerders en operators:</w:t>
            </w:r>
            <w:r w:rsidRPr="00643C2D">
              <w:rPr>
                <w:rFonts w:asciiTheme="minorHAnsi" w:hAnsiTheme="minorHAnsi"/>
                <w:sz w:val="18"/>
                <w:szCs w:val="18"/>
              </w:rPr>
              <w:t xml:space="preserve"> Activiteiten van systeembeheerders en -operators behoren te worden vastgelegd en de logbestanden behoren te worden besche</w:t>
            </w:r>
            <w:r>
              <w:rPr>
                <w:rFonts w:asciiTheme="minorHAnsi" w:hAnsiTheme="minorHAnsi"/>
                <w:sz w:val="18"/>
                <w:szCs w:val="18"/>
              </w:rPr>
              <w:t>rmd</w:t>
            </w:r>
            <w:r w:rsidRPr="00643C2D">
              <w:rPr>
                <w:rFonts w:asciiTheme="minorHAnsi" w:hAnsiTheme="minorHAnsi"/>
                <w:sz w:val="18"/>
                <w:szCs w:val="18"/>
              </w:rPr>
              <w:t xml:space="preserve"> en regelmatig te worden beoordeeld.</w:t>
            </w:r>
          </w:p>
        </w:tc>
      </w:tr>
      <w:tr w:rsidR="00F17EB3" w:rsidRPr="008D1C32" w14:paraId="61413800" w14:textId="77777777" w:rsidTr="000C2EC1">
        <w:trPr>
          <w:trHeight w:val="365"/>
        </w:trPr>
        <w:tc>
          <w:tcPr>
            <w:tcW w:w="817" w:type="dxa"/>
            <w:vMerge/>
            <w:tcBorders>
              <w:bottom w:val="single" w:sz="4" w:space="0" w:color="auto"/>
            </w:tcBorders>
            <w:shd w:val="clear" w:color="auto" w:fill="893BC3"/>
            <w:noWrap/>
            <w:vAlign w:val="center"/>
          </w:tcPr>
          <w:p w14:paraId="6A8DC05D" w14:textId="77777777" w:rsidR="00F17EB3" w:rsidRPr="008D1C32" w:rsidRDefault="00F17EB3" w:rsidP="00F17EB3">
            <w:pPr>
              <w:keepNext/>
              <w:rPr>
                <w:rFonts w:asciiTheme="minorHAnsi" w:hAnsiTheme="minorHAnsi"/>
                <w:b/>
                <w:color w:val="FFFFFF" w:themeColor="background1"/>
                <w:sz w:val="32"/>
                <w:szCs w:val="32"/>
              </w:rPr>
            </w:pPr>
          </w:p>
        </w:tc>
        <w:tc>
          <w:tcPr>
            <w:tcW w:w="992" w:type="dxa"/>
            <w:vMerge/>
            <w:tcBorders>
              <w:bottom w:val="single" w:sz="4" w:space="0" w:color="auto"/>
            </w:tcBorders>
            <w:noWrap/>
            <w:vAlign w:val="center"/>
          </w:tcPr>
          <w:p w14:paraId="5B19B1A2" w14:textId="77777777" w:rsidR="00F17EB3" w:rsidRPr="008D1C32" w:rsidRDefault="00F17EB3" w:rsidP="00F17EB3">
            <w:pPr>
              <w:keepNext/>
              <w:rPr>
                <w:rFonts w:asciiTheme="minorHAnsi" w:hAnsiTheme="minorHAnsi"/>
                <w:b/>
                <w:sz w:val="22"/>
                <w:szCs w:val="22"/>
              </w:rPr>
            </w:pPr>
          </w:p>
        </w:tc>
        <w:tc>
          <w:tcPr>
            <w:tcW w:w="7938" w:type="dxa"/>
            <w:tcBorders>
              <w:bottom w:val="single" w:sz="4" w:space="0" w:color="auto"/>
            </w:tcBorders>
            <w:shd w:val="clear" w:color="auto" w:fill="FFFF00"/>
            <w:noWrap/>
          </w:tcPr>
          <w:p w14:paraId="0CBD9D1E" w14:textId="0482045D" w:rsidR="00F17EB3" w:rsidRPr="00BD231A" w:rsidRDefault="00BD231A" w:rsidP="00F17EB3">
            <w:pPr>
              <w:keepNext/>
              <w:rPr>
                <w:rFonts w:asciiTheme="minorHAnsi" w:hAnsiTheme="minorHAnsi"/>
                <w:b/>
                <w:sz w:val="18"/>
                <w:szCs w:val="18"/>
                <w:highlight w:val="yellow"/>
              </w:rPr>
            </w:pPr>
            <w:r w:rsidRPr="00BD231A">
              <w:rPr>
                <w:rFonts w:asciiTheme="minorHAnsi" w:hAnsiTheme="minorHAnsi"/>
                <w:sz w:val="18"/>
                <w:szCs w:val="18"/>
              </w:rPr>
              <w:t>Om eventuele examenfraude door interne medewerkers op te kunnen sporen/uit te kunnen sluiten is het belangrijk dat medewerkers met speciale rechten de logbestanden niet onopgemerkt kunnen aanpassen.</w:t>
            </w:r>
          </w:p>
        </w:tc>
      </w:tr>
    </w:tbl>
    <w:p w14:paraId="1E0E495E" w14:textId="77777777" w:rsidR="00157E27" w:rsidRDefault="00157E27" w:rsidP="00F17EB3">
      <w:bookmarkStart w:id="21" w:name="_Toc421962175"/>
      <w:bookmarkStart w:id="22" w:name="_Toc421962194"/>
      <w:bookmarkStart w:id="23" w:name="_Toc421962195"/>
      <w:bookmarkStart w:id="24" w:name="_Toc421962196"/>
      <w:bookmarkStart w:id="25" w:name="_Toc421962173"/>
      <w:bookmarkStart w:id="26" w:name="_Toc421963880"/>
      <w:bookmarkStart w:id="27" w:name="_Toc421962174"/>
      <w:bookmarkStart w:id="28" w:name="_Toc421963881"/>
      <w:bookmarkStart w:id="29" w:name="_Toc421963882"/>
      <w:bookmarkStart w:id="30" w:name="_Toc421963901"/>
      <w:bookmarkStart w:id="31" w:name="_Toc421963902"/>
      <w:bookmarkStart w:id="32" w:name="_Toc421963903"/>
      <w:bookmarkStart w:id="33" w:name="_Toc421962217"/>
      <w:bookmarkStart w:id="34" w:name="_Toc421963904"/>
      <w:bookmarkStart w:id="35" w:name="_Toc421962218"/>
      <w:bookmarkStart w:id="36" w:name="_Toc42196390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25216E2C" w14:textId="77777777" w:rsidR="00157E27" w:rsidRDefault="00157E27" w:rsidP="00F17EB3">
      <w:pPr>
        <w:rPr>
          <w:rFonts w:eastAsiaTheme="majorEastAsia" w:cstheme="majorBidi"/>
          <w:b/>
          <w:bCs/>
          <w:color w:val="1728A9"/>
          <w:kern w:val="32"/>
          <w:sz w:val="48"/>
          <w:szCs w:val="32"/>
        </w:rPr>
      </w:pPr>
      <w:r>
        <w:br w:type="page"/>
      </w:r>
    </w:p>
    <w:p w14:paraId="0E8C4B5B" w14:textId="0F0A006B" w:rsidR="006B0580" w:rsidRDefault="00D52AC9" w:rsidP="00F17EB3">
      <w:pPr>
        <w:pStyle w:val="Kop1"/>
      </w:pPr>
      <w:bookmarkStart w:id="37" w:name="_Toc53387225"/>
      <w:r>
        <w:lastRenderedPageBreak/>
        <w:t xml:space="preserve">Aanvullende </w:t>
      </w:r>
      <w:r w:rsidR="00E13077">
        <w:t>s</w:t>
      </w:r>
      <w:r w:rsidR="00420A9D">
        <w:t>tatements</w:t>
      </w:r>
      <w:r w:rsidR="006B0580">
        <w:t xml:space="preserve"> </w:t>
      </w:r>
      <w:r w:rsidR="006A6822">
        <w:t>T</w:t>
      </w:r>
      <w:r>
        <w:t>oetsingskader</w:t>
      </w:r>
      <w:r w:rsidR="006B0580">
        <w:t xml:space="preserve"> </w:t>
      </w:r>
      <w:r w:rsidR="006A6822">
        <w:t>E</w:t>
      </w:r>
      <w:r w:rsidR="006B0580">
        <w:t>xaminer</w:t>
      </w:r>
      <w:r>
        <w:t>ing</w:t>
      </w:r>
      <w:bookmarkEnd w:id="37"/>
    </w:p>
    <w:p w14:paraId="37338C78" w14:textId="77777777" w:rsidR="00377E21" w:rsidRDefault="00377E21" w:rsidP="00747A48">
      <w:pPr>
        <w:pStyle w:val="Kop2"/>
      </w:pPr>
      <w:bookmarkStart w:id="38" w:name="_Toelichting_op_de"/>
      <w:bookmarkStart w:id="39" w:name="_Toc53387226"/>
      <w:bookmarkEnd w:id="38"/>
      <w:r>
        <w:t>Toelichting op de aanvullende statements</w:t>
      </w:r>
      <w:bookmarkEnd w:id="39"/>
    </w:p>
    <w:p w14:paraId="4FA0AA17" w14:textId="0AFC6DCB" w:rsidR="00E92A0C" w:rsidRDefault="00500FC6" w:rsidP="00F17EB3">
      <w:r>
        <w:t>ISO 27001 en 27002, de Code voor Informatiebeveiliging, beschrijft weliswaar alle voorkomende risico’s op het gebied van informatiebeveiliging en privacy, maar alleen op een generieke manier. De Code is niet opgesteld om bijvoorbeeld de ri</w:t>
      </w:r>
      <w:r w:rsidR="004E6A8F">
        <w:t xml:space="preserve">sico’s van </w:t>
      </w:r>
      <w:r w:rsidR="00FC4728">
        <w:t>examen</w:t>
      </w:r>
      <w:r w:rsidR="00085084">
        <w:t>constructie</w:t>
      </w:r>
      <w:r w:rsidR="005B7AFA">
        <w:t xml:space="preserve"> of </w:t>
      </w:r>
      <w:r w:rsidR="00FC4728">
        <w:t>examena</w:t>
      </w:r>
      <w:r w:rsidR="00085084" w:rsidRPr="00851219">
        <w:t>fname</w:t>
      </w:r>
      <w:r w:rsidRPr="00851219">
        <w:t xml:space="preserve"> te verminderen. Een flink deel van de risico’s worden afgedekt maar niet alle.</w:t>
      </w:r>
    </w:p>
    <w:p w14:paraId="61AA0DAB" w14:textId="77777777" w:rsidR="00E92A0C" w:rsidRDefault="00E92A0C" w:rsidP="00F17EB3"/>
    <w:p w14:paraId="53DB46BE" w14:textId="77777777" w:rsidR="009D5877" w:rsidRPr="009D5877" w:rsidRDefault="00500FC6" w:rsidP="00F17EB3">
      <w:r w:rsidRPr="009D5877">
        <w:t xml:space="preserve">In dit hoofdstuk </w:t>
      </w:r>
      <w:r w:rsidR="009D5877" w:rsidRPr="009D5877">
        <w:t>worden</w:t>
      </w:r>
      <w:r w:rsidRPr="009D5877">
        <w:t xml:space="preserve"> de </w:t>
      </w:r>
      <w:r w:rsidR="00C0608E" w:rsidRPr="00984D44">
        <w:rPr>
          <w:b/>
          <w:i/>
        </w:rPr>
        <w:t>18</w:t>
      </w:r>
      <w:r w:rsidR="0073709D" w:rsidRPr="009D5877">
        <w:t xml:space="preserve"> </w:t>
      </w:r>
      <w:r w:rsidR="004E6A8F" w:rsidRPr="009D5877">
        <w:t xml:space="preserve">aanvullende statements rond </w:t>
      </w:r>
      <w:r w:rsidR="009D5877" w:rsidRPr="009D5877">
        <w:t xml:space="preserve">de verschillende examineringsprocessen weergegeven, gerangschikt volgens de lijnen van de Procesarchitectuur Examinering. </w:t>
      </w:r>
    </w:p>
    <w:p w14:paraId="1E35B6E6" w14:textId="4113FA57" w:rsidR="00D52AC9" w:rsidRDefault="00D52AC9" w:rsidP="00F17EB3">
      <w:pPr>
        <w:rPr>
          <w:color w:val="FF0000"/>
        </w:rPr>
      </w:pPr>
    </w:p>
    <w:p w14:paraId="3677C0E9" w14:textId="4731AE95" w:rsidR="00D03ABA" w:rsidRPr="00984D44" w:rsidRDefault="00D03ABA" w:rsidP="00F17EB3">
      <w:r w:rsidRPr="00984D44">
        <w:t>Toelichting:</w:t>
      </w:r>
    </w:p>
    <w:tbl>
      <w:tblPr>
        <w:tblStyle w:val="Tabelraster"/>
        <w:tblW w:w="0" w:type="auto"/>
        <w:tblLook w:val="04A0" w:firstRow="1" w:lastRow="0" w:firstColumn="1" w:lastColumn="0" w:noHBand="0" w:noVBand="1"/>
      </w:tblPr>
      <w:tblGrid>
        <w:gridCol w:w="1413"/>
        <w:gridCol w:w="2835"/>
      </w:tblGrid>
      <w:tr w:rsidR="00D03ABA" w:rsidRPr="00D03ABA" w14:paraId="30D46833" w14:textId="77777777" w:rsidTr="00FE0C69">
        <w:tc>
          <w:tcPr>
            <w:tcW w:w="1413" w:type="dxa"/>
            <w:shd w:val="clear" w:color="auto" w:fill="E12B79"/>
          </w:tcPr>
          <w:p w14:paraId="6B889DAE" w14:textId="77777777" w:rsidR="00D03ABA" w:rsidRPr="00984D44" w:rsidRDefault="00D03ABA" w:rsidP="00F17EB3"/>
        </w:tc>
        <w:tc>
          <w:tcPr>
            <w:tcW w:w="2835" w:type="dxa"/>
          </w:tcPr>
          <w:p w14:paraId="73161299" w14:textId="0E33602D" w:rsidR="00D03ABA" w:rsidRPr="00984D44" w:rsidRDefault="00D03ABA" w:rsidP="00F17EB3">
            <w:r w:rsidRPr="00984D44">
              <w:t>Kaders stellen</w:t>
            </w:r>
          </w:p>
        </w:tc>
      </w:tr>
      <w:tr w:rsidR="00D03ABA" w:rsidRPr="00D03ABA" w14:paraId="2ED8DA3E" w14:textId="77777777" w:rsidTr="00D03ABA">
        <w:tc>
          <w:tcPr>
            <w:tcW w:w="1413" w:type="dxa"/>
            <w:shd w:val="clear" w:color="auto" w:fill="FFFF00"/>
          </w:tcPr>
          <w:p w14:paraId="5FAE46AA" w14:textId="77777777" w:rsidR="00D03ABA" w:rsidRPr="00984D44" w:rsidRDefault="00D03ABA" w:rsidP="00F17EB3"/>
        </w:tc>
        <w:tc>
          <w:tcPr>
            <w:tcW w:w="2835" w:type="dxa"/>
          </w:tcPr>
          <w:p w14:paraId="3BD9D54E" w14:textId="5FF806BD" w:rsidR="00D03ABA" w:rsidRPr="00984D44" w:rsidRDefault="00D03ABA" w:rsidP="00F17EB3">
            <w:r w:rsidRPr="00984D44">
              <w:t>Construeren en vaststellen</w:t>
            </w:r>
          </w:p>
        </w:tc>
      </w:tr>
      <w:tr w:rsidR="00D03ABA" w:rsidRPr="00D03ABA" w14:paraId="40DD2DA7" w14:textId="77777777" w:rsidTr="00FE0C69">
        <w:tc>
          <w:tcPr>
            <w:tcW w:w="1413" w:type="dxa"/>
            <w:shd w:val="clear" w:color="auto" w:fill="C745AE"/>
          </w:tcPr>
          <w:p w14:paraId="50394C3F" w14:textId="77777777" w:rsidR="00D03ABA" w:rsidRPr="00984D44" w:rsidRDefault="00D03ABA" w:rsidP="00F17EB3"/>
        </w:tc>
        <w:tc>
          <w:tcPr>
            <w:tcW w:w="2835" w:type="dxa"/>
          </w:tcPr>
          <w:p w14:paraId="412EF0EB" w14:textId="0A823FE8" w:rsidR="00D03ABA" w:rsidRPr="00984D44" w:rsidRDefault="00D03ABA" w:rsidP="00F17EB3">
            <w:r w:rsidRPr="00984D44">
              <w:t>Examineren</w:t>
            </w:r>
          </w:p>
        </w:tc>
      </w:tr>
      <w:tr w:rsidR="00D03ABA" w:rsidRPr="00D03ABA" w14:paraId="6025ECBC" w14:textId="77777777" w:rsidTr="00FE0C69">
        <w:tc>
          <w:tcPr>
            <w:tcW w:w="1413" w:type="dxa"/>
            <w:shd w:val="clear" w:color="auto" w:fill="119CFB"/>
          </w:tcPr>
          <w:p w14:paraId="002D480C" w14:textId="77777777" w:rsidR="00D03ABA" w:rsidRPr="00984D44" w:rsidRDefault="00D03ABA" w:rsidP="00F17EB3"/>
        </w:tc>
        <w:tc>
          <w:tcPr>
            <w:tcW w:w="2835" w:type="dxa"/>
          </w:tcPr>
          <w:p w14:paraId="6431A8CF" w14:textId="1647525E" w:rsidR="00D03ABA" w:rsidRPr="00984D44" w:rsidRDefault="00D03ABA" w:rsidP="00F17EB3">
            <w:r w:rsidRPr="00984D44">
              <w:t>Diplomeren</w:t>
            </w:r>
          </w:p>
        </w:tc>
      </w:tr>
      <w:tr w:rsidR="00D03ABA" w:rsidRPr="00D03ABA" w14:paraId="681FC936" w14:textId="77777777" w:rsidTr="00A11955">
        <w:tc>
          <w:tcPr>
            <w:tcW w:w="1413" w:type="dxa"/>
            <w:shd w:val="clear" w:color="auto" w:fill="A6A6A6"/>
          </w:tcPr>
          <w:p w14:paraId="29F7C0DD" w14:textId="77777777" w:rsidR="00D03ABA" w:rsidRPr="00984D44" w:rsidRDefault="00D03ABA" w:rsidP="00F17EB3"/>
        </w:tc>
        <w:tc>
          <w:tcPr>
            <w:tcW w:w="2835" w:type="dxa"/>
          </w:tcPr>
          <w:p w14:paraId="20AEAC96" w14:textId="3C2E6405" w:rsidR="00D03ABA" w:rsidRPr="00984D44" w:rsidRDefault="00D03ABA" w:rsidP="00F17EB3">
            <w:r w:rsidRPr="00984D44">
              <w:t>Kwaliteitsborging</w:t>
            </w:r>
          </w:p>
        </w:tc>
      </w:tr>
    </w:tbl>
    <w:p w14:paraId="58035A73" w14:textId="77777777" w:rsidR="00D03ABA" w:rsidRPr="00D52AC9" w:rsidRDefault="00D03ABA" w:rsidP="00F17EB3">
      <w:pPr>
        <w:rPr>
          <w:color w:val="FF0000"/>
        </w:rPr>
      </w:pPr>
    </w:p>
    <w:p w14:paraId="56CFDE7D" w14:textId="698917FC" w:rsidR="00C44FE3" w:rsidRDefault="00377E21" w:rsidP="00747A48">
      <w:pPr>
        <w:pStyle w:val="Kop2"/>
      </w:pPr>
      <w:bookmarkStart w:id="40" w:name="_Aanvullende_statements"/>
      <w:bookmarkStart w:id="41" w:name="_Aanvullende_statements_1"/>
      <w:bookmarkStart w:id="42" w:name="_Aanvullende_statements_2"/>
      <w:bookmarkStart w:id="43" w:name="_Toc53387227"/>
      <w:bookmarkEnd w:id="40"/>
      <w:bookmarkEnd w:id="41"/>
      <w:bookmarkEnd w:id="42"/>
      <w:r>
        <w:t>Aanvullende statements</w:t>
      </w:r>
      <w:bookmarkEnd w:id="43"/>
    </w:p>
    <w:p w14:paraId="536D36C7" w14:textId="77777777" w:rsidR="00C44FE3" w:rsidRPr="00C44FE3" w:rsidRDefault="00C44FE3" w:rsidP="00C44FE3">
      <w:pPr>
        <w:rPr>
          <w:lang w:eastAsia="en-US"/>
        </w:rPr>
      </w:pPr>
    </w:p>
    <w:tbl>
      <w:tblPr>
        <w:tblStyle w:val="Tabelraster15"/>
        <w:tblW w:w="9039" w:type="dxa"/>
        <w:tblLayout w:type="fixed"/>
        <w:tblLook w:val="04A0" w:firstRow="1" w:lastRow="0" w:firstColumn="1" w:lastColumn="0" w:noHBand="0" w:noVBand="1"/>
      </w:tblPr>
      <w:tblGrid>
        <w:gridCol w:w="959"/>
        <w:gridCol w:w="2268"/>
        <w:gridCol w:w="5812"/>
      </w:tblGrid>
      <w:tr w:rsidR="00C44FE3" w:rsidRPr="00420A9D" w14:paraId="448ED449" w14:textId="77777777" w:rsidTr="00223816">
        <w:trPr>
          <w:trHeight w:val="1573"/>
        </w:trPr>
        <w:tc>
          <w:tcPr>
            <w:tcW w:w="959" w:type="dxa"/>
            <w:tcBorders>
              <w:top w:val="single" w:sz="4" w:space="0" w:color="auto"/>
              <w:left w:val="single" w:sz="4" w:space="0" w:color="auto"/>
              <w:bottom w:val="single" w:sz="4" w:space="0" w:color="FFFFFF" w:themeColor="background1"/>
              <w:right w:val="single" w:sz="4" w:space="0" w:color="auto"/>
            </w:tcBorders>
            <w:shd w:val="clear" w:color="auto" w:fill="E12B79"/>
            <w:noWrap/>
            <w:vAlign w:val="center"/>
            <w:hideMark/>
          </w:tcPr>
          <w:p w14:paraId="1FDB457D" w14:textId="77777777" w:rsidR="00C44FE3" w:rsidRPr="00F17EB3" w:rsidRDefault="00C44FE3" w:rsidP="00581AD9">
            <w:pPr>
              <w:spacing w:after="200"/>
              <w:rPr>
                <w:rFonts w:asciiTheme="minorHAnsi" w:hAnsiTheme="minorHAnsi"/>
                <w:sz w:val="40"/>
                <w:szCs w:val="40"/>
              </w:rPr>
            </w:pPr>
            <w:r w:rsidRPr="00F17EB3">
              <w:rPr>
                <w:rFonts w:asciiTheme="minorHAnsi" w:hAnsiTheme="minorHAnsi"/>
                <w:b/>
                <w:color w:val="FFFFFF" w:themeColor="background1"/>
                <w:sz w:val="40"/>
                <w:szCs w:val="40"/>
              </w:rPr>
              <w:t>E.1</w:t>
            </w:r>
          </w:p>
        </w:tc>
        <w:tc>
          <w:tcPr>
            <w:tcW w:w="2268" w:type="dxa"/>
            <w:tcBorders>
              <w:left w:val="single" w:sz="4" w:space="0" w:color="auto"/>
            </w:tcBorders>
            <w:shd w:val="clear" w:color="auto" w:fill="auto"/>
          </w:tcPr>
          <w:p w14:paraId="2CEAD1B2" w14:textId="302A80EF" w:rsidR="00C44FE3" w:rsidRPr="00F17EB3" w:rsidRDefault="00C44FE3" w:rsidP="00581AD9">
            <w:pPr>
              <w:spacing w:after="200"/>
              <w:rPr>
                <w:rFonts w:asciiTheme="minorHAnsi" w:hAnsiTheme="minorHAnsi"/>
                <w:bCs/>
                <w:color w:val="000000"/>
                <w:sz w:val="16"/>
                <w:szCs w:val="16"/>
                <w:lang w:val="en-US"/>
              </w:rPr>
            </w:pPr>
            <w:r w:rsidRPr="00F17EB3">
              <w:rPr>
                <w:rFonts w:asciiTheme="minorHAnsi" w:hAnsiTheme="minorHAnsi"/>
                <w:bCs/>
                <w:color w:val="000000"/>
                <w:sz w:val="16"/>
                <w:szCs w:val="16"/>
                <w:lang w:val="en-US"/>
              </w:rPr>
              <w:t xml:space="preserve">WEB Art. 7.4.4   Art. 7.4.8.1-2.                              </w:t>
            </w:r>
            <w:r w:rsidR="00ED54FD">
              <w:rPr>
                <w:rFonts w:asciiTheme="minorHAnsi" w:hAnsiTheme="minorHAnsi"/>
                <w:bCs/>
                <w:color w:val="000000"/>
                <w:sz w:val="16"/>
                <w:szCs w:val="16"/>
                <w:lang w:val="en-US"/>
              </w:rPr>
              <w:br/>
            </w:r>
            <w:r w:rsidRPr="00F17EB3">
              <w:rPr>
                <w:rFonts w:asciiTheme="minorHAnsi" w:hAnsiTheme="minorHAnsi"/>
                <w:bCs/>
                <w:color w:val="000000"/>
                <w:sz w:val="16"/>
                <w:szCs w:val="16"/>
                <w:lang w:val="en-US"/>
              </w:rPr>
              <w:t xml:space="preserve">TK; 2.1.5., 2.2.1., 2.3.2.          </w:t>
            </w:r>
            <w:r w:rsidR="00ED54FD">
              <w:rPr>
                <w:rFonts w:asciiTheme="minorHAnsi" w:hAnsiTheme="minorHAnsi"/>
                <w:bCs/>
                <w:color w:val="000000"/>
                <w:sz w:val="16"/>
                <w:szCs w:val="16"/>
                <w:lang w:val="en-US"/>
              </w:rPr>
              <w:br/>
            </w:r>
            <w:r w:rsidRPr="00F17EB3">
              <w:rPr>
                <w:rFonts w:asciiTheme="minorHAnsi" w:hAnsiTheme="minorHAnsi"/>
                <w:bCs/>
                <w:color w:val="000000"/>
                <w:sz w:val="16"/>
                <w:szCs w:val="16"/>
                <w:lang w:val="en-US"/>
              </w:rPr>
              <w:t xml:space="preserve">EP; (1, 2, 6-17, 18, 19)              </w:t>
            </w:r>
            <w:r w:rsidRPr="00F17EB3">
              <w:rPr>
                <w:rFonts w:asciiTheme="minorHAnsi" w:hAnsiTheme="minorHAnsi"/>
                <w:bCs/>
                <w:color w:val="000000"/>
                <w:sz w:val="16"/>
                <w:szCs w:val="16"/>
                <w:lang w:val="en-US"/>
              </w:rPr>
              <w:br/>
              <w:t xml:space="preserve">MD                               </w:t>
            </w:r>
            <w:r w:rsidRPr="00F17EB3">
              <w:rPr>
                <w:rFonts w:asciiTheme="minorHAnsi" w:hAnsiTheme="minorHAnsi"/>
                <w:bCs/>
                <w:color w:val="000000"/>
                <w:sz w:val="16"/>
                <w:szCs w:val="16"/>
                <w:lang w:val="en-US"/>
              </w:rPr>
              <w:br/>
            </w:r>
          </w:p>
        </w:tc>
        <w:tc>
          <w:tcPr>
            <w:tcW w:w="5812" w:type="dxa"/>
            <w:shd w:val="clear" w:color="auto" w:fill="auto"/>
          </w:tcPr>
          <w:p w14:paraId="62287148" w14:textId="2A571A67" w:rsidR="00C44FE3" w:rsidRPr="008C43F2" w:rsidRDefault="00AE1F39" w:rsidP="00BA2D2E">
            <w:pPr>
              <w:spacing w:after="200"/>
              <w:rPr>
                <w:sz w:val="22"/>
                <w:szCs w:val="22"/>
              </w:rPr>
            </w:pPr>
            <w:hyperlink w:anchor="statement_1" w:history="1">
              <w:r w:rsidR="00223816" w:rsidRPr="00F655BF">
                <w:rPr>
                  <w:rStyle w:val="Hyperlink"/>
                  <w:rFonts w:asciiTheme="minorHAnsi" w:eastAsiaTheme="minorHAnsi" w:hAnsiTheme="minorHAnsi" w:cstheme="minorBidi"/>
                  <w:b/>
                  <w:szCs w:val="22"/>
                  <w:lang w:eastAsia="en-US"/>
                </w:rPr>
                <w:t>Beleidsplan beveiliging examinering</w:t>
              </w:r>
            </w:hyperlink>
            <w:r w:rsidR="00223816">
              <w:rPr>
                <w:b/>
                <w:color w:val="000000"/>
              </w:rPr>
              <w:br/>
            </w:r>
            <w:r w:rsidR="00C44FE3" w:rsidRPr="008C43F2">
              <w:rPr>
                <w:color w:val="000000"/>
              </w:rPr>
              <w:t xml:space="preserve">Voor de informatiebeveiliging van examinering </w:t>
            </w:r>
            <w:r w:rsidR="00BA2D2E">
              <w:rPr>
                <w:color w:val="000000"/>
              </w:rPr>
              <w:t>zijn</w:t>
            </w:r>
            <w:r w:rsidR="00C44FE3" w:rsidRPr="008C43F2">
              <w:rPr>
                <w:color w:val="000000"/>
              </w:rPr>
              <w:t xml:space="preserve"> beleidsregels gedefinieerd, goedgekeurd door het Bevoegd gezag, gepubliceerd en gecommuniceerd aan medewerkers en andere betrokkenen.</w:t>
            </w:r>
          </w:p>
        </w:tc>
      </w:tr>
      <w:tr w:rsidR="00C44FE3" w:rsidRPr="000C4368" w14:paraId="5477D874" w14:textId="77777777" w:rsidTr="00ED54FD">
        <w:trPr>
          <w:trHeight w:val="1490"/>
        </w:trPr>
        <w:tc>
          <w:tcPr>
            <w:tcW w:w="959" w:type="dxa"/>
            <w:shd w:val="clear" w:color="auto" w:fill="E12B79"/>
            <w:noWrap/>
            <w:vAlign w:val="center"/>
            <w:hideMark/>
          </w:tcPr>
          <w:p w14:paraId="0ED27816" w14:textId="35EF6EAA" w:rsidR="00C44FE3" w:rsidRPr="00ED54FD" w:rsidRDefault="00C44FE3" w:rsidP="00ED54FD">
            <w:pPr>
              <w:spacing w:after="200"/>
              <w:rPr>
                <w:rFonts w:asciiTheme="minorHAnsi" w:hAnsiTheme="minorHAnsi"/>
                <w:b/>
                <w:color w:val="FFFFFF" w:themeColor="background1"/>
                <w:sz w:val="40"/>
                <w:szCs w:val="40"/>
              </w:rPr>
            </w:pPr>
            <w:r w:rsidRPr="00F17EB3">
              <w:rPr>
                <w:rFonts w:asciiTheme="minorHAnsi" w:hAnsiTheme="minorHAnsi"/>
                <w:b/>
                <w:color w:val="FFFFFF" w:themeColor="background1"/>
                <w:sz w:val="40"/>
                <w:szCs w:val="40"/>
              </w:rPr>
              <w:t>E</w:t>
            </w:r>
            <w:r>
              <w:rPr>
                <w:rFonts w:asciiTheme="minorHAnsi" w:hAnsiTheme="minorHAnsi"/>
                <w:b/>
                <w:color w:val="FFFFFF" w:themeColor="background1"/>
                <w:sz w:val="40"/>
                <w:szCs w:val="40"/>
              </w:rPr>
              <w:t>.2</w:t>
            </w:r>
          </w:p>
        </w:tc>
        <w:tc>
          <w:tcPr>
            <w:tcW w:w="2268" w:type="dxa"/>
          </w:tcPr>
          <w:p w14:paraId="3B55A6C1" w14:textId="5DEAFBAD" w:rsidR="00C44FE3" w:rsidRDefault="00C44FE3" w:rsidP="00581AD9">
            <w:pPr>
              <w:spacing w:after="200"/>
              <w:rPr>
                <w:rFonts w:asciiTheme="minorHAnsi" w:hAnsiTheme="minorHAnsi"/>
                <w:bCs/>
                <w:color w:val="000000"/>
                <w:sz w:val="16"/>
                <w:szCs w:val="16"/>
              </w:rPr>
            </w:pPr>
            <w:r w:rsidRPr="00F17EB3">
              <w:rPr>
                <w:rFonts w:asciiTheme="minorHAnsi" w:hAnsiTheme="minorHAnsi"/>
                <w:bCs/>
                <w:color w:val="000000"/>
                <w:sz w:val="16"/>
                <w:szCs w:val="16"/>
                <w:lang w:val="en-US"/>
              </w:rPr>
              <w:t xml:space="preserve">WEB Art. 7.4.4., Art. 7.4.4a.1-2.                                TK; 2.1.5, 2.3.2.          </w:t>
            </w:r>
            <w:r w:rsidRPr="00F17EB3">
              <w:rPr>
                <w:rFonts w:asciiTheme="minorHAnsi" w:hAnsiTheme="minorHAnsi"/>
                <w:bCs/>
                <w:color w:val="000000"/>
                <w:sz w:val="16"/>
                <w:szCs w:val="16"/>
                <w:lang w:val="en-US"/>
              </w:rPr>
              <w:br/>
            </w:r>
            <w:r w:rsidR="00A06BA3">
              <w:rPr>
                <w:rFonts w:asciiTheme="minorHAnsi" w:hAnsiTheme="minorHAnsi"/>
                <w:bCs/>
                <w:color w:val="000000"/>
                <w:sz w:val="16"/>
                <w:szCs w:val="16"/>
              </w:rPr>
              <w:t>EP</w:t>
            </w:r>
            <w:r w:rsidRPr="00F17EB3">
              <w:rPr>
                <w:rFonts w:asciiTheme="minorHAnsi" w:hAnsiTheme="minorHAnsi"/>
                <w:bCs/>
                <w:color w:val="000000"/>
                <w:sz w:val="16"/>
                <w:szCs w:val="16"/>
              </w:rPr>
              <w:t xml:space="preserve">               </w:t>
            </w:r>
            <w:r w:rsidRPr="00F17EB3">
              <w:rPr>
                <w:rFonts w:asciiTheme="minorHAnsi" w:hAnsiTheme="minorHAnsi"/>
                <w:bCs/>
                <w:color w:val="000000"/>
                <w:sz w:val="16"/>
                <w:szCs w:val="16"/>
              </w:rPr>
              <w:br/>
              <w:t>M</w:t>
            </w:r>
            <w:r>
              <w:rPr>
                <w:rFonts w:asciiTheme="minorHAnsi" w:hAnsiTheme="minorHAnsi"/>
                <w:bCs/>
                <w:color w:val="000000"/>
                <w:sz w:val="16"/>
                <w:szCs w:val="16"/>
              </w:rPr>
              <w:t xml:space="preserve">D                              </w:t>
            </w:r>
          </w:p>
          <w:p w14:paraId="578073C9" w14:textId="77777777" w:rsidR="00C44FE3" w:rsidRPr="00C44FE3" w:rsidRDefault="00C44FE3" w:rsidP="00581AD9">
            <w:pPr>
              <w:rPr>
                <w:rFonts w:asciiTheme="minorHAnsi" w:hAnsiTheme="minorHAnsi"/>
                <w:sz w:val="16"/>
                <w:szCs w:val="16"/>
              </w:rPr>
            </w:pPr>
          </w:p>
          <w:p w14:paraId="3451DEF1" w14:textId="77777777" w:rsidR="00C44FE3" w:rsidRPr="00C44FE3" w:rsidRDefault="00C44FE3" w:rsidP="00581AD9">
            <w:pPr>
              <w:rPr>
                <w:rFonts w:asciiTheme="minorHAnsi" w:hAnsiTheme="minorHAnsi"/>
                <w:sz w:val="16"/>
                <w:szCs w:val="16"/>
              </w:rPr>
            </w:pPr>
          </w:p>
        </w:tc>
        <w:tc>
          <w:tcPr>
            <w:tcW w:w="5812" w:type="dxa"/>
          </w:tcPr>
          <w:p w14:paraId="68245258" w14:textId="58B2AFD7" w:rsidR="00C44FE3" w:rsidRPr="008C43F2" w:rsidRDefault="00AE1F39" w:rsidP="00FE0C69">
            <w:pPr>
              <w:tabs>
                <w:tab w:val="left" w:pos="5340"/>
              </w:tabs>
              <w:spacing w:after="200"/>
            </w:pPr>
            <w:hyperlink w:anchor="statement_2" w:history="1">
              <w:r w:rsidR="00223816" w:rsidRPr="00F655BF">
                <w:rPr>
                  <w:rStyle w:val="Hyperlink"/>
                  <w:rFonts w:asciiTheme="minorHAnsi" w:eastAsiaTheme="minorHAnsi" w:hAnsiTheme="minorHAnsi" w:cstheme="minorBidi"/>
                  <w:b/>
                  <w:szCs w:val="22"/>
                  <w:lang w:eastAsia="en-US"/>
                </w:rPr>
                <w:t>Gedragscodes en richtlijnen afname examens</w:t>
              </w:r>
            </w:hyperlink>
            <w:r w:rsidR="00223816" w:rsidRPr="00223816">
              <w:rPr>
                <w:rFonts w:asciiTheme="minorHAnsi" w:eastAsiaTheme="minorHAnsi" w:hAnsiTheme="minorHAnsi" w:cstheme="minorBidi"/>
                <w:b/>
                <w:szCs w:val="22"/>
                <w:lang w:eastAsia="en-US"/>
              </w:rPr>
              <w:br/>
            </w:r>
            <w:r w:rsidR="001C6A4D" w:rsidRPr="00B7749A">
              <w:t xml:space="preserve">Er </w:t>
            </w:r>
            <w:r w:rsidR="001C6A4D">
              <w:t>zijn</w:t>
            </w:r>
            <w:r w:rsidR="001C6A4D" w:rsidRPr="00B7749A">
              <w:t xml:space="preserve"> gedragscodes </w:t>
            </w:r>
            <w:r w:rsidR="001C6A4D">
              <w:t>en</w:t>
            </w:r>
            <w:r w:rsidR="001C6A4D" w:rsidRPr="00B7749A">
              <w:t xml:space="preserve"> </w:t>
            </w:r>
            <w:r w:rsidR="001C6A4D">
              <w:t>-</w:t>
            </w:r>
            <w:r w:rsidR="001C6A4D" w:rsidRPr="00B7749A">
              <w:t>richtlijnen omtrent (digitale) examenafname en de omgang met examengegevens. Deze richtlijnen dienen ingevoerd te zijn voor interne en externe betrokkenen.</w:t>
            </w:r>
          </w:p>
        </w:tc>
      </w:tr>
      <w:tr w:rsidR="00C44FE3" w:rsidRPr="000C4368" w14:paraId="7E6D4F9D" w14:textId="77777777" w:rsidTr="00ED54FD">
        <w:trPr>
          <w:trHeight w:val="977"/>
        </w:trPr>
        <w:tc>
          <w:tcPr>
            <w:tcW w:w="959" w:type="dxa"/>
            <w:shd w:val="clear" w:color="auto" w:fill="E12B79"/>
            <w:noWrap/>
            <w:vAlign w:val="center"/>
          </w:tcPr>
          <w:p w14:paraId="66C8529F" w14:textId="77777777" w:rsidR="00C44FE3" w:rsidRPr="00F17EB3" w:rsidRDefault="00C44FE3" w:rsidP="00ED54FD">
            <w:pPr>
              <w:spacing w:after="200"/>
              <w:rPr>
                <w:rFonts w:asciiTheme="minorHAnsi" w:hAnsiTheme="minorHAnsi"/>
                <w:sz w:val="40"/>
                <w:szCs w:val="40"/>
              </w:rPr>
            </w:pPr>
            <w:r w:rsidRPr="00F17EB3">
              <w:rPr>
                <w:rFonts w:asciiTheme="minorHAnsi" w:hAnsiTheme="minorHAnsi"/>
                <w:b/>
                <w:color w:val="FFFFFF" w:themeColor="background1"/>
                <w:sz w:val="40"/>
                <w:szCs w:val="40"/>
              </w:rPr>
              <w:t>E.</w:t>
            </w:r>
            <w:r>
              <w:rPr>
                <w:rFonts w:asciiTheme="minorHAnsi" w:hAnsiTheme="minorHAnsi"/>
                <w:b/>
                <w:color w:val="FFFFFF" w:themeColor="background1"/>
                <w:sz w:val="40"/>
                <w:szCs w:val="40"/>
              </w:rPr>
              <w:t>3</w:t>
            </w:r>
          </w:p>
        </w:tc>
        <w:tc>
          <w:tcPr>
            <w:tcW w:w="2268" w:type="dxa"/>
          </w:tcPr>
          <w:p w14:paraId="30B4AC93" w14:textId="3753DB8A" w:rsidR="00C44FE3" w:rsidRPr="00F17EB3" w:rsidRDefault="00C44FE3" w:rsidP="00581AD9">
            <w:pPr>
              <w:spacing w:after="200"/>
              <w:rPr>
                <w:rFonts w:asciiTheme="minorHAnsi" w:hAnsiTheme="minorHAnsi"/>
                <w:bCs/>
                <w:color w:val="000000"/>
                <w:sz w:val="16"/>
                <w:szCs w:val="16"/>
                <w:lang w:val="en-US"/>
              </w:rPr>
            </w:pPr>
            <w:r w:rsidRPr="00F17EB3">
              <w:rPr>
                <w:rFonts w:asciiTheme="minorHAnsi" w:hAnsiTheme="minorHAnsi"/>
                <w:bCs/>
                <w:color w:val="000000"/>
                <w:sz w:val="16"/>
                <w:szCs w:val="16"/>
                <w:lang w:val="en-US"/>
              </w:rPr>
              <w:t xml:space="preserve">WEB Art. 7.4.4.                                TK; 2.1.5, 2.2.2., 2.3.2.         </w:t>
            </w:r>
            <w:r w:rsidR="00ED54FD">
              <w:rPr>
                <w:rFonts w:asciiTheme="minorHAnsi" w:hAnsiTheme="minorHAnsi"/>
                <w:bCs/>
                <w:color w:val="000000"/>
                <w:sz w:val="16"/>
                <w:szCs w:val="16"/>
                <w:lang w:val="en-US"/>
              </w:rPr>
              <w:br/>
            </w:r>
            <w:r w:rsidRPr="00F17EB3">
              <w:rPr>
                <w:rFonts w:asciiTheme="minorHAnsi" w:hAnsiTheme="minorHAnsi"/>
                <w:bCs/>
                <w:color w:val="000000"/>
                <w:sz w:val="16"/>
                <w:szCs w:val="16"/>
                <w:lang w:val="en-US"/>
              </w:rPr>
              <w:t xml:space="preserve">EP; (2-17)               </w:t>
            </w:r>
            <w:r w:rsidRPr="00F17EB3">
              <w:rPr>
                <w:rFonts w:asciiTheme="minorHAnsi" w:hAnsiTheme="minorHAnsi"/>
                <w:bCs/>
                <w:color w:val="000000"/>
                <w:sz w:val="16"/>
                <w:szCs w:val="16"/>
                <w:lang w:val="en-US"/>
              </w:rPr>
              <w:br/>
              <w:t xml:space="preserve">MD                               </w:t>
            </w:r>
            <w:r w:rsidRPr="00F17EB3">
              <w:rPr>
                <w:rFonts w:asciiTheme="minorHAnsi" w:hAnsiTheme="minorHAnsi"/>
                <w:bCs/>
                <w:color w:val="000000"/>
                <w:sz w:val="16"/>
                <w:szCs w:val="16"/>
                <w:lang w:val="en-US"/>
              </w:rPr>
              <w:br/>
            </w:r>
          </w:p>
        </w:tc>
        <w:tc>
          <w:tcPr>
            <w:tcW w:w="5812" w:type="dxa"/>
          </w:tcPr>
          <w:p w14:paraId="1E4D43D8" w14:textId="420F6030" w:rsidR="00C44FE3" w:rsidRPr="00F655BF" w:rsidRDefault="00F655BF" w:rsidP="008F260B">
            <w:pPr>
              <w:pStyle w:val="Lijstalinea"/>
              <w:rPr>
                <w:rStyle w:val="Hyperlink"/>
                <w:bCs/>
              </w:rPr>
            </w:pPr>
            <w:r>
              <w:fldChar w:fldCharType="begin"/>
            </w:r>
            <w:r>
              <w:instrText xml:space="preserve"> HYPERLINK  \l "statement_3" </w:instrText>
            </w:r>
            <w:r>
              <w:fldChar w:fldCharType="separate"/>
            </w:r>
            <w:r w:rsidR="00C44FE3" w:rsidRPr="00F655BF">
              <w:rPr>
                <w:rStyle w:val="Hyperlink"/>
              </w:rPr>
              <w:t>Trainingen en vaardigheden m.b.t. richtlijnen</w:t>
            </w:r>
            <w:r w:rsidR="00C44FE3" w:rsidRPr="00F655BF" w:rsidDel="00BA41DB">
              <w:rPr>
                <w:rStyle w:val="Hyperlink"/>
                <w:bCs/>
              </w:rPr>
              <w:t xml:space="preserve"> </w:t>
            </w:r>
          </w:p>
          <w:p w14:paraId="1530710A" w14:textId="10CAB85B" w:rsidR="00C44FE3" w:rsidRPr="008C43F2" w:rsidRDefault="00F655BF" w:rsidP="00581AD9">
            <w:pPr>
              <w:tabs>
                <w:tab w:val="left" w:pos="5340"/>
              </w:tabs>
              <w:spacing w:after="200"/>
            </w:pPr>
            <w:r>
              <w:rPr>
                <w:rFonts w:asciiTheme="minorHAnsi" w:eastAsiaTheme="minorHAnsi" w:hAnsiTheme="minorHAnsi" w:cstheme="minorBidi"/>
                <w:b/>
                <w:szCs w:val="22"/>
                <w:lang w:eastAsia="en-US"/>
              </w:rPr>
              <w:fldChar w:fldCharType="end"/>
            </w:r>
            <w:r w:rsidR="001C6A4D" w:rsidRPr="000C4368">
              <w:t xml:space="preserve">Bij het afnemen van examens </w:t>
            </w:r>
            <w:r w:rsidR="001C6A4D">
              <w:t>wordt</w:t>
            </w:r>
            <w:r w:rsidR="001C6A4D" w:rsidRPr="000C4368">
              <w:t xml:space="preserve"> personeel ingezet </w:t>
            </w:r>
            <w:r w:rsidR="001C6A4D">
              <w:t>met voldoende vaardigheden met betrekking het correct laten verlopen van de examens en tot het herkennen van onregelmatigheden zoals mogelijke f</w:t>
            </w:r>
            <w:r w:rsidR="001C6A4D" w:rsidRPr="000C4368">
              <w:t>raude</w:t>
            </w:r>
            <w:r w:rsidR="001C6A4D">
              <w:t xml:space="preserve"> en het adequaat afhandelen daarvan.</w:t>
            </w:r>
          </w:p>
        </w:tc>
      </w:tr>
      <w:tr w:rsidR="00C44FE3" w:rsidRPr="000C4368" w14:paraId="62089395" w14:textId="77777777" w:rsidTr="00ED54FD">
        <w:trPr>
          <w:trHeight w:val="977"/>
        </w:trPr>
        <w:tc>
          <w:tcPr>
            <w:tcW w:w="959" w:type="dxa"/>
            <w:shd w:val="clear" w:color="auto" w:fill="E12B79"/>
            <w:noWrap/>
            <w:vAlign w:val="center"/>
          </w:tcPr>
          <w:p w14:paraId="4DC42E4D" w14:textId="77777777" w:rsidR="00C44FE3" w:rsidRPr="000B60EC" w:rsidRDefault="00C44FE3" w:rsidP="00ED54FD">
            <w:pPr>
              <w:spacing w:after="200"/>
              <w:rPr>
                <w:rFonts w:asciiTheme="minorHAnsi" w:hAnsiTheme="minorHAnsi"/>
                <w:b/>
                <w:color w:val="FFFFFF" w:themeColor="background1"/>
                <w:sz w:val="40"/>
                <w:szCs w:val="40"/>
              </w:rPr>
            </w:pPr>
            <w:r w:rsidRPr="000B60EC">
              <w:rPr>
                <w:rFonts w:asciiTheme="minorHAnsi" w:hAnsiTheme="minorHAnsi"/>
                <w:b/>
                <w:color w:val="FFFFFF" w:themeColor="background1"/>
                <w:sz w:val="40"/>
                <w:szCs w:val="40"/>
              </w:rPr>
              <w:t>E.4</w:t>
            </w:r>
          </w:p>
        </w:tc>
        <w:tc>
          <w:tcPr>
            <w:tcW w:w="2268" w:type="dxa"/>
          </w:tcPr>
          <w:p w14:paraId="482578D4" w14:textId="57A00FF9" w:rsidR="00C44FE3" w:rsidRPr="00F17EB3" w:rsidRDefault="00C44FE3" w:rsidP="00581AD9">
            <w:pPr>
              <w:spacing w:after="200"/>
              <w:rPr>
                <w:rFonts w:asciiTheme="minorHAnsi" w:hAnsiTheme="minorHAnsi"/>
                <w:bCs/>
                <w:color w:val="000000"/>
                <w:sz w:val="16"/>
                <w:szCs w:val="16"/>
                <w:lang w:val="en-US"/>
              </w:rPr>
            </w:pPr>
            <w:r w:rsidRPr="00F17EB3">
              <w:rPr>
                <w:rFonts w:asciiTheme="minorHAnsi" w:hAnsiTheme="minorHAnsi"/>
                <w:bCs/>
                <w:color w:val="000000"/>
                <w:sz w:val="16"/>
                <w:szCs w:val="16"/>
                <w:lang w:val="en-US"/>
              </w:rPr>
              <w:t xml:space="preserve">WEB Art. 7.4.4., Art. 7.4.8.                                  TK; 2.1.5, 2.2.2., 2.3.2.          </w:t>
            </w:r>
            <w:r w:rsidR="00ED54FD">
              <w:rPr>
                <w:rFonts w:asciiTheme="minorHAnsi" w:hAnsiTheme="minorHAnsi"/>
                <w:bCs/>
                <w:color w:val="000000"/>
                <w:sz w:val="16"/>
                <w:szCs w:val="16"/>
                <w:lang w:val="en-US"/>
              </w:rPr>
              <w:br/>
            </w:r>
            <w:r w:rsidRPr="00F17EB3">
              <w:rPr>
                <w:rFonts w:asciiTheme="minorHAnsi" w:hAnsiTheme="minorHAnsi"/>
                <w:bCs/>
                <w:color w:val="000000"/>
                <w:sz w:val="16"/>
                <w:szCs w:val="16"/>
                <w:lang w:val="en-US"/>
              </w:rPr>
              <w:t xml:space="preserve">EP; (1) (5, 7)               </w:t>
            </w:r>
            <w:r w:rsidRPr="00F17EB3">
              <w:rPr>
                <w:rFonts w:asciiTheme="minorHAnsi" w:hAnsiTheme="minorHAnsi"/>
                <w:bCs/>
                <w:color w:val="000000"/>
                <w:sz w:val="16"/>
                <w:szCs w:val="16"/>
                <w:lang w:val="en-US"/>
              </w:rPr>
              <w:br/>
              <w:t xml:space="preserve">MD                              </w:t>
            </w:r>
            <w:r w:rsidRPr="00F17EB3">
              <w:rPr>
                <w:rFonts w:asciiTheme="minorHAnsi" w:hAnsiTheme="minorHAnsi"/>
                <w:bCs/>
                <w:color w:val="000000"/>
                <w:sz w:val="16"/>
                <w:szCs w:val="16"/>
                <w:lang w:val="en-US"/>
              </w:rPr>
              <w:br/>
            </w:r>
          </w:p>
        </w:tc>
        <w:tc>
          <w:tcPr>
            <w:tcW w:w="5812" w:type="dxa"/>
          </w:tcPr>
          <w:p w14:paraId="609948D6" w14:textId="5CB7829D" w:rsidR="00C44FE3" w:rsidRPr="00F655BF" w:rsidRDefault="00F655BF" w:rsidP="008F260B">
            <w:pPr>
              <w:pStyle w:val="Lijstalinea"/>
              <w:rPr>
                <w:rStyle w:val="Hyperlink"/>
              </w:rPr>
            </w:pPr>
            <w:r>
              <w:fldChar w:fldCharType="begin"/>
            </w:r>
            <w:r>
              <w:instrText xml:space="preserve"> HYPERLINK  \l "statement_4" </w:instrText>
            </w:r>
            <w:r>
              <w:fldChar w:fldCharType="separate"/>
            </w:r>
            <w:r w:rsidR="00C44FE3" w:rsidRPr="00F655BF">
              <w:rPr>
                <w:rStyle w:val="Hyperlink"/>
              </w:rPr>
              <w:t>Continuïteitsplan</w:t>
            </w:r>
          </w:p>
          <w:p w14:paraId="738C2230" w14:textId="4BE84C6D" w:rsidR="00C44FE3" w:rsidRPr="00C44FE3" w:rsidRDefault="00F655BF" w:rsidP="00581AD9">
            <w:pPr>
              <w:spacing w:after="200"/>
              <w:rPr>
                <w:b/>
                <w:bCs/>
              </w:rPr>
            </w:pPr>
            <w:r>
              <w:rPr>
                <w:rFonts w:asciiTheme="minorHAnsi" w:eastAsiaTheme="minorHAnsi" w:hAnsiTheme="minorHAnsi" w:cstheme="minorBidi"/>
                <w:b/>
                <w:szCs w:val="22"/>
                <w:lang w:eastAsia="en-US"/>
              </w:rPr>
              <w:fldChar w:fldCharType="end"/>
            </w:r>
            <w:r w:rsidR="00C44FE3" w:rsidRPr="00C44FE3">
              <w:rPr>
                <w:color w:val="000000"/>
              </w:rPr>
              <w:t>Om goede afnamecondities te garanderen is een continuïteitsplan beschikbaar waarin geregeld wordt wat er moet gebeuren bij technische storingen.</w:t>
            </w:r>
          </w:p>
        </w:tc>
      </w:tr>
      <w:tr w:rsidR="00C44FE3" w:rsidRPr="000C4368" w14:paraId="70DA2D78" w14:textId="77777777" w:rsidTr="00ED54FD">
        <w:trPr>
          <w:trHeight w:val="977"/>
        </w:trPr>
        <w:tc>
          <w:tcPr>
            <w:tcW w:w="959" w:type="dxa"/>
            <w:shd w:val="clear" w:color="auto" w:fill="E12B79"/>
            <w:noWrap/>
            <w:vAlign w:val="center"/>
          </w:tcPr>
          <w:p w14:paraId="2A28FCEC" w14:textId="77777777" w:rsidR="00C44FE3" w:rsidRPr="000B60EC" w:rsidRDefault="00C44FE3" w:rsidP="00ED54FD">
            <w:pPr>
              <w:spacing w:after="200"/>
              <w:rPr>
                <w:rFonts w:asciiTheme="minorHAnsi" w:hAnsiTheme="minorHAnsi"/>
                <w:b/>
                <w:color w:val="FFFFFF" w:themeColor="background1"/>
                <w:sz w:val="40"/>
                <w:szCs w:val="40"/>
              </w:rPr>
            </w:pPr>
            <w:r w:rsidRPr="000B60EC">
              <w:rPr>
                <w:rFonts w:asciiTheme="minorHAnsi" w:hAnsiTheme="minorHAnsi"/>
                <w:b/>
                <w:color w:val="FFFFFF" w:themeColor="background1"/>
                <w:sz w:val="40"/>
                <w:szCs w:val="40"/>
              </w:rPr>
              <w:lastRenderedPageBreak/>
              <w:t>E.5</w:t>
            </w:r>
          </w:p>
        </w:tc>
        <w:tc>
          <w:tcPr>
            <w:tcW w:w="2268" w:type="dxa"/>
          </w:tcPr>
          <w:p w14:paraId="017BB531" w14:textId="18028E7F" w:rsidR="00C44FE3" w:rsidRPr="00F17EB3" w:rsidRDefault="00A06BA3" w:rsidP="00581AD9">
            <w:pPr>
              <w:rPr>
                <w:rFonts w:asciiTheme="minorHAnsi" w:hAnsiTheme="minorHAnsi"/>
                <w:color w:val="000000"/>
                <w:sz w:val="16"/>
                <w:szCs w:val="16"/>
                <w:lang w:val="en-GB"/>
              </w:rPr>
            </w:pPr>
            <w:r>
              <w:rPr>
                <w:rFonts w:asciiTheme="minorHAnsi" w:hAnsiTheme="minorHAnsi"/>
                <w:color w:val="000000"/>
                <w:sz w:val="16"/>
                <w:szCs w:val="16"/>
                <w:lang w:val="en-GB"/>
              </w:rPr>
              <w:t xml:space="preserve">WEB </w:t>
            </w:r>
            <w:r w:rsidR="00C44FE3" w:rsidRPr="00F17EB3">
              <w:rPr>
                <w:rFonts w:asciiTheme="minorHAnsi" w:hAnsiTheme="minorHAnsi"/>
                <w:color w:val="000000"/>
                <w:sz w:val="16"/>
                <w:szCs w:val="16"/>
                <w:lang w:val="en-GB"/>
              </w:rPr>
              <w:t xml:space="preserve">Art. 7.4.4.                                TK; 2.1.5, 2.3.2.          </w:t>
            </w:r>
          </w:p>
          <w:p w14:paraId="01E2C8E9" w14:textId="77777777" w:rsidR="00C44FE3" w:rsidRPr="00F17EB3" w:rsidRDefault="00C44FE3" w:rsidP="00581AD9">
            <w:pPr>
              <w:rPr>
                <w:rFonts w:asciiTheme="minorHAnsi" w:hAnsiTheme="minorHAnsi"/>
                <w:color w:val="000000"/>
                <w:sz w:val="16"/>
                <w:szCs w:val="16"/>
                <w:lang w:val="en-GB"/>
              </w:rPr>
            </w:pPr>
            <w:r w:rsidRPr="00F17EB3">
              <w:rPr>
                <w:rFonts w:asciiTheme="minorHAnsi" w:hAnsiTheme="minorHAnsi"/>
                <w:color w:val="000000"/>
                <w:sz w:val="16"/>
                <w:szCs w:val="16"/>
                <w:lang w:val="en-GB"/>
              </w:rPr>
              <w:t xml:space="preserve">EP; (1) (2) (12)              </w:t>
            </w:r>
          </w:p>
          <w:p w14:paraId="74423748" w14:textId="77777777" w:rsidR="00C44FE3" w:rsidRPr="00F17EB3" w:rsidRDefault="00C44FE3" w:rsidP="00581AD9">
            <w:pPr>
              <w:rPr>
                <w:rFonts w:asciiTheme="minorHAnsi" w:hAnsiTheme="minorHAnsi"/>
                <w:color w:val="000000"/>
                <w:sz w:val="16"/>
                <w:szCs w:val="16"/>
                <w:lang w:val="en-GB"/>
              </w:rPr>
            </w:pPr>
            <w:r w:rsidRPr="00F17EB3">
              <w:rPr>
                <w:rFonts w:asciiTheme="minorHAnsi" w:hAnsiTheme="minorHAnsi"/>
                <w:color w:val="000000"/>
                <w:sz w:val="16"/>
                <w:szCs w:val="16"/>
                <w:lang w:val="en-GB"/>
              </w:rPr>
              <w:t xml:space="preserve">MD                                </w:t>
            </w:r>
          </w:p>
          <w:p w14:paraId="2B4FCA0A" w14:textId="77777777" w:rsidR="00C44FE3" w:rsidRPr="00F17EB3" w:rsidRDefault="00C44FE3" w:rsidP="00581AD9">
            <w:pPr>
              <w:spacing w:after="200"/>
              <w:rPr>
                <w:rFonts w:asciiTheme="minorHAnsi" w:hAnsiTheme="minorHAnsi"/>
                <w:bCs/>
                <w:color w:val="000000"/>
                <w:sz w:val="16"/>
                <w:szCs w:val="16"/>
                <w:lang w:val="en-US"/>
              </w:rPr>
            </w:pPr>
          </w:p>
        </w:tc>
        <w:tc>
          <w:tcPr>
            <w:tcW w:w="5812" w:type="dxa"/>
          </w:tcPr>
          <w:p w14:paraId="2F06BD1F" w14:textId="577BD347" w:rsidR="00C44FE3" w:rsidRPr="00F655BF" w:rsidRDefault="00F655BF" w:rsidP="008F260B">
            <w:pPr>
              <w:pStyle w:val="Lijstalinea"/>
              <w:rPr>
                <w:rStyle w:val="Hyperlink"/>
              </w:rPr>
            </w:pPr>
            <w:r>
              <w:fldChar w:fldCharType="begin"/>
            </w:r>
            <w:r>
              <w:instrText xml:space="preserve"> HYPERLINK  \l "statement_5" </w:instrText>
            </w:r>
            <w:r>
              <w:fldChar w:fldCharType="separate"/>
            </w:r>
            <w:r w:rsidR="00C44FE3" w:rsidRPr="00F655BF">
              <w:rPr>
                <w:rStyle w:val="Hyperlink"/>
              </w:rPr>
              <w:t>Archiveren en vernietigen examenmateriaal</w:t>
            </w:r>
          </w:p>
          <w:p w14:paraId="30921FC9" w14:textId="79FB3462" w:rsidR="00C44FE3" w:rsidRPr="00C44FE3" w:rsidRDefault="00F655BF" w:rsidP="00581AD9">
            <w:pPr>
              <w:spacing w:after="200"/>
              <w:rPr>
                <w:b/>
                <w:bCs/>
              </w:rPr>
            </w:pPr>
            <w:r>
              <w:rPr>
                <w:rFonts w:asciiTheme="minorHAnsi" w:eastAsiaTheme="minorHAnsi" w:hAnsiTheme="minorHAnsi" w:cstheme="minorBidi"/>
                <w:b/>
                <w:szCs w:val="22"/>
                <w:lang w:eastAsia="en-US"/>
              </w:rPr>
              <w:fldChar w:fldCharType="end"/>
            </w:r>
            <w:r w:rsidR="001C6A4D" w:rsidRPr="006D2BEB">
              <w:rPr>
                <w:color w:val="000000"/>
              </w:rPr>
              <w:t xml:space="preserve">Het </w:t>
            </w:r>
            <w:r w:rsidR="001C6A4D">
              <w:rPr>
                <w:color w:val="000000"/>
              </w:rPr>
              <w:t xml:space="preserve">archiveren en </w:t>
            </w:r>
            <w:r w:rsidR="001C6A4D" w:rsidRPr="006D2BEB">
              <w:rPr>
                <w:color w:val="000000"/>
              </w:rPr>
              <w:t xml:space="preserve">vernietigen van examenmateriaal (vragen, gemaakte examens, concepten en hulpmateriaal) </w:t>
            </w:r>
            <w:r w:rsidR="001C6A4D">
              <w:rPr>
                <w:color w:val="000000"/>
              </w:rPr>
              <w:t>gebeurt</w:t>
            </w:r>
            <w:r w:rsidR="001C6A4D" w:rsidRPr="006D2BEB">
              <w:rPr>
                <w:color w:val="000000"/>
              </w:rPr>
              <w:t xml:space="preserve"> op een </w:t>
            </w:r>
            <w:r w:rsidR="001C6A4D">
              <w:rPr>
                <w:color w:val="000000"/>
              </w:rPr>
              <w:t xml:space="preserve">gecontroleerde, </w:t>
            </w:r>
            <w:r w:rsidR="001C6A4D" w:rsidRPr="006D2BEB">
              <w:rPr>
                <w:color w:val="000000"/>
              </w:rPr>
              <w:t>veilige manier met inachtneming van de eisen voor bewaartermijnen.</w:t>
            </w:r>
          </w:p>
        </w:tc>
      </w:tr>
      <w:tr w:rsidR="00C44FE3" w:rsidRPr="00420A9D" w14:paraId="6471DDB4" w14:textId="77777777" w:rsidTr="00ED54FD">
        <w:trPr>
          <w:trHeight w:val="1811"/>
        </w:trPr>
        <w:tc>
          <w:tcPr>
            <w:tcW w:w="959" w:type="dxa"/>
            <w:shd w:val="clear" w:color="auto" w:fill="FFFF00"/>
            <w:noWrap/>
            <w:vAlign w:val="center"/>
          </w:tcPr>
          <w:p w14:paraId="4FB38DC0" w14:textId="77777777" w:rsidR="00C44FE3" w:rsidRPr="00F17EB3" w:rsidRDefault="00C44FE3" w:rsidP="00ED54FD">
            <w:pPr>
              <w:spacing w:after="200"/>
              <w:rPr>
                <w:rFonts w:asciiTheme="minorHAnsi" w:hAnsiTheme="minorHAnsi"/>
                <w:b/>
                <w:color w:val="FFFFFF"/>
                <w:sz w:val="40"/>
                <w:szCs w:val="40"/>
              </w:rPr>
            </w:pPr>
            <w:r w:rsidRPr="00BA40EA">
              <w:rPr>
                <w:rFonts w:asciiTheme="minorHAnsi" w:hAnsiTheme="minorHAnsi"/>
                <w:b/>
                <w:color w:val="808080" w:themeColor="background1" w:themeShade="80"/>
                <w:sz w:val="40"/>
                <w:szCs w:val="40"/>
              </w:rPr>
              <w:t>E.6</w:t>
            </w:r>
          </w:p>
        </w:tc>
        <w:tc>
          <w:tcPr>
            <w:tcW w:w="2268" w:type="dxa"/>
          </w:tcPr>
          <w:p w14:paraId="3651DFC8" w14:textId="67F1A95F" w:rsidR="00C44FE3" w:rsidRPr="00F17EB3" w:rsidRDefault="00C44FE3" w:rsidP="00581AD9">
            <w:pPr>
              <w:rPr>
                <w:rFonts w:asciiTheme="minorHAnsi" w:hAnsiTheme="minorHAnsi"/>
                <w:bCs/>
                <w:color w:val="000000"/>
                <w:sz w:val="16"/>
                <w:szCs w:val="16"/>
                <w:lang w:val="en-US"/>
              </w:rPr>
            </w:pPr>
            <w:r w:rsidRPr="00F17EB3">
              <w:rPr>
                <w:rFonts w:asciiTheme="minorHAnsi" w:hAnsiTheme="minorHAnsi"/>
                <w:bCs/>
                <w:color w:val="000000"/>
                <w:sz w:val="16"/>
                <w:szCs w:val="16"/>
                <w:lang w:val="en-US"/>
              </w:rPr>
              <w:t xml:space="preserve">WEB Art. 7.2.6.2   Art. 7.4.4.  Art. 7.4.5    Art. 7.4.8.5                             </w:t>
            </w:r>
            <w:r w:rsidRPr="00F17EB3">
              <w:rPr>
                <w:rFonts w:asciiTheme="minorHAnsi" w:hAnsiTheme="minorHAnsi"/>
                <w:bCs/>
                <w:color w:val="000000"/>
                <w:sz w:val="16"/>
                <w:szCs w:val="16"/>
                <w:lang w:val="en-US"/>
              </w:rPr>
              <w:br/>
              <w:t>TK; 2.1.5.,2.2.2</w:t>
            </w:r>
            <w:proofErr w:type="gramStart"/>
            <w:r w:rsidRPr="00F17EB3">
              <w:rPr>
                <w:rFonts w:asciiTheme="minorHAnsi" w:hAnsiTheme="minorHAnsi"/>
                <w:bCs/>
                <w:color w:val="000000"/>
                <w:sz w:val="16"/>
                <w:szCs w:val="16"/>
                <w:lang w:val="en-US"/>
              </w:rPr>
              <w:t>,  2.3.2.</w:t>
            </w:r>
            <w:proofErr w:type="gramEnd"/>
            <w:r w:rsidRPr="00F17EB3">
              <w:rPr>
                <w:rFonts w:asciiTheme="minorHAnsi" w:hAnsiTheme="minorHAnsi"/>
                <w:bCs/>
                <w:color w:val="000000"/>
                <w:sz w:val="16"/>
                <w:szCs w:val="16"/>
                <w:lang w:val="en-US"/>
              </w:rPr>
              <w:t xml:space="preserve">          </w:t>
            </w:r>
            <w:r w:rsidRPr="00F17EB3">
              <w:rPr>
                <w:rFonts w:asciiTheme="minorHAnsi" w:hAnsiTheme="minorHAnsi"/>
                <w:bCs/>
                <w:color w:val="000000"/>
                <w:sz w:val="16"/>
                <w:szCs w:val="16"/>
                <w:lang w:val="en-US"/>
              </w:rPr>
              <w:br/>
            </w:r>
            <w:r w:rsidRPr="00F17EB3">
              <w:rPr>
                <w:rFonts w:asciiTheme="minorHAnsi" w:hAnsiTheme="minorHAnsi"/>
                <w:bCs/>
                <w:color w:val="000000"/>
                <w:sz w:val="16"/>
                <w:szCs w:val="16"/>
              </w:rPr>
              <w:t xml:space="preserve">EP; (1-5, 11-12)                 </w:t>
            </w:r>
            <w:r w:rsidRPr="00F17EB3">
              <w:rPr>
                <w:rFonts w:asciiTheme="minorHAnsi" w:hAnsiTheme="minorHAnsi"/>
                <w:bCs/>
                <w:color w:val="000000"/>
                <w:sz w:val="16"/>
                <w:szCs w:val="16"/>
              </w:rPr>
              <w:br/>
              <w:t xml:space="preserve">MD                               </w:t>
            </w:r>
          </w:p>
        </w:tc>
        <w:tc>
          <w:tcPr>
            <w:tcW w:w="5812" w:type="dxa"/>
          </w:tcPr>
          <w:p w14:paraId="7E02DE1C" w14:textId="1F313358" w:rsidR="00C44FE3" w:rsidRPr="00F655BF" w:rsidRDefault="00F655BF" w:rsidP="008F260B">
            <w:pPr>
              <w:pStyle w:val="Lijstalinea"/>
              <w:rPr>
                <w:rStyle w:val="Hyperlink"/>
                <w:bCs/>
              </w:rPr>
            </w:pPr>
            <w:r>
              <w:fldChar w:fldCharType="begin"/>
            </w:r>
            <w:r>
              <w:instrText xml:space="preserve"> HYPERLINK  \l "statement_6" </w:instrText>
            </w:r>
            <w:r>
              <w:fldChar w:fldCharType="separate"/>
            </w:r>
            <w:r w:rsidR="00C44FE3" w:rsidRPr="00F655BF">
              <w:rPr>
                <w:rStyle w:val="Hyperlink"/>
              </w:rPr>
              <w:t>Richtlijn inkoop, construeren en vaststellen examens in een beveiligde omgeving</w:t>
            </w:r>
            <w:r w:rsidR="00C44FE3" w:rsidRPr="00F655BF" w:rsidDel="002009B8">
              <w:rPr>
                <w:rStyle w:val="Hyperlink"/>
                <w:bCs/>
              </w:rPr>
              <w:t xml:space="preserve"> </w:t>
            </w:r>
          </w:p>
          <w:p w14:paraId="69FE8644" w14:textId="4AD5DEF5" w:rsidR="00C44FE3" w:rsidRPr="00ED54FD" w:rsidRDefault="00F655BF" w:rsidP="00581AD9">
            <w:r>
              <w:rPr>
                <w:rFonts w:asciiTheme="minorHAnsi" w:eastAsiaTheme="minorHAnsi" w:hAnsiTheme="minorHAnsi" w:cstheme="minorBidi"/>
                <w:b/>
                <w:szCs w:val="22"/>
                <w:lang w:eastAsia="en-US"/>
              </w:rPr>
              <w:fldChar w:fldCharType="end"/>
            </w:r>
            <w:r w:rsidR="00C44FE3" w:rsidRPr="00C44FE3">
              <w:t xml:space="preserve">Inkoop, ontwikkeling of hergebruik van examens </w:t>
            </w:r>
            <w:r w:rsidR="00FE0C69">
              <w:t xml:space="preserve">worden </w:t>
            </w:r>
            <w:r w:rsidR="00C44FE3" w:rsidRPr="00C44FE3">
              <w:t xml:space="preserve">volgens vastgestelde standaardprocedures uitgevoerd, uitsluitend door daartoe bevoegde en bekwame personen met een hiertoe vastgestelde taak. </w:t>
            </w:r>
          </w:p>
        </w:tc>
      </w:tr>
      <w:tr w:rsidR="00C44FE3" w:rsidRPr="00420A9D" w14:paraId="00969AA3" w14:textId="77777777" w:rsidTr="00ED54FD">
        <w:trPr>
          <w:trHeight w:val="1294"/>
        </w:trPr>
        <w:tc>
          <w:tcPr>
            <w:tcW w:w="95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745AE"/>
            <w:noWrap/>
            <w:vAlign w:val="center"/>
          </w:tcPr>
          <w:p w14:paraId="7F533E05" w14:textId="77777777" w:rsidR="00C44FE3" w:rsidRPr="00F17EB3" w:rsidRDefault="00C44FE3" w:rsidP="00581AD9">
            <w:pPr>
              <w:spacing w:after="200"/>
              <w:rPr>
                <w:rFonts w:asciiTheme="minorHAnsi" w:hAnsiTheme="minorHAnsi"/>
                <w:b/>
                <w:color w:val="FFFFFF" w:themeColor="background1"/>
                <w:sz w:val="40"/>
                <w:szCs w:val="40"/>
              </w:rPr>
            </w:pPr>
            <w:r>
              <w:rPr>
                <w:rFonts w:asciiTheme="minorHAnsi" w:hAnsiTheme="minorHAnsi"/>
                <w:b/>
                <w:color w:val="FFFFFF" w:themeColor="background1"/>
                <w:sz w:val="40"/>
                <w:szCs w:val="40"/>
              </w:rPr>
              <w:t>E.7</w:t>
            </w:r>
          </w:p>
        </w:tc>
        <w:tc>
          <w:tcPr>
            <w:tcW w:w="2268" w:type="dxa"/>
            <w:tcBorders>
              <w:left w:val="single" w:sz="4" w:space="0" w:color="auto"/>
            </w:tcBorders>
            <w:shd w:val="clear" w:color="auto" w:fill="FFFFFF" w:themeFill="background1"/>
          </w:tcPr>
          <w:p w14:paraId="26FED2F7" w14:textId="6906C8EC" w:rsidR="00C44FE3" w:rsidRPr="00F17EB3" w:rsidRDefault="00C44FE3" w:rsidP="00581AD9">
            <w:pPr>
              <w:spacing w:after="200"/>
              <w:rPr>
                <w:rFonts w:asciiTheme="minorHAnsi" w:hAnsiTheme="minorHAnsi"/>
                <w:bCs/>
                <w:color w:val="000000"/>
                <w:sz w:val="16"/>
                <w:szCs w:val="16"/>
                <w:lang w:val="en-US"/>
              </w:rPr>
            </w:pPr>
            <w:r w:rsidRPr="00F17EB3">
              <w:rPr>
                <w:rFonts w:asciiTheme="minorHAnsi" w:hAnsiTheme="minorHAnsi"/>
                <w:bCs/>
                <w:color w:val="000000"/>
                <w:sz w:val="16"/>
                <w:szCs w:val="16"/>
                <w:lang w:val="en-US"/>
              </w:rPr>
              <w:t xml:space="preserve">WEB Art. 7.4.4.2., </w:t>
            </w:r>
            <w:r w:rsidR="00ED54FD">
              <w:rPr>
                <w:rFonts w:asciiTheme="minorHAnsi" w:hAnsiTheme="minorHAnsi"/>
                <w:bCs/>
                <w:color w:val="000000"/>
                <w:sz w:val="16"/>
                <w:szCs w:val="16"/>
                <w:lang w:val="en-US"/>
              </w:rPr>
              <w:br/>
            </w:r>
            <w:r w:rsidRPr="00F17EB3">
              <w:rPr>
                <w:rFonts w:asciiTheme="minorHAnsi" w:hAnsiTheme="minorHAnsi"/>
                <w:bCs/>
                <w:color w:val="000000"/>
                <w:sz w:val="16"/>
                <w:szCs w:val="16"/>
                <w:lang w:val="en-US"/>
              </w:rPr>
              <w:t xml:space="preserve">Art. 7.4.8.1-2.                                TK; 2.1.5., 2.3.2.          </w:t>
            </w:r>
            <w:r w:rsidRPr="00F17EB3">
              <w:rPr>
                <w:rFonts w:asciiTheme="minorHAnsi" w:hAnsiTheme="minorHAnsi"/>
                <w:bCs/>
                <w:color w:val="000000"/>
                <w:sz w:val="16"/>
                <w:szCs w:val="16"/>
                <w:lang w:val="en-US"/>
              </w:rPr>
              <w:br/>
              <w:t xml:space="preserve">EP; (6-17)      </w:t>
            </w:r>
            <w:r w:rsidR="00ED54FD">
              <w:rPr>
                <w:rFonts w:asciiTheme="minorHAnsi" w:hAnsiTheme="minorHAnsi"/>
                <w:bCs/>
                <w:color w:val="000000"/>
                <w:sz w:val="16"/>
                <w:szCs w:val="16"/>
                <w:lang w:val="en-US"/>
              </w:rPr>
              <w:t xml:space="preserve">         </w:t>
            </w:r>
            <w:r w:rsidR="00ED54FD">
              <w:rPr>
                <w:rFonts w:asciiTheme="minorHAnsi" w:hAnsiTheme="minorHAnsi"/>
                <w:bCs/>
                <w:color w:val="000000"/>
                <w:sz w:val="16"/>
                <w:szCs w:val="16"/>
                <w:lang w:val="en-US"/>
              </w:rPr>
              <w:br/>
              <w:t xml:space="preserve">MD                   </w:t>
            </w:r>
          </w:p>
        </w:tc>
        <w:tc>
          <w:tcPr>
            <w:tcW w:w="5812" w:type="dxa"/>
            <w:shd w:val="clear" w:color="auto" w:fill="auto"/>
          </w:tcPr>
          <w:p w14:paraId="18F00C13" w14:textId="26BFB2EB" w:rsidR="00C44FE3" w:rsidRPr="003F0059" w:rsidRDefault="003F0059" w:rsidP="008F260B">
            <w:pPr>
              <w:pStyle w:val="Lijstalinea"/>
              <w:rPr>
                <w:rStyle w:val="Hyperlink"/>
              </w:rPr>
            </w:pPr>
            <w:r>
              <w:fldChar w:fldCharType="begin"/>
            </w:r>
            <w:r>
              <w:instrText xml:space="preserve"> HYPERLINK  \l "statement_7" </w:instrText>
            </w:r>
            <w:r>
              <w:fldChar w:fldCharType="separate"/>
            </w:r>
            <w:r w:rsidR="00C44FE3" w:rsidRPr="003F0059">
              <w:rPr>
                <w:rStyle w:val="Hyperlink"/>
              </w:rPr>
              <w:t>Richtlijnen bij constatering van onregelmatigheden die tot fraude kunnen leiden bij examens</w:t>
            </w:r>
          </w:p>
          <w:p w14:paraId="4C0BED2C" w14:textId="78D912B6" w:rsidR="00C44FE3" w:rsidRPr="00C44FE3" w:rsidRDefault="003F0059" w:rsidP="00581AD9">
            <w:pPr>
              <w:spacing w:after="200"/>
              <w:rPr>
                <w:rFonts w:eastAsiaTheme="minorEastAsia"/>
              </w:rPr>
            </w:pPr>
            <w:r>
              <w:rPr>
                <w:rFonts w:asciiTheme="minorHAnsi" w:eastAsiaTheme="minorHAnsi" w:hAnsiTheme="minorHAnsi" w:cstheme="minorBidi"/>
                <w:b/>
                <w:szCs w:val="22"/>
                <w:lang w:eastAsia="en-US"/>
              </w:rPr>
              <w:fldChar w:fldCharType="end"/>
            </w:r>
            <w:r w:rsidR="001C6A4D" w:rsidRPr="00DD1291">
              <w:t xml:space="preserve">Het handelen bij de constatering van onregelmatigheden en fraude </w:t>
            </w:r>
            <w:r w:rsidR="001C6A4D">
              <w:t>gebeurt</w:t>
            </w:r>
            <w:r w:rsidR="001C6A4D" w:rsidRPr="00DD1291">
              <w:t xml:space="preserve"> volgens een vastgestelde richtlijn.</w:t>
            </w:r>
          </w:p>
        </w:tc>
      </w:tr>
      <w:tr w:rsidR="00C44FE3" w:rsidRPr="00420A9D" w14:paraId="7B4EEE80" w14:textId="77777777" w:rsidTr="00581AD9">
        <w:trPr>
          <w:trHeight w:val="1173"/>
        </w:trPr>
        <w:tc>
          <w:tcPr>
            <w:tcW w:w="95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745AE"/>
            <w:noWrap/>
            <w:vAlign w:val="center"/>
          </w:tcPr>
          <w:p w14:paraId="2CB7170A" w14:textId="77777777" w:rsidR="00C44FE3" w:rsidRPr="00F17EB3" w:rsidRDefault="00C44FE3" w:rsidP="00581AD9">
            <w:pPr>
              <w:spacing w:after="200"/>
              <w:rPr>
                <w:rFonts w:asciiTheme="minorHAnsi" w:hAnsiTheme="minorHAnsi"/>
                <w:sz w:val="40"/>
                <w:szCs w:val="40"/>
              </w:rPr>
            </w:pPr>
            <w:r>
              <w:rPr>
                <w:rFonts w:asciiTheme="minorHAnsi" w:hAnsiTheme="minorHAnsi"/>
                <w:b/>
                <w:color w:val="FFFFFF" w:themeColor="background1"/>
                <w:sz w:val="40"/>
                <w:szCs w:val="40"/>
              </w:rPr>
              <w:t>E.8</w:t>
            </w:r>
          </w:p>
        </w:tc>
        <w:tc>
          <w:tcPr>
            <w:tcW w:w="2268" w:type="dxa"/>
            <w:tcBorders>
              <w:left w:val="single" w:sz="4" w:space="0" w:color="auto"/>
            </w:tcBorders>
            <w:shd w:val="clear" w:color="auto" w:fill="FFFFFF" w:themeFill="background1"/>
          </w:tcPr>
          <w:p w14:paraId="7D61F001" w14:textId="662B1639" w:rsidR="00C44FE3" w:rsidRPr="00ED54FD" w:rsidRDefault="00C44FE3" w:rsidP="00581AD9">
            <w:pPr>
              <w:spacing w:after="200"/>
              <w:rPr>
                <w:rFonts w:asciiTheme="minorHAnsi" w:hAnsiTheme="minorHAnsi"/>
                <w:bCs/>
                <w:color w:val="000000"/>
                <w:sz w:val="16"/>
                <w:szCs w:val="16"/>
                <w:lang w:val="en-US"/>
              </w:rPr>
            </w:pPr>
            <w:r w:rsidRPr="00F17EB3">
              <w:rPr>
                <w:rFonts w:asciiTheme="minorHAnsi" w:hAnsiTheme="minorHAnsi"/>
                <w:bCs/>
                <w:color w:val="000000"/>
                <w:sz w:val="16"/>
                <w:szCs w:val="16"/>
                <w:lang w:val="en-US"/>
              </w:rPr>
              <w:t xml:space="preserve">WEB Art. 7.4.4.2., </w:t>
            </w:r>
            <w:r w:rsidR="00ED54FD">
              <w:rPr>
                <w:rFonts w:asciiTheme="minorHAnsi" w:hAnsiTheme="minorHAnsi"/>
                <w:bCs/>
                <w:color w:val="000000"/>
                <w:sz w:val="16"/>
                <w:szCs w:val="16"/>
                <w:lang w:val="en-US"/>
              </w:rPr>
              <w:br/>
            </w:r>
            <w:r w:rsidRPr="00F17EB3">
              <w:rPr>
                <w:rFonts w:asciiTheme="minorHAnsi" w:hAnsiTheme="minorHAnsi"/>
                <w:bCs/>
                <w:color w:val="000000"/>
                <w:sz w:val="16"/>
                <w:szCs w:val="16"/>
                <w:lang w:val="en-US"/>
              </w:rPr>
              <w:t xml:space="preserve">Art. 7.4.8.1., Art. 7.4.8.5.                                TK; 2.1.5., 2.3.2.          </w:t>
            </w:r>
            <w:r w:rsidRPr="00F17EB3">
              <w:rPr>
                <w:rFonts w:asciiTheme="minorHAnsi" w:hAnsiTheme="minorHAnsi"/>
                <w:bCs/>
                <w:color w:val="000000"/>
                <w:sz w:val="16"/>
                <w:szCs w:val="16"/>
                <w:lang w:val="en-US"/>
              </w:rPr>
              <w:br/>
            </w:r>
            <w:r w:rsidRPr="00F17EB3">
              <w:rPr>
                <w:rFonts w:asciiTheme="minorHAnsi" w:hAnsiTheme="minorHAnsi"/>
                <w:bCs/>
                <w:color w:val="000000"/>
                <w:sz w:val="16"/>
                <w:szCs w:val="16"/>
              </w:rPr>
              <w:t>EP; (1)</w:t>
            </w:r>
            <w:r w:rsidR="00ED54FD">
              <w:rPr>
                <w:rFonts w:asciiTheme="minorHAnsi" w:hAnsiTheme="minorHAnsi"/>
                <w:bCs/>
                <w:color w:val="000000"/>
                <w:sz w:val="16"/>
                <w:szCs w:val="16"/>
              </w:rPr>
              <w:t xml:space="preserve"> (6-17)               </w:t>
            </w:r>
            <w:r w:rsidR="00ED54FD">
              <w:rPr>
                <w:rFonts w:asciiTheme="minorHAnsi" w:hAnsiTheme="minorHAnsi"/>
                <w:bCs/>
                <w:color w:val="000000"/>
                <w:sz w:val="16"/>
                <w:szCs w:val="16"/>
              </w:rPr>
              <w:br/>
              <w:t xml:space="preserve">MD </w:t>
            </w:r>
            <w:r w:rsidRPr="00F17EB3">
              <w:rPr>
                <w:rFonts w:asciiTheme="minorHAnsi" w:hAnsiTheme="minorHAnsi"/>
                <w:bCs/>
                <w:color w:val="000000"/>
                <w:sz w:val="16"/>
                <w:szCs w:val="16"/>
              </w:rPr>
              <w:t xml:space="preserve">                             </w:t>
            </w:r>
            <w:r w:rsidRPr="00F17EB3">
              <w:rPr>
                <w:rFonts w:asciiTheme="minorHAnsi" w:hAnsiTheme="minorHAnsi"/>
                <w:bCs/>
                <w:color w:val="000000"/>
                <w:sz w:val="16"/>
                <w:szCs w:val="16"/>
              </w:rPr>
              <w:br/>
            </w:r>
          </w:p>
        </w:tc>
        <w:tc>
          <w:tcPr>
            <w:tcW w:w="5812" w:type="dxa"/>
            <w:shd w:val="clear" w:color="auto" w:fill="auto"/>
          </w:tcPr>
          <w:p w14:paraId="314148F8" w14:textId="39971C57" w:rsidR="00C44FE3" w:rsidRPr="003F0059" w:rsidRDefault="003F0059" w:rsidP="008F260B">
            <w:pPr>
              <w:pStyle w:val="Lijstalinea"/>
              <w:rPr>
                <w:rStyle w:val="Hyperlink"/>
              </w:rPr>
            </w:pPr>
            <w:r>
              <w:fldChar w:fldCharType="begin"/>
            </w:r>
            <w:r>
              <w:instrText xml:space="preserve"> HYPERLINK  \l "statement_8" </w:instrText>
            </w:r>
            <w:r>
              <w:fldChar w:fldCharType="separate"/>
            </w:r>
            <w:r w:rsidR="00C44FE3" w:rsidRPr="003F0059">
              <w:rPr>
                <w:rStyle w:val="Hyperlink"/>
              </w:rPr>
              <w:t xml:space="preserve">Voorkomen van examenfraude </w:t>
            </w:r>
          </w:p>
          <w:p w14:paraId="309911DC" w14:textId="7C776F1B" w:rsidR="00C44FE3" w:rsidRPr="00C44FE3" w:rsidRDefault="003F0059" w:rsidP="00581AD9">
            <w:pPr>
              <w:tabs>
                <w:tab w:val="left" w:pos="5340"/>
              </w:tabs>
              <w:spacing w:after="200"/>
            </w:pPr>
            <w:r>
              <w:rPr>
                <w:rFonts w:asciiTheme="minorHAnsi" w:eastAsiaTheme="minorHAnsi" w:hAnsiTheme="minorHAnsi" w:cstheme="minorBidi"/>
                <w:b/>
                <w:szCs w:val="22"/>
                <w:lang w:eastAsia="en-US"/>
              </w:rPr>
              <w:fldChar w:fldCharType="end"/>
            </w:r>
            <w:r w:rsidR="001C6A4D" w:rsidRPr="007E6580">
              <w:rPr>
                <w:color w:val="000000"/>
              </w:rPr>
              <w:t xml:space="preserve">Om </w:t>
            </w:r>
            <w:r w:rsidR="001C6A4D">
              <w:rPr>
                <w:color w:val="000000"/>
              </w:rPr>
              <w:t xml:space="preserve">herhaling van </w:t>
            </w:r>
            <w:r w:rsidR="001C6A4D" w:rsidRPr="007E6580">
              <w:rPr>
                <w:color w:val="000000"/>
              </w:rPr>
              <w:t xml:space="preserve">geconstateerde examenfraude te voorkomen </w:t>
            </w:r>
            <w:r w:rsidR="001C6A4D">
              <w:rPr>
                <w:color w:val="000000"/>
              </w:rPr>
              <w:t xml:space="preserve">is er een </w:t>
            </w:r>
            <w:r w:rsidR="001C6A4D" w:rsidRPr="007E6580">
              <w:rPr>
                <w:color w:val="000000"/>
              </w:rPr>
              <w:t xml:space="preserve">procedure </w:t>
            </w:r>
            <w:r w:rsidR="001C6A4D">
              <w:rPr>
                <w:color w:val="000000"/>
              </w:rPr>
              <w:t>ontwikkeld om de benodigde maatregelen hiervoor te bepalen en uit te voeren. Maatregelen kunnen op diverse vlakken zijn, de basis procedure is dat bij elke vorm van fraude gekeken wordt hoe herhaling voorkomen kan worden.</w:t>
            </w:r>
          </w:p>
        </w:tc>
      </w:tr>
      <w:tr w:rsidR="00C44FE3" w:rsidRPr="00420A9D" w14:paraId="58BC9D09" w14:textId="77777777" w:rsidTr="00581AD9">
        <w:trPr>
          <w:trHeight w:val="1306"/>
        </w:trPr>
        <w:tc>
          <w:tcPr>
            <w:tcW w:w="95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C745AE"/>
            <w:noWrap/>
            <w:vAlign w:val="center"/>
          </w:tcPr>
          <w:p w14:paraId="1E208C94" w14:textId="77777777" w:rsidR="00C44FE3" w:rsidRPr="00F17EB3" w:rsidRDefault="00C44FE3" w:rsidP="00581AD9">
            <w:pPr>
              <w:spacing w:after="200"/>
              <w:rPr>
                <w:rFonts w:asciiTheme="minorHAnsi" w:hAnsiTheme="minorHAnsi"/>
                <w:sz w:val="40"/>
                <w:szCs w:val="40"/>
              </w:rPr>
            </w:pPr>
            <w:r w:rsidRPr="00F17EB3">
              <w:rPr>
                <w:rFonts w:asciiTheme="minorHAnsi" w:hAnsiTheme="minorHAnsi"/>
                <w:b/>
                <w:color w:val="FFFFFF" w:themeColor="background1"/>
                <w:sz w:val="40"/>
                <w:szCs w:val="40"/>
              </w:rPr>
              <w:t>E.</w:t>
            </w:r>
            <w:r>
              <w:rPr>
                <w:rFonts w:asciiTheme="minorHAnsi" w:hAnsiTheme="minorHAnsi"/>
                <w:b/>
                <w:color w:val="FFFFFF" w:themeColor="background1"/>
                <w:sz w:val="40"/>
                <w:szCs w:val="40"/>
              </w:rPr>
              <w:t>9</w:t>
            </w:r>
          </w:p>
        </w:tc>
        <w:tc>
          <w:tcPr>
            <w:tcW w:w="2268" w:type="dxa"/>
            <w:tcBorders>
              <w:left w:val="single" w:sz="4" w:space="0" w:color="auto"/>
            </w:tcBorders>
            <w:shd w:val="clear" w:color="auto" w:fill="auto"/>
          </w:tcPr>
          <w:p w14:paraId="61BDC8C7" w14:textId="5F2934A7" w:rsidR="00C44FE3" w:rsidRPr="00F17EB3" w:rsidRDefault="00C44FE3" w:rsidP="00581AD9">
            <w:pPr>
              <w:spacing w:after="200"/>
              <w:rPr>
                <w:rFonts w:asciiTheme="minorHAnsi" w:hAnsiTheme="minorHAnsi"/>
                <w:bCs/>
                <w:color w:val="000000"/>
                <w:sz w:val="16"/>
                <w:szCs w:val="16"/>
                <w:lang w:val="en-US"/>
              </w:rPr>
            </w:pPr>
            <w:r w:rsidRPr="00F17EB3">
              <w:rPr>
                <w:rFonts w:asciiTheme="minorHAnsi" w:hAnsiTheme="minorHAnsi"/>
                <w:bCs/>
                <w:color w:val="000000"/>
                <w:sz w:val="16"/>
                <w:szCs w:val="16"/>
                <w:lang w:val="en-US"/>
              </w:rPr>
              <w:t xml:space="preserve">WEB Art. 7.4.3 - 3a   Art. </w:t>
            </w:r>
            <w:proofErr w:type="gramStart"/>
            <w:r w:rsidRPr="00F17EB3">
              <w:rPr>
                <w:rFonts w:asciiTheme="minorHAnsi" w:hAnsiTheme="minorHAnsi"/>
                <w:bCs/>
                <w:color w:val="000000"/>
                <w:sz w:val="16"/>
                <w:szCs w:val="16"/>
                <w:lang w:val="en-US"/>
              </w:rPr>
              <w:t>7.4.4  Art.</w:t>
            </w:r>
            <w:proofErr w:type="gramEnd"/>
            <w:r w:rsidRPr="00F17EB3">
              <w:rPr>
                <w:rFonts w:asciiTheme="minorHAnsi" w:hAnsiTheme="minorHAnsi"/>
                <w:bCs/>
                <w:color w:val="000000"/>
                <w:sz w:val="16"/>
                <w:szCs w:val="16"/>
                <w:lang w:val="en-US"/>
              </w:rPr>
              <w:t xml:space="preserve"> 7.4.4.2., Art. 7.4.8.    Art. 7.4.8.5                            </w:t>
            </w:r>
            <w:r w:rsidRPr="00F17EB3">
              <w:rPr>
                <w:rFonts w:asciiTheme="minorHAnsi" w:hAnsiTheme="minorHAnsi"/>
                <w:bCs/>
                <w:color w:val="000000"/>
                <w:sz w:val="16"/>
                <w:szCs w:val="16"/>
                <w:lang w:val="en-US"/>
              </w:rPr>
              <w:br/>
              <w:t xml:space="preserve">TK; 2.1.5, 2.2.1, 2.2.2, 2.3.2.         </w:t>
            </w:r>
            <w:r w:rsidRPr="00F17EB3">
              <w:rPr>
                <w:rFonts w:asciiTheme="minorHAnsi" w:hAnsiTheme="minorHAnsi"/>
                <w:bCs/>
                <w:color w:val="000000"/>
                <w:sz w:val="16"/>
                <w:szCs w:val="16"/>
                <w:lang w:val="en-US"/>
              </w:rPr>
              <w:br/>
              <w:t xml:space="preserve">EP; (1, 2, 5, 6-17, 19)             </w:t>
            </w:r>
            <w:r w:rsidRPr="00F17EB3">
              <w:rPr>
                <w:rFonts w:asciiTheme="minorHAnsi" w:hAnsiTheme="minorHAnsi"/>
                <w:bCs/>
                <w:color w:val="000000"/>
                <w:sz w:val="16"/>
                <w:szCs w:val="16"/>
                <w:lang w:val="en-US"/>
              </w:rPr>
              <w:br/>
              <w:t xml:space="preserve">MD                  </w:t>
            </w:r>
            <w:r w:rsidR="00ED54FD">
              <w:rPr>
                <w:rFonts w:asciiTheme="minorHAnsi" w:hAnsiTheme="minorHAnsi"/>
                <w:bCs/>
                <w:color w:val="000000"/>
                <w:sz w:val="16"/>
                <w:szCs w:val="16"/>
                <w:lang w:val="en-US"/>
              </w:rPr>
              <w:t xml:space="preserve">             </w:t>
            </w:r>
          </w:p>
        </w:tc>
        <w:tc>
          <w:tcPr>
            <w:tcW w:w="5812" w:type="dxa"/>
            <w:shd w:val="clear" w:color="auto" w:fill="auto"/>
          </w:tcPr>
          <w:p w14:paraId="48CC7147" w14:textId="1F797A97" w:rsidR="00C44FE3" w:rsidRPr="003F0059" w:rsidRDefault="003F0059" w:rsidP="008F260B">
            <w:pPr>
              <w:pStyle w:val="Lijstalinea"/>
              <w:rPr>
                <w:rStyle w:val="Hyperlink"/>
              </w:rPr>
            </w:pPr>
            <w:r>
              <w:fldChar w:fldCharType="begin"/>
            </w:r>
            <w:r>
              <w:instrText xml:space="preserve"> HYPERLINK  \l "statement_9" </w:instrText>
            </w:r>
            <w:r>
              <w:fldChar w:fldCharType="separate"/>
            </w:r>
            <w:r w:rsidR="00C44FE3" w:rsidRPr="003F0059">
              <w:rPr>
                <w:rStyle w:val="Hyperlink"/>
              </w:rPr>
              <w:t xml:space="preserve">Procedure voorbereiden en afnemen </w:t>
            </w:r>
            <w:r w:rsidR="001C6A4D" w:rsidRPr="003F0059">
              <w:rPr>
                <w:rStyle w:val="Hyperlink"/>
              </w:rPr>
              <w:t>(</w:t>
            </w:r>
            <w:r w:rsidR="00C44FE3" w:rsidRPr="003F0059">
              <w:rPr>
                <w:rStyle w:val="Hyperlink"/>
              </w:rPr>
              <w:t>digitale</w:t>
            </w:r>
            <w:r w:rsidR="001C6A4D" w:rsidRPr="003F0059">
              <w:rPr>
                <w:rStyle w:val="Hyperlink"/>
              </w:rPr>
              <w:t>)</w:t>
            </w:r>
            <w:r w:rsidR="00C44FE3" w:rsidRPr="003F0059">
              <w:rPr>
                <w:rStyle w:val="Hyperlink"/>
              </w:rPr>
              <w:t xml:space="preserve"> examens</w:t>
            </w:r>
          </w:p>
          <w:p w14:paraId="66229BB7" w14:textId="2C20C9A9" w:rsidR="00C44FE3" w:rsidRPr="00C44FE3" w:rsidRDefault="003F0059" w:rsidP="00581AD9">
            <w:pPr>
              <w:tabs>
                <w:tab w:val="left" w:pos="5340"/>
              </w:tabs>
              <w:spacing w:after="200"/>
            </w:pPr>
            <w:r>
              <w:rPr>
                <w:rFonts w:asciiTheme="minorHAnsi" w:eastAsiaTheme="minorHAnsi" w:hAnsiTheme="minorHAnsi" w:cstheme="minorBidi"/>
                <w:b/>
                <w:szCs w:val="22"/>
                <w:lang w:eastAsia="en-US"/>
              </w:rPr>
              <w:fldChar w:fldCharType="end"/>
            </w:r>
            <w:r w:rsidR="00C44FE3" w:rsidRPr="00C44FE3">
              <w:t>Bij de voorbereiding en bij het afnemen van</w:t>
            </w:r>
            <w:r w:rsidR="001C6A4D">
              <w:t xml:space="preserve"> (digitale)</w:t>
            </w:r>
            <w:r w:rsidR="00C44FE3" w:rsidRPr="00C44FE3">
              <w:t xml:space="preserve"> examens worden ict-faciliteiten op gestructureerde wijze gereserveerd en ingezet</w:t>
            </w:r>
          </w:p>
        </w:tc>
      </w:tr>
      <w:tr w:rsidR="00C44FE3" w:rsidRPr="000C4368" w14:paraId="51CB4E36" w14:textId="77777777" w:rsidTr="00ED54FD">
        <w:trPr>
          <w:trHeight w:val="1172"/>
        </w:trPr>
        <w:tc>
          <w:tcPr>
            <w:tcW w:w="959" w:type="dxa"/>
            <w:shd w:val="clear" w:color="auto" w:fill="C745AE"/>
            <w:noWrap/>
            <w:vAlign w:val="center"/>
          </w:tcPr>
          <w:p w14:paraId="1CA5EEFF" w14:textId="77777777" w:rsidR="00C44FE3" w:rsidRPr="00F17EB3" w:rsidRDefault="00C44FE3" w:rsidP="00ED54FD">
            <w:pPr>
              <w:spacing w:after="200"/>
              <w:rPr>
                <w:rFonts w:asciiTheme="minorHAnsi" w:hAnsiTheme="minorHAnsi"/>
                <w:sz w:val="40"/>
                <w:szCs w:val="40"/>
              </w:rPr>
            </w:pPr>
            <w:r w:rsidRPr="00F17EB3">
              <w:rPr>
                <w:rFonts w:asciiTheme="minorHAnsi" w:hAnsiTheme="minorHAnsi"/>
                <w:b/>
                <w:color w:val="FFFFFF" w:themeColor="background1"/>
                <w:sz w:val="40"/>
                <w:szCs w:val="40"/>
              </w:rPr>
              <w:t>E.10</w:t>
            </w:r>
          </w:p>
        </w:tc>
        <w:tc>
          <w:tcPr>
            <w:tcW w:w="2268" w:type="dxa"/>
          </w:tcPr>
          <w:p w14:paraId="2054DBA7" w14:textId="1FD5D45A" w:rsidR="00C44FE3" w:rsidRPr="00ED54FD" w:rsidRDefault="00C44FE3" w:rsidP="00581AD9">
            <w:pPr>
              <w:spacing w:after="200"/>
              <w:rPr>
                <w:rFonts w:asciiTheme="minorHAnsi" w:hAnsiTheme="minorHAnsi"/>
                <w:bCs/>
                <w:color w:val="000000"/>
                <w:sz w:val="16"/>
                <w:szCs w:val="16"/>
                <w:lang w:val="en-US"/>
              </w:rPr>
            </w:pPr>
            <w:r w:rsidRPr="00F17EB3">
              <w:rPr>
                <w:rFonts w:asciiTheme="minorHAnsi" w:hAnsiTheme="minorHAnsi"/>
                <w:bCs/>
                <w:color w:val="000000"/>
                <w:sz w:val="16"/>
                <w:szCs w:val="16"/>
                <w:lang w:val="en-US"/>
              </w:rPr>
              <w:t xml:space="preserve">WEB Art. 7.1.2.2.  Art. </w:t>
            </w:r>
            <w:proofErr w:type="gramStart"/>
            <w:r w:rsidRPr="00F17EB3">
              <w:rPr>
                <w:rFonts w:asciiTheme="minorHAnsi" w:hAnsiTheme="minorHAnsi"/>
                <w:bCs/>
                <w:color w:val="000000"/>
                <w:sz w:val="16"/>
                <w:szCs w:val="16"/>
                <w:lang w:val="en-US"/>
              </w:rPr>
              <w:t>7.4.4  Art</w:t>
            </w:r>
            <w:proofErr w:type="gramEnd"/>
            <w:r w:rsidRPr="00F17EB3">
              <w:rPr>
                <w:rFonts w:asciiTheme="minorHAnsi" w:hAnsiTheme="minorHAnsi"/>
                <w:bCs/>
                <w:color w:val="000000"/>
                <w:sz w:val="16"/>
                <w:szCs w:val="16"/>
                <w:lang w:val="en-US"/>
              </w:rPr>
              <w:t xml:space="preserve"> 7.4.8</w:t>
            </w:r>
            <w:r w:rsidRPr="00F17EB3">
              <w:rPr>
                <w:rFonts w:asciiTheme="minorHAnsi" w:hAnsiTheme="minorHAnsi"/>
                <w:bCs/>
                <w:color w:val="000000"/>
                <w:sz w:val="16"/>
                <w:szCs w:val="16"/>
                <w:lang w:val="en-US"/>
              </w:rPr>
              <w:br/>
              <w:t xml:space="preserve">TK; 2.1.5, 2.2.2., 2.3.2.          </w:t>
            </w:r>
            <w:r w:rsidR="00ED54FD">
              <w:rPr>
                <w:rFonts w:asciiTheme="minorHAnsi" w:hAnsiTheme="minorHAnsi"/>
                <w:bCs/>
                <w:color w:val="000000"/>
                <w:sz w:val="16"/>
                <w:szCs w:val="16"/>
                <w:lang w:val="en-US"/>
              </w:rPr>
              <w:br/>
            </w:r>
            <w:r w:rsidRPr="00F17EB3">
              <w:rPr>
                <w:rFonts w:asciiTheme="minorHAnsi" w:hAnsiTheme="minorHAnsi"/>
                <w:bCs/>
                <w:color w:val="000000"/>
                <w:sz w:val="16"/>
                <w:szCs w:val="16"/>
              </w:rPr>
              <w:t xml:space="preserve">EP; (12)               </w:t>
            </w:r>
            <w:r w:rsidRPr="00F17EB3">
              <w:rPr>
                <w:rFonts w:asciiTheme="minorHAnsi" w:hAnsiTheme="minorHAnsi"/>
                <w:bCs/>
                <w:color w:val="000000"/>
                <w:sz w:val="16"/>
                <w:szCs w:val="16"/>
              </w:rPr>
              <w:br/>
              <w:t>MD</w:t>
            </w:r>
            <w:r w:rsidR="00ED54FD">
              <w:rPr>
                <w:rFonts w:asciiTheme="minorHAnsi" w:hAnsiTheme="minorHAnsi"/>
                <w:bCs/>
                <w:color w:val="000000"/>
                <w:sz w:val="16"/>
                <w:szCs w:val="16"/>
              </w:rPr>
              <w:t xml:space="preserve">                               </w:t>
            </w:r>
          </w:p>
        </w:tc>
        <w:tc>
          <w:tcPr>
            <w:tcW w:w="5812" w:type="dxa"/>
          </w:tcPr>
          <w:p w14:paraId="727B5548" w14:textId="04CB5666" w:rsidR="00C44FE3" w:rsidRPr="003F0059" w:rsidRDefault="003F0059" w:rsidP="008F260B">
            <w:pPr>
              <w:pStyle w:val="Lijstalinea"/>
              <w:rPr>
                <w:rStyle w:val="Hyperlink"/>
              </w:rPr>
            </w:pPr>
            <w:r>
              <w:fldChar w:fldCharType="begin"/>
            </w:r>
            <w:r>
              <w:instrText xml:space="preserve"> HYPERLINK  \l "statement_10" </w:instrText>
            </w:r>
            <w:r>
              <w:fldChar w:fldCharType="separate"/>
            </w:r>
            <w:r w:rsidR="00C44FE3" w:rsidRPr="003F0059">
              <w:rPr>
                <w:rStyle w:val="Hyperlink"/>
              </w:rPr>
              <w:t>Extra ondersteuning bij (digitale) examens</w:t>
            </w:r>
          </w:p>
          <w:p w14:paraId="00838D2B" w14:textId="11809323" w:rsidR="00162BBF" w:rsidRPr="00C44FE3" w:rsidRDefault="003F0059" w:rsidP="00581AD9">
            <w:pPr>
              <w:tabs>
                <w:tab w:val="left" w:pos="5340"/>
              </w:tabs>
              <w:spacing w:after="200"/>
            </w:pPr>
            <w:r>
              <w:rPr>
                <w:rFonts w:asciiTheme="minorHAnsi" w:eastAsiaTheme="minorHAnsi" w:hAnsiTheme="minorHAnsi" w:cstheme="minorBidi"/>
                <w:b/>
                <w:szCs w:val="22"/>
                <w:lang w:eastAsia="en-US"/>
              </w:rPr>
              <w:fldChar w:fldCharType="end"/>
            </w:r>
            <w:r w:rsidR="00C44FE3" w:rsidRPr="00C44FE3">
              <w:t>Extra ondersteuning bij examens voortvloeiend uit een zorgdossier vindt alleen plaats aan de hand van vastgelegde afspraken op individueel niveau.</w:t>
            </w:r>
          </w:p>
        </w:tc>
      </w:tr>
      <w:tr w:rsidR="00C44FE3" w:rsidRPr="000C4368" w14:paraId="088D1430" w14:textId="77777777" w:rsidTr="00ED54FD">
        <w:trPr>
          <w:trHeight w:val="1098"/>
        </w:trPr>
        <w:tc>
          <w:tcPr>
            <w:tcW w:w="959" w:type="dxa"/>
            <w:shd w:val="clear" w:color="auto" w:fill="C745AE"/>
            <w:noWrap/>
            <w:vAlign w:val="center"/>
            <w:hideMark/>
          </w:tcPr>
          <w:p w14:paraId="12513E26" w14:textId="77777777" w:rsidR="00C44FE3" w:rsidRPr="000B60EC" w:rsidRDefault="00C44FE3" w:rsidP="00ED54FD">
            <w:pPr>
              <w:spacing w:after="200"/>
              <w:rPr>
                <w:rFonts w:asciiTheme="minorHAnsi" w:hAnsiTheme="minorHAnsi"/>
                <w:sz w:val="40"/>
                <w:szCs w:val="40"/>
              </w:rPr>
            </w:pPr>
            <w:r w:rsidRPr="000B60EC">
              <w:rPr>
                <w:rFonts w:asciiTheme="minorHAnsi" w:hAnsiTheme="minorHAnsi"/>
                <w:b/>
                <w:color w:val="FFFFFF" w:themeColor="background1"/>
                <w:sz w:val="40"/>
                <w:szCs w:val="40"/>
              </w:rPr>
              <w:t>E.11</w:t>
            </w:r>
          </w:p>
        </w:tc>
        <w:tc>
          <w:tcPr>
            <w:tcW w:w="2268" w:type="dxa"/>
          </w:tcPr>
          <w:p w14:paraId="4CC0DEE5" w14:textId="5FF30416" w:rsidR="00C44FE3" w:rsidRPr="00F17EB3" w:rsidRDefault="00C44FE3" w:rsidP="00581AD9">
            <w:pPr>
              <w:spacing w:after="200"/>
              <w:rPr>
                <w:rFonts w:asciiTheme="minorHAnsi" w:hAnsiTheme="minorHAnsi"/>
                <w:bCs/>
                <w:color w:val="000000"/>
                <w:sz w:val="16"/>
                <w:szCs w:val="16"/>
                <w:lang w:val="en-US"/>
              </w:rPr>
            </w:pPr>
            <w:r w:rsidRPr="00F17EB3">
              <w:rPr>
                <w:rFonts w:asciiTheme="minorHAnsi" w:hAnsiTheme="minorHAnsi"/>
                <w:bCs/>
                <w:color w:val="000000"/>
                <w:sz w:val="16"/>
                <w:szCs w:val="16"/>
                <w:lang w:val="en-US"/>
              </w:rPr>
              <w:t xml:space="preserve">WEB Art. 7.4.4., Art. 7.4.8.                                TK; 2.1.5, 2.2.2., 2.3.2.          </w:t>
            </w:r>
            <w:r w:rsidR="00ED54FD">
              <w:rPr>
                <w:rFonts w:asciiTheme="minorHAnsi" w:hAnsiTheme="minorHAnsi"/>
                <w:bCs/>
                <w:color w:val="000000"/>
                <w:sz w:val="16"/>
                <w:szCs w:val="16"/>
                <w:lang w:val="en-US"/>
              </w:rPr>
              <w:br/>
            </w:r>
            <w:r w:rsidRPr="00F17EB3">
              <w:rPr>
                <w:rFonts w:asciiTheme="minorHAnsi" w:hAnsiTheme="minorHAnsi"/>
                <w:bCs/>
                <w:color w:val="000000"/>
                <w:sz w:val="16"/>
                <w:szCs w:val="16"/>
                <w:lang w:val="en-US"/>
              </w:rPr>
              <w:t xml:space="preserve">EP; (1) (4)               </w:t>
            </w:r>
            <w:r w:rsidRPr="00F17EB3">
              <w:rPr>
                <w:rFonts w:asciiTheme="minorHAnsi" w:hAnsiTheme="minorHAnsi"/>
                <w:bCs/>
                <w:color w:val="000000"/>
                <w:sz w:val="16"/>
                <w:szCs w:val="16"/>
                <w:lang w:val="en-US"/>
              </w:rPr>
              <w:br/>
              <w:t xml:space="preserve">MD                               </w:t>
            </w:r>
            <w:r w:rsidRPr="00F17EB3">
              <w:rPr>
                <w:rFonts w:asciiTheme="minorHAnsi" w:hAnsiTheme="minorHAnsi"/>
                <w:bCs/>
                <w:color w:val="000000"/>
                <w:sz w:val="16"/>
                <w:szCs w:val="16"/>
                <w:lang w:val="en-US"/>
              </w:rPr>
              <w:br/>
            </w:r>
          </w:p>
        </w:tc>
        <w:tc>
          <w:tcPr>
            <w:tcW w:w="5812" w:type="dxa"/>
          </w:tcPr>
          <w:p w14:paraId="7C632918" w14:textId="72E1660E" w:rsidR="001C6A4D" w:rsidRPr="003F0059" w:rsidRDefault="003F0059" w:rsidP="008F260B">
            <w:pPr>
              <w:pStyle w:val="Lijstalinea"/>
              <w:rPr>
                <w:rStyle w:val="Hyperlink"/>
              </w:rPr>
            </w:pPr>
            <w:r>
              <w:fldChar w:fldCharType="begin"/>
            </w:r>
            <w:r>
              <w:instrText xml:space="preserve"> HYPERLINK  \l "statement_11" </w:instrText>
            </w:r>
            <w:r>
              <w:fldChar w:fldCharType="separate"/>
            </w:r>
            <w:r w:rsidR="00C44FE3" w:rsidRPr="003F0059">
              <w:rPr>
                <w:rStyle w:val="Hyperlink"/>
              </w:rPr>
              <w:t>Beveiligde examenruimte</w:t>
            </w:r>
            <w:r>
              <w:rPr>
                <w:rStyle w:val="Hyperlink"/>
              </w:rPr>
              <w:t>s</w:t>
            </w:r>
          </w:p>
          <w:p w14:paraId="43AABFCE" w14:textId="7BD361AE" w:rsidR="00C44FE3" w:rsidRPr="001C6A4D" w:rsidRDefault="003F0059" w:rsidP="001C6A4D">
            <w:pPr>
              <w:spacing w:after="200"/>
              <w:rPr>
                <w:color w:val="002060"/>
              </w:rPr>
            </w:pPr>
            <w:r>
              <w:rPr>
                <w:rFonts w:asciiTheme="minorHAnsi" w:eastAsiaTheme="minorHAnsi" w:hAnsiTheme="minorHAnsi" w:cstheme="minorBidi"/>
                <w:b/>
                <w:szCs w:val="22"/>
                <w:lang w:eastAsia="en-US"/>
              </w:rPr>
              <w:fldChar w:fldCharType="end"/>
            </w:r>
            <w:r w:rsidR="001C6A4D">
              <w:t>Een</w:t>
            </w:r>
            <w:r w:rsidR="001C6A4D" w:rsidRPr="00585EC2">
              <w:t xml:space="preserve"> examenomg</w:t>
            </w:r>
            <w:r w:rsidR="001C6A4D">
              <w:t>eving met digitale middelen</w:t>
            </w:r>
            <w:r w:rsidR="001C6A4D" w:rsidRPr="00585EC2">
              <w:t xml:space="preserve"> is dusdanig beveiligd dat de kans op fraude tot een minimum beperkt wordt.</w:t>
            </w:r>
          </w:p>
        </w:tc>
      </w:tr>
      <w:tr w:rsidR="00C44FE3" w:rsidRPr="000C4368" w14:paraId="526E4949" w14:textId="77777777" w:rsidTr="00ED54FD">
        <w:trPr>
          <w:trHeight w:val="1048"/>
        </w:trPr>
        <w:tc>
          <w:tcPr>
            <w:tcW w:w="959" w:type="dxa"/>
            <w:shd w:val="clear" w:color="auto" w:fill="C745AE"/>
            <w:noWrap/>
            <w:vAlign w:val="center"/>
          </w:tcPr>
          <w:p w14:paraId="2D9FA3A4" w14:textId="77777777" w:rsidR="00C44FE3" w:rsidRPr="000B60EC" w:rsidRDefault="00C44FE3" w:rsidP="00ED54FD">
            <w:pPr>
              <w:spacing w:after="200"/>
              <w:rPr>
                <w:rFonts w:asciiTheme="minorHAnsi" w:hAnsiTheme="minorHAnsi"/>
                <w:sz w:val="40"/>
                <w:szCs w:val="40"/>
              </w:rPr>
            </w:pPr>
            <w:r w:rsidRPr="000B60EC">
              <w:rPr>
                <w:rFonts w:asciiTheme="minorHAnsi" w:hAnsiTheme="minorHAnsi"/>
                <w:b/>
                <w:color w:val="FFFFFF" w:themeColor="background1"/>
                <w:sz w:val="40"/>
                <w:szCs w:val="40"/>
              </w:rPr>
              <w:t>E.12</w:t>
            </w:r>
          </w:p>
        </w:tc>
        <w:tc>
          <w:tcPr>
            <w:tcW w:w="2268" w:type="dxa"/>
          </w:tcPr>
          <w:p w14:paraId="4EF66109" w14:textId="1183CF78" w:rsidR="00C44FE3" w:rsidRPr="00F17EB3" w:rsidRDefault="00C44FE3" w:rsidP="00581AD9">
            <w:pPr>
              <w:spacing w:after="200"/>
              <w:rPr>
                <w:rFonts w:asciiTheme="minorHAnsi" w:hAnsiTheme="minorHAnsi"/>
                <w:bCs/>
                <w:color w:val="000000"/>
                <w:sz w:val="16"/>
                <w:szCs w:val="16"/>
                <w:lang w:val="en-US"/>
              </w:rPr>
            </w:pPr>
            <w:r w:rsidRPr="00F17EB3">
              <w:rPr>
                <w:rFonts w:asciiTheme="minorHAnsi" w:hAnsiTheme="minorHAnsi"/>
                <w:bCs/>
                <w:color w:val="000000"/>
                <w:sz w:val="16"/>
                <w:szCs w:val="16"/>
                <w:lang w:val="en-US"/>
              </w:rPr>
              <w:t xml:space="preserve">WEB Art. 7.4.4., Art. 7.4.8.                                  TK; 2.1.5, 2.2.2., 2.3.2.          </w:t>
            </w:r>
            <w:r w:rsidR="00ED54FD">
              <w:rPr>
                <w:rFonts w:asciiTheme="minorHAnsi" w:hAnsiTheme="minorHAnsi"/>
                <w:bCs/>
                <w:color w:val="000000"/>
                <w:sz w:val="16"/>
                <w:szCs w:val="16"/>
                <w:lang w:val="en-US"/>
              </w:rPr>
              <w:br/>
            </w:r>
            <w:r w:rsidRPr="00F17EB3">
              <w:rPr>
                <w:rFonts w:asciiTheme="minorHAnsi" w:hAnsiTheme="minorHAnsi"/>
                <w:bCs/>
                <w:color w:val="000000"/>
                <w:sz w:val="16"/>
                <w:szCs w:val="16"/>
                <w:lang w:val="en-US"/>
              </w:rPr>
              <w:t xml:space="preserve">EP; (1) (2-5)              </w:t>
            </w:r>
            <w:r w:rsidRPr="00F17EB3">
              <w:rPr>
                <w:rFonts w:asciiTheme="minorHAnsi" w:hAnsiTheme="minorHAnsi"/>
                <w:bCs/>
                <w:color w:val="000000"/>
                <w:sz w:val="16"/>
                <w:szCs w:val="16"/>
                <w:lang w:val="en-US"/>
              </w:rPr>
              <w:br/>
              <w:t xml:space="preserve">MD                       </w:t>
            </w:r>
          </w:p>
        </w:tc>
        <w:tc>
          <w:tcPr>
            <w:tcW w:w="5812" w:type="dxa"/>
          </w:tcPr>
          <w:p w14:paraId="5CF57D85" w14:textId="75C6D629" w:rsidR="00C44FE3" w:rsidRPr="003F0059" w:rsidRDefault="003F0059" w:rsidP="008F260B">
            <w:pPr>
              <w:pStyle w:val="Lijstalinea"/>
              <w:rPr>
                <w:rStyle w:val="Hyperlink"/>
              </w:rPr>
            </w:pPr>
            <w:r>
              <w:fldChar w:fldCharType="begin"/>
            </w:r>
            <w:r>
              <w:instrText xml:space="preserve"> HYPERLINK  \l "statement_12" </w:instrText>
            </w:r>
            <w:r>
              <w:fldChar w:fldCharType="separate"/>
            </w:r>
            <w:r w:rsidR="00C44FE3" w:rsidRPr="003F0059">
              <w:rPr>
                <w:rStyle w:val="Hyperlink"/>
              </w:rPr>
              <w:t>Het beheren en documenteren van ict-faciliteiten voor examinering</w:t>
            </w:r>
          </w:p>
          <w:p w14:paraId="50DD3CB2" w14:textId="70717306" w:rsidR="00C44FE3" w:rsidRPr="00F17EB3" w:rsidRDefault="003F0059" w:rsidP="00581AD9">
            <w:pPr>
              <w:tabs>
                <w:tab w:val="left" w:pos="5340"/>
              </w:tabs>
              <w:spacing w:after="200"/>
              <w:rPr>
                <w:rFonts w:asciiTheme="minorHAnsi" w:hAnsiTheme="minorHAnsi"/>
              </w:rPr>
            </w:pPr>
            <w:r>
              <w:rPr>
                <w:rFonts w:asciiTheme="minorHAnsi" w:eastAsiaTheme="minorHAnsi" w:hAnsiTheme="minorHAnsi" w:cstheme="minorBidi"/>
                <w:b/>
                <w:szCs w:val="22"/>
                <w:lang w:eastAsia="en-US"/>
              </w:rPr>
              <w:fldChar w:fldCharType="end"/>
            </w:r>
            <w:r w:rsidR="00C44FE3">
              <w:rPr>
                <w:color w:val="000000" w:themeColor="text1"/>
              </w:rPr>
              <w:t>Het inzetten</w:t>
            </w:r>
            <w:r w:rsidR="00C44FE3" w:rsidRPr="001F65A8">
              <w:rPr>
                <w:color w:val="000000" w:themeColor="text1"/>
              </w:rPr>
              <w:t xml:space="preserve"> </w:t>
            </w:r>
            <w:r w:rsidR="00C44FE3">
              <w:rPr>
                <w:color w:val="000000" w:themeColor="text1"/>
              </w:rPr>
              <w:t xml:space="preserve">en gebruiken </w:t>
            </w:r>
            <w:r w:rsidR="00C44FE3" w:rsidRPr="001F65A8">
              <w:rPr>
                <w:color w:val="000000" w:themeColor="text1"/>
              </w:rPr>
              <w:t>van ict</w:t>
            </w:r>
            <w:r w:rsidR="00C44FE3">
              <w:rPr>
                <w:color w:val="000000" w:themeColor="text1"/>
              </w:rPr>
              <w:t>-</w:t>
            </w:r>
            <w:r w:rsidR="00C44FE3" w:rsidRPr="001F65A8">
              <w:rPr>
                <w:color w:val="000000" w:themeColor="text1"/>
              </w:rPr>
              <w:t>faciliteiten</w:t>
            </w:r>
            <w:r w:rsidR="00C44FE3">
              <w:rPr>
                <w:color w:val="000000" w:themeColor="text1"/>
              </w:rPr>
              <w:t xml:space="preserve"> voor examinering is gedocumenteerd en gestructureerd</w:t>
            </w:r>
            <w:r w:rsidR="00C44FE3" w:rsidRPr="00F17EB3">
              <w:rPr>
                <w:rFonts w:asciiTheme="minorHAnsi" w:hAnsiTheme="minorHAnsi"/>
                <w:color w:val="000000" w:themeColor="text1"/>
              </w:rPr>
              <w:t xml:space="preserve"> </w:t>
            </w:r>
          </w:p>
        </w:tc>
      </w:tr>
      <w:tr w:rsidR="00A11955" w:rsidRPr="000C4368" w14:paraId="56354F90" w14:textId="77777777" w:rsidTr="00ED54FD">
        <w:trPr>
          <w:trHeight w:val="977"/>
        </w:trPr>
        <w:tc>
          <w:tcPr>
            <w:tcW w:w="959" w:type="dxa"/>
            <w:shd w:val="clear" w:color="auto" w:fill="C745AE"/>
            <w:noWrap/>
            <w:vAlign w:val="center"/>
          </w:tcPr>
          <w:p w14:paraId="2A88949C" w14:textId="77777777" w:rsidR="00A11955" w:rsidRPr="000B60EC" w:rsidRDefault="00A11955" w:rsidP="00ED54FD">
            <w:pPr>
              <w:spacing w:after="200"/>
              <w:rPr>
                <w:rFonts w:asciiTheme="minorHAnsi" w:hAnsiTheme="minorHAnsi"/>
                <w:sz w:val="40"/>
                <w:szCs w:val="40"/>
              </w:rPr>
            </w:pPr>
            <w:r w:rsidRPr="000B60EC">
              <w:rPr>
                <w:rFonts w:asciiTheme="minorHAnsi" w:hAnsiTheme="minorHAnsi"/>
                <w:b/>
                <w:color w:val="FFFFFF" w:themeColor="background1"/>
                <w:sz w:val="40"/>
                <w:szCs w:val="40"/>
              </w:rPr>
              <w:t>E.13</w:t>
            </w:r>
          </w:p>
        </w:tc>
        <w:tc>
          <w:tcPr>
            <w:tcW w:w="2268" w:type="dxa"/>
          </w:tcPr>
          <w:p w14:paraId="54BA00FC" w14:textId="370C6E5A" w:rsidR="00A11955" w:rsidRPr="00F17EB3" w:rsidRDefault="003F0059" w:rsidP="00B9224A">
            <w:pPr>
              <w:spacing w:after="200"/>
              <w:rPr>
                <w:rFonts w:asciiTheme="minorHAnsi" w:hAnsiTheme="minorHAnsi"/>
                <w:bCs/>
                <w:color w:val="000000"/>
                <w:sz w:val="16"/>
                <w:szCs w:val="16"/>
                <w:lang w:val="en-US"/>
              </w:rPr>
            </w:pPr>
            <w:r>
              <w:rPr>
                <w:rFonts w:asciiTheme="minorHAnsi" w:hAnsiTheme="minorHAnsi"/>
                <w:bCs/>
                <w:color w:val="000000"/>
                <w:sz w:val="16"/>
                <w:szCs w:val="16"/>
                <w:lang w:val="en-US"/>
              </w:rPr>
              <w:t xml:space="preserve">WEB </w:t>
            </w:r>
            <w:r w:rsidR="00A11955" w:rsidRPr="00F17EB3">
              <w:rPr>
                <w:rFonts w:asciiTheme="minorHAnsi" w:hAnsiTheme="minorHAnsi"/>
                <w:bCs/>
                <w:color w:val="000000"/>
                <w:sz w:val="16"/>
                <w:szCs w:val="16"/>
                <w:lang w:val="en-US"/>
              </w:rPr>
              <w:t xml:space="preserve">Art. 7.4.4., Art. 7.4.8.                                 TK; 2.1.5, 2.2.2., 2.3.2.          </w:t>
            </w:r>
          </w:p>
          <w:p w14:paraId="7EC494FE" w14:textId="0393E8D2" w:rsidR="00A11955" w:rsidRPr="00F17EB3" w:rsidRDefault="00A11955" w:rsidP="00B9224A">
            <w:pPr>
              <w:spacing w:after="200"/>
              <w:rPr>
                <w:rFonts w:asciiTheme="minorHAnsi" w:hAnsiTheme="minorHAnsi"/>
                <w:bCs/>
                <w:color w:val="000000"/>
                <w:sz w:val="16"/>
                <w:szCs w:val="16"/>
                <w:lang w:val="en-US"/>
              </w:rPr>
            </w:pPr>
            <w:r w:rsidRPr="00F17EB3">
              <w:rPr>
                <w:rFonts w:asciiTheme="minorHAnsi" w:hAnsiTheme="minorHAnsi"/>
                <w:bCs/>
                <w:color w:val="000000"/>
                <w:sz w:val="16"/>
                <w:szCs w:val="16"/>
                <w:lang w:val="en-US"/>
              </w:rPr>
              <w:t xml:space="preserve">EP; (1) (2)               </w:t>
            </w:r>
            <w:r w:rsidRPr="00F17EB3">
              <w:rPr>
                <w:rFonts w:asciiTheme="minorHAnsi" w:hAnsiTheme="minorHAnsi"/>
                <w:bCs/>
                <w:color w:val="000000"/>
                <w:sz w:val="16"/>
                <w:szCs w:val="16"/>
                <w:lang w:val="en-US"/>
              </w:rPr>
              <w:br/>
              <w:t>MD</w:t>
            </w:r>
            <w:r w:rsidR="00ED54FD">
              <w:rPr>
                <w:rFonts w:asciiTheme="minorHAnsi" w:hAnsiTheme="minorHAnsi"/>
                <w:bCs/>
                <w:color w:val="000000"/>
                <w:sz w:val="16"/>
                <w:szCs w:val="16"/>
                <w:lang w:val="en-US"/>
              </w:rPr>
              <w:t xml:space="preserve">                               </w:t>
            </w:r>
          </w:p>
        </w:tc>
        <w:tc>
          <w:tcPr>
            <w:tcW w:w="5812" w:type="dxa"/>
          </w:tcPr>
          <w:p w14:paraId="5694BF1F" w14:textId="71CB0AED" w:rsidR="00A11955" w:rsidRPr="003F0059" w:rsidRDefault="003F0059" w:rsidP="008F260B">
            <w:pPr>
              <w:pStyle w:val="Lijstalinea"/>
              <w:rPr>
                <w:rStyle w:val="Hyperlink"/>
              </w:rPr>
            </w:pPr>
            <w:r>
              <w:fldChar w:fldCharType="begin"/>
            </w:r>
            <w:r>
              <w:instrText xml:space="preserve"> HYPERLINK  \l "statement_13" </w:instrText>
            </w:r>
            <w:r>
              <w:fldChar w:fldCharType="separate"/>
            </w:r>
            <w:r w:rsidR="00A11955" w:rsidRPr="003F0059">
              <w:rPr>
                <w:rStyle w:val="Hyperlink"/>
              </w:rPr>
              <w:t xml:space="preserve">Hanteren van digitaal examenmateriaal </w:t>
            </w:r>
          </w:p>
          <w:p w14:paraId="2374E300" w14:textId="543E6295" w:rsidR="00A11955" w:rsidRPr="00DD7D99" w:rsidRDefault="003F0059" w:rsidP="00B9224A">
            <w:pPr>
              <w:spacing w:after="200"/>
            </w:pPr>
            <w:r>
              <w:rPr>
                <w:rFonts w:asciiTheme="minorHAnsi" w:eastAsiaTheme="minorHAnsi" w:hAnsiTheme="minorHAnsi" w:cstheme="minorBidi"/>
                <w:b/>
                <w:szCs w:val="22"/>
                <w:lang w:eastAsia="en-US"/>
              </w:rPr>
              <w:fldChar w:fldCharType="end"/>
            </w:r>
            <w:r w:rsidR="00162BBF" w:rsidRPr="00585EC2">
              <w:t>Het omgaan met en het beschikbaar stellen van digitaal examenmateriaal verloopt volgens een veilige procedure.</w:t>
            </w:r>
          </w:p>
        </w:tc>
      </w:tr>
      <w:tr w:rsidR="00A11955" w:rsidRPr="000C4368" w14:paraId="54A76F88" w14:textId="77777777" w:rsidTr="003669A1">
        <w:trPr>
          <w:trHeight w:val="977"/>
        </w:trPr>
        <w:tc>
          <w:tcPr>
            <w:tcW w:w="959" w:type="dxa"/>
            <w:shd w:val="clear" w:color="auto" w:fill="C745AE"/>
            <w:noWrap/>
            <w:vAlign w:val="center"/>
          </w:tcPr>
          <w:p w14:paraId="51E93647" w14:textId="77777777" w:rsidR="00A11955" w:rsidRPr="000B60EC" w:rsidRDefault="00A11955" w:rsidP="003669A1">
            <w:pPr>
              <w:spacing w:after="200"/>
              <w:rPr>
                <w:rFonts w:asciiTheme="minorHAnsi" w:hAnsiTheme="minorHAnsi"/>
                <w:b/>
                <w:color w:val="FFFFFF" w:themeColor="background1"/>
                <w:sz w:val="40"/>
                <w:szCs w:val="40"/>
              </w:rPr>
            </w:pPr>
            <w:r w:rsidRPr="000B60EC">
              <w:rPr>
                <w:rFonts w:asciiTheme="minorHAnsi" w:hAnsiTheme="minorHAnsi"/>
                <w:b/>
                <w:color w:val="FFFFFF" w:themeColor="background1"/>
                <w:sz w:val="40"/>
                <w:szCs w:val="40"/>
              </w:rPr>
              <w:lastRenderedPageBreak/>
              <w:t>E.14</w:t>
            </w:r>
          </w:p>
        </w:tc>
        <w:tc>
          <w:tcPr>
            <w:tcW w:w="2268" w:type="dxa"/>
          </w:tcPr>
          <w:p w14:paraId="7AD42D3D" w14:textId="77777777" w:rsidR="00A11955" w:rsidRPr="00F17EB3" w:rsidRDefault="00A11955" w:rsidP="00B9224A">
            <w:pPr>
              <w:rPr>
                <w:rFonts w:asciiTheme="minorHAnsi" w:hAnsiTheme="minorHAnsi"/>
                <w:color w:val="000000"/>
                <w:sz w:val="16"/>
                <w:szCs w:val="16"/>
                <w:lang w:val="en-GB"/>
              </w:rPr>
            </w:pPr>
            <w:r w:rsidRPr="00F17EB3">
              <w:rPr>
                <w:rFonts w:asciiTheme="minorHAnsi" w:hAnsiTheme="minorHAnsi"/>
                <w:color w:val="000000"/>
                <w:sz w:val="16"/>
                <w:szCs w:val="16"/>
                <w:lang w:val="en-GB"/>
              </w:rPr>
              <w:t xml:space="preserve">WEB Art. 7.4.4., Art. 7.4.8.                                 TK; 2.1.5, 2.2.2., 2.3.2.          </w:t>
            </w:r>
          </w:p>
          <w:p w14:paraId="38D86922" w14:textId="77777777" w:rsidR="00A11955" w:rsidRPr="00F17EB3" w:rsidRDefault="00A11955" w:rsidP="00B9224A">
            <w:pPr>
              <w:rPr>
                <w:rFonts w:asciiTheme="minorHAnsi" w:hAnsiTheme="minorHAnsi"/>
                <w:color w:val="000000"/>
                <w:sz w:val="16"/>
                <w:szCs w:val="16"/>
                <w:lang w:val="en-GB"/>
              </w:rPr>
            </w:pPr>
            <w:r w:rsidRPr="00F17EB3">
              <w:rPr>
                <w:rFonts w:asciiTheme="minorHAnsi" w:hAnsiTheme="minorHAnsi"/>
                <w:color w:val="000000"/>
                <w:sz w:val="16"/>
                <w:szCs w:val="16"/>
                <w:lang w:val="en-GB"/>
              </w:rPr>
              <w:t xml:space="preserve">EP; (1) (5, 18, 19)               </w:t>
            </w:r>
          </w:p>
          <w:p w14:paraId="577ED549" w14:textId="09EC3B05" w:rsidR="00A11955" w:rsidRPr="003669A1" w:rsidRDefault="00A11955" w:rsidP="003669A1">
            <w:pPr>
              <w:rPr>
                <w:rFonts w:asciiTheme="minorHAnsi" w:hAnsiTheme="minorHAnsi"/>
                <w:color w:val="000000"/>
                <w:sz w:val="16"/>
                <w:szCs w:val="16"/>
                <w:lang w:val="en-GB"/>
              </w:rPr>
            </w:pPr>
            <w:r w:rsidRPr="00F17EB3">
              <w:rPr>
                <w:rFonts w:asciiTheme="minorHAnsi" w:hAnsiTheme="minorHAnsi"/>
                <w:color w:val="000000"/>
                <w:sz w:val="16"/>
                <w:szCs w:val="16"/>
                <w:lang w:val="en-GB"/>
              </w:rPr>
              <w:t xml:space="preserve">MD                               </w:t>
            </w:r>
          </w:p>
        </w:tc>
        <w:tc>
          <w:tcPr>
            <w:tcW w:w="5812" w:type="dxa"/>
          </w:tcPr>
          <w:p w14:paraId="37C92990" w14:textId="092C7520" w:rsidR="00A11955" w:rsidRPr="003F0059" w:rsidRDefault="003F0059" w:rsidP="008F260B">
            <w:pPr>
              <w:pStyle w:val="Lijstalinea"/>
              <w:rPr>
                <w:rStyle w:val="Hyperlink"/>
              </w:rPr>
            </w:pPr>
            <w:r>
              <w:fldChar w:fldCharType="begin"/>
            </w:r>
            <w:r>
              <w:instrText xml:space="preserve"> HYPERLINK  \l "statement_14" </w:instrText>
            </w:r>
            <w:r>
              <w:fldChar w:fldCharType="separate"/>
            </w:r>
            <w:r w:rsidR="00A11955" w:rsidRPr="003F0059">
              <w:rPr>
                <w:rStyle w:val="Hyperlink"/>
              </w:rPr>
              <w:t>Toewijzen examens aan studenten</w:t>
            </w:r>
          </w:p>
          <w:p w14:paraId="76D496BB" w14:textId="414C0854" w:rsidR="00A11955" w:rsidRPr="00F17EB3" w:rsidRDefault="003F0059" w:rsidP="00B9224A">
            <w:pPr>
              <w:spacing w:after="200"/>
              <w:rPr>
                <w:rFonts w:asciiTheme="minorHAnsi" w:hAnsiTheme="minorHAnsi"/>
                <w:b/>
                <w:bCs/>
              </w:rPr>
            </w:pPr>
            <w:r>
              <w:rPr>
                <w:rFonts w:asciiTheme="minorHAnsi" w:eastAsiaTheme="minorHAnsi" w:hAnsiTheme="minorHAnsi" w:cstheme="minorBidi"/>
                <w:b/>
                <w:szCs w:val="22"/>
                <w:lang w:eastAsia="en-US"/>
              </w:rPr>
              <w:fldChar w:fldCharType="end"/>
            </w:r>
            <w:r w:rsidR="00162BBF" w:rsidRPr="00B903A2">
              <w:t>De toe</w:t>
            </w:r>
            <w:r w:rsidR="00162BBF">
              <w:t>wijzing</w:t>
            </w:r>
            <w:r w:rsidR="00162BBF" w:rsidRPr="00B903A2">
              <w:t xml:space="preserve"> van examens </w:t>
            </w:r>
            <w:r w:rsidR="00162BBF">
              <w:t xml:space="preserve">aan studenten </w:t>
            </w:r>
            <w:r w:rsidR="00162BBF" w:rsidRPr="00B903A2">
              <w:t xml:space="preserve">en de controle op naleving </w:t>
            </w:r>
            <w:r w:rsidR="00162BBF">
              <w:t>verloopt via een veilige procedure.</w:t>
            </w:r>
          </w:p>
        </w:tc>
      </w:tr>
      <w:tr w:rsidR="00A11955" w:rsidRPr="000C4368" w14:paraId="2788E1CC" w14:textId="77777777" w:rsidTr="003669A1">
        <w:trPr>
          <w:trHeight w:val="977"/>
        </w:trPr>
        <w:tc>
          <w:tcPr>
            <w:tcW w:w="959" w:type="dxa"/>
            <w:shd w:val="clear" w:color="auto" w:fill="C745AE"/>
            <w:noWrap/>
            <w:vAlign w:val="center"/>
          </w:tcPr>
          <w:p w14:paraId="40D37D27" w14:textId="77777777" w:rsidR="00A11955" w:rsidRPr="000B60EC" w:rsidRDefault="00A11955" w:rsidP="003669A1">
            <w:pPr>
              <w:spacing w:after="200"/>
              <w:rPr>
                <w:rFonts w:asciiTheme="minorHAnsi" w:hAnsiTheme="minorHAnsi"/>
                <w:b/>
                <w:color w:val="FFFFFF" w:themeColor="background1"/>
                <w:sz w:val="40"/>
                <w:szCs w:val="40"/>
              </w:rPr>
            </w:pPr>
            <w:r w:rsidRPr="000B60EC">
              <w:rPr>
                <w:rFonts w:asciiTheme="minorHAnsi" w:hAnsiTheme="minorHAnsi"/>
                <w:b/>
                <w:color w:val="FFFFFF" w:themeColor="background1"/>
                <w:sz w:val="40"/>
                <w:szCs w:val="40"/>
              </w:rPr>
              <w:t>E.15</w:t>
            </w:r>
          </w:p>
        </w:tc>
        <w:tc>
          <w:tcPr>
            <w:tcW w:w="2268" w:type="dxa"/>
          </w:tcPr>
          <w:p w14:paraId="0C751817" w14:textId="77777777" w:rsidR="00A11955" w:rsidRPr="00F17EB3" w:rsidRDefault="00A11955" w:rsidP="00B9224A">
            <w:pPr>
              <w:rPr>
                <w:rFonts w:asciiTheme="minorHAnsi" w:hAnsiTheme="minorHAnsi"/>
                <w:color w:val="000000"/>
                <w:sz w:val="16"/>
                <w:szCs w:val="16"/>
                <w:lang w:val="en-GB"/>
              </w:rPr>
            </w:pPr>
            <w:r w:rsidRPr="00F17EB3">
              <w:rPr>
                <w:rFonts w:asciiTheme="minorHAnsi" w:hAnsiTheme="minorHAnsi"/>
                <w:color w:val="000000"/>
                <w:sz w:val="16"/>
                <w:szCs w:val="16"/>
                <w:lang w:val="en-GB"/>
              </w:rPr>
              <w:t xml:space="preserve">WEB Art. 7.4.8.                                 TK; 2.1.5, 2.2.2., 2.3.2.          </w:t>
            </w:r>
          </w:p>
          <w:p w14:paraId="0329D272" w14:textId="615DD643" w:rsidR="00A11955" w:rsidRPr="00F17EB3" w:rsidRDefault="00A06BA3" w:rsidP="00B9224A">
            <w:pPr>
              <w:rPr>
                <w:rFonts w:asciiTheme="minorHAnsi" w:hAnsiTheme="minorHAnsi"/>
                <w:color w:val="000000"/>
                <w:sz w:val="16"/>
                <w:szCs w:val="16"/>
                <w:lang w:val="en-GB"/>
              </w:rPr>
            </w:pPr>
            <w:r>
              <w:rPr>
                <w:rFonts w:asciiTheme="minorHAnsi" w:hAnsiTheme="minorHAnsi"/>
                <w:color w:val="000000"/>
                <w:sz w:val="16"/>
                <w:szCs w:val="16"/>
                <w:lang w:val="en-GB"/>
              </w:rPr>
              <w:t>EP; (1)</w:t>
            </w:r>
            <w:r w:rsidR="00A11955" w:rsidRPr="00F17EB3">
              <w:rPr>
                <w:rFonts w:asciiTheme="minorHAnsi" w:hAnsiTheme="minorHAnsi"/>
                <w:color w:val="000000"/>
                <w:sz w:val="16"/>
                <w:szCs w:val="16"/>
                <w:lang w:val="en-GB"/>
              </w:rPr>
              <w:t xml:space="preserve">              </w:t>
            </w:r>
          </w:p>
          <w:p w14:paraId="6B961ABB" w14:textId="46A0E54A" w:rsidR="00A11955" w:rsidRPr="003669A1" w:rsidRDefault="00A11955" w:rsidP="003669A1">
            <w:pPr>
              <w:rPr>
                <w:rFonts w:asciiTheme="minorHAnsi" w:hAnsiTheme="minorHAnsi"/>
                <w:color w:val="000000"/>
                <w:sz w:val="16"/>
                <w:szCs w:val="16"/>
                <w:lang w:val="en-GB"/>
              </w:rPr>
            </w:pPr>
            <w:r w:rsidRPr="00F17EB3">
              <w:rPr>
                <w:rFonts w:asciiTheme="minorHAnsi" w:hAnsiTheme="minorHAnsi"/>
                <w:color w:val="000000"/>
                <w:sz w:val="16"/>
                <w:szCs w:val="16"/>
                <w:lang w:val="en-GB"/>
              </w:rPr>
              <w:t xml:space="preserve">MD                               </w:t>
            </w:r>
          </w:p>
        </w:tc>
        <w:tc>
          <w:tcPr>
            <w:tcW w:w="5812" w:type="dxa"/>
          </w:tcPr>
          <w:p w14:paraId="788C70F1" w14:textId="2D1C2168" w:rsidR="00A11955" w:rsidRPr="00966D53" w:rsidRDefault="00966D53" w:rsidP="008F260B">
            <w:pPr>
              <w:pStyle w:val="Lijstalinea"/>
              <w:rPr>
                <w:rStyle w:val="Hyperlink"/>
              </w:rPr>
            </w:pPr>
            <w:r>
              <w:fldChar w:fldCharType="begin"/>
            </w:r>
            <w:r>
              <w:instrText xml:space="preserve"> HYPERLINK  \l "statement_15" </w:instrText>
            </w:r>
            <w:r>
              <w:fldChar w:fldCharType="separate"/>
            </w:r>
            <w:r w:rsidR="00A11955" w:rsidRPr="00966D53">
              <w:rPr>
                <w:rStyle w:val="Hyperlink"/>
              </w:rPr>
              <w:t>Kopieerbeveiliging examenvragen i.v.m. mogelijk hergebruik</w:t>
            </w:r>
          </w:p>
          <w:p w14:paraId="3ED5B4E1" w14:textId="6FDB3282" w:rsidR="00A11955" w:rsidRPr="00DD7D99" w:rsidRDefault="00966D53" w:rsidP="00B9224A">
            <w:pPr>
              <w:spacing w:after="200"/>
              <w:rPr>
                <w:b/>
                <w:bCs/>
              </w:rPr>
            </w:pPr>
            <w:r>
              <w:rPr>
                <w:rFonts w:asciiTheme="minorHAnsi" w:eastAsiaTheme="minorHAnsi" w:hAnsiTheme="minorHAnsi" w:cstheme="minorBidi"/>
                <w:b/>
                <w:szCs w:val="22"/>
                <w:lang w:eastAsia="en-US"/>
              </w:rPr>
              <w:fldChar w:fldCharType="end"/>
            </w:r>
            <w:r w:rsidR="00A11955" w:rsidRPr="00DD7D99">
              <w:rPr>
                <w:color w:val="000000"/>
              </w:rPr>
              <w:t xml:space="preserve">Bij gebruik van digitale examens die mogelijk worden hergebruikt is er een verscherpte controle om kopiëren tegen te gaan. </w:t>
            </w:r>
          </w:p>
        </w:tc>
      </w:tr>
      <w:tr w:rsidR="00A11955" w:rsidRPr="00A35CDA" w14:paraId="45CED5D9" w14:textId="77777777" w:rsidTr="003669A1">
        <w:trPr>
          <w:trHeight w:val="1797"/>
        </w:trPr>
        <w:tc>
          <w:tcPr>
            <w:tcW w:w="959" w:type="dxa"/>
            <w:shd w:val="clear" w:color="auto" w:fill="119CFB"/>
            <w:noWrap/>
            <w:vAlign w:val="center"/>
          </w:tcPr>
          <w:p w14:paraId="7AC4B532" w14:textId="3775B469" w:rsidR="00A11955" w:rsidRPr="00F17EB3" w:rsidRDefault="00A11955" w:rsidP="003669A1">
            <w:pPr>
              <w:spacing w:after="200"/>
              <w:rPr>
                <w:rFonts w:asciiTheme="minorHAnsi" w:hAnsiTheme="minorHAnsi"/>
                <w:b/>
                <w:color w:val="FFFFFF"/>
                <w:sz w:val="40"/>
                <w:szCs w:val="40"/>
              </w:rPr>
            </w:pPr>
            <w:r w:rsidRPr="00F17EB3">
              <w:rPr>
                <w:rFonts w:asciiTheme="minorHAnsi" w:hAnsiTheme="minorHAnsi"/>
                <w:b/>
                <w:color w:val="FFFFFF"/>
                <w:sz w:val="40"/>
                <w:szCs w:val="40"/>
              </w:rPr>
              <w:t>E.</w:t>
            </w:r>
            <w:r>
              <w:rPr>
                <w:rFonts w:asciiTheme="minorHAnsi" w:hAnsiTheme="minorHAnsi"/>
                <w:b/>
                <w:color w:val="FFFFFF"/>
                <w:sz w:val="40"/>
                <w:szCs w:val="40"/>
              </w:rPr>
              <w:t>1</w:t>
            </w:r>
            <w:r w:rsidRPr="00F17EB3">
              <w:rPr>
                <w:rFonts w:asciiTheme="minorHAnsi" w:hAnsiTheme="minorHAnsi"/>
                <w:b/>
                <w:color w:val="FFFFFF"/>
                <w:sz w:val="40"/>
                <w:szCs w:val="40"/>
              </w:rPr>
              <w:t>6</w:t>
            </w:r>
          </w:p>
        </w:tc>
        <w:tc>
          <w:tcPr>
            <w:tcW w:w="2268" w:type="dxa"/>
          </w:tcPr>
          <w:p w14:paraId="67683CAB" w14:textId="5634A6B8" w:rsidR="00A11955" w:rsidRPr="00F17EB3" w:rsidRDefault="00A11955" w:rsidP="00B9224A">
            <w:pPr>
              <w:rPr>
                <w:rFonts w:asciiTheme="minorHAnsi" w:hAnsiTheme="minorHAnsi"/>
                <w:bCs/>
                <w:color w:val="000000"/>
                <w:sz w:val="16"/>
                <w:szCs w:val="16"/>
                <w:lang w:val="en-US"/>
              </w:rPr>
            </w:pPr>
            <w:r w:rsidRPr="00F17EB3">
              <w:rPr>
                <w:rFonts w:asciiTheme="minorHAnsi" w:hAnsiTheme="minorHAnsi"/>
                <w:bCs/>
                <w:color w:val="000000"/>
                <w:sz w:val="16"/>
                <w:szCs w:val="16"/>
                <w:lang w:val="en-US"/>
              </w:rPr>
              <w:t xml:space="preserve">WEB Art. 7.1.2, 7.4.2.   </w:t>
            </w:r>
            <w:r w:rsidR="00A06BA3">
              <w:rPr>
                <w:rFonts w:asciiTheme="minorHAnsi" w:hAnsiTheme="minorHAnsi"/>
                <w:bCs/>
                <w:color w:val="000000"/>
                <w:sz w:val="16"/>
                <w:szCs w:val="16"/>
                <w:lang w:val="en-US"/>
              </w:rPr>
              <w:t xml:space="preserve">                           TK</w:t>
            </w:r>
            <w:r w:rsidRPr="00F17EB3">
              <w:rPr>
                <w:rFonts w:asciiTheme="minorHAnsi" w:hAnsiTheme="minorHAnsi"/>
                <w:bCs/>
                <w:color w:val="000000"/>
                <w:sz w:val="16"/>
                <w:szCs w:val="16"/>
                <w:lang w:val="en-US"/>
              </w:rPr>
              <w:t xml:space="preserve">         </w:t>
            </w:r>
          </w:p>
          <w:p w14:paraId="24EC4F8E" w14:textId="156D4B7D" w:rsidR="00A11955" w:rsidRPr="00F17EB3" w:rsidRDefault="00A06BA3" w:rsidP="00B9224A">
            <w:pPr>
              <w:rPr>
                <w:rFonts w:asciiTheme="minorHAnsi" w:hAnsiTheme="minorHAnsi"/>
                <w:bCs/>
                <w:color w:val="000000"/>
                <w:sz w:val="16"/>
                <w:szCs w:val="16"/>
                <w:lang w:val="en-US"/>
              </w:rPr>
            </w:pPr>
            <w:r>
              <w:rPr>
                <w:rFonts w:asciiTheme="minorHAnsi" w:hAnsiTheme="minorHAnsi"/>
                <w:bCs/>
                <w:color w:val="000000"/>
                <w:sz w:val="16"/>
                <w:szCs w:val="16"/>
                <w:lang w:val="en-US"/>
              </w:rPr>
              <w:t>EP</w:t>
            </w:r>
            <w:r w:rsidR="00A11955" w:rsidRPr="00F17EB3">
              <w:rPr>
                <w:rFonts w:asciiTheme="minorHAnsi" w:hAnsiTheme="minorHAnsi"/>
                <w:bCs/>
                <w:color w:val="000000"/>
                <w:sz w:val="16"/>
                <w:szCs w:val="16"/>
                <w:lang w:val="en-US"/>
              </w:rPr>
              <w:t xml:space="preserve">              </w:t>
            </w:r>
            <w:r w:rsidR="00A11955" w:rsidRPr="00F17EB3">
              <w:rPr>
                <w:rFonts w:asciiTheme="minorHAnsi" w:hAnsiTheme="minorHAnsi"/>
                <w:bCs/>
                <w:color w:val="000000"/>
                <w:sz w:val="16"/>
                <w:szCs w:val="16"/>
                <w:lang w:val="en-US"/>
              </w:rPr>
              <w:br/>
              <w:t>MD</w:t>
            </w:r>
            <w:r w:rsidR="003669A1">
              <w:rPr>
                <w:rFonts w:asciiTheme="minorHAnsi" w:hAnsiTheme="minorHAnsi"/>
                <w:bCs/>
                <w:color w:val="000000"/>
                <w:sz w:val="16"/>
                <w:szCs w:val="16"/>
                <w:lang w:val="en-US"/>
              </w:rPr>
              <w:t xml:space="preserve">                               </w:t>
            </w:r>
          </w:p>
        </w:tc>
        <w:tc>
          <w:tcPr>
            <w:tcW w:w="5812" w:type="dxa"/>
          </w:tcPr>
          <w:p w14:paraId="18B4AF7D" w14:textId="7EBB9346" w:rsidR="00A11955" w:rsidRPr="00966D53" w:rsidRDefault="00966D53" w:rsidP="008F260B">
            <w:pPr>
              <w:pStyle w:val="Lijstalinea"/>
              <w:rPr>
                <w:rStyle w:val="Hyperlink"/>
              </w:rPr>
            </w:pPr>
            <w:r>
              <w:fldChar w:fldCharType="begin"/>
            </w:r>
            <w:r>
              <w:instrText xml:space="preserve"> HYPERLINK  \l "statement_16" </w:instrText>
            </w:r>
            <w:r>
              <w:fldChar w:fldCharType="separate"/>
            </w:r>
            <w:r w:rsidR="00A11955" w:rsidRPr="00966D53">
              <w:rPr>
                <w:rStyle w:val="Hyperlink"/>
              </w:rPr>
              <w:t xml:space="preserve">Voorbereiden op vaststellen diplomabesluit door de examencommissie </w:t>
            </w:r>
          </w:p>
          <w:p w14:paraId="6F8B15C3" w14:textId="73D9C72C" w:rsidR="00A11955" w:rsidRPr="003669A1" w:rsidRDefault="00966D53" w:rsidP="00B9224A">
            <w:r>
              <w:rPr>
                <w:rFonts w:asciiTheme="minorHAnsi" w:eastAsiaTheme="minorHAnsi" w:hAnsiTheme="minorHAnsi" w:cstheme="minorBidi"/>
                <w:b/>
                <w:szCs w:val="22"/>
                <w:lang w:eastAsia="en-US"/>
              </w:rPr>
              <w:fldChar w:fldCharType="end"/>
            </w:r>
            <w:r w:rsidR="00A11955" w:rsidRPr="00DD7D99">
              <w:t xml:space="preserve">Op basis van </w:t>
            </w:r>
            <w:r w:rsidR="00A11955">
              <w:t>aangeleverde examen</w:t>
            </w:r>
            <w:r w:rsidR="00A11955" w:rsidRPr="00DD7D99">
              <w:t>resultaten</w:t>
            </w:r>
            <w:r w:rsidR="00A11955">
              <w:t>, inclusief de diploma-eisen</w:t>
            </w:r>
            <w:r w:rsidR="00A11955" w:rsidRPr="00DD7D99">
              <w:t xml:space="preserve"> stelt de examencommissie vast dat is voldaa</w:t>
            </w:r>
            <w:r w:rsidR="00A11955">
              <w:t>n aan de slaag-zakbeslissing en</w:t>
            </w:r>
            <w:r w:rsidR="00A11955" w:rsidRPr="00DD7D99">
              <w:t xml:space="preserve"> de eisen die gesteld zijn aan specifieke waarde documenten</w:t>
            </w:r>
          </w:p>
        </w:tc>
      </w:tr>
      <w:tr w:rsidR="00A11955" w:rsidRPr="00A35CDA" w14:paraId="28BAF9F2" w14:textId="77777777" w:rsidTr="003669A1">
        <w:trPr>
          <w:trHeight w:val="1838"/>
        </w:trPr>
        <w:tc>
          <w:tcPr>
            <w:tcW w:w="959" w:type="dxa"/>
            <w:shd w:val="clear" w:color="auto" w:fill="119CFB"/>
            <w:noWrap/>
            <w:vAlign w:val="center"/>
          </w:tcPr>
          <w:p w14:paraId="67AFA9E7" w14:textId="27BE32BD" w:rsidR="00A11955" w:rsidRPr="00F17EB3" w:rsidRDefault="00A11955" w:rsidP="003669A1">
            <w:pPr>
              <w:spacing w:after="200"/>
              <w:rPr>
                <w:rFonts w:asciiTheme="minorHAnsi" w:hAnsiTheme="minorHAnsi"/>
                <w:b/>
                <w:color w:val="FFFFFF"/>
                <w:sz w:val="40"/>
                <w:szCs w:val="40"/>
              </w:rPr>
            </w:pPr>
            <w:r w:rsidRPr="00F17EB3">
              <w:rPr>
                <w:rFonts w:asciiTheme="minorHAnsi" w:hAnsiTheme="minorHAnsi"/>
                <w:b/>
                <w:color w:val="FFFFFF"/>
                <w:sz w:val="40"/>
                <w:szCs w:val="40"/>
              </w:rPr>
              <w:t>E.</w:t>
            </w:r>
            <w:r>
              <w:rPr>
                <w:rFonts w:asciiTheme="minorHAnsi" w:hAnsiTheme="minorHAnsi"/>
                <w:b/>
                <w:color w:val="FFFFFF"/>
                <w:sz w:val="40"/>
                <w:szCs w:val="40"/>
              </w:rPr>
              <w:t>1</w:t>
            </w:r>
            <w:r w:rsidRPr="00F17EB3">
              <w:rPr>
                <w:rFonts w:asciiTheme="minorHAnsi" w:hAnsiTheme="minorHAnsi"/>
                <w:b/>
                <w:color w:val="FFFFFF"/>
                <w:sz w:val="40"/>
                <w:szCs w:val="40"/>
              </w:rPr>
              <w:t>7</w:t>
            </w:r>
          </w:p>
        </w:tc>
        <w:tc>
          <w:tcPr>
            <w:tcW w:w="2268" w:type="dxa"/>
          </w:tcPr>
          <w:p w14:paraId="5915FEEC" w14:textId="3EA45C9F" w:rsidR="00A11955" w:rsidRPr="00F17EB3" w:rsidRDefault="00A11955" w:rsidP="00B9224A">
            <w:pPr>
              <w:rPr>
                <w:rFonts w:asciiTheme="minorHAnsi" w:hAnsiTheme="minorHAnsi"/>
                <w:bCs/>
                <w:color w:val="000000"/>
                <w:sz w:val="16"/>
                <w:szCs w:val="16"/>
                <w:lang w:val="en-US"/>
              </w:rPr>
            </w:pPr>
            <w:r w:rsidRPr="00F17EB3">
              <w:rPr>
                <w:rFonts w:asciiTheme="minorHAnsi" w:hAnsiTheme="minorHAnsi"/>
                <w:bCs/>
                <w:color w:val="000000"/>
                <w:sz w:val="16"/>
                <w:szCs w:val="16"/>
                <w:lang w:val="en-US"/>
              </w:rPr>
              <w:t xml:space="preserve">WEB Art. 7.1.2, 7.4.2.                   </w:t>
            </w:r>
            <w:r w:rsidR="00A06BA3">
              <w:rPr>
                <w:rFonts w:asciiTheme="minorHAnsi" w:hAnsiTheme="minorHAnsi"/>
                <w:bCs/>
                <w:color w:val="000000"/>
                <w:sz w:val="16"/>
                <w:szCs w:val="16"/>
                <w:lang w:val="en-US"/>
              </w:rPr>
              <w:t xml:space="preserve">           TK</w:t>
            </w:r>
            <w:r w:rsidRPr="00F17EB3">
              <w:rPr>
                <w:rFonts w:asciiTheme="minorHAnsi" w:hAnsiTheme="minorHAnsi"/>
                <w:bCs/>
                <w:color w:val="000000"/>
                <w:sz w:val="16"/>
                <w:szCs w:val="16"/>
                <w:lang w:val="en-US"/>
              </w:rPr>
              <w:t xml:space="preserve">          </w:t>
            </w:r>
          </w:p>
          <w:p w14:paraId="3BE1952D" w14:textId="19E992E8" w:rsidR="00A11955" w:rsidRPr="00F17EB3" w:rsidRDefault="00A06BA3" w:rsidP="00B9224A">
            <w:pPr>
              <w:rPr>
                <w:rFonts w:asciiTheme="minorHAnsi" w:hAnsiTheme="minorHAnsi"/>
                <w:bCs/>
                <w:color w:val="000000"/>
                <w:sz w:val="16"/>
                <w:szCs w:val="16"/>
                <w:lang w:val="en-US"/>
              </w:rPr>
            </w:pPr>
            <w:r>
              <w:rPr>
                <w:rFonts w:asciiTheme="minorHAnsi" w:hAnsiTheme="minorHAnsi"/>
                <w:bCs/>
                <w:color w:val="000000"/>
                <w:sz w:val="16"/>
                <w:szCs w:val="16"/>
                <w:lang w:val="en-US"/>
              </w:rPr>
              <w:t>EP</w:t>
            </w:r>
            <w:r w:rsidR="00A11955" w:rsidRPr="00F17EB3">
              <w:rPr>
                <w:rFonts w:asciiTheme="minorHAnsi" w:hAnsiTheme="minorHAnsi"/>
                <w:bCs/>
                <w:color w:val="000000"/>
                <w:sz w:val="16"/>
                <w:szCs w:val="16"/>
                <w:lang w:val="en-US"/>
              </w:rPr>
              <w:t xml:space="preserve">                </w:t>
            </w:r>
            <w:r w:rsidR="00A11955" w:rsidRPr="00F17EB3">
              <w:rPr>
                <w:rFonts w:asciiTheme="minorHAnsi" w:hAnsiTheme="minorHAnsi"/>
                <w:bCs/>
                <w:color w:val="000000"/>
                <w:sz w:val="16"/>
                <w:szCs w:val="16"/>
                <w:lang w:val="en-US"/>
              </w:rPr>
              <w:br/>
              <w:t xml:space="preserve">MD                               </w:t>
            </w:r>
          </w:p>
        </w:tc>
        <w:tc>
          <w:tcPr>
            <w:tcW w:w="5812" w:type="dxa"/>
          </w:tcPr>
          <w:p w14:paraId="5824B956" w14:textId="70C36931" w:rsidR="00A11955" w:rsidRPr="00966D53" w:rsidRDefault="00966D53" w:rsidP="008F260B">
            <w:pPr>
              <w:pStyle w:val="Lijstalinea"/>
              <w:rPr>
                <w:rStyle w:val="Hyperlink"/>
              </w:rPr>
            </w:pPr>
            <w:r>
              <w:fldChar w:fldCharType="begin"/>
            </w:r>
            <w:r>
              <w:instrText xml:space="preserve"> HYPERLINK  \l "statement_17" </w:instrText>
            </w:r>
            <w:r>
              <w:fldChar w:fldCharType="separate"/>
            </w:r>
            <w:r w:rsidR="00A11955" w:rsidRPr="00966D53">
              <w:rPr>
                <w:rStyle w:val="Hyperlink"/>
              </w:rPr>
              <w:t>Borgen da</w:t>
            </w:r>
            <w:r w:rsidR="00A06BA3">
              <w:rPr>
                <w:rStyle w:val="Hyperlink"/>
              </w:rPr>
              <w:t xml:space="preserve">t diploma en overige </w:t>
            </w:r>
            <w:proofErr w:type="spellStart"/>
            <w:r w:rsidR="00A06BA3">
              <w:rPr>
                <w:rStyle w:val="Hyperlink"/>
              </w:rPr>
              <w:t>waarde</w:t>
            </w:r>
            <w:r w:rsidR="00A11955" w:rsidRPr="00966D53">
              <w:rPr>
                <w:rStyle w:val="Hyperlink"/>
              </w:rPr>
              <w:t>documenten</w:t>
            </w:r>
            <w:proofErr w:type="spellEnd"/>
            <w:r w:rsidR="00A11955" w:rsidRPr="00966D53">
              <w:rPr>
                <w:rStyle w:val="Hyperlink"/>
              </w:rPr>
              <w:t xml:space="preserve"> rechtmatig, veilig en correct </w:t>
            </w:r>
            <w:r w:rsidR="00A06BA3">
              <w:rPr>
                <w:rStyle w:val="Hyperlink"/>
              </w:rPr>
              <w:t xml:space="preserve">worden aangemaakt en afgedrukt </w:t>
            </w:r>
          </w:p>
          <w:p w14:paraId="1EBF3758" w14:textId="338E685E" w:rsidR="00A11955" w:rsidRPr="00DD7D99" w:rsidRDefault="00966D53" w:rsidP="00B9224A">
            <w:pPr>
              <w:rPr>
                <w:b/>
                <w:bCs/>
              </w:rPr>
            </w:pPr>
            <w:r>
              <w:rPr>
                <w:rFonts w:asciiTheme="minorHAnsi" w:eastAsiaTheme="minorHAnsi" w:hAnsiTheme="minorHAnsi" w:cstheme="minorBidi"/>
                <w:b/>
                <w:szCs w:val="22"/>
                <w:lang w:eastAsia="en-US"/>
              </w:rPr>
              <w:fldChar w:fldCharType="end"/>
            </w:r>
            <w:r w:rsidR="00162BBF" w:rsidRPr="00A6523D">
              <w:t xml:space="preserve">De examencommissie borgt dat op basis van het diplomabesluit </w:t>
            </w:r>
            <w:r w:rsidR="00162BBF">
              <w:t xml:space="preserve">het </w:t>
            </w:r>
            <w:r w:rsidR="00162BBF" w:rsidRPr="00A6523D">
              <w:t>diploma en overige waarde documenten veilig</w:t>
            </w:r>
            <w:r w:rsidR="00162BBF">
              <w:t xml:space="preserve"> en correct</w:t>
            </w:r>
            <w:r w:rsidR="00162BBF" w:rsidRPr="00A6523D">
              <w:t xml:space="preserve"> worden </w:t>
            </w:r>
            <w:r w:rsidR="00162BBF">
              <w:t xml:space="preserve">aangemaakt en </w:t>
            </w:r>
            <w:r w:rsidR="00162BBF" w:rsidRPr="00A6523D">
              <w:t>afgedrukt</w:t>
            </w:r>
            <w:r w:rsidR="00162BBF">
              <w:t xml:space="preserve">. </w:t>
            </w:r>
            <w:r w:rsidR="00162BBF" w:rsidRPr="00A6523D">
              <w:t xml:space="preserve"> </w:t>
            </w:r>
          </w:p>
        </w:tc>
      </w:tr>
      <w:tr w:rsidR="00A11955" w:rsidRPr="00420A9D" w14:paraId="48B32DB0" w14:textId="77777777" w:rsidTr="003669A1">
        <w:trPr>
          <w:trHeight w:val="1081"/>
        </w:trPr>
        <w:tc>
          <w:tcPr>
            <w:tcW w:w="959" w:type="dxa"/>
            <w:shd w:val="clear" w:color="auto" w:fill="A6A6A6"/>
            <w:noWrap/>
            <w:vAlign w:val="center"/>
          </w:tcPr>
          <w:p w14:paraId="0A726C77" w14:textId="02CA8FB1" w:rsidR="00A11955" w:rsidRPr="00F17EB3" w:rsidRDefault="00A11955" w:rsidP="003669A1">
            <w:pPr>
              <w:spacing w:after="200"/>
              <w:rPr>
                <w:rFonts w:asciiTheme="minorHAnsi" w:hAnsiTheme="minorHAnsi"/>
                <w:b/>
                <w:color w:val="FFFFFF" w:themeColor="background1"/>
                <w:sz w:val="40"/>
                <w:szCs w:val="40"/>
              </w:rPr>
            </w:pPr>
            <w:r w:rsidRPr="00F17EB3">
              <w:rPr>
                <w:rFonts w:asciiTheme="minorHAnsi" w:hAnsiTheme="minorHAnsi"/>
                <w:b/>
                <w:color w:val="FFFFFF"/>
                <w:sz w:val="40"/>
                <w:szCs w:val="40"/>
              </w:rPr>
              <w:t>E.</w:t>
            </w:r>
            <w:r>
              <w:rPr>
                <w:rFonts w:asciiTheme="minorHAnsi" w:hAnsiTheme="minorHAnsi"/>
                <w:b/>
                <w:color w:val="FFFFFF"/>
                <w:sz w:val="40"/>
                <w:szCs w:val="40"/>
              </w:rPr>
              <w:t>1</w:t>
            </w:r>
            <w:r w:rsidRPr="00F17EB3">
              <w:rPr>
                <w:rFonts w:asciiTheme="minorHAnsi" w:hAnsiTheme="minorHAnsi"/>
                <w:b/>
                <w:color w:val="FFFFFF"/>
                <w:sz w:val="40"/>
                <w:szCs w:val="40"/>
              </w:rPr>
              <w:t>8</w:t>
            </w:r>
          </w:p>
        </w:tc>
        <w:tc>
          <w:tcPr>
            <w:tcW w:w="2268" w:type="dxa"/>
          </w:tcPr>
          <w:p w14:paraId="62B7CE38" w14:textId="77777777" w:rsidR="00A11955" w:rsidRPr="00F17EB3" w:rsidRDefault="00A11955" w:rsidP="00B9224A">
            <w:pPr>
              <w:rPr>
                <w:rFonts w:asciiTheme="minorHAnsi" w:hAnsiTheme="minorHAnsi"/>
                <w:bCs/>
                <w:color w:val="000000"/>
                <w:sz w:val="16"/>
                <w:szCs w:val="16"/>
                <w:lang w:val="en-US"/>
              </w:rPr>
            </w:pPr>
            <w:r w:rsidRPr="00F17EB3">
              <w:rPr>
                <w:rFonts w:asciiTheme="minorHAnsi" w:hAnsiTheme="minorHAnsi"/>
                <w:bCs/>
                <w:color w:val="000000"/>
                <w:sz w:val="16"/>
                <w:szCs w:val="16"/>
                <w:lang w:val="en-US"/>
              </w:rPr>
              <w:t xml:space="preserve">WEB Art. 7.4.4.2.                               TK; 2.1.5, 2.2.2., 2.3.2.          </w:t>
            </w:r>
          </w:p>
          <w:p w14:paraId="406F3500" w14:textId="1070FCC6" w:rsidR="00A11955" w:rsidRPr="00F17EB3" w:rsidRDefault="00A11955" w:rsidP="00B9224A">
            <w:pPr>
              <w:spacing w:after="200"/>
              <w:rPr>
                <w:rFonts w:asciiTheme="minorHAnsi" w:hAnsiTheme="minorHAnsi"/>
                <w:bCs/>
                <w:color w:val="000000"/>
                <w:sz w:val="16"/>
                <w:szCs w:val="16"/>
                <w:lang w:val="en-US"/>
              </w:rPr>
            </w:pPr>
            <w:r w:rsidRPr="00F17EB3">
              <w:rPr>
                <w:rFonts w:asciiTheme="minorHAnsi" w:hAnsiTheme="minorHAnsi"/>
                <w:bCs/>
                <w:color w:val="000000"/>
                <w:sz w:val="16"/>
                <w:szCs w:val="16"/>
                <w:lang w:val="en-US"/>
              </w:rPr>
              <w:t xml:space="preserve">EP; (1, 11, 18)               </w:t>
            </w:r>
            <w:r w:rsidRPr="00F17EB3">
              <w:rPr>
                <w:rFonts w:asciiTheme="minorHAnsi" w:hAnsiTheme="minorHAnsi"/>
                <w:bCs/>
                <w:color w:val="000000"/>
                <w:sz w:val="16"/>
                <w:szCs w:val="16"/>
                <w:lang w:val="en-US"/>
              </w:rPr>
              <w:br/>
              <w:t>MD</w:t>
            </w:r>
            <w:r w:rsidR="003669A1">
              <w:rPr>
                <w:rFonts w:asciiTheme="minorHAnsi" w:hAnsiTheme="minorHAnsi"/>
                <w:bCs/>
                <w:color w:val="000000"/>
                <w:sz w:val="16"/>
                <w:szCs w:val="16"/>
                <w:lang w:val="en-US"/>
              </w:rPr>
              <w:t xml:space="preserve">                               </w:t>
            </w:r>
          </w:p>
        </w:tc>
        <w:tc>
          <w:tcPr>
            <w:tcW w:w="5812" w:type="dxa"/>
          </w:tcPr>
          <w:p w14:paraId="0551281B" w14:textId="7CF4C0CA" w:rsidR="00A11955" w:rsidRPr="00966D53" w:rsidRDefault="00966D53" w:rsidP="008F260B">
            <w:pPr>
              <w:pStyle w:val="Lijstalinea"/>
              <w:rPr>
                <w:rStyle w:val="Hyperlink"/>
              </w:rPr>
            </w:pPr>
            <w:r>
              <w:fldChar w:fldCharType="begin"/>
            </w:r>
            <w:r>
              <w:instrText xml:space="preserve"> HYPERLINK  \l "statement_18" </w:instrText>
            </w:r>
            <w:r>
              <w:fldChar w:fldCharType="separate"/>
            </w:r>
            <w:r w:rsidR="00A11955" w:rsidRPr="00966D53">
              <w:rPr>
                <w:rStyle w:val="Hyperlink"/>
              </w:rPr>
              <w:t>Eindevaluatie examenproces en de integriteit van de resultaten</w:t>
            </w:r>
          </w:p>
          <w:p w14:paraId="5B6B9154" w14:textId="61AD5988" w:rsidR="00A11955" w:rsidRPr="00F17EB3" w:rsidRDefault="00966D53" w:rsidP="00B9224A">
            <w:pPr>
              <w:spacing w:after="200"/>
              <w:rPr>
                <w:rFonts w:asciiTheme="minorHAnsi" w:hAnsiTheme="minorHAnsi"/>
                <w:b/>
                <w:bCs/>
              </w:rPr>
            </w:pPr>
            <w:r>
              <w:rPr>
                <w:rFonts w:asciiTheme="minorHAnsi" w:eastAsiaTheme="minorHAnsi" w:hAnsiTheme="minorHAnsi" w:cstheme="minorBidi"/>
                <w:b/>
                <w:szCs w:val="22"/>
                <w:lang w:eastAsia="en-US"/>
              </w:rPr>
              <w:fldChar w:fldCharType="end"/>
            </w:r>
            <w:r w:rsidR="00162BBF" w:rsidRPr="00DD7D99">
              <w:t xml:space="preserve">Er </w:t>
            </w:r>
            <w:r w:rsidR="00162BBF">
              <w:t>is</w:t>
            </w:r>
            <w:r w:rsidR="00162BBF" w:rsidRPr="00DD7D99">
              <w:t xml:space="preserve"> een eindevaluatie ingeregeld om te beoordelen of eindresultaten conform verwachtingen zijn of dat er wellicht </w:t>
            </w:r>
            <w:r w:rsidR="00162BBF">
              <w:t xml:space="preserve">aanleiding is voor nader onderzoek naar onregelmatigheden zoals </w:t>
            </w:r>
            <w:r w:rsidR="00162BBF" w:rsidRPr="00DD7D99">
              <w:t>fr</w:t>
            </w:r>
            <w:r w:rsidR="00162BBF">
              <w:t>aude.</w:t>
            </w:r>
          </w:p>
        </w:tc>
      </w:tr>
    </w:tbl>
    <w:p w14:paraId="543CDD8D" w14:textId="0CBEF421" w:rsidR="00747A48" w:rsidRDefault="00747A48" w:rsidP="00747A48">
      <w:pPr>
        <w:pStyle w:val="Kop2"/>
        <w:numPr>
          <w:ilvl w:val="0"/>
          <w:numId w:val="0"/>
        </w:numPr>
      </w:pPr>
    </w:p>
    <w:p w14:paraId="76E3F3C2" w14:textId="77777777" w:rsidR="00747A48" w:rsidRDefault="00747A48">
      <w:pPr>
        <w:rPr>
          <w:rFonts w:ascii="Calibri" w:eastAsiaTheme="majorEastAsia" w:hAnsi="Calibri" w:cstheme="majorBidi"/>
          <w:b/>
          <w:bCs/>
          <w:iCs/>
          <w:color w:val="1728A9"/>
          <w:sz w:val="36"/>
          <w:szCs w:val="36"/>
          <w:lang w:eastAsia="en-US"/>
        </w:rPr>
      </w:pPr>
      <w:r>
        <w:br w:type="page"/>
      </w:r>
    </w:p>
    <w:p w14:paraId="0DB66129" w14:textId="3E0C3F44" w:rsidR="00377E21" w:rsidRDefault="00C44FE3" w:rsidP="00747A48">
      <w:pPr>
        <w:pStyle w:val="Kop2"/>
      </w:pPr>
      <w:bookmarkStart w:id="44" w:name="_Uitwerking_aanvullende_statements"/>
      <w:bookmarkStart w:id="45" w:name="_Toc53387228"/>
      <w:bookmarkEnd w:id="44"/>
      <w:r>
        <w:lastRenderedPageBreak/>
        <w:t>Uitwerking aanvullende statements met bewijslast</w:t>
      </w:r>
      <w:bookmarkEnd w:id="45"/>
    </w:p>
    <w:p w14:paraId="148436B7" w14:textId="5A8422F9" w:rsidR="006B5F98" w:rsidRDefault="006B5F98" w:rsidP="00C44FE3">
      <w:pPr>
        <w:rPr>
          <w:rFonts w:ascii="Calibri" w:eastAsiaTheme="majorEastAsia" w:hAnsi="Calibri" w:cstheme="majorBidi"/>
          <w:color w:val="1728A9"/>
          <w:sz w:val="36"/>
          <w:szCs w:val="36"/>
          <w:lang w:eastAsia="en-US"/>
        </w:rPr>
      </w:pPr>
    </w:p>
    <w:p w14:paraId="3326B1C1" w14:textId="77777777" w:rsidR="00A92974" w:rsidRPr="00D4089B" w:rsidRDefault="00A92974" w:rsidP="00747A48">
      <w:pPr>
        <w:pStyle w:val="Kop2"/>
        <w:numPr>
          <w:ilvl w:val="0"/>
          <w:numId w:val="0"/>
        </w:numPr>
        <w:ind w:left="576" w:hanging="576"/>
      </w:pPr>
      <w:bookmarkStart w:id="46" w:name="_E.1_Beleidsplan_beveiliging"/>
      <w:bookmarkStart w:id="47" w:name="_Toc53387229"/>
      <w:bookmarkStart w:id="48" w:name="statement_1"/>
      <w:bookmarkEnd w:id="46"/>
      <w:r w:rsidRPr="00D4089B">
        <w:t>E.1</w:t>
      </w:r>
      <w:r w:rsidRPr="00D4089B">
        <w:tab/>
      </w:r>
      <w:r>
        <w:t>Beleidsplan beveiliging</w:t>
      </w:r>
      <w:r w:rsidRPr="00D4089B">
        <w:t xml:space="preserve"> </w:t>
      </w:r>
      <w:r w:rsidRPr="00783A9B">
        <w:t>examinering</w:t>
      </w:r>
      <w:bookmarkEnd w:id="47"/>
      <w:r w:rsidRPr="00D4089B">
        <w:t xml:space="preserve"> </w:t>
      </w:r>
    </w:p>
    <w:bookmarkEnd w:id="48"/>
    <w:tbl>
      <w:tblPr>
        <w:tblStyle w:val="Tabelraster52"/>
        <w:tblW w:w="0" w:type="auto"/>
        <w:tblLook w:val="04A0" w:firstRow="1" w:lastRow="0" w:firstColumn="1" w:lastColumn="0" w:noHBand="0" w:noVBand="1"/>
      </w:tblPr>
      <w:tblGrid>
        <w:gridCol w:w="1720"/>
        <w:gridCol w:w="1128"/>
        <w:gridCol w:w="284"/>
        <w:gridCol w:w="5928"/>
      </w:tblGrid>
      <w:tr w:rsidR="00A92974" w:rsidRPr="00A92974" w14:paraId="29FBCC94" w14:textId="77777777" w:rsidTr="00E25746">
        <w:tc>
          <w:tcPr>
            <w:tcW w:w="1720" w:type="dxa"/>
          </w:tcPr>
          <w:p w14:paraId="0BD4BB6D" w14:textId="77777777" w:rsidR="00A92974" w:rsidRPr="00A92974" w:rsidRDefault="00A92974" w:rsidP="00A92974">
            <w:pPr>
              <w:rPr>
                <w:rFonts w:ascii="Calibri" w:eastAsia="Calibri" w:hAnsi="Calibri"/>
                <w:sz w:val="20"/>
                <w:szCs w:val="20"/>
                <w:lang w:eastAsia="en-US"/>
              </w:rPr>
            </w:pPr>
          </w:p>
          <w:p w14:paraId="7B26F273" w14:textId="77777777" w:rsidR="00A92974" w:rsidRPr="00A92974" w:rsidRDefault="00A92974" w:rsidP="00A92974">
            <w:pPr>
              <w:jc w:val="center"/>
              <w:rPr>
                <w:rFonts w:ascii="Calibri" w:eastAsia="Calibri" w:hAnsi="Calibri"/>
                <w:b/>
                <w:lang w:eastAsia="en-US"/>
              </w:rPr>
            </w:pPr>
            <w:proofErr w:type="spellStart"/>
            <w:r w:rsidRPr="00A92974">
              <w:rPr>
                <w:rFonts w:ascii="Calibri" w:eastAsia="Calibri" w:hAnsi="Calibri"/>
                <w:b/>
                <w:lang w:eastAsia="en-US"/>
              </w:rPr>
              <w:t>Self</w:t>
            </w:r>
            <w:proofErr w:type="spellEnd"/>
          </w:p>
          <w:p w14:paraId="20302C47" w14:textId="77777777" w:rsidR="00A92974" w:rsidRPr="00A92974" w:rsidRDefault="00A92974" w:rsidP="00A92974">
            <w:pPr>
              <w:jc w:val="center"/>
              <w:rPr>
                <w:rFonts w:ascii="Calibri" w:eastAsia="Calibri" w:hAnsi="Calibri"/>
                <w:b/>
                <w:lang w:eastAsia="en-US"/>
              </w:rPr>
            </w:pPr>
            <w:proofErr w:type="gramStart"/>
            <w:r w:rsidRPr="00A92974">
              <w:rPr>
                <w:rFonts w:ascii="Calibri" w:eastAsia="Calibri" w:hAnsi="Calibri"/>
                <w:b/>
                <w:lang w:eastAsia="en-US"/>
              </w:rPr>
              <w:t>assessment</w:t>
            </w:r>
            <w:proofErr w:type="gramEnd"/>
          </w:p>
          <w:p w14:paraId="731F5510" w14:textId="77777777" w:rsidR="00A92974" w:rsidRPr="00A92974" w:rsidRDefault="00A92974" w:rsidP="00A92974">
            <w:pPr>
              <w:rPr>
                <w:rFonts w:ascii="Calibri" w:eastAsia="Calibri" w:hAnsi="Calibri"/>
                <w:b/>
                <w:sz w:val="20"/>
                <w:szCs w:val="20"/>
                <w:lang w:eastAsia="en-US"/>
              </w:rPr>
            </w:pPr>
          </w:p>
        </w:tc>
        <w:tc>
          <w:tcPr>
            <w:tcW w:w="7340" w:type="dxa"/>
            <w:gridSpan w:val="3"/>
          </w:tcPr>
          <w:p w14:paraId="140F4CA3" w14:textId="77777777" w:rsidR="00A92974" w:rsidRPr="00A92974" w:rsidRDefault="00A92974" w:rsidP="00A92974">
            <w:pPr>
              <w:jc w:val="right"/>
              <w:rPr>
                <w:rFonts w:ascii="Calibri" w:eastAsia="Calibri" w:hAnsi="Calibri"/>
                <w:sz w:val="20"/>
                <w:szCs w:val="20"/>
                <w:lang w:eastAsia="en-US"/>
              </w:rPr>
            </w:pPr>
            <w:r w:rsidRPr="00A92974">
              <w:rPr>
                <w:rFonts w:ascii="Calibri" w:eastAsia="Calibri" w:hAnsi="Calibri"/>
                <w:noProof/>
                <w:sz w:val="20"/>
                <w:szCs w:val="20"/>
              </w:rPr>
              <w:drawing>
                <wp:inline distT="0" distB="0" distL="0" distR="0" wp14:anchorId="6BD5EDAC" wp14:editId="090BC28B">
                  <wp:extent cx="2772593" cy="685800"/>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11">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A92974" w:rsidRPr="00A92974" w14:paraId="60979E0B" w14:textId="77777777" w:rsidTr="00E25746">
        <w:tc>
          <w:tcPr>
            <w:tcW w:w="1720" w:type="dxa"/>
          </w:tcPr>
          <w:p w14:paraId="3BE4088E" w14:textId="77777777" w:rsidR="00A92974" w:rsidRPr="00A92974" w:rsidRDefault="00A92974" w:rsidP="00A92974">
            <w:pPr>
              <w:rPr>
                <w:rFonts w:ascii="Calibri" w:eastAsia="Calibri" w:hAnsi="Calibri"/>
                <w:b/>
                <w:lang w:eastAsia="en-US"/>
              </w:rPr>
            </w:pPr>
            <w:r w:rsidRPr="00A92974">
              <w:rPr>
                <w:rFonts w:ascii="Calibri" w:eastAsia="Calibri" w:hAnsi="Calibri"/>
                <w:b/>
                <w:lang w:eastAsia="en-US"/>
              </w:rPr>
              <w:t xml:space="preserve">Cluster: </w:t>
            </w:r>
          </w:p>
        </w:tc>
        <w:tc>
          <w:tcPr>
            <w:tcW w:w="7340" w:type="dxa"/>
            <w:gridSpan w:val="3"/>
            <w:vAlign w:val="center"/>
          </w:tcPr>
          <w:p w14:paraId="362911AB" w14:textId="20772C55" w:rsidR="00A92974" w:rsidRPr="00A92974" w:rsidRDefault="00A92974" w:rsidP="00A92974">
            <w:pPr>
              <w:rPr>
                <w:rFonts w:ascii="Calibri" w:eastAsia="Calibri" w:hAnsi="Calibri"/>
                <w:b/>
                <w:lang w:eastAsia="en-US"/>
              </w:rPr>
            </w:pPr>
            <w:r>
              <w:rPr>
                <w:rFonts w:ascii="Calibri" w:eastAsia="Calibri" w:hAnsi="Calibri"/>
                <w:b/>
                <w:lang w:eastAsia="en-US"/>
              </w:rPr>
              <w:t>8 Examinering</w:t>
            </w:r>
          </w:p>
        </w:tc>
      </w:tr>
      <w:tr w:rsidR="00A92974" w:rsidRPr="00A92974" w14:paraId="554C7A9F" w14:textId="77777777" w:rsidTr="00E25746">
        <w:tc>
          <w:tcPr>
            <w:tcW w:w="3132" w:type="dxa"/>
            <w:gridSpan w:val="3"/>
            <w:shd w:val="clear" w:color="auto" w:fill="F4286C"/>
          </w:tcPr>
          <w:p w14:paraId="3396EC6E" w14:textId="5E605104" w:rsidR="00A92974" w:rsidRPr="00A92974" w:rsidRDefault="00A92974" w:rsidP="00A92974">
            <w:pPr>
              <w:rPr>
                <w:rFonts w:ascii="Calibri" w:eastAsia="Calibri" w:hAnsi="Calibri"/>
                <w:b/>
                <w:color w:val="FFFFFF" w:themeColor="background1"/>
                <w:lang w:eastAsia="en-US"/>
              </w:rPr>
            </w:pPr>
            <w:r>
              <w:rPr>
                <w:rFonts w:ascii="Calibri" w:eastAsia="Calibri" w:hAnsi="Calibri"/>
                <w:b/>
                <w:color w:val="FFFFFF" w:themeColor="background1"/>
                <w:lang w:eastAsia="en-US"/>
              </w:rPr>
              <w:t>T</w:t>
            </w:r>
            <w:r w:rsidRPr="00A92974">
              <w:rPr>
                <w:rFonts w:ascii="Calibri" w:eastAsia="Calibri" w:hAnsi="Calibri"/>
                <w:b/>
                <w:color w:val="FFFFFF" w:themeColor="background1"/>
                <w:lang w:eastAsia="en-US"/>
              </w:rPr>
              <w:t>oetsingskader</w:t>
            </w:r>
            <w:r>
              <w:rPr>
                <w:rFonts w:ascii="Calibri" w:eastAsia="Calibri" w:hAnsi="Calibri"/>
                <w:b/>
                <w:color w:val="FFFFFF" w:themeColor="background1"/>
                <w:lang w:eastAsia="en-US"/>
              </w:rPr>
              <w:t xml:space="preserve"> Examinering</w:t>
            </w:r>
          </w:p>
          <w:p w14:paraId="3FF90909" w14:textId="666588F6" w:rsidR="00A92974" w:rsidRPr="00A92974" w:rsidRDefault="00A92974" w:rsidP="00A92974">
            <w:pPr>
              <w:rPr>
                <w:rFonts w:ascii="Calibri" w:eastAsia="Calibri" w:hAnsi="Calibri"/>
                <w:sz w:val="20"/>
                <w:szCs w:val="20"/>
                <w:lang w:eastAsia="en-US"/>
              </w:rPr>
            </w:pPr>
            <w:proofErr w:type="gramStart"/>
            <w:r w:rsidRPr="00A92974">
              <w:rPr>
                <w:rFonts w:ascii="Calibri" w:eastAsia="Calibri" w:hAnsi="Calibri"/>
                <w:b/>
                <w:color w:val="FFFFFF" w:themeColor="background1"/>
                <w:lang w:eastAsia="en-US"/>
              </w:rPr>
              <w:t>nummer</w:t>
            </w:r>
            <w:proofErr w:type="gramEnd"/>
            <w:r w:rsidRPr="00A92974">
              <w:rPr>
                <w:rFonts w:ascii="Calibri" w:eastAsia="Calibri" w:hAnsi="Calibri"/>
                <w:b/>
                <w:color w:val="FFFFFF" w:themeColor="background1"/>
                <w:lang w:eastAsia="en-US"/>
              </w:rPr>
              <w:t>:</w:t>
            </w:r>
            <w:r w:rsidRPr="00A92974">
              <w:rPr>
                <w:rFonts w:ascii="Calibri" w:eastAsia="Calibri" w:hAnsi="Calibri"/>
                <w:color w:val="FFFFFF" w:themeColor="background1"/>
                <w:lang w:eastAsia="en-US"/>
              </w:rPr>
              <w:t xml:space="preserve"> </w:t>
            </w:r>
            <w:r>
              <w:rPr>
                <w:rFonts w:ascii="Calibri" w:eastAsia="Calibri" w:hAnsi="Calibri"/>
                <w:b/>
                <w:color w:val="FFFFFF" w:themeColor="background1"/>
                <w:lang w:eastAsia="en-US"/>
              </w:rPr>
              <w:t>E</w:t>
            </w:r>
            <w:r w:rsidRPr="00A92974">
              <w:rPr>
                <w:rFonts w:ascii="Calibri" w:eastAsia="Calibri" w:hAnsi="Calibri"/>
                <w:b/>
                <w:color w:val="FFFFFF" w:themeColor="background1"/>
                <w:lang w:eastAsia="en-US"/>
              </w:rPr>
              <w:t>.1</w:t>
            </w:r>
          </w:p>
        </w:tc>
        <w:tc>
          <w:tcPr>
            <w:tcW w:w="5928" w:type="dxa"/>
            <w:vAlign w:val="center"/>
          </w:tcPr>
          <w:p w14:paraId="4FDC6646" w14:textId="3D94601F" w:rsidR="00A92974" w:rsidRPr="00A92974" w:rsidRDefault="00AE1F39" w:rsidP="00A92974">
            <w:pPr>
              <w:rPr>
                <w:rFonts w:ascii="Calibri" w:eastAsia="Calibri" w:hAnsi="Calibri"/>
                <w:sz w:val="20"/>
                <w:szCs w:val="20"/>
                <w:lang w:eastAsia="en-US"/>
              </w:rPr>
            </w:pPr>
            <w:hyperlink w:anchor="_Aanvullende_statements" w:history="1">
              <w:r w:rsidR="006941B3" w:rsidRPr="006941B3">
                <w:rPr>
                  <w:rStyle w:val="Hyperlink"/>
                  <w:rFonts w:ascii="Calibri" w:eastAsia="Calibri" w:hAnsi="Calibri"/>
                  <w:b/>
                  <w:sz w:val="20"/>
                  <w:szCs w:val="20"/>
                  <w:lang w:eastAsia="en-US"/>
                </w:rPr>
                <w:t>Terug naar index!</w:t>
              </w:r>
            </w:hyperlink>
          </w:p>
        </w:tc>
      </w:tr>
      <w:tr w:rsidR="00A92974" w:rsidRPr="00A92974" w14:paraId="0F9D67E4" w14:textId="77777777" w:rsidTr="00A92974">
        <w:tc>
          <w:tcPr>
            <w:tcW w:w="9060" w:type="dxa"/>
            <w:gridSpan w:val="4"/>
          </w:tcPr>
          <w:p w14:paraId="69556928" w14:textId="5B57E07A" w:rsidR="00A92974" w:rsidRPr="00A92974" w:rsidRDefault="00A92974" w:rsidP="00A92974">
            <w:pPr>
              <w:rPr>
                <w:rFonts w:asciiTheme="minorHAnsi" w:hAnsiTheme="minorHAnsi"/>
                <w:b/>
              </w:rPr>
            </w:pPr>
            <w:r w:rsidRPr="00A92974">
              <w:rPr>
                <w:rFonts w:asciiTheme="minorHAnsi" w:eastAsia="Calibri" w:hAnsiTheme="minorHAnsi"/>
                <w:b/>
                <w:lang w:eastAsia="en-US"/>
              </w:rPr>
              <w:t>Controledoelstelling:</w:t>
            </w:r>
            <w:r w:rsidRPr="00A92974">
              <w:rPr>
                <w:rFonts w:asciiTheme="minorHAnsi" w:hAnsiTheme="minorHAnsi"/>
                <w:b/>
              </w:rPr>
              <w:t xml:space="preserve"> Beleidsplan beveiliging examinering</w:t>
            </w:r>
          </w:p>
          <w:p w14:paraId="720914E1" w14:textId="0CB01D12" w:rsidR="00A92974" w:rsidRPr="00A92974" w:rsidRDefault="00A92974" w:rsidP="00A92974">
            <w:pPr>
              <w:pStyle w:val="Geenafstand"/>
              <w:ind w:left="34" w:firstLine="0"/>
            </w:pPr>
            <w:r w:rsidRPr="00DD1291">
              <w:t xml:space="preserve">Voor de informatiebeveiliging van examinering </w:t>
            </w:r>
            <w:r>
              <w:t>zijn</w:t>
            </w:r>
            <w:r w:rsidRPr="00DD1291">
              <w:t xml:space="preserve"> beleidsregels gedefinieerd, goedgekeurd door het Bevoegd gezag, gepubliceerd en gecommuniceerd aan medewerkers en andere betrokkenen.</w:t>
            </w:r>
          </w:p>
          <w:p w14:paraId="6172E3E3" w14:textId="322DEF93" w:rsidR="00A92974" w:rsidRPr="00A92974" w:rsidRDefault="00A92974" w:rsidP="00A92974">
            <w:pPr>
              <w:rPr>
                <w:rFonts w:ascii="Calibri" w:eastAsia="Calibri" w:hAnsi="Calibri"/>
                <w:sz w:val="20"/>
                <w:szCs w:val="20"/>
                <w:lang w:eastAsia="en-US"/>
              </w:rPr>
            </w:pPr>
          </w:p>
        </w:tc>
      </w:tr>
      <w:tr w:rsidR="00A92974" w:rsidRPr="00A92974" w14:paraId="381C8869" w14:textId="77777777" w:rsidTr="00A92974">
        <w:tc>
          <w:tcPr>
            <w:tcW w:w="9060" w:type="dxa"/>
            <w:gridSpan w:val="4"/>
          </w:tcPr>
          <w:p w14:paraId="24A742F0" w14:textId="77777777" w:rsidR="00A92974" w:rsidRPr="00A92974" w:rsidRDefault="00A92974" w:rsidP="00A92974">
            <w:pPr>
              <w:rPr>
                <w:rFonts w:ascii="Calibri" w:eastAsia="Calibri" w:hAnsi="Calibri"/>
                <w:b/>
                <w:lang w:eastAsia="en-US"/>
              </w:rPr>
            </w:pPr>
            <w:r w:rsidRPr="00A92974">
              <w:rPr>
                <w:rFonts w:ascii="Calibri" w:eastAsia="Calibri" w:hAnsi="Calibri"/>
                <w:b/>
                <w:lang w:eastAsia="en-US"/>
              </w:rPr>
              <w:t>Toelichting:</w:t>
            </w:r>
          </w:p>
          <w:p w14:paraId="20AF31A7" w14:textId="77777777" w:rsidR="00A92974" w:rsidRPr="00A92974" w:rsidRDefault="00A92974" w:rsidP="00A92974">
            <w:pPr>
              <w:spacing w:after="200"/>
              <w:ind w:left="34" w:firstLine="0"/>
              <w:rPr>
                <w:rFonts w:asciiTheme="minorHAnsi" w:hAnsiTheme="minorHAnsi"/>
                <w:color w:val="000000"/>
                <w:sz w:val="20"/>
                <w:szCs w:val="20"/>
              </w:rPr>
            </w:pPr>
            <w:r w:rsidRPr="00A92974">
              <w:rPr>
                <w:rFonts w:asciiTheme="minorHAnsi" w:hAnsiTheme="minorHAnsi"/>
                <w:color w:val="000000"/>
                <w:sz w:val="20"/>
                <w:szCs w:val="20"/>
              </w:rPr>
              <w:t xml:space="preserve">Dit beleid bevat </w:t>
            </w:r>
            <w:r w:rsidRPr="00A92974">
              <w:rPr>
                <w:rFonts w:asciiTheme="minorHAnsi" w:hAnsiTheme="minorHAnsi"/>
                <w:color w:val="000000" w:themeColor="text1"/>
                <w:sz w:val="20"/>
                <w:szCs w:val="20"/>
              </w:rPr>
              <w:t>ibp-gerelateerde onderwerpen. D</w:t>
            </w:r>
            <w:r w:rsidRPr="00A92974">
              <w:rPr>
                <w:rFonts w:asciiTheme="minorHAnsi" w:hAnsiTheme="minorHAnsi"/>
                <w:color w:val="000000"/>
                <w:sz w:val="20"/>
                <w:szCs w:val="20"/>
              </w:rPr>
              <w:t xml:space="preserve">it zijn geen procedures, richtlijnen of handleidingen, maar het zijn beleidsregels die gaan over het </w:t>
            </w:r>
            <w:r w:rsidRPr="00A92974">
              <w:rPr>
                <w:rFonts w:asciiTheme="minorHAnsi" w:hAnsiTheme="minorHAnsi"/>
                <w:i/>
                <w:color w:val="000000"/>
                <w:sz w:val="20"/>
                <w:szCs w:val="20"/>
              </w:rPr>
              <w:t>wat</w:t>
            </w:r>
            <w:r w:rsidRPr="00A92974">
              <w:rPr>
                <w:rFonts w:asciiTheme="minorHAnsi" w:hAnsiTheme="minorHAnsi"/>
                <w:color w:val="000000"/>
                <w:sz w:val="20"/>
                <w:szCs w:val="20"/>
              </w:rPr>
              <w:t xml:space="preserve"> en niet over het </w:t>
            </w:r>
            <w:r w:rsidRPr="00A92974">
              <w:rPr>
                <w:rFonts w:asciiTheme="minorHAnsi" w:hAnsiTheme="minorHAnsi"/>
                <w:i/>
                <w:color w:val="000000"/>
                <w:sz w:val="20"/>
                <w:szCs w:val="20"/>
              </w:rPr>
              <w:t>hoe</w:t>
            </w:r>
            <w:r w:rsidRPr="00A92974">
              <w:rPr>
                <w:rFonts w:asciiTheme="minorHAnsi" w:hAnsiTheme="minorHAnsi"/>
                <w:color w:val="000000"/>
                <w:sz w:val="20"/>
                <w:szCs w:val="20"/>
              </w:rPr>
              <w:t xml:space="preserve">. </w:t>
            </w:r>
          </w:p>
          <w:p w14:paraId="7C109F91" w14:textId="77777777" w:rsidR="00A92974" w:rsidRPr="00A92974" w:rsidRDefault="00A92974" w:rsidP="00A92974">
            <w:pPr>
              <w:spacing w:after="200"/>
              <w:ind w:left="34" w:firstLine="0"/>
              <w:rPr>
                <w:rFonts w:asciiTheme="minorHAnsi" w:hAnsiTheme="minorHAnsi"/>
                <w:color w:val="000000"/>
                <w:sz w:val="20"/>
                <w:szCs w:val="20"/>
              </w:rPr>
            </w:pPr>
            <w:r w:rsidRPr="00A92974">
              <w:rPr>
                <w:rFonts w:asciiTheme="minorHAnsi" w:hAnsiTheme="minorHAnsi"/>
                <w:color w:val="000000"/>
                <w:sz w:val="20"/>
                <w:szCs w:val="20"/>
              </w:rPr>
              <w:t>Voorbeelden van ibp-gerelateerde onderwerpen zijn:</w:t>
            </w:r>
          </w:p>
          <w:p w14:paraId="24C67DF4" w14:textId="2ABBF483" w:rsidR="00A92974" w:rsidRPr="00A92974" w:rsidRDefault="00A92974" w:rsidP="00A92974">
            <w:pPr>
              <w:pStyle w:val="Geenafstand"/>
              <w:numPr>
                <w:ilvl w:val="0"/>
                <w:numId w:val="3"/>
              </w:numPr>
              <w:rPr>
                <w:rFonts w:asciiTheme="minorHAnsi" w:hAnsiTheme="minorHAnsi"/>
              </w:rPr>
            </w:pPr>
            <w:r w:rsidRPr="00A92974">
              <w:rPr>
                <w:rFonts w:asciiTheme="minorHAnsi" w:hAnsiTheme="minorHAnsi"/>
              </w:rPr>
              <w:t>Gebruikte ict-middelen (zoals hardware en software) zijn veilig en worden op een veilige en gestructureerde wijze ingezet (zie bijlage 1 en 2)</w:t>
            </w:r>
            <w:r w:rsidR="007828F4">
              <w:rPr>
                <w:rFonts w:asciiTheme="minorHAnsi" w:hAnsiTheme="minorHAnsi"/>
              </w:rPr>
              <w:t>.</w:t>
            </w:r>
          </w:p>
          <w:p w14:paraId="6DDAD247" w14:textId="55DD2992" w:rsidR="00A92974" w:rsidRPr="00A92974" w:rsidRDefault="00A92974" w:rsidP="00A92974">
            <w:pPr>
              <w:pStyle w:val="Geenafstand"/>
              <w:numPr>
                <w:ilvl w:val="0"/>
                <w:numId w:val="3"/>
              </w:numPr>
              <w:rPr>
                <w:rFonts w:asciiTheme="minorHAnsi" w:hAnsiTheme="minorHAnsi"/>
              </w:rPr>
            </w:pPr>
            <w:r w:rsidRPr="00A92974">
              <w:rPr>
                <w:rFonts w:asciiTheme="minorHAnsi" w:hAnsiTheme="minorHAnsi"/>
              </w:rPr>
              <w:t>Alle examenmaterialen en examengegevens worden op een veilige wijze gebruikt en opgeslagen. Daarbij komen bijvoorbeeld aan de orde het beleggen van verantwoordelijkheid en beheer, autoriseren van toegang, veiligheid van opslagmedia (zie bijlage 1 en 2)</w:t>
            </w:r>
            <w:r w:rsidR="007828F4">
              <w:rPr>
                <w:rFonts w:asciiTheme="minorHAnsi" w:hAnsiTheme="minorHAnsi"/>
              </w:rPr>
              <w:t>.</w:t>
            </w:r>
          </w:p>
          <w:p w14:paraId="3FBFB200" w14:textId="7D727680" w:rsidR="00A92974" w:rsidRPr="00A92974" w:rsidRDefault="00A92974" w:rsidP="00A92974">
            <w:pPr>
              <w:ind w:left="34" w:firstLine="0"/>
              <w:rPr>
                <w:rFonts w:ascii="Calibri" w:eastAsia="Calibri" w:hAnsi="Calibri"/>
                <w:sz w:val="20"/>
                <w:szCs w:val="20"/>
                <w:lang w:eastAsia="en-US"/>
              </w:rPr>
            </w:pPr>
            <w:r w:rsidRPr="00A92974">
              <w:rPr>
                <w:rFonts w:asciiTheme="minorHAnsi" w:hAnsiTheme="minorHAnsi"/>
                <w:sz w:val="20"/>
                <w:szCs w:val="20"/>
              </w:rPr>
              <w:t>Het betrokken personeel is vaardig in het veilig omgaan met examens, examengegevens en de inzet van ict-middelen</w:t>
            </w:r>
            <w:r w:rsidR="007828F4">
              <w:rPr>
                <w:rFonts w:asciiTheme="minorHAnsi" w:hAnsiTheme="minorHAnsi"/>
                <w:sz w:val="20"/>
                <w:szCs w:val="20"/>
              </w:rPr>
              <w:t>.</w:t>
            </w:r>
          </w:p>
        </w:tc>
      </w:tr>
      <w:tr w:rsidR="00A92974" w:rsidRPr="00A92974" w14:paraId="3D1FE32B" w14:textId="77777777" w:rsidTr="00A92974">
        <w:trPr>
          <w:trHeight w:val="855"/>
        </w:trPr>
        <w:tc>
          <w:tcPr>
            <w:tcW w:w="9060" w:type="dxa"/>
            <w:gridSpan w:val="4"/>
          </w:tcPr>
          <w:p w14:paraId="39A9F8E4" w14:textId="77777777" w:rsidR="00A92974" w:rsidRPr="00A92974" w:rsidRDefault="00A92974" w:rsidP="00A92974">
            <w:pPr>
              <w:rPr>
                <w:rFonts w:ascii="Calibri" w:eastAsia="Calibri" w:hAnsi="Calibri"/>
                <w:b/>
                <w:lang w:eastAsia="en-US"/>
              </w:rPr>
            </w:pPr>
            <w:r w:rsidRPr="00A92974">
              <w:rPr>
                <w:rFonts w:ascii="Calibri" w:eastAsia="Calibri" w:hAnsi="Calibri"/>
                <w:b/>
                <w:lang w:eastAsia="en-US"/>
              </w:rPr>
              <w:t>Bewijsvoering:</w:t>
            </w:r>
          </w:p>
          <w:p w14:paraId="48BE0703" w14:textId="6D5A86C4" w:rsidR="00A92974" w:rsidRPr="00A92974" w:rsidRDefault="00A92974" w:rsidP="00876646">
            <w:pPr>
              <w:pStyle w:val="Geenafstand"/>
              <w:ind w:left="0" w:firstLine="0"/>
            </w:pPr>
            <w:r w:rsidRPr="00A92974">
              <w:t>Er is een beleidsplan voor informatiebeveiliging m.b.t. examinering. Dit is vastgesteld door het Bevoegd gezag.</w:t>
            </w:r>
          </w:p>
        </w:tc>
      </w:tr>
      <w:tr w:rsidR="00A92974" w:rsidRPr="00A92974" w14:paraId="3413D857" w14:textId="77777777" w:rsidTr="00A92974">
        <w:trPr>
          <w:trHeight w:val="281"/>
        </w:trPr>
        <w:tc>
          <w:tcPr>
            <w:tcW w:w="9060" w:type="dxa"/>
            <w:gridSpan w:val="4"/>
            <w:shd w:val="clear" w:color="auto" w:fill="FFD85D"/>
          </w:tcPr>
          <w:p w14:paraId="5A518424" w14:textId="16A1B03E" w:rsidR="00A92974" w:rsidRPr="00E25746" w:rsidRDefault="00A92974" w:rsidP="00E25746">
            <w:pPr>
              <w:ind w:left="318" w:hanging="318"/>
              <w:rPr>
                <w:rStyle w:val="GeenafstandChar"/>
                <w:rFonts w:asciiTheme="minorHAnsi" w:hAnsiTheme="minorHAnsi"/>
                <w:sz w:val="20"/>
                <w:szCs w:val="20"/>
              </w:rPr>
            </w:pPr>
            <w:proofErr w:type="gramStart"/>
            <w:r w:rsidRPr="00A92974">
              <w:rPr>
                <w:rFonts w:ascii="Calibri" w:hAnsi="Calibri" w:cs="Calibri"/>
                <w:color w:val="7030A0"/>
                <w:sz w:val="20"/>
                <w:szCs w:val="20"/>
              </w:rPr>
              <w:t>❷</w:t>
            </w:r>
            <w:proofErr w:type="gramEnd"/>
            <w:r w:rsidRPr="00A92974">
              <w:rPr>
                <w:rFonts w:ascii="Calibri" w:eastAsia="Calibri" w:hAnsi="Calibri"/>
                <w:b/>
                <w:bCs/>
                <w:sz w:val="20"/>
                <w:szCs w:val="20"/>
                <w:lang w:eastAsia="en-US"/>
              </w:rPr>
              <w:t xml:space="preserve"> </w:t>
            </w:r>
            <w:r w:rsidRPr="00E25746">
              <w:rPr>
                <w:rStyle w:val="GeenafstandChar"/>
                <w:rFonts w:asciiTheme="minorHAnsi" w:hAnsiTheme="minorHAnsi"/>
                <w:sz w:val="20"/>
                <w:szCs w:val="20"/>
              </w:rPr>
              <w:t>Kopie vastgesteld (ondertekend) informatiebeveiligingsbeleid examinering door Bevoegd gezag</w:t>
            </w:r>
            <w:r w:rsidR="007828F4">
              <w:rPr>
                <w:rStyle w:val="GeenafstandChar"/>
                <w:rFonts w:asciiTheme="minorHAnsi" w:hAnsiTheme="minorHAnsi"/>
                <w:sz w:val="20"/>
                <w:szCs w:val="20"/>
              </w:rPr>
              <w:t>.</w:t>
            </w:r>
            <w:r w:rsidRPr="00E25746">
              <w:rPr>
                <w:rStyle w:val="GeenafstandChar"/>
                <w:rFonts w:asciiTheme="minorHAnsi" w:hAnsiTheme="minorHAnsi"/>
                <w:sz w:val="20"/>
                <w:szCs w:val="20"/>
              </w:rPr>
              <w:t xml:space="preserve"> </w:t>
            </w:r>
          </w:p>
          <w:p w14:paraId="0B5AC3BD" w14:textId="279011EB" w:rsidR="00A92974" w:rsidRPr="00A92974" w:rsidRDefault="00A92974" w:rsidP="00A92974">
            <w:pPr>
              <w:ind w:left="318" w:hanging="318"/>
              <w:rPr>
                <w:rFonts w:ascii="Calibri" w:eastAsia="Calibri" w:hAnsi="Calibri"/>
                <w:sz w:val="20"/>
                <w:szCs w:val="20"/>
                <w:lang w:eastAsia="en-US"/>
              </w:rPr>
            </w:pPr>
            <w:proofErr w:type="gramStart"/>
            <w:r w:rsidRPr="00E25746">
              <w:rPr>
                <w:rFonts w:asciiTheme="minorHAnsi" w:hAnsiTheme="minorHAnsi" w:cs="Calibri"/>
                <w:color w:val="7030A0"/>
                <w:sz w:val="20"/>
                <w:szCs w:val="20"/>
              </w:rPr>
              <w:t>❷</w:t>
            </w:r>
            <w:proofErr w:type="gramEnd"/>
            <w:r w:rsidRPr="00E25746">
              <w:rPr>
                <w:rFonts w:asciiTheme="minorHAnsi" w:hAnsiTheme="minorHAnsi"/>
                <w:sz w:val="20"/>
                <w:szCs w:val="20"/>
              </w:rPr>
              <w:t xml:space="preserve"> Kopie verslag Bevoegd gezag beraad waar informatiebeveiligingsbeleid examinering is vastgesteld</w:t>
            </w:r>
            <w:r w:rsidR="007828F4">
              <w:rPr>
                <w:rFonts w:asciiTheme="minorHAnsi" w:hAnsiTheme="minorHAnsi"/>
                <w:sz w:val="20"/>
                <w:szCs w:val="20"/>
              </w:rPr>
              <w:t>.</w:t>
            </w:r>
          </w:p>
        </w:tc>
      </w:tr>
      <w:tr w:rsidR="00E25746" w:rsidRPr="00A92974" w14:paraId="261E60E3" w14:textId="77777777" w:rsidTr="00E25746">
        <w:trPr>
          <w:trHeight w:val="281"/>
        </w:trPr>
        <w:tc>
          <w:tcPr>
            <w:tcW w:w="9060" w:type="dxa"/>
            <w:gridSpan w:val="4"/>
            <w:shd w:val="clear" w:color="auto" w:fill="FFFFFF" w:themeFill="background1"/>
          </w:tcPr>
          <w:p w14:paraId="720F9C58" w14:textId="77777777" w:rsidR="00E25746" w:rsidRPr="00E25746" w:rsidRDefault="00E25746" w:rsidP="00E25746">
            <w:pPr>
              <w:rPr>
                <w:rFonts w:asciiTheme="minorHAnsi" w:hAnsiTheme="minorHAnsi"/>
                <w:b/>
                <w:color w:val="000000"/>
              </w:rPr>
            </w:pPr>
            <w:r w:rsidRPr="00E25746">
              <w:rPr>
                <w:rFonts w:asciiTheme="minorHAnsi" w:hAnsiTheme="minorHAnsi"/>
                <w:b/>
                <w:color w:val="000000"/>
              </w:rPr>
              <w:t>Bewijsvoering:</w:t>
            </w:r>
          </w:p>
          <w:p w14:paraId="45248C12" w14:textId="7A0E9D37" w:rsidR="00E25746" w:rsidRPr="00E25746" w:rsidRDefault="00E25746" w:rsidP="00E25746">
            <w:pPr>
              <w:ind w:left="0" w:firstLine="0"/>
              <w:rPr>
                <w:rFonts w:asciiTheme="minorHAnsi" w:hAnsiTheme="minorHAnsi"/>
                <w:color w:val="000000"/>
                <w:sz w:val="20"/>
                <w:szCs w:val="20"/>
              </w:rPr>
            </w:pPr>
            <w:r w:rsidRPr="00E25746">
              <w:rPr>
                <w:rFonts w:asciiTheme="minorHAnsi" w:hAnsiTheme="minorHAnsi"/>
                <w:color w:val="000000"/>
                <w:sz w:val="20"/>
                <w:szCs w:val="20"/>
              </w:rPr>
              <w:t>Het door het Bevoegd gezag vastgestelde beleidsplan is uitgedragen naar de organisatie en is bekend bij en wordt toegepast door alle betrokkenen bij het examenproces.</w:t>
            </w:r>
          </w:p>
        </w:tc>
      </w:tr>
      <w:tr w:rsidR="00A92974" w:rsidRPr="00A92974" w14:paraId="7E328B59" w14:textId="77777777" w:rsidTr="00A92974">
        <w:trPr>
          <w:trHeight w:val="272"/>
        </w:trPr>
        <w:tc>
          <w:tcPr>
            <w:tcW w:w="9060" w:type="dxa"/>
            <w:gridSpan w:val="4"/>
            <w:shd w:val="clear" w:color="auto" w:fill="FFFF00"/>
          </w:tcPr>
          <w:p w14:paraId="6BF852AE" w14:textId="31403A82" w:rsidR="00E25746" w:rsidRPr="00E25746" w:rsidRDefault="00A92974" w:rsidP="00E25746">
            <w:pPr>
              <w:ind w:left="318" w:hanging="318"/>
              <w:rPr>
                <w:rFonts w:ascii="Calibri" w:hAnsi="Calibri"/>
                <w:color w:val="000000"/>
                <w:sz w:val="20"/>
                <w:szCs w:val="20"/>
              </w:rPr>
            </w:pPr>
            <w:proofErr w:type="gramStart"/>
            <w:r w:rsidRPr="00A92974">
              <w:rPr>
                <w:rFonts w:ascii="Calibri" w:hAnsi="Calibri" w:cs="Calibri"/>
                <w:color w:val="7030A0"/>
                <w:sz w:val="20"/>
                <w:szCs w:val="20"/>
              </w:rPr>
              <w:t>❸</w:t>
            </w:r>
            <w:proofErr w:type="gramEnd"/>
            <w:r w:rsidRPr="00A92974">
              <w:rPr>
                <w:rFonts w:ascii="Calibri" w:eastAsia="Calibri" w:hAnsi="Calibri"/>
                <w:b/>
                <w:bCs/>
                <w:sz w:val="20"/>
                <w:szCs w:val="20"/>
                <w:lang w:eastAsia="en-US"/>
              </w:rPr>
              <w:t xml:space="preserve"> </w:t>
            </w:r>
            <w:r w:rsidR="00E25746" w:rsidRPr="00E25746">
              <w:rPr>
                <w:rFonts w:ascii="Calibri" w:hAnsi="Calibri"/>
                <w:color w:val="000000"/>
                <w:sz w:val="20"/>
                <w:szCs w:val="20"/>
              </w:rPr>
              <w:t>Kopie van bijvoorbeeld een printscreen van een intranetpagina of de PE omgeving van de instelling waar een link staat naar het beleidsplan beveiliging examinering</w:t>
            </w:r>
            <w:r w:rsidR="007828F4">
              <w:rPr>
                <w:rFonts w:ascii="Calibri" w:hAnsi="Calibri"/>
                <w:color w:val="000000"/>
                <w:sz w:val="20"/>
                <w:szCs w:val="20"/>
              </w:rPr>
              <w:t>.</w:t>
            </w:r>
          </w:p>
          <w:p w14:paraId="785F61A9" w14:textId="313339C9" w:rsidR="00A92974" w:rsidRPr="00A92974" w:rsidRDefault="00E25746" w:rsidP="00E25746">
            <w:pPr>
              <w:ind w:left="318" w:hanging="318"/>
              <w:rPr>
                <w:rFonts w:ascii="Calibri" w:eastAsia="Calibri" w:hAnsi="Calibri"/>
                <w:sz w:val="20"/>
                <w:szCs w:val="20"/>
                <w:lang w:eastAsia="en-US"/>
              </w:rPr>
            </w:pPr>
            <w:proofErr w:type="gramStart"/>
            <w:r w:rsidRPr="00A92974">
              <w:rPr>
                <w:rFonts w:ascii="Calibri" w:hAnsi="Calibri" w:cs="Calibri"/>
                <w:color w:val="7030A0"/>
                <w:sz w:val="20"/>
                <w:szCs w:val="20"/>
              </w:rPr>
              <w:t>❸</w:t>
            </w:r>
            <w:proofErr w:type="gramEnd"/>
            <w:r w:rsidRPr="00E25746">
              <w:rPr>
                <w:rFonts w:ascii="Calibri" w:hAnsi="Calibri"/>
                <w:color w:val="000000"/>
                <w:sz w:val="20"/>
                <w:szCs w:val="20"/>
              </w:rPr>
              <w:t xml:space="preserve"> Een document waaruit blijkt dat onderwijsmanagers, examencommissies en de bij de examinering betrokken diensten gehouden zijn aan het uitvoeren van het beleidsplan beveiliging examinering</w:t>
            </w:r>
            <w:r w:rsidR="007828F4">
              <w:rPr>
                <w:rFonts w:ascii="Calibri" w:hAnsi="Calibri"/>
                <w:color w:val="000000"/>
                <w:sz w:val="20"/>
                <w:szCs w:val="20"/>
              </w:rPr>
              <w:t>.</w:t>
            </w:r>
          </w:p>
        </w:tc>
      </w:tr>
      <w:tr w:rsidR="00A92974" w:rsidRPr="00A92974" w14:paraId="7831F599" w14:textId="77777777" w:rsidTr="00A92974">
        <w:tc>
          <w:tcPr>
            <w:tcW w:w="9060" w:type="dxa"/>
            <w:gridSpan w:val="4"/>
          </w:tcPr>
          <w:p w14:paraId="7418D861" w14:textId="77777777" w:rsidR="00A92974" w:rsidRPr="00A92974" w:rsidRDefault="00A92974" w:rsidP="00A92974">
            <w:pPr>
              <w:rPr>
                <w:rFonts w:ascii="Calibri" w:eastAsia="Calibri" w:hAnsi="Calibri"/>
                <w:lang w:eastAsia="en-US"/>
              </w:rPr>
            </w:pPr>
            <w:r w:rsidRPr="00A92974">
              <w:rPr>
                <w:rFonts w:ascii="Calibri" w:eastAsia="Calibri" w:hAnsi="Calibri"/>
                <w:b/>
                <w:lang w:eastAsia="en-US"/>
              </w:rPr>
              <w:t>Auditor(s):</w:t>
            </w:r>
            <w:r w:rsidRPr="00A92974">
              <w:rPr>
                <w:rFonts w:ascii="Calibri" w:eastAsia="Calibri" w:hAnsi="Calibri"/>
                <w:lang w:eastAsia="en-US"/>
              </w:rPr>
              <w:t xml:space="preserve"> </w:t>
            </w:r>
          </w:p>
        </w:tc>
      </w:tr>
      <w:tr w:rsidR="00A92974" w:rsidRPr="00A92974" w14:paraId="5904A0D1" w14:textId="77777777" w:rsidTr="00A92974">
        <w:tc>
          <w:tcPr>
            <w:tcW w:w="9060" w:type="dxa"/>
            <w:gridSpan w:val="4"/>
          </w:tcPr>
          <w:p w14:paraId="2FA7F23B" w14:textId="77777777" w:rsidR="00A92974" w:rsidRPr="00A92974" w:rsidRDefault="00A92974" w:rsidP="00A92974">
            <w:pPr>
              <w:rPr>
                <w:rFonts w:ascii="Calibri" w:eastAsia="Calibri" w:hAnsi="Calibri"/>
                <w:lang w:eastAsia="en-US"/>
              </w:rPr>
            </w:pPr>
            <w:r w:rsidRPr="00A92974">
              <w:rPr>
                <w:rFonts w:ascii="Calibri" w:eastAsia="Calibri" w:hAnsi="Calibri"/>
                <w:b/>
                <w:lang w:eastAsia="en-US"/>
              </w:rPr>
              <w:t>Methode van beoordeling:</w:t>
            </w:r>
            <w:r w:rsidRPr="00A92974">
              <w:rPr>
                <w:rFonts w:ascii="Calibri" w:eastAsia="Calibri" w:hAnsi="Calibri"/>
                <w:lang w:eastAsia="en-US"/>
              </w:rPr>
              <w:t xml:space="preserve"> </w:t>
            </w:r>
          </w:p>
        </w:tc>
      </w:tr>
      <w:tr w:rsidR="00A92974" w:rsidRPr="00A92974" w14:paraId="2DCE7E27" w14:textId="77777777" w:rsidTr="00E25746">
        <w:tc>
          <w:tcPr>
            <w:tcW w:w="2848" w:type="dxa"/>
            <w:gridSpan w:val="2"/>
            <w:tcBorders>
              <w:top w:val="nil"/>
              <w:left w:val="single" w:sz="4" w:space="0" w:color="auto"/>
              <w:bottom w:val="nil"/>
              <w:right w:val="single" w:sz="4" w:space="0" w:color="auto"/>
            </w:tcBorders>
          </w:tcPr>
          <w:p w14:paraId="219A5489" w14:textId="77777777" w:rsidR="00A92974" w:rsidRPr="00A92974" w:rsidRDefault="00A92974" w:rsidP="00A92974">
            <w:pPr>
              <w:rPr>
                <w:rFonts w:ascii="Calibri" w:eastAsia="Calibri" w:hAnsi="Calibri"/>
                <w:b/>
                <w:sz w:val="20"/>
                <w:szCs w:val="20"/>
                <w:lang w:eastAsia="en-US"/>
              </w:rPr>
            </w:pPr>
            <w:r w:rsidRPr="00A92974">
              <w:rPr>
                <w:rFonts w:ascii="Calibri" w:eastAsia="Calibri" w:hAnsi="Calibri"/>
                <w:b/>
                <w:sz w:val="20"/>
                <w:szCs w:val="20"/>
                <w:lang w:eastAsia="en-US"/>
              </w:rPr>
              <w:t>Documentatie:</w:t>
            </w:r>
          </w:p>
        </w:tc>
        <w:tc>
          <w:tcPr>
            <w:tcW w:w="284" w:type="dxa"/>
            <w:tcBorders>
              <w:top w:val="single" w:sz="4" w:space="0" w:color="auto"/>
              <w:left w:val="single" w:sz="4" w:space="0" w:color="auto"/>
              <w:bottom w:val="single" w:sz="4" w:space="0" w:color="auto"/>
              <w:right w:val="single" w:sz="4" w:space="0" w:color="auto"/>
            </w:tcBorders>
          </w:tcPr>
          <w:p w14:paraId="38A9C0BF" w14:textId="77777777" w:rsidR="00A92974" w:rsidRPr="00A92974" w:rsidRDefault="00A92974" w:rsidP="00A92974">
            <w:pPr>
              <w:rPr>
                <w:rFonts w:ascii="Calibri" w:eastAsia="Calibri" w:hAnsi="Calibri"/>
                <w:b/>
                <w:sz w:val="20"/>
                <w:szCs w:val="20"/>
                <w:lang w:eastAsia="en-US"/>
              </w:rPr>
            </w:pPr>
          </w:p>
        </w:tc>
        <w:tc>
          <w:tcPr>
            <w:tcW w:w="5928" w:type="dxa"/>
            <w:tcBorders>
              <w:left w:val="single" w:sz="4" w:space="0" w:color="auto"/>
            </w:tcBorders>
          </w:tcPr>
          <w:p w14:paraId="635422F8" w14:textId="77777777" w:rsidR="00A92974" w:rsidRPr="00A92974" w:rsidRDefault="00A92974" w:rsidP="00A92974">
            <w:pPr>
              <w:rPr>
                <w:rFonts w:ascii="Calibri" w:eastAsia="Calibri" w:hAnsi="Calibri"/>
                <w:sz w:val="20"/>
                <w:szCs w:val="20"/>
                <w:lang w:eastAsia="en-US"/>
              </w:rPr>
            </w:pPr>
          </w:p>
        </w:tc>
      </w:tr>
      <w:tr w:rsidR="00A92974" w:rsidRPr="00A92974" w14:paraId="4D23E87D" w14:textId="77777777" w:rsidTr="00E25746">
        <w:tc>
          <w:tcPr>
            <w:tcW w:w="2848" w:type="dxa"/>
            <w:gridSpan w:val="2"/>
            <w:tcBorders>
              <w:top w:val="nil"/>
              <w:left w:val="single" w:sz="4" w:space="0" w:color="auto"/>
              <w:bottom w:val="nil"/>
              <w:right w:val="single" w:sz="4" w:space="0" w:color="auto"/>
            </w:tcBorders>
          </w:tcPr>
          <w:p w14:paraId="65CA73E2" w14:textId="77777777" w:rsidR="00A92974" w:rsidRPr="00A92974" w:rsidRDefault="00A92974" w:rsidP="00A92974">
            <w:pPr>
              <w:rPr>
                <w:rFonts w:ascii="Calibri" w:eastAsia="Calibri" w:hAnsi="Calibri"/>
                <w:b/>
                <w:sz w:val="20"/>
                <w:szCs w:val="20"/>
                <w:lang w:eastAsia="en-US"/>
              </w:rPr>
            </w:pPr>
            <w:r w:rsidRPr="00A92974">
              <w:rPr>
                <w:rFonts w:ascii="Calibri" w:eastAsia="Calibri" w:hAnsi="Calibri"/>
                <w:b/>
                <w:sz w:val="20"/>
                <w:szCs w:val="20"/>
                <w:lang w:eastAsia="en-US"/>
              </w:rPr>
              <w:t>Interview:</w:t>
            </w:r>
          </w:p>
        </w:tc>
        <w:tc>
          <w:tcPr>
            <w:tcW w:w="284" w:type="dxa"/>
            <w:tcBorders>
              <w:top w:val="single" w:sz="4" w:space="0" w:color="auto"/>
              <w:left w:val="single" w:sz="4" w:space="0" w:color="auto"/>
              <w:bottom w:val="single" w:sz="4" w:space="0" w:color="auto"/>
              <w:right w:val="single" w:sz="4" w:space="0" w:color="auto"/>
            </w:tcBorders>
          </w:tcPr>
          <w:p w14:paraId="22CC9D83" w14:textId="77777777" w:rsidR="00A92974" w:rsidRPr="00A92974" w:rsidRDefault="00A92974" w:rsidP="00A92974">
            <w:pPr>
              <w:rPr>
                <w:rFonts w:ascii="Calibri" w:eastAsia="Calibri" w:hAnsi="Calibri"/>
                <w:b/>
                <w:sz w:val="20"/>
                <w:szCs w:val="20"/>
                <w:lang w:eastAsia="en-US"/>
              </w:rPr>
            </w:pPr>
          </w:p>
        </w:tc>
        <w:tc>
          <w:tcPr>
            <w:tcW w:w="5928" w:type="dxa"/>
            <w:tcBorders>
              <w:left w:val="single" w:sz="4" w:space="0" w:color="auto"/>
            </w:tcBorders>
          </w:tcPr>
          <w:p w14:paraId="1EC38076" w14:textId="77777777" w:rsidR="00A92974" w:rsidRPr="00A92974" w:rsidRDefault="00A92974" w:rsidP="00A92974">
            <w:pPr>
              <w:rPr>
                <w:rFonts w:ascii="Calibri" w:eastAsia="Calibri" w:hAnsi="Calibri"/>
                <w:sz w:val="20"/>
                <w:szCs w:val="20"/>
                <w:lang w:eastAsia="en-US"/>
              </w:rPr>
            </w:pPr>
          </w:p>
        </w:tc>
      </w:tr>
      <w:tr w:rsidR="00A92974" w:rsidRPr="00A92974" w14:paraId="61395CAB" w14:textId="77777777" w:rsidTr="00E25746">
        <w:tc>
          <w:tcPr>
            <w:tcW w:w="2848" w:type="dxa"/>
            <w:gridSpan w:val="2"/>
            <w:tcBorders>
              <w:top w:val="nil"/>
              <w:left w:val="single" w:sz="4" w:space="0" w:color="auto"/>
              <w:bottom w:val="nil"/>
              <w:right w:val="single" w:sz="4" w:space="0" w:color="auto"/>
            </w:tcBorders>
          </w:tcPr>
          <w:p w14:paraId="759AD108" w14:textId="77777777" w:rsidR="00A92974" w:rsidRPr="00A92974" w:rsidRDefault="00A92974" w:rsidP="00A92974">
            <w:pPr>
              <w:rPr>
                <w:rFonts w:ascii="Calibri" w:eastAsia="Calibri" w:hAnsi="Calibri"/>
                <w:b/>
                <w:sz w:val="20"/>
                <w:szCs w:val="20"/>
                <w:lang w:eastAsia="en-US"/>
              </w:rPr>
            </w:pPr>
            <w:r w:rsidRPr="00A92974">
              <w:rPr>
                <w:rFonts w:ascii="Calibri" w:eastAsia="Calibri" w:hAnsi="Calibri"/>
                <w:b/>
                <w:sz w:val="20"/>
                <w:szCs w:val="20"/>
                <w:lang w:eastAsia="en-US"/>
              </w:rPr>
              <w:t>Waarneming ter plaatse:</w:t>
            </w:r>
          </w:p>
        </w:tc>
        <w:tc>
          <w:tcPr>
            <w:tcW w:w="284" w:type="dxa"/>
            <w:tcBorders>
              <w:top w:val="single" w:sz="4" w:space="0" w:color="auto"/>
              <w:left w:val="single" w:sz="4" w:space="0" w:color="auto"/>
              <w:bottom w:val="single" w:sz="4" w:space="0" w:color="auto"/>
              <w:right w:val="single" w:sz="4" w:space="0" w:color="auto"/>
            </w:tcBorders>
          </w:tcPr>
          <w:p w14:paraId="4F522700" w14:textId="77777777" w:rsidR="00A92974" w:rsidRPr="00A92974" w:rsidRDefault="00A92974" w:rsidP="00A92974">
            <w:pPr>
              <w:rPr>
                <w:rFonts w:ascii="Calibri" w:eastAsia="Calibri" w:hAnsi="Calibri"/>
                <w:b/>
                <w:sz w:val="20"/>
                <w:szCs w:val="20"/>
                <w:lang w:eastAsia="en-US"/>
              </w:rPr>
            </w:pPr>
          </w:p>
        </w:tc>
        <w:tc>
          <w:tcPr>
            <w:tcW w:w="5928" w:type="dxa"/>
            <w:tcBorders>
              <w:left w:val="single" w:sz="4" w:space="0" w:color="auto"/>
            </w:tcBorders>
          </w:tcPr>
          <w:p w14:paraId="1DAF1806" w14:textId="77777777" w:rsidR="00A92974" w:rsidRPr="00A92974" w:rsidRDefault="00A92974" w:rsidP="00A92974">
            <w:pPr>
              <w:rPr>
                <w:rFonts w:ascii="Calibri" w:eastAsia="Calibri" w:hAnsi="Calibri"/>
                <w:b/>
                <w:sz w:val="20"/>
                <w:szCs w:val="20"/>
                <w:lang w:eastAsia="en-US"/>
              </w:rPr>
            </w:pPr>
          </w:p>
        </w:tc>
      </w:tr>
      <w:tr w:rsidR="00A92974" w:rsidRPr="00A92974" w14:paraId="27563C19" w14:textId="77777777" w:rsidTr="00E25746">
        <w:tc>
          <w:tcPr>
            <w:tcW w:w="2848" w:type="dxa"/>
            <w:gridSpan w:val="2"/>
            <w:tcBorders>
              <w:top w:val="nil"/>
              <w:left w:val="single" w:sz="4" w:space="0" w:color="auto"/>
              <w:bottom w:val="nil"/>
              <w:right w:val="single" w:sz="4" w:space="0" w:color="auto"/>
            </w:tcBorders>
          </w:tcPr>
          <w:p w14:paraId="70A4F8B1" w14:textId="77777777" w:rsidR="00A92974" w:rsidRPr="00A92974" w:rsidRDefault="00A92974" w:rsidP="00A92974">
            <w:pPr>
              <w:rPr>
                <w:rFonts w:ascii="Calibri" w:eastAsia="Calibri" w:hAnsi="Calibri"/>
                <w:b/>
                <w:sz w:val="20"/>
                <w:szCs w:val="20"/>
                <w:lang w:eastAsia="en-US"/>
              </w:rPr>
            </w:pPr>
            <w:r w:rsidRPr="00A92974">
              <w:rPr>
                <w:rFonts w:ascii="Calibri" w:eastAsia="Calibri" w:hAnsi="Calibri"/>
                <w:b/>
                <w:sz w:val="20"/>
                <w:szCs w:val="20"/>
                <w:lang w:eastAsia="en-US"/>
              </w:rPr>
              <w:t>Re-performance</w:t>
            </w:r>
          </w:p>
        </w:tc>
        <w:tc>
          <w:tcPr>
            <w:tcW w:w="284" w:type="dxa"/>
            <w:tcBorders>
              <w:top w:val="single" w:sz="4" w:space="0" w:color="auto"/>
              <w:left w:val="single" w:sz="4" w:space="0" w:color="auto"/>
              <w:bottom w:val="single" w:sz="4" w:space="0" w:color="auto"/>
              <w:right w:val="single" w:sz="4" w:space="0" w:color="auto"/>
            </w:tcBorders>
          </w:tcPr>
          <w:p w14:paraId="03E57FB6" w14:textId="77777777" w:rsidR="00A92974" w:rsidRPr="00A92974" w:rsidRDefault="00A92974" w:rsidP="00A92974">
            <w:pPr>
              <w:rPr>
                <w:rFonts w:ascii="Calibri" w:eastAsia="Calibri" w:hAnsi="Calibri"/>
                <w:b/>
                <w:sz w:val="20"/>
                <w:szCs w:val="20"/>
                <w:lang w:eastAsia="en-US"/>
              </w:rPr>
            </w:pPr>
          </w:p>
        </w:tc>
        <w:tc>
          <w:tcPr>
            <w:tcW w:w="5928" w:type="dxa"/>
            <w:tcBorders>
              <w:left w:val="single" w:sz="4" w:space="0" w:color="auto"/>
            </w:tcBorders>
          </w:tcPr>
          <w:p w14:paraId="166121B1" w14:textId="77777777" w:rsidR="00A92974" w:rsidRPr="00A92974" w:rsidRDefault="00A92974" w:rsidP="00A92974">
            <w:pPr>
              <w:rPr>
                <w:rFonts w:ascii="Calibri" w:eastAsia="Calibri" w:hAnsi="Calibri"/>
                <w:b/>
                <w:sz w:val="20"/>
                <w:szCs w:val="20"/>
                <w:lang w:eastAsia="en-US"/>
              </w:rPr>
            </w:pPr>
          </w:p>
        </w:tc>
      </w:tr>
      <w:tr w:rsidR="00A92974" w:rsidRPr="00A92974" w14:paraId="59D703E2" w14:textId="77777777" w:rsidTr="00A92974">
        <w:tc>
          <w:tcPr>
            <w:tcW w:w="9060" w:type="dxa"/>
            <w:gridSpan w:val="4"/>
          </w:tcPr>
          <w:p w14:paraId="324C58C9" w14:textId="59213BE6" w:rsidR="00A92974" w:rsidRPr="00A92974" w:rsidRDefault="00A92974" w:rsidP="00A92974">
            <w:pPr>
              <w:rPr>
                <w:rFonts w:ascii="Calibri" w:eastAsia="Calibri" w:hAnsi="Calibri"/>
                <w:b/>
                <w:lang w:eastAsia="en-US"/>
              </w:rPr>
            </w:pPr>
            <w:r w:rsidRPr="00A92974">
              <w:rPr>
                <w:rFonts w:ascii="Calibri" w:eastAsia="Calibri" w:hAnsi="Calibri"/>
                <w:b/>
                <w:lang w:eastAsia="en-US"/>
              </w:rPr>
              <w:t xml:space="preserve">Goedkeuring van de beoordeling </w:t>
            </w:r>
            <w:r w:rsidRPr="0027047D">
              <w:rPr>
                <w:rFonts w:ascii="Calibri" w:eastAsia="Calibri" w:hAnsi="Calibri"/>
                <w:sz w:val="20"/>
                <w:szCs w:val="20"/>
                <w:lang w:eastAsia="en-US"/>
              </w:rPr>
              <w:t>(naam en datum)</w:t>
            </w:r>
            <w:r w:rsidRPr="0027047D">
              <w:rPr>
                <w:rFonts w:ascii="Calibri" w:eastAsia="Calibri" w:hAnsi="Calibri"/>
                <w:b/>
                <w:lang w:eastAsia="en-US"/>
              </w:rPr>
              <w:t>:</w:t>
            </w:r>
          </w:p>
          <w:p w14:paraId="35F6D85C" w14:textId="77777777" w:rsidR="00A92974" w:rsidRPr="00A92974" w:rsidRDefault="00A92974" w:rsidP="00A92974">
            <w:pPr>
              <w:rPr>
                <w:rFonts w:ascii="Calibri" w:eastAsia="Calibri" w:hAnsi="Calibri"/>
                <w:sz w:val="20"/>
                <w:szCs w:val="20"/>
                <w:lang w:eastAsia="en-US"/>
              </w:rPr>
            </w:pPr>
          </w:p>
        </w:tc>
      </w:tr>
      <w:tr w:rsidR="00A92974" w:rsidRPr="00A92974" w14:paraId="3BE45CA5" w14:textId="77777777" w:rsidTr="00A92974">
        <w:tc>
          <w:tcPr>
            <w:tcW w:w="9060" w:type="dxa"/>
            <w:gridSpan w:val="4"/>
          </w:tcPr>
          <w:p w14:paraId="28BCD35D" w14:textId="77777777" w:rsidR="00A92974" w:rsidRPr="00A92974" w:rsidRDefault="00A92974" w:rsidP="00A92974">
            <w:pPr>
              <w:rPr>
                <w:rFonts w:ascii="Calibri" w:eastAsia="Calibri" w:hAnsi="Calibri"/>
                <w:b/>
                <w:lang w:eastAsia="en-US"/>
              </w:rPr>
            </w:pPr>
            <w:r w:rsidRPr="00A92974">
              <w:rPr>
                <w:rFonts w:ascii="Calibri" w:eastAsia="Calibri" w:hAnsi="Calibri"/>
                <w:b/>
                <w:lang w:eastAsia="en-US"/>
              </w:rPr>
              <w:t>Referenties:</w:t>
            </w:r>
          </w:p>
          <w:p w14:paraId="6F055D97" w14:textId="77777777" w:rsidR="00A92974" w:rsidRPr="00A92974" w:rsidRDefault="00A92974" w:rsidP="00A92974">
            <w:pPr>
              <w:rPr>
                <w:rFonts w:ascii="Calibri" w:eastAsia="Calibri" w:hAnsi="Calibri"/>
                <w:sz w:val="20"/>
                <w:szCs w:val="20"/>
                <w:lang w:eastAsia="en-US"/>
              </w:rPr>
            </w:pPr>
          </w:p>
        </w:tc>
      </w:tr>
    </w:tbl>
    <w:p w14:paraId="42C30A45" w14:textId="77777777" w:rsidR="00A92974" w:rsidRPr="00A92974" w:rsidRDefault="00A92974" w:rsidP="00A92974">
      <w:pPr>
        <w:ind w:left="567" w:hanging="567"/>
        <w:rPr>
          <w:rFonts w:ascii="Calibri" w:eastAsia="Calibri" w:hAnsi="Calibri"/>
          <w:sz w:val="20"/>
          <w:szCs w:val="20"/>
          <w:lang w:eastAsia="en-US"/>
        </w:rPr>
      </w:pPr>
      <w:r w:rsidRPr="00A92974">
        <w:rPr>
          <w:rFonts w:ascii="Calibri" w:eastAsia="Calibri" w:hAnsi="Calibri"/>
          <w:sz w:val="20"/>
          <w:szCs w:val="20"/>
          <w:lang w:eastAsia="en-US"/>
        </w:rPr>
        <w:br w:type="page"/>
      </w:r>
    </w:p>
    <w:p w14:paraId="67FEDEC9" w14:textId="77777777" w:rsidR="00AC6DBE" w:rsidRPr="00AC6DBE" w:rsidRDefault="00AC6DBE" w:rsidP="00AC6DBE">
      <w:pPr>
        <w:pStyle w:val="Geenafstand"/>
        <w:rPr>
          <w:rFonts w:asciiTheme="minorHAnsi" w:hAnsiTheme="minorHAnsi" w:cstheme="minorHAnsi"/>
          <w:b/>
          <w:sz w:val="24"/>
          <w:szCs w:val="24"/>
        </w:rPr>
      </w:pPr>
      <w:r w:rsidRPr="00AC6DBE">
        <w:rPr>
          <w:rFonts w:asciiTheme="minorHAnsi" w:hAnsiTheme="minorHAnsi" w:cstheme="minorHAnsi"/>
          <w:b/>
          <w:sz w:val="24"/>
          <w:szCs w:val="24"/>
        </w:rPr>
        <w:lastRenderedPageBreak/>
        <w:t>Bevindingen en aanbevelingen</w:t>
      </w:r>
    </w:p>
    <w:tbl>
      <w:tblPr>
        <w:tblStyle w:val="Tabelraster"/>
        <w:tblW w:w="0" w:type="auto"/>
        <w:tblLook w:val="04A0" w:firstRow="1" w:lastRow="0" w:firstColumn="1" w:lastColumn="0" w:noHBand="0" w:noVBand="1"/>
      </w:tblPr>
      <w:tblGrid>
        <w:gridCol w:w="7448"/>
        <w:gridCol w:w="1612"/>
      </w:tblGrid>
      <w:tr w:rsidR="00AC6DBE" w:rsidRPr="00AC6DBE" w14:paraId="521FBB9B" w14:textId="77777777" w:rsidTr="00AC6DBE">
        <w:tc>
          <w:tcPr>
            <w:tcW w:w="9060"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37B5BCFB" w14:textId="77777777" w:rsidR="00AC6DBE" w:rsidRPr="00AC6DBE" w:rsidRDefault="00AC6DBE">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 opzet en bestaan (niveau 2)</w:t>
            </w:r>
          </w:p>
        </w:tc>
      </w:tr>
      <w:tr w:rsidR="00AC6DBE" w:rsidRPr="00AC6DBE" w14:paraId="0097B6A6" w14:textId="77777777" w:rsidTr="00AC6DBE">
        <w:tc>
          <w:tcPr>
            <w:tcW w:w="9060" w:type="dxa"/>
            <w:gridSpan w:val="2"/>
            <w:tcBorders>
              <w:top w:val="single" w:sz="4" w:space="0" w:color="auto"/>
              <w:left w:val="single" w:sz="4" w:space="0" w:color="auto"/>
              <w:bottom w:val="single" w:sz="4" w:space="0" w:color="auto"/>
              <w:right w:val="single" w:sz="4" w:space="0" w:color="auto"/>
            </w:tcBorders>
            <w:hideMark/>
          </w:tcPr>
          <w:p w14:paraId="266CFBA8" w14:textId="77777777" w:rsidR="00AC6DBE" w:rsidRPr="00AC6DBE" w:rsidRDefault="00AC6DBE">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3DFF2769" w14:textId="77777777" w:rsidR="00AC6DBE" w:rsidRPr="00AC6DBE" w:rsidRDefault="00AC6DBE">
            <w:pPr>
              <w:rPr>
                <w:rFonts w:asciiTheme="minorHAnsi" w:hAnsiTheme="minorHAnsi" w:cstheme="minorHAnsi"/>
                <w:b/>
              </w:rPr>
            </w:pPr>
            <w:r w:rsidRPr="00AC6DBE">
              <w:rPr>
                <w:rFonts w:asciiTheme="minorHAnsi" w:hAnsiTheme="minorHAnsi" w:cstheme="minorHAnsi"/>
                <w:b/>
                <w:sz w:val="20"/>
                <w:szCs w:val="20"/>
              </w:rPr>
              <w:t>Aanbeveling:</w:t>
            </w:r>
          </w:p>
        </w:tc>
      </w:tr>
      <w:tr w:rsidR="00AC6DBE" w:rsidRPr="00AC6DBE" w14:paraId="4C8409D3" w14:textId="77777777" w:rsidTr="00AC6DBE">
        <w:tc>
          <w:tcPr>
            <w:tcW w:w="9060"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5746A711" w14:textId="77777777" w:rsidR="00AC6DBE" w:rsidRPr="00AC6DBE" w:rsidRDefault="00AC6DBE">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Bevindingenwerking (niveau 3)</w:t>
            </w:r>
          </w:p>
        </w:tc>
      </w:tr>
      <w:tr w:rsidR="00AC6DBE" w:rsidRPr="00AC6DBE" w14:paraId="63CFE67C" w14:textId="77777777" w:rsidTr="00AC6DBE">
        <w:tc>
          <w:tcPr>
            <w:tcW w:w="9060" w:type="dxa"/>
            <w:gridSpan w:val="2"/>
            <w:tcBorders>
              <w:top w:val="single" w:sz="4" w:space="0" w:color="auto"/>
              <w:left w:val="single" w:sz="4" w:space="0" w:color="auto"/>
              <w:bottom w:val="single" w:sz="4" w:space="0" w:color="auto"/>
              <w:right w:val="single" w:sz="4" w:space="0" w:color="auto"/>
            </w:tcBorders>
            <w:hideMark/>
          </w:tcPr>
          <w:p w14:paraId="0079B002" w14:textId="77777777" w:rsidR="00AC6DBE" w:rsidRPr="00AC6DBE" w:rsidRDefault="00AC6DBE">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5761F3B9" w14:textId="77777777" w:rsidR="00AC6DBE" w:rsidRPr="00AC6DBE" w:rsidRDefault="00AC6DBE">
            <w:pPr>
              <w:pStyle w:val="Geenafstand"/>
              <w:rPr>
                <w:rFonts w:asciiTheme="minorHAnsi" w:hAnsiTheme="minorHAnsi" w:cstheme="minorHAnsi"/>
                <w:b/>
                <w:sz w:val="24"/>
                <w:szCs w:val="24"/>
              </w:rPr>
            </w:pPr>
            <w:r w:rsidRPr="00AC6DBE">
              <w:rPr>
                <w:rFonts w:asciiTheme="minorHAnsi" w:hAnsiTheme="minorHAnsi" w:cstheme="minorHAnsi"/>
                <w:b/>
              </w:rPr>
              <w:t>Aanbeveling:</w:t>
            </w:r>
          </w:p>
        </w:tc>
      </w:tr>
      <w:tr w:rsidR="00AC6DBE" w:rsidRPr="00AC6DBE" w14:paraId="1656125D" w14:textId="77777777" w:rsidTr="00AC6DBE">
        <w:tc>
          <w:tcPr>
            <w:tcW w:w="906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39CA0607" w14:textId="77777777" w:rsidR="00AC6DBE" w:rsidRPr="00AC6DBE" w:rsidRDefault="00AC6DBE">
            <w:pPr>
              <w:pStyle w:val="Geenafstand"/>
              <w:rPr>
                <w:rFonts w:asciiTheme="minorHAnsi" w:hAnsiTheme="minorHAnsi" w:cstheme="minorHAnsi"/>
                <w:b/>
                <w:color w:val="FFFFFF" w:themeColor="background1"/>
                <w:sz w:val="24"/>
                <w:szCs w:val="24"/>
              </w:rPr>
            </w:pPr>
            <w:r w:rsidRPr="00AC6DBE">
              <w:rPr>
                <w:rFonts w:asciiTheme="minorHAnsi" w:hAnsiTheme="minorHAnsi" w:cstheme="minorHAnsi"/>
                <w:b/>
                <w:color w:val="FFFFFF" w:themeColor="background1"/>
                <w:sz w:val="24"/>
                <w:szCs w:val="24"/>
              </w:rPr>
              <w:t>Bevindingen PDCA (niveau 4)</w:t>
            </w:r>
          </w:p>
        </w:tc>
      </w:tr>
      <w:tr w:rsidR="00AC6DBE" w:rsidRPr="00AC6DBE" w14:paraId="1181BC31" w14:textId="77777777" w:rsidTr="00AC6DBE">
        <w:tc>
          <w:tcPr>
            <w:tcW w:w="9060" w:type="dxa"/>
            <w:gridSpan w:val="2"/>
            <w:tcBorders>
              <w:top w:val="single" w:sz="4" w:space="0" w:color="auto"/>
              <w:left w:val="single" w:sz="4" w:space="0" w:color="auto"/>
              <w:bottom w:val="single" w:sz="4" w:space="0" w:color="auto"/>
              <w:right w:val="single" w:sz="4" w:space="0" w:color="auto"/>
            </w:tcBorders>
            <w:hideMark/>
          </w:tcPr>
          <w:p w14:paraId="7F0B28C3" w14:textId="77777777" w:rsidR="00AC6DBE" w:rsidRPr="00AC6DBE" w:rsidRDefault="00AC6DBE">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6A27BCC5" w14:textId="77777777" w:rsidR="00AC6DBE" w:rsidRPr="00AC6DBE" w:rsidRDefault="00AC6DBE">
            <w:pPr>
              <w:pStyle w:val="Geenafstand"/>
              <w:rPr>
                <w:rFonts w:asciiTheme="minorHAnsi" w:hAnsiTheme="minorHAnsi" w:cstheme="minorHAnsi"/>
              </w:rPr>
            </w:pPr>
            <w:r w:rsidRPr="00AC6DBE">
              <w:rPr>
                <w:rFonts w:asciiTheme="minorHAnsi" w:hAnsiTheme="minorHAnsi" w:cstheme="minorHAnsi"/>
                <w:b/>
              </w:rPr>
              <w:t>Aanbeveling:</w:t>
            </w:r>
          </w:p>
        </w:tc>
      </w:tr>
      <w:tr w:rsidR="00AC6DBE" w:rsidRPr="00AC6DBE" w14:paraId="051D020E" w14:textId="77777777" w:rsidTr="00AC6DBE">
        <w:tc>
          <w:tcPr>
            <w:tcW w:w="9060" w:type="dxa"/>
            <w:gridSpan w:val="2"/>
            <w:tcBorders>
              <w:top w:val="single" w:sz="4" w:space="0" w:color="auto"/>
              <w:left w:val="single" w:sz="4" w:space="0" w:color="auto"/>
              <w:bottom w:val="single" w:sz="4" w:space="0" w:color="auto"/>
              <w:right w:val="single" w:sz="4" w:space="0" w:color="auto"/>
            </w:tcBorders>
          </w:tcPr>
          <w:p w14:paraId="391D697C" w14:textId="77777777" w:rsidR="00AC6DBE" w:rsidRPr="00AC6DBE" w:rsidRDefault="00AC6DBE">
            <w:pPr>
              <w:pStyle w:val="Geenafstand"/>
              <w:rPr>
                <w:rFonts w:asciiTheme="minorHAnsi" w:hAnsiTheme="minorHAnsi" w:cstheme="minorHAnsi"/>
                <w:b/>
                <w:sz w:val="24"/>
                <w:szCs w:val="24"/>
              </w:rPr>
            </w:pPr>
            <w:r w:rsidRPr="00AC6DBE">
              <w:rPr>
                <w:rFonts w:asciiTheme="minorHAnsi" w:hAnsiTheme="minorHAnsi" w:cstheme="minorHAnsi"/>
                <w:b/>
                <w:sz w:val="24"/>
                <w:szCs w:val="24"/>
              </w:rPr>
              <w:t>Risico:</w:t>
            </w:r>
          </w:p>
          <w:p w14:paraId="3864910A" w14:textId="77777777" w:rsidR="00AC6DBE" w:rsidRPr="00AC6DBE" w:rsidRDefault="00AC6DBE">
            <w:pPr>
              <w:pStyle w:val="Geenafstand"/>
              <w:rPr>
                <w:rFonts w:asciiTheme="minorHAnsi" w:hAnsiTheme="minorHAnsi" w:cstheme="minorHAnsi"/>
              </w:rPr>
            </w:pPr>
          </w:p>
        </w:tc>
      </w:tr>
      <w:tr w:rsidR="00AC6DBE" w:rsidRPr="00AC6DBE" w14:paraId="59A8638B" w14:textId="77777777" w:rsidTr="00AC6DBE">
        <w:tc>
          <w:tcPr>
            <w:tcW w:w="7448" w:type="dxa"/>
            <w:tcBorders>
              <w:top w:val="single" w:sz="4" w:space="0" w:color="auto"/>
              <w:left w:val="single" w:sz="4" w:space="0" w:color="auto"/>
              <w:bottom w:val="single" w:sz="4" w:space="0" w:color="auto"/>
              <w:right w:val="single" w:sz="4" w:space="0" w:color="auto"/>
            </w:tcBorders>
          </w:tcPr>
          <w:p w14:paraId="44E48942" w14:textId="77777777" w:rsidR="00AC6DBE" w:rsidRPr="00AC6DBE" w:rsidRDefault="00AC6DBE">
            <w:pPr>
              <w:pStyle w:val="Geenafstand"/>
              <w:rPr>
                <w:rFonts w:asciiTheme="minorHAnsi" w:hAnsiTheme="minorHAnsi" w:cstheme="minorHAnsi"/>
              </w:rPr>
            </w:pPr>
            <w:r w:rsidRPr="00AC6DBE">
              <w:rPr>
                <w:rFonts w:asciiTheme="minorHAnsi" w:hAnsiTheme="minorHAnsi" w:cstheme="minorHAnsi"/>
                <w:b/>
                <w:sz w:val="24"/>
                <w:szCs w:val="24"/>
              </w:rPr>
              <w:t>Conclusie:</w:t>
            </w:r>
            <w:r w:rsidRPr="00AC6DBE">
              <w:rPr>
                <w:rFonts w:asciiTheme="minorHAnsi" w:hAnsiTheme="minorHAnsi" w:cstheme="minorHAnsi"/>
              </w:rPr>
              <w:t xml:space="preserve"> </w:t>
            </w:r>
          </w:p>
          <w:p w14:paraId="0E728F55" w14:textId="77777777" w:rsidR="00AC6DBE" w:rsidRPr="00AC6DBE" w:rsidRDefault="00AC6DBE">
            <w:pPr>
              <w:pStyle w:val="Geenafstand"/>
              <w:rPr>
                <w:rFonts w:asciiTheme="minorHAnsi" w:hAnsiTheme="minorHAnsi" w:cstheme="minorHAnsi"/>
                <w:b/>
                <w:sz w:val="24"/>
                <w:szCs w:val="24"/>
              </w:rPr>
            </w:pPr>
          </w:p>
        </w:tc>
        <w:tc>
          <w:tcPr>
            <w:tcW w:w="16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F16800" w14:textId="77777777" w:rsidR="00AC6DBE" w:rsidRPr="00AC6DBE" w:rsidRDefault="00AC6DBE">
            <w:pPr>
              <w:pStyle w:val="Geenafstand"/>
              <w:jc w:val="center"/>
              <w:rPr>
                <w:rFonts w:asciiTheme="minorHAnsi" w:hAnsiTheme="minorHAnsi" w:cstheme="minorHAnsi"/>
                <w:b/>
              </w:rPr>
            </w:pPr>
            <w:r w:rsidRPr="00AC6DBE">
              <w:rPr>
                <w:rFonts w:asciiTheme="minorHAnsi" w:hAnsiTheme="minorHAnsi" w:cstheme="minorHAnsi"/>
                <w:b/>
              </w:rPr>
              <w:t>Volwassenheids-niveau</w:t>
            </w:r>
          </w:p>
          <w:p w14:paraId="572FA3B6" w14:textId="77777777" w:rsidR="00AC6DBE" w:rsidRPr="00AC6DBE" w:rsidRDefault="00AC6DBE">
            <w:pPr>
              <w:pStyle w:val="Geenafstand"/>
              <w:jc w:val="center"/>
              <w:rPr>
                <w:rFonts w:asciiTheme="minorHAnsi" w:hAnsiTheme="minorHAnsi" w:cstheme="minorHAnsi"/>
                <w:b/>
                <w:sz w:val="56"/>
                <w:szCs w:val="56"/>
              </w:rPr>
            </w:pPr>
            <w:r w:rsidRPr="00AC6DBE">
              <w:rPr>
                <w:rFonts w:asciiTheme="minorHAnsi" w:hAnsiTheme="minorHAnsi" w:cstheme="minorHAnsi"/>
                <w:b/>
                <w:sz w:val="56"/>
                <w:szCs w:val="56"/>
              </w:rPr>
              <w:t>X</w:t>
            </w:r>
          </w:p>
        </w:tc>
      </w:tr>
    </w:tbl>
    <w:p w14:paraId="6D8C7DE2" w14:textId="77777777" w:rsidR="00A92974" w:rsidRPr="00A92974" w:rsidRDefault="00A92974" w:rsidP="00A92974">
      <w:pPr>
        <w:ind w:left="567" w:hanging="567"/>
        <w:rPr>
          <w:rFonts w:ascii="Calibri" w:eastAsia="Calibri" w:hAnsi="Calibri"/>
          <w:sz w:val="20"/>
          <w:szCs w:val="20"/>
          <w:lang w:eastAsia="en-US"/>
        </w:rPr>
      </w:pPr>
    </w:p>
    <w:p w14:paraId="1A3E7F0E" w14:textId="41C6346C" w:rsidR="00A92974" w:rsidRPr="00C44FE3" w:rsidRDefault="00A92974" w:rsidP="00A92974">
      <w:pPr>
        <w:rPr>
          <w:rFonts w:ascii="Calibri" w:eastAsiaTheme="majorEastAsia" w:hAnsi="Calibri" w:cstheme="majorBidi"/>
          <w:color w:val="1728A9"/>
          <w:sz w:val="36"/>
          <w:szCs w:val="36"/>
          <w:lang w:eastAsia="en-US"/>
        </w:rPr>
      </w:pPr>
      <w:r w:rsidRPr="00A92974">
        <w:rPr>
          <w:rFonts w:ascii="Calibri" w:eastAsia="Calibri" w:hAnsi="Calibri"/>
          <w:sz w:val="20"/>
          <w:szCs w:val="20"/>
          <w:lang w:eastAsia="en-US"/>
        </w:rPr>
        <w:br w:type="page"/>
      </w:r>
    </w:p>
    <w:p w14:paraId="4466077B" w14:textId="42F1726E" w:rsidR="000C41A9" w:rsidRPr="00D4089B" w:rsidRDefault="000C41A9" w:rsidP="008F260B">
      <w:pPr>
        <w:pStyle w:val="Ondertitel"/>
      </w:pPr>
      <w:bookmarkStart w:id="49" w:name="_Toc53387230"/>
      <w:bookmarkStart w:id="50" w:name="statement_2"/>
      <w:bookmarkStart w:id="51" w:name="_Toc294197062"/>
      <w:r w:rsidRPr="00D4089B">
        <w:lastRenderedPageBreak/>
        <w:t>E.</w:t>
      </w:r>
      <w:r>
        <w:t>2</w:t>
      </w:r>
      <w:r w:rsidRPr="00CF6F2B">
        <w:tab/>
      </w:r>
      <w:r w:rsidRPr="001E49C1">
        <w:t>Gedragscodes</w:t>
      </w:r>
      <w:r>
        <w:t xml:space="preserve"> en</w:t>
      </w:r>
      <w:r w:rsidRPr="001E49C1">
        <w:t xml:space="preserve"> </w:t>
      </w:r>
      <w:r>
        <w:t>-</w:t>
      </w:r>
      <w:r w:rsidRPr="001E49C1">
        <w:t>richtlijnen</w:t>
      </w:r>
      <w:r>
        <w:t xml:space="preserve"> afname examens</w:t>
      </w:r>
      <w:bookmarkEnd w:id="49"/>
    </w:p>
    <w:bookmarkEnd w:id="50"/>
    <w:tbl>
      <w:tblPr>
        <w:tblStyle w:val="Tabelraster52"/>
        <w:tblW w:w="0" w:type="auto"/>
        <w:tblLook w:val="04A0" w:firstRow="1" w:lastRow="0" w:firstColumn="1" w:lastColumn="0" w:noHBand="0" w:noVBand="1"/>
      </w:tblPr>
      <w:tblGrid>
        <w:gridCol w:w="1720"/>
        <w:gridCol w:w="1128"/>
        <w:gridCol w:w="284"/>
        <w:gridCol w:w="5928"/>
      </w:tblGrid>
      <w:tr w:rsidR="000C41A9" w:rsidRPr="00A92974" w14:paraId="33D4D2AA" w14:textId="77777777" w:rsidTr="00EE6668">
        <w:tc>
          <w:tcPr>
            <w:tcW w:w="1720" w:type="dxa"/>
          </w:tcPr>
          <w:p w14:paraId="1939DE51" w14:textId="77777777" w:rsidR="000C41A9" w:rsidRPr="00A92974" w:rsidRDefault="000C41A9" w:rsidP="00EE6668">
            <w:pPr>
              <w:rPr>
                <w:rFonts w:ascii="Calibri" w:eastAsia="Calibri" w:hAnsi="Calibri"/>
                <w:sz w:val="20"/>
                <w:szCs w:val="20"/>
                <w:lang w:eastAsia="en-US"/>
              </w:rPr>
            </w:pPr>
          </w:p>
          <w:p w14:paraId="5C127ABA" w14:textId="77777777" w:rsidR="000C41A9" w:rsidRPr="00A92974" w:rsidRDefault="000C41A9" w:rsidP="00EE6668">
            <w:pPr>
              <w:jc w:val="center"/>
              <w:rPr>
                <w:rFonts w:ascii="Calibri" w:eastAsia="Calibri" w:hAnsi="Calibri"/>
                <w:b/>
                <w:lang w:eastAsia="en-US"/>
              </w:rPr>
            </w:pPr>
            <w:proofErr w:type="spellStart"/>
            <w:r w:rsidRPr="00A92974">
              <w:rPr>
                <w:rFonts w:ascii="Calibri" w:eastAsia="Calibri" w:hAnsi="Calibri"/>
                <w:b/>
                <w:lang w:eastAsia="en-US"/>
              </w:rPr>
              <w:t>Self</w:t>
            </w:r>
            <w:proofErr w:type="spellEnd"/>
          </w:p>
          <w:p w14:paraId="4BFB1F57" w14:textId="77777777" w:rsidR="000C41A9" w:rsidRPr="00A92974" w:rsidRDefault="000C41A9" w:rsidP="00EE6668">
            <w:pPr>
              <w:jc w:val="center"/>
              <w:rPr>
                <w:rFonts w:ascii="Calibri" w:eastAsia="Calibri" w:hAnsi="Calibri"/>
                <w:b/>
                <w:lang w:eastAsia="en-US"/>
              </w:rPr>
            </w:pPr>
            <w:proofErr w:type="gramStart"/>
            <w:r w:rsidRPr="00A92974">
              <w:rPr>
                <w:rFonts w:ascii="Calibri" w:eastAsia="Calibri" w:hAnsi="Calibri"/>
                <w:b/>
                <w:lang w:eastAsia="en-US"/>
              </w:rPr>
              <w:t>assessment</w:t>
            </w:r>
            <w:proofErr w:type="gramEnd"/>
          </w:p>
          <w:p w14:paraId="7BEE2A6A" w14:textId="77777777" w:rsidR="000C41A9" w:rsidRPr="00A92974" w:rsidRDefault="000C41A9" w:rsidP="00EE6668">
            <w:pPr>
              <w:rPr>
                <w:rFonts w:ascii="Calibri" w:eastAsia="Calibri" w:hAnsi="Calibri"/>
                <w:b/>
                <w:sz w:val="20"/>
                <w:szCs w:val="20"/>
                <w:lang w:eastAsia="en-US"/>
              </w:rPr>
            </w:pPr>
          </w:p>
        </w:tc>
        <w:tc>
          <w:tcPr>
            <w:tcW w:w="7340" w:type="dxa"/>
            <w:gridSpan w:val="3"/>
          </w:tcPr>
          <w:p w14:paraId="7ADE0E3A" w14:textId="77777777" w:rsidR="000C41A9" w:rsidRPr="00A92974" w:rsidRDefault="000C41A9" w:rsidP="00EE6668">
            <w:pPr>
              <w:jc w:val="right"/>
              <w:rPr>
                <w:rFonts w:ascii="Calibri" w:eastAsia="Calibri" w:hAnsi="Calibri"/>
                <w:sz w:val="20"/>
                <w:szCs w:val="20"/>
                <w:lang w:eastAsia="en-US"/>
              </w:rPr>
            </w:pPr>
            <w:r w:rsidRPr="00A92974">
              <w:rPr>
                <w:rFonts w:ascii="Calibri" w:eastAsia="Calibri" w:hAnsi="Calibri"/>
                <w:noProof/>
                <w:sz w:val="20"/>
                <w:szCs w:val="20"/>
              </w:rPr>
              <w:drawing>
                <wp:inline distT="0" distB="0" distL="0" distR="0" wp14:anchorId="1F8A875F" wp14:editId="20780DF2">
                  <wp:extent cx="2772593" cy="685800"/>
                  <wp:effectExtent l="0" t="0" r="889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11">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0C41A9" w:rsidRPr="00A92974" w14:paraId="7F4BD8AD" w14:textId="77777777" w:rsidTr="00EE6668">
        <w:tc>
          <w:tcPr>
            <w:tcW w:w="1720" w:type="dxa"/>
          </w:tcPr>
          <w:p w14:paraId="06A28686" w14:textId="77777777" w:rsidR="000C41A9" w:rsidRPr="00A92974" w:rsidRDefault="000C41A9" w:rsidP="00EE6668">
            <w:pPr>
              <w:rPr>
                <w:rFonts w:ascii="Calibri" w:eastAsia="Calibri" w:hAnsi="Calibri"/>
                <w:b/>
                <w:lang w:eastAsia="en-US"/>
              </w:rPr>
            </w:pPr>
            <w:r w:rsidRPr="00A92974">
              <w:rPr>
                <w:rFonts w:ascii="Calibri" w:eastAsia="Calibri" w:hAnsi="Calibri"/>
                <w:b/>
                <w:lang w:eastAsia="en-US"/>
              </w:rPr>
              <w:t xml:space="preserve">Cluster: </w:t>
            </w:r>
          </w:p>
        </w:tc>
        <w:tc>
          <w:tcPr>
            <w:tcW w:w="7340" w:type="dxa"/>
            <w:gridSpan w:val="3"/>
            <w:vAlign w:val="center"/>
          </w:tcPr>
          <w:p w14:paraId="240F7017" w14:textId="77777777" w:rsidR="000C41A9" w:rsidRPr="00A92974" w:rsidRDefault="000C41A9" w:rsidP="00EE6668">
            <w:pPr>
              <w:rPr>
                <w:rFonts w:ascii="Calibri" w:eastAsia="Calibri" w:hAnsi="Calibri"/>
                <w:b/>
                <w:lang w:eastAsia="en-US"/>
              </w:rPr>
            </w:pPr>
            <w:r>
              <w:rPr>
                <w:rFonts w:ascii="Calibri" w:eastAsia="Calibri" w:hAnsi="Calibri"/>
                <w:b/>
                <w:lang w:eastAsia="en-US"/>
              </w:rPr>
              <w:t>8 Examinering</w:t>
            </w:r>
          </w:p>
        </w:tc>
      </w:tr>
      <w:tr w:rsidR="000C41A9" w:rsidRPr="00A92974" w14:paraId="29468C9E" w14:textId="77777777" w:rsidTr="00EE6668">
        <w:tc>
          <w:tcPr>
            <w:tcW w:w="3132" w:type="dxa"/>
            <w:gridSpan w:val="3"/>
            <w:shd w:val="clear" w:color="auto" w:fill="F4286C"/>
          </w:tcPr>
          <w:p w14:paraId="1BC45924" w14:textId="77777777" w:rsidR="000C41A9" w:rsidRPr="00A92974" w:rsidRDefault="000C41A9" w:rsidP="00EE6668">
            <w:pPr>
              <w:rPr>
                <w:rFonts w:ascii="Calibri" w:eastAsia="Calibri" w:hAnsi="Calibri"/>
                <w:b/>
                <w:color w:val="FFFFFF" w:themeColor="background1"/>
                <w:lang w:eastAsia="en-US"/>
              </w:rPr>
            </w:pPr>
            <w:r>
              <w:rPr>
                <w:rFonts w:ascii="Calibri" w:eastAsia="Calibri" w:hAnsi="Calibri"/>
                <w:b/>
                <w:color w:val="FFFFFF" w:themeColor="background1"/>
                <w:lang w:eastAsia="en-US"/>
              </w:rPr>
              <w:t>T</w:t>
            </w:r>
            <w:r w:rsidRPr="00A92974">
              <w:rPr>
                <w:rFonts w:ascii="Calibri" w:eastAsia="Calibri" w:hAnsi="Calibri"/>
                <w:b/>
                <w:color w:val="FFFFFF" w:themeColor="background1"/>
                <w:lang w:eastAsia="en-US"/>
              </w:rPr>
              <w:t>oetsingskader</w:t>
            </w:r>
            <w:r>
              <w:rPr>
                <w:rFonts w:ascii="Calibri" w:eastAsia="Calibri" w:hAnsi="Calibri"/>
                <w:b/>
                <w:color w:val="FFFFFF" w:themeColor="background1"/>
                <w:lang w:eastAsia="en-US"/>
              </w:rPr>
              <w:t xml:space="preserve"> Examinering</w:t>
            </w:r>
          </w:p>
          <w:p w14:paraId="569C69F5" w14:textId="1118666F" w:rsidR="000C41A9" w:rsidRPr="00A92974" w:rsidRDefault="000C41A9" w:rsidP="000C41A9">
            <w:pPr>
              <w:rPr>
                <w:rFonts w:ascii="Calibri" w:eastAsia="Calibri" w:hAnsi="Calibri"/>
                <w:sz w:val="20"/>
                <w:szCs w:val="20"/>
                <w:lang w:eastAsia="en-US"/>
              </w:rPr>
            </w:pPr>
            <w:proofErr w:type="gramStart"/>
            <w:r w:rsidRPr="00A92974">
              <w:rPr>
                <w:rFonts w:ascii="Calibri" w:eastAsia="Calibri" w:hAnsi="Calibri"/>
                <w:b/>
                <w:color w:val="FFFFFF" w:themeColor="background1"/>
                <w:lang w:eastAsia="en-US"/>
              </w:rPr>
              <w:t>nummer</w:t>
            </w:r>
            <w:proofErr w:type="gramEnd"/>
            <w:r w:rsidRPr="00A92974">
              <w:rPr>
                <w:rFonts w:ascii="Calibri" w:eastAsia="Calibri" w:hAnsi="Calibri"/>
                <w:b/>
                <w:color w:val="FFFFFF" w:themeColor="background1"/>
                <w:lang w:eastAsia="en-US"/>
              </w:rPr>
              <w:t>:</w:t>
            </w:r>
            <w:r w:rsidRPr="00A92974">
              <w:rPr>
                <w:rFonts w:ascii="Calibri" w:eastAsia="Calibri" w:hAnsi="Calibri"/>
                <w:color w:val="FFFFFF" w:themeColor="background1"/>
                <w:lang w:eastAsia="en-US"/>
              </w:rPr>
              <w:t xml:space="preserve"> </w:t>
            </w:r>
            <w:r>
              <w:rPr>
                <w:rFonts w:ascii="Calibri" w:eastAsia="Calibri" w:hAnsi="Calibri"/>
                <w:b/>
                <w:color w:val="FFFFFF" w:themeColor="background1"/>
                <w:lang w:eastAsia="en-US"/>
              </w:rPr>
              <w:t>E</w:t>
            </w:r>
            <w:r w:rsidRPr="00A92974">
              <w:rPr>
                <w:rFonts w:ascii="Calibri" w:eastAsia="Calibri" w:hAnsi="Calibri"/>
                <w:b/>
                <w:color w:val="FFFFFF" w:themeColor="background1"/>
                <w:lang w:eastAsia="en-US"/>
              </w:rPr>
              <w:t>.</w:t>
            </w:r>
            <w:r>
              <w:rPr>
                <w:rFonts w:ascii="Calibri" w:eastAsia="Calibri" w:hAnsi="Calibri"/>
                <w:b/>
                <w:color w:val="FFFFFF" w:themeColor="background1"/>
                <w:lang w:eastAsia="en-US"/>
              </w:rPr>
              <w:t>2</w:t>
            </w:r>
          </w:p>
        </w:tc>
        <w:tc>
          <w:tcPr>
            <w:tcW w:w="5928" w:type="dxa"/>
            <w:vAlign w:val="center"/>
          </w:tcPr>
          <w:p w14:paraId="4999B877" w14:textId="18198CAA" w:rsidR="000C41A9" w:rsidRPr="00A92974" w:rsidRDefault="00AE1F39" w:rsidP="00EE6668">
            <w:pPr>
              <w:rPr>
                <w:rFonts w:ascii="Calibri" w:eastAsia="Calibri" w:hAnsi="Calibri"/>
                <w:sz w:val="20"/>
                <w:szCs w:val="20"/>
                <w:lang w:eastAsia="en-US"/>
              </w:rPr>
            </w:pPr>
            <w:hyperlink w:anchor="_Aanvullende_statements" w:history="1">
              <w:r w:rsidR="006941B3" w:rsidRPr="006941B3">
                <w:rPr>
                  <w:rStyle w:val="Hyperlink"/>
                  <w:rFonts w:ascii="Calibri" w:eastAsia="Calibri" w:hAnsi="Calibri"/>
                  <w:b/>
                  <w:sz w:val="20"/>
                  <w:szCs w:val="20"/>
                  <w:lang w:eastAsia="en-US"/>
                </w:rPr>
                <w:t>Terug naar index!</w:t>
              </w:r>
            </w:hyperlink>
          </w:p>
        </w:tc>
      </w:tr>
      <w:tr w:rsidR="000C41A9" w:rsidRPr="00A92974" w14:paraId="38FF13B3" w14:textId="77777777" w:rsidTr="00EE6668">
        <w:tc>
          <w:tcPr>
            <w:tcW w:w="9060" w:type="dxa"/>
            <w:gridSpan w:val="4"/>
          </w:tcPr>
          <w:p w14:paraId="128D45A5" w14:textId="5BB98FC2" w:rsidR="000C41A9" w:rsidRPr="00A92974" w:rsidRDefault="000C41A9" w:rsidP="00EE6668">
            <w:pPr>
              <w:rPr>
                <w:rFonts w:asciiTheme="minorHAnsi" w:hAnsiTheme="minorHAnsi"/>
                <w:b/>
              </w:rPr>
            </w:pPr>
            <w:r w:rsidRPr="00A92974">
              <w:rPr>
                <w:rFonts w:asciiTheme="minorHAnsi" w:eastAsia="Calibri" w:hAnsiTheme="minorHAnsi"/>
                <w:b/>
                <w:lang w:eastAsia="en-US"/>
              </w:rPr>
              <w:t>Controledoelstelling:</w:t>
            </w:r>
            <w:r w:rsidRPr="00A92974">
              <w:rPr>
                <w:rFonts w:asciiTheme="minorHAnsi" w:hAnsiTheme="minorHAnsi"/>
                <w:b/>
              </w:rPr>
              <w:t xml:space="preserve"> </w:t>
            </w:r>
            <w:r>
              <w:rPr>
                <w:rFonts w:asciiTheme="minorHAnsi" w:hAnsiTheme="minorHAnsi"/>
                <w:b/>
              </w:rPr>
              <w:t>Gedragscodes en –richtlijnen afname examens</w:t>
            </w:r>
          </w:p>
          <w:p w14:paraId="5DF91DF4" w14:textId="6B39ACFB" w:rsidR="000C41A9" w:rsidRPr="00A92974" w:rsidRDefault="000C41A9" w:rsidP="000C41A9">
            <w:pPr>
              <w:ind w:left="0" w:firstLine="0"/>
              <w:rPr>
                <w:rFonts w:ascii="Calibri" w:eastAsia="Calibri" w:hAnsi="Calibri"/>
                <w:sz w:val="20"/>
                <w:szCs w:val="20"/>
                <w:lang w:eastAsia="en-US"/>
              </w:rPr>
            </w:pPr>
            <w:r w:rsidRPr="000C41A9">
              <w:rPr>
                <w:rFonts w:ascii="Calibri" w:eastAsia="Calibri" w:hAnsi="Calibri"/>
                <w:sz w:val="20"/>
                <w:szCs w:val="20"/>
                <w:lang w:eastAsia="en-US"/>
              </w:rPr>
              <w:t xml:space="preserve">Er zijn gedragscodes en -richtlijnen omtrent (digitale) examenafname en de omgang met examengegevens. Deze richtlijnen dienen ingevoerd te zijn voor interne en externe betrokkenen. </w:t>
            </w:r>
          </w:p>
        </w:tc>
      </w:tr>
      <w:tr w:rsidR="000C41A9" w:rsidRPr="00A92974" w14:paraId="38D1906E" w14:textId="77777777" w:rsidTr="00EE6668">
        <w:tc>
          <w:tcPr>
            <w:tcW w:w="9060" w:type="dxa"/>
            <w:gridSpan w:val="4"/>
          </w:tcPr>
          <w:p w14:paraId="2CA38FBF" w14:textId="77777777" w:rsidR="000C41A9" w:rsidRPr="00A92974" w:rsidRDefault="000C41A9" w:rsidP="00876646">
            <w:pPr>
              <w:ind w:left="0" w:firstLine="0"/>
              <w:rPr>
                <w:rFonts w:ascii="Calibri" w:eastAsia="Calibri" w:hAnsi="Calibri"/>
                <w:b/>
                <w:lang w:eastAsia="en-US"/>
              </w:rPr>
            </w:pPr>
            <w:r w:rsidRPr="00A92974">
              <w:rPr>
                <w:rFonts w:ascii="Calibri" w:eastAsia="Calibri" w:hAnsi="Calibri"/>
                <w:b/>
                <w:lang w:eastAsia="en-US"/>
              </w:rPr>
              <w:t>Toelichting:</w:t>
            </w:r>
          </w:p>
          <w:p w14:paraId="397B00FC" w14:textId="77777777" w:rsidR="000C41A9" w:rsidRPr="000C41A9" w:rsidRDefault="000C41A9" w:rsidP="00876646">
            <w:pPr>
              <w:ind w:left="0" w:firstLine="0"/>
              <w:rPr>
                <w:rFonts w:asciiTheme="minorHAnsi" w:hAnsiTheme="minorHAnsi"/>
                <w:sz w:val="20"/>
                <w:szCs w:val="20"/>
              </w:rPr>
            </w:pPr>
            <w:r w:rsidRPr="000C41A9">
              <w:rPr>
                <w:rFonts w:asciiTheme="minorHAnsi" w:hAnsiTheme="minorHAnsi"/>
                <w:sz w:val="20"/>
                <w:szCs w:val="20"/>
              </w:rPr>
              <w:t xml:space="preserve">Voor, tijdens en na het examen moeten alle betrokkenen bij het examenproces zich houden aan de opgestelde gedragscode die betrekking heeft op o.a. oplettendheid, geheimhouding en zorgvuldigheid. </w:t>
            </w:r>
          </w:p>
          <w:p w14:paraId="224E81AD" w14:textId="3EE19897" w:rsidR="000C41A9" w:rsidRPr="00A92974" w:rsidRDefault="000C41A9" w:rsidP="00876646">
            <w:pPr>
              <w:ind w:left="0" w:firstLine="0"/>
              <w:rPr>
                <w:rFonts w:ascii="Calibri" w:eastAsia="Calibri" w:hAnsi="Calibri"/>
                <w:sz w:val="20"/>
                <w:szCs w:val="20"/>
                <w:lang w:eastAsia="en-US"/>
              </w:rPr>
            </w:pPr>
            <w:r w:rsidRPr="000C41A9">
              <w:rPr>
                <w:rFonts w:asciiTheme="minorHAnsi" w:hAnsiTheme="minorHAnsi"/>
                <w:sz w:val="20"/>
                <w:szCs w:val="20"/>
              </w:rPr>
              <w:t>De gedragscode geldt zowel voor alle medewerkers van de mbo-instelling als voor alle betrokken externen die met het examen of examengegevens in aanraking komen.</w:t>
            </w:r>
          </w:p>
        </w:tc>
      </w:tr>
      <w:tr w:rsidR="000C41A9" w:rsidRPr="00A92974" w14:paraId="149A69EE" w14:textId="77777777" w:rsidTr="00AB12F5">
        <w:trPr>
          <w:trHeight w:val="541"/>
        </w:trPr>
        <w:tc>
          <w:tcPr>
            <w:tcW w:w="9060" w:type="dxa"/>
            <w:gridSpan w:val="4"/>
          </w:tcPr>
          <w:p w14:paraId="5A9EA9D8" w14:textId="77777777" w:rsidR="000C41A9" w:rsidRPr="00A92974" w:rsidRDefault="000C41A9" w:rsidP="00EE6668">
            <w:pPr>
              <w:rPr>
                <w:rFonts w:ascii="Calibri" w:eastAsia="Calibri" w:hAnsi="Calibri"/>
                <w:b/>
                <w:lang w:eastAsia="en-US"/>
              </w:rPr>
            </w:pPr>
            <w:r w:rsidRPr="00A92974">
              <w:rPr>
                <w:rFonts w:ascii="Calibri" w:eastAsia="Calibri" w:hAnsi="Calibri"/>
                <w:b/>
                <w:lang w:eastAsia="en-US"/>
              </w:rPr>
              <w:t>Bewijsvoering:</w:t>
            </w:r>
          </w:p>
          <w:p w14:paraId="03CF7BE4" w14:textId="4BB7D469" w:rsidR="000C41A9" w:rsidRPr="00AB12F5" w:rsidRDefault="000C41A9" w:rsidP="00AB12F5">
            <w:pPr>
              <w:rPr>
                <w:rFonts w:ascii="Calibri" w:hAnsi="Calibri"/>
                <w:color w:val="000000"/>
                <w:sz w:val="20"/>
                <w:szCs w:val="20"/>
              </w:rPr>
            </w:pPr>
            <w:r w:rsidRPr="00AB12F5">
              <w:rPr>
                <w:rFonts w:ascii="Calibri" w:hAnsi="Calibri"/>
                <w:color w:val="000000"/>
                <w:sz w:val="20"/>
                <w:szCs w:val="20"/>
              </w:rPr>
              <w:t>Er is een gedragscode voor alle personen die betrokken zijn bij exami</w:t>
            </w:r>
            <w:r w:rsidR="00AB12F5">
              <w:rPr>
                <w:rFonts w:ascii="Calibri" w:hAnsi="Calibri"/>
                <w:color w:val="000000"/>
                <w:sz w:val="20"/>
                <w:szCs w:val="20"/>
              </w:rPr>
              <w:t>nering</w:t>
            </w:r>
            <w:r w:rsidR="007828F4">
              <w:rPr>
                <w:rFonts w:ascii="Calibri" w:hAnsi="Calibri"/>
                <w:color w:val="000000"/>
                <w:sz w:val="20"/>
                <w:szCs w:val="20"/>
              </w:rPr>
              <w:t>.</w:t>
            </w:r>
          </w:p>
        </w:tc>
      </w:tr>
      <w:tr w:rsidR="000C41A9" w:rsidRPr="00A92974" w14:paraId="47E61CBD" w14:textId="77777777" w:rsidTr="00EE6668">
        <w:trPr>
          <w:trHeight w:val="281"/>
        </w:trPr>
        <w:tc>
          <w:tcPr>
            <w:tcW w:w="9060" w:type="dxa"/>
            <w:gridSpan w:val="4"/>
            <w:shd w:val="clear" w:color="auto" w:fill="FFD85D"/>
          </w:tcPr>
          <w:p w14:paraId="1EA67AE7" w14:textId="6258D910" w:rsidR="00AB12F5" w:rsidRPr="00AB12F5" w:rsidRDefault="000C41A9" w:rsidP="00AB12F5">
            <w:pPr>
              <w:rPr>
                <w:rFonts w:asciiTheme="minorHAnsi" w:hAnsiTheme="minorHAnsi" w:cstheme="minorHAnsi"/>
                <w:color w:val="000000"/>
                <w:sz w:val="20"/>
                <w:szCs w:val="20"/>
              </w:rPr>
            </w:pPr>
            <w:proofErr w:type="gramStart"/>
            <w:r w:rsidRPr="00A92974">
              <w:rPr>
                <w:rFonts w:ascii="Calibri" w:hAnsi="Calibri" w:cs="Calibri"/>
                <w:color w:val="7030A0"/>
                <w:sz w:val="20"/>
                <w:szCs w:val="20"/>
              </w:rPr>
              <w:t>❷</w:t>
            </w:r>
            <w:proofErr w:type="gramEnd"/>
            <w:r w:rsidRPr="00A92974">
              <w:rPr>
                <w:rFonts w:ascii="Calibri" w:eastAsia="Calibri" w:hAnsi="Calibri"/>
                <w:b/>
                <w:bCs/>
                <w:sz w:val="20"/>
                <w:szCs w:val="20"/>
                <w:lang w:eastAsia="en-US"/>
              </w:rPr>
              <w:t xml:space="preserve"> </w:t>
            </w:r>
            <w:r w:rsidR="00AB12F5" w:rsidRPr="00AB12F5">
              <w:rPr>
                <w:rFonts w:asciiTheme="minorHAnsi" w:hAnsiTheme="minorHAnsi" w:cstheme="minorHAnsi"/>
                <w:color w:val="000000"/>
                <w:sz w:val="20"/>
                <w:szCs w:val="20"/>
              </w:rPr>
              <w:t>Kopie van gedragscode voor betrokkenen bij het examenproces</w:t>
            </w:r>
            <w:r w:rsidR="007828F4">
              <w:rPr>
                <w:rFonts w:asciiTheme="minorHAnsi" w:hAnsiTheme="minorHAnsi" w:cstheme="minorHAnsi"/>
                <w:color w:val="000000"/>
                <w:sz w:val="20"/>
                <w:szCs w:val="20"/>
              </w:rPr>
              <w:t>.</w:t>
            </w:r>
          </w:p>
          <w:p w14:paraId="2E9C93FD" w14:textId="6F5FFA96" w:rsidR="000C41A9" w:rsidRPr="00A92974" w:rsidRDefault="00AB12F5" w:rsidP="00AB12F5">
            <w:pPr>
              <w:ind w:left="318" w:hanging="318"/>
              <w:rPr>
                <w:rFonts w:ascii="Calibri" w:eastAsia="Calibri" w:hAnsi="Calibri"/>
                <w:sz w:val="20"/>
                <w:szCs w:val="20"/>
                <w:lang w:eastAsia="en-US"/>
              </w:rPr>
            </w:pPr>
            <w:proofErr w:type="gramStart"/>
            <w:r w:rsidRPr="00A92974">
              <w:rPr>
                <w:rFonts w:ascii="Calibri" w:hAnsi="Calibri" w:cs="Calibri"/>
                <w:color w:val="7030A0"/>
                <w:sz w:val="20"/>
                <w:szCs w:val="20"/>
              </w:rPr>
              <w:t>❷</w:t>
            </w:r>
            <w:proofErr w:type="gramEnd"/>
            <w:r w:rsidRPr="00AB12F5">
              <w:rPr>
                <w:rFonts w:asciiTheme="minorHAnsi" w:hAnsiTheme="minorHAnsi" w:cstheme="minorHAnsi"/>
                <w:color w:val="000000"/>
                <w:sz w:val="20"/>
                <w:szCs w:val="20"/>
              </w:rPr>
              <w:t xml:space="preserve"> Kopie van besluitenlijst waarin de gedragscode is vastgesteld</w:t>
            </w:r>
            <w:r w:rsidR="007828F4">
              <w:rPr>
                <w:rFonts w:asciiTheme="minorHAnsi" w:hAnsiTheme="minorHAnsi" w:cstheme="minorHAnsi"/>
                <w:color w:val="000000"/>
                <w:sz w:val="20"/>
                <w:szCs w:val="20"/>
              </w:rPr>
              <w:t>.</w:t>
            </w:r>
          </w:p>
        </w:tc>
      </w:tr>
      <w:tr w:rsidR="000C41A9" w:rsidRPr="00A92974" w14:paraId="210477DE" w14:textId="77777777" w:rsidTr="00EE6668">
        <w:trPr>
          <w:trHeight w:val="281"/>
        </w:trPr>
        <w:tc>
          <w:tcPr>
            <w:tcW w:w="9060" w:type="dxa"/>
            <w:gridSpan w:val="4"/>
            <w:shd w:val="clear" w:color="auto" w:fill="FFFFFF" w:themeFill="background1"/>
          </w:tcPr>
          <w:p w14:paraId="61E9689B" w14:textId="77777777" w:rsidR="000C41A9" w:rsidRPr="00E25746" w:rsidRDefault="000C41A9" w:rsidP="00EE6668">
            <w:pPr>
              <w:rPr>
                <w:rFonts w:asciiTheme="minorHAnsi" w:hAnsiTheme="minorHAnsi"/>
                <w:b/>
                <w:color w:val="000000"/>
              </w:rPr>
            </w:pPr>
            <w:r w:rsidRPr="00E25746">
              <w:rPr>
                <w:rFonts w:asciiTheme="minorHAnsi" w:hAnsiTheme="minorHAnsi"/>
                <w:b/>
                <w:color w:val="000000"/>
              </w:rPr>
              <w:t>Bewijsvoering:</w:t>
            </w:r>
          </w:p>
          <w:p w14:paraId="525EFC5E" w14:textId="741B0228" w:rsidR="000C41A9" w:rsidRPr="00AB12F5" w:rsidRDefault="00AB12F5" w:rsidP="00AB12F5">
            <w:pPr>
              <w:rPr>
                <w:rFonts w:asciiTheme="minorHAnsi" w:hAnsiTheme="minorHAnsi" w:cstheme="minorHAnsi"/>
                <w:color w:val="000000"/>
                <w:sz w:val="20"/>
                <w:szCs w:val="20"/>
              </w:rPr>
            </w:pPr>
            <w:r w:rsidRPr="00AB12F5">
              <w:rPr>
                <w:rFonts w:asciiTheme="minorHAnsi" w:hAnsiTheme="minorHAnsi" w:cstheme="minorHAnsi"/>
                <w:color w:val="000000"/>
                <w:sz w:val="20"/>
                <w:szCs w:val="20"/>
              </w:rPr>
              <w:t>Alle betrokken bij het examenproces zijn op de hoogte van de gedragscode</w:t>
            </w:r>
            <w:r>
              <w:rPr>
                <w:rFonts w:asciiTheme="minorHAnsi" w:hAnsiTheme="minorHAnsi" w:cstheme="minorHAnsi"/>
                <w:color w:val="000000"/>
                <w:sz w:val="20"/>
                <w:szCs w:val="20"/>
              </w:rPr>
              <w:t xml:space="preserve"> en handelen hiernaar.</w:t>
            </w:r>
          </w:p>
        </w:tc>
      </w:tr>
      <w:tr w:rsidR="000C41A9" w:rsidRPr="00A92974" w14:paraId="54431463" w14:textId="77777777" w:rsidTr="00EE6668">
        <w:trPr>
          <w:trHeight w:val="272"/>
        </w:trPr>
        <w:tc>
          <w:tcPr>
            <w:tcW w:w="9060" w:type="dxa"/>
            <w:gridSpan w:val="4"/>
            <w:shd w:val="clear" w:color="auto" w:fill="FFFF00"/>
          </w:tcPr>
          <w:p w14:paraId="535446D6" w14:textId="07D9C204" w:rsidR="00AB12F5" w:rsidRPr="00AB12F5" w:rsidRDefault="000C41A9" w:rsidP="00AB12F5">
            <w:pPr>
              <w:rPr>
                <w:rFonts w:asciiTheme="minorHAnsi" w:hAnsiTheme="minorHAnsi" w:cstheme="minorHAnsi"/>
                <w:color w:val="000000"/>
                <w:sz w:val="20"/>
                <w:szCs w:val="20"/>
              </w:rPr>
            </w:pPr>
            <w:proofErr w:type="gramStart"/>
            <w:r w:rsidRPr="00A92974">
              <w:rPr>
                <w:rFonts w:ascii="Calibri" w:hAnsi="Calibri" w:cs="Calibri"/>
                <w:color w:val="7030A0"/>
                <w:sz w:val="20"/>
                <w:szCs w:val="20"/>
              </w:rPr>
              <w:t>❸</w:t>
            </w:r>
            <w:proofErr w:type="gramEnd"/>
            <w:r w:rsidRPr="00A92974">
              <w:rPr>
                <w:rFonts w:ascii="Calibri" w:eastAsia="Calibri" w:hAnsi="Calibri"/>
                <w:b/>
                <w:bCs/>
                <w:sz w:val="20"/>
                <w:szCs w:val="20"/>
                <w:lang w:eastAsia="en-US"/>
              </w:rPr>
              <w:t xml:space="preserve"> </w:t>
            </w:r>
            <w:r w:rsidR="00AB12F5" w:rsidRPr="00AB12F5">
              <w:rPr>
                <w:rFonts w:asciiTheme="minorHAnsi" w:hAnsiTheme="minorHAnsi" w:cstheme="minorHAnsi"/>
                <w:color w:val="000000"/>
                <w:sz w:val="20"/>
                <w:szCs w:val="20"/>
              </w:rPr>
              <w:t>Kopie van publicatie van gedragscode</w:t>
            </w:r>
            <w:r w:rsidR="007828F4">
              <w:rPr>
                <w:rFonts w:asciiTheme="minorHAnsi" w:hAnsiTheme="minorHAnsi" w:cstheme="minorHAnsi"/>
                <w:color w:val="000000"/>
                <w:sz w:val="20"/>
                <w:szCs w:val="20"/>
              </w:rPr>
              <w:t>.</w:t>
            </w:r>
          </w:p>
          <w:p w14:paraId="632E7228" w14:textId="5301119B" w:rsidR="00AB12F5" w:rsidRPr="00AB12F5" w:rsidRDefault="00AB12F5" w:rsidP="00AB12F5">
            <w:pPr>
              <w:rPr>
                <w:rFonts w:asciiTheme="minorHAnsi" w:hAnsiTheme="minorHAnsi" w:cstheme="minorHAnsi"/>
                <w:color w:val="000000"/>
                <w:sz w:val="20"/>
                <w:szCs w:val="20"/>
              </w:rPr>
            </w:pPr>
            <w:proofErr w:type="gramStart"/>
            <w:r w:rsidRPr="00A92974">
              <w:rPr>
                <w:rFonts w:ascii="Calibri" w:hAnsi="Calibri" w:cs="Calibri"/>
                <w:color w:val="7030A0"/>
                <w:sz w:val="20"/>
                <w:szCs w:val="20"/>
              </w:rPr>
              <w:t>❸</w:t>
            </w:r>
            <w:proofErr w:type="gramEnd"/>
            <w:r w:rsidRPr="00AB12F5">
              <w:rPr>
                <w:rFonts w:asciiTheme="minorHAnsi" w:hAnsiTheme="minorHAnsi" w:cstheme="minorHAnsi"/>
                <w:sz w:val="20"/>
                <w:szCs w:val="20"/>
              </w:rPr>
              <w:t xml:space="preserve"> </w:t>
            </w:r>
            <w:r w:rsidRPr="00AB12F5">
              <w:rPr>
                <w:rFonts w:asciiTheme="minorHAnsi" w:hAnsiTheme="minorHAnsi" w:cstheme="minorHAnsi"/>
                <w:color w:val="000000"/>
                <w:sz w:val="20"/>
                <w:szCs w:val="20"/>
              </w:rPr>
              <w:t>Kopie van richtlijn HR-gesprekscyclus met daarin opgenomen de gedragscodes</w:t>
            </w:r>
            <w:r w:rsidR="007828F4">
              <w:rPr>
                <w:rFonts w:asciiTheme="minorHAnsi" w:hAnsiTheme="minorHAnsi" w:cstheme="minorHAnsi"/>
                <w:color w:val="000000"/>
                <w:sz w:val="20"/>
                <w:szCs w:val="20"/>
              </w:rPr>
              <w:t>.</w:t>
            </w:r>
          </w:p>
          <w:p w14:paraId="5385EF88" w14:textId="4DAF14DE" w:rsidR="000C41A9" w:rsidRPr="00A92974" w:rsidRDefault="00AB12F5" w:rsidP="00AB12F5">
            <w:pPr>
              <w:ind w:left="318" w:hanging="318"/>
              <w:rPr>
                <w:rFonts w:ascii="Calibri" w:eastAsia="Calibri" w:hAnsi="Calibri"/>
                <w:sz w:val="20"/>
                <w:szCs w:val="20"/>
                <w:lang w:eastAsia="en-US"/>
              </w:rPr>
            </w:pPr>
            <w:proofErr w:type="gramStart"/>
            <w:r w:rsidRPr="00A92974">
              <w:rPr>
                <w:rFonts w:ascii="Calibri" w:hAnsi="Calibri" w:cs="Calibri"/>
                <w:color w:val="7030A0"/>
                <w:sz w:val="20"/>
                <w:szCs w:val="20"/>
              </w:rPr>
              <w:t>❸</w:t>
            </w:r>
            <w:proofErr w:type="gramEnd"/>
            <w:r w:rsidRPr="00AB12F5">
              <w:rPr>
                <w:rFonts w:asciiTheme="minorHAnsi" w:hAnsiTheme="minorHAnsi" w:cstheme="minorHAnsi"/>
                <w:color w:val="000000"/>
                <w:sz w:val="20"/>
                <w:szCs w:val="20"/>
              </w:rPr>
              <w:t xml:space="preserve"> Kopie van artikel waarin de gedragscode is opgenomen in de overeenkomst met externen</w:t>
            </w:r>
            <w:r w:rsidR="007828F4">
              <w:rPr>
                <w:rFonts w:asciiTheme="minorHAnsi" w:hAnsiTheme="minorHAnsi" w:cstheme="minorHAnsi"/>
                <w:color w:val="000000"/>
                <w:sz w:val="20"/>
                <w:szCs w:val="20"/>
              </w:rPr>
              <w:t>.</w:t>
            </w:r>
          </w:p>
        </w:tc>
      </w:tr>
      <w:tr w:rsidR="000C41A9" w:rsidRPr="00A92974" w14:paraId="2E8E2A60" w14:textId="77777777" w:rsidTr="00EE6668">
        <w:tc>
          <w:tcPr>
            <w:tcW w:w="9060" w:type="dxa"/>
            <w:gridSpan w:val="4"/>
          </w:tcPr>
          <w:p w14:paraId="2C720DF5" w14:textId="77777777" w:rsidR="000C41A9" w:rsidRPr="00A92974" w:rsidRDefault="000C41A9" w:rsidP="00EE6668">
            <w:pPr>
              <w:rPr>
                <w:rFonts w:ascii="Calibri" w:eastAsia="Calibri" w:hAnsi="Calibri"/>
                <w:lang w:eastAsia="en-US"/>
              </w:rPr>
            </w:pPr>
            <w:r w:rsidRPr="00A92974">
              <w:rPr>
                <w:rFonts w:ascii="Calibri" w:eastAsia="Calibri" w:hAnsi="Calibri"/>
                <w:b/>
                <w:lang w:eastAsia="en-US"/>
              </w:rPr>
              <w:t>Auditor(s):</w:t>
            </w:r>
            <w:r w:rsidRPr="00A92974">
              <w:rPr>
                <w:rFonts w:ascii="Calibri" w:eastAsia="Calibri" w:hAnsi="Calibri"/>
                <w:lang w:eastAsia="en-US"/>
              </w:rPr>
              <w:t xml:space="preserve"> </w:t>
            </w:r>
          </w:p>
        </w:tc>
      </w:tr>
      <w:tr w:rsidR="000C41A9" w:rsidRPr="00A92974" w14:paraId="54B34563" w14:textId="77777777" w:rsidTr="00EE6668">
        <w:tc>
          <w:tcPr>
            <w:tcW w:w="9060" w:type="dxa"/>
            <w:gridSpan w:val="4"/>
          </w:tcPr>
          <w:p w14:paraId="1EFC6B76" w14:textId="77777777" w:rsidR="000C41A9" w:rsidRPr="00A92974" w:rsidRDefault="000C41A9" w:rsidP="00EE6668">
            <w:pPr>
              <w:rPr>
                <w:rFonts w:ascii="Calibri" w:eastAsia="Calibri" w:hAnsi="Calibri"/>
                <w:lang w:eastAsia="en-US"/>
              </w:rPr>
            </w:pPr>
            <w:r w:rsidRPr="00A92974">
              <w:rPr>
                <w:rFonts w:ascii="Calibri" w:eastAsia="Calibri" w:hAnsi="Calibri"/>
                <w:b/>
                <w:lang w:eastAsia="en-US"/>
              </w:rPr>
              <w:t>Methode van beoordeling:</w:t>
            </w:r>
            <w:r w:rsidRPr="00A92974">
              <w:rPr>
                <w:rFonts w:ascii="Calibri" w:eastAsia="Calibri" w:hAnsi="Calibri"/>
                <w:lang w:eastAsia="en-US"/>
              </w:rPr>
              <w:t xml:space="preserve"> </w:t>
            </w:r>
          </w:p>
        </w:tc>
      </w:tr>
      <w:tr w:rsidR="000C41A9" w:rsidRPr="00A92974" w14:paraId="62E75D56" w14:textId="77777777" w:rsidTr="00EE6668">
        <w:tc>
          <w:tcPr>
            <w:tcW w:w="2848" w:type="dxa"/>
            <w:gridSpan w:val="2"/>
            <w:tcBorders>
              <w:top w:val="nil"/>
              <w:left w:val="single" w:sz="4" w:space="0" w:color="auto"/>
              <w:bottom w:val="nil"/>
              <w:right w:val="single" w:sz="4" w:space="0" w:color="auto"/>
            </w:tcBorders>
          </w:tcPr>
          <w:p w14:paraId="7C79D7A7" w14:textId="77777777" w:rsidR="000C41A9" w:rsidRPr="00A92974" w:rsidRDefault="000C41A9" w:rsidP="00EE6668">
            <w:pPr>
              <w:rPr>
                <w:rFonts w:ascii="Calibri" w:eastAsia="Calibri" w:hAnsi="Calibri"/>
                <w:b/>
                <w:sz w:val="20"/>
                <w:szCs w:val="20"/>
                <w:lang w:eastAsia="en-US"/>
              </w:rPr>
            </w:pPr>
            <w:r w:rsidRPr="00A92974">
              <w:rPr>
                <w:rFonts w:ascii="Calibri" w:eastAsia="Calibri" w:hAnsi="Calibri"/>
                <w:b/>
                <w:sz w:val="20"/>
                <w:szCs w:val="20"/>
                <w:lang w:eastAsia="en-US"/>
              </w:rPr>
              <w:t>Documentatie:</w:t>
            </w:r>
          </w:p>
        </w:tc>
        <w:tc>
          <w:tcPr>
            <w:tcW w:w="284" w:type="dxa"/>
            <w:tcBorders>
              <w:top w:val="single" w:sz="4" w:space="0" w:color="auto"/>
              <w:left w:val="single" w:sz="4" w:space="0" w:color="auto"/>
              <w:bottom w:val="single" w:sz="4" w:space="0" w:color="auto"/>
              <w:right w:val="single" w:sz="4" w:space="0" w:color="auto"/>
            </w:tcBorders>
          </w:tcPr>
          <w:p w14:paraId="69532910" w14:textId="77777777" w:rsidR="000C41A9" w:rsidRPr="00A92974" w:rsidRDefault="000C41A9" w:rsidP="00EE6668">
            <w:pPr>
              <w:rPr>
                <w:rFonts w:ascii="Calibri" w:eastAsia="Calibri" w:hAnsi="Calibri"/>
                <w:b/>
                <w:sz w:val="20"/>
                <w:szCs w:val="20"/>
                <w:lang w:eastAsia="en-US"/>
              </w:rPr>
            </w:pPr>
          </w:p>
        </w:tc>
        <w:tc>
          <w:tcPr>
            <w:tcW w:w="5928" w:type="dxa"/>
            <w:tcBorders>
              <w:left w:val="single" w:sz="4" w:space="0" w:color="auto"/>
            </w:tcBorders>
          </w:tcPr>
          <w:p w14:paraId="365B2D58" w14:textId="77777777" w:rsidR="000C41A9" w:rsidRPr="00A92974" w:rsidRDefault="000C41A9" w:rsidP="00EE6668">
            <w:pPr>
              <w:rPr>
                <w:rFonts w:ascii="Calibri" w:eastAsia="Calibri" w:hAnsi="Calibri"/>
                <w:sz w:val="20"/>
                <w:szCs w:val="20"/>
                <w:lang w:eastAsia="en-US"/>
              </w:rPr>
            </w:pPr>
          </w:p>
        </w:tc>
      </w:tr>
      <w:tr w:rsidR="000C41A9" w:rsidRPr="00A92974" w14:paraId="3D7FD8C2" w14:textId="77777777" w:rsidTr="00EE6668">
        <w:tc>
          <w:tcPr>
            <w:tcW w:w="2848" w:type="dxa"/>
            <w:gridSpan w:val="2"/>
            <w:tcBorders>
              <w:top w:val="nil"/>
              <w:left w:val="single" w:sz="4" w:space="0" w:color="auto"/>
              <w:bottom w:val="nil"/>
              <w:right w:val="single" w:sz="4" w:space="0" w:color="auto"/>
            </w:tcBorders>
          </w:tcPr>
          <w:p w14:paraId="60F49A4F" w14:textId="77777777" w:rsidR="000C41A9" w:rsidRPr="00A92974" w:rsidRDefault="000C41A9" w:rsidP="00EE6668">
            <w:pPr>
              <w:rPr>
                <w:rFonts w:ascii="Calibri" w:eastAsia="Calibri" w:hAnsi="Calibri"/>
                <w:b/>
                <w:sz w:val="20"/>
                <w:szCs w:val="20"/>
                <w:lang w:eastAsia="en-US"/>
              </w:rPr>
            </w:pPr>
            <w:r w:rsidRPr="00A92974">
              <w:rPr>
                <w:rFonts w:ascii="Calibri" w:eastAsia="Calibri" w:hAnsi="Calibri"/>
                <w:b/>
                <w:sz w:val="20"/>
                <w:szCs w:val="20"/>
                <w:lang w:eastAsia="en-US"/>
              </w:rPr>
              <w:t>Interview:</w:t>
            </w:r>
          </w:p>
        </w:tc>
        <w:tc>
          <w:tcPr>
            <w:tcW w:w="284" w:type="dxa"/>
            <w:tcBorders>
              <w:top w:val="single" w:sz="4" w:space="0" w:color="auto"/>
              <w:left w:val="single" w:sz="4" w:space="0" w:color="auto"/>
              <w:bottom w:val="single" w:sz="4" w:space="0" w:color="auto"/>
              <w:right w:val="single" w:sz="4" w:space="0" w:color="auto"/>
            </w:tcBorders>
          </w:tcPr>
          <w:p w14:paraId="22D0C263" w14:textId="77777777" w:rsidR="000C41A9" w:rsidRPr="00A92974" w:rsidRDefault="000C41A9" w:rsidP="00EE6668">
            <w:pPr>
              <w:rPr>
                <w:rFonts w:ascii="Calibri" w:eastAsia="Calibri" w:hAnsi="Calibri"/>
                <w:b/>
                <w:sz w:val="20"/>
                <w:szCs w:val="20"/>
                <w:lang w:eastAsia="en-US"/>
              </w:rPr>
            </w:pPr>
          </w:p>
        </w:tc>
        <w:tc>
          <w:tcPr>
            <w:tcW w:w="5928" w:type="dxa"/>
            <w:tcBorders>
              <w:left w:val="single" w:sz="4" w:space="0" w:color="auto"/>
            </w:tcBorders>
          </w:tcPr>
          <w:p w14:paraId="3DBE02D7" w14:textId="77777777" w:rsidR="000C41A9" w:rsidRPr="00A92974" w:rsidRDefault="000C41A9" w:rsidP="00EE6668">
            <w:pPr>
              <w:rPr>
                <w:rFonts w:ascii="Calibri" w:eastAsia="Calibri" w:hAnsi="Calibri"/>
                <w:sz w:val="20"/>
                <w:szCs w:val="20"/>
                <w:lang w:eastAsia="en-US"/>
              </w:rPr>
            </w:pPr>
          </w:p>
        </w:tc>
      </w:tr>
      <w:tr w:rsidR="000C41A9" w:rsidRPr="00A92974" w14:paraId="5568095E" w14:textId="77777777" w:rsidTr="00EE6668">
        <w:tc>
          <w:tcPr>
            <w:tcW w:w="2848" w:type="dxa"/>
            <w:gridSpan w:val="2"/>
            <w:tcBorders>
              <w:top w:val="nil"/>
              <w:left w:val="single" w:sz="4" w:space="0" w:color="auto"/>
              <w:bottom w:val="nil"/>
              <w:right w:val="single" w:sz="4" w:space="0" w:color="auto"/>
            </w:tcBorders>
          </w:tcPr>
          <w:p w14:paraId="6CAB5E78" w14:textId="77777777" w:rsidR="000C41A9" w:rsidRPr="00A92974" w:rsidRDefault="000C41A9" w:rsidP="00EE6668">
            <w:pPr>
              <w:rPr>
                <w:rFonts w:ascii="Calibri" w:eastAsia="Calibri" w:hAnsi="Calibri"/>
                <w:b/>
                <w:sz w:val="20"/>
                <w:szCs w:val="20"/>
                <w:lang w:eastAsia="en-US"/>
              </w:rPr>
            </w:pPr>
            <w:r w:rsidRPr="00A92974">
              <w:rPr>
                <w:rFonts w:ascii="Calibri" w:eastAsia="Calibri" w:hAnsi="Calibri"/>
                <w:b/>
                <w:sz w:val="20"/>
                <w:szCs w:val="20"/>
                <w:lang w:eastAsia="en-US"/>
              </w:rPr>
              <w:t>Waarneming ter plaatse:</w:t>
            </w:r>
          </w:p>
        </w:tc>
        <w:tc>
          <w:tcPr>
            <w:tcW w:w="284" w:type="dxa"/>
            <w:tcBorders>
              <w:top w:val="single" w:sz="4" w:space="0" w:color="auto"/>
              <w:left w:val="single" w:sz="4" w:space="0" w:color="auto"/>
              <w:bottom w:val="single" w:sz="4" w:space="0" w:color="auto"/>
              <w:right w:val="single" w:sz="4" w:space="0" w:color="auto"/>
            </w:tcBorders>
          </w:tcPr>
          <w:p w14:paraId="05541330" w14:textId="77777777" w:rsidR="000C41A9" w:rsidRPr="00A92974" w:rsidRDefault="000C41A9" w:rsidP="00EE6668">
            <w:pPr>
              <w:rPr>
                <w:rFonts w:ascii="Calibri" w:eastAsia="Calibri" w:hAnsi="Calibri"/>
                <w:b/>
                <w:sz w:val="20"/>
                <w:szCs w:val="20"/>
                <w:lang w:eastAsia="en-US"/>
              </w:rPr>
            </w:pPr>
          </w:p>
        </w:tc>
        <w:tc>
          <w:tcPr>
            <w:tcW w:w="5928" w:type="dxa"/>
            <w:tcBorders>
              <w:left w:val="single" w:sz="4" w:space="0" w:color="auto"/>
            </w:tcBorders>
          </w:tcPr>
          <w:p w14:paraId="0570DA01" w14:textId="77777777" w:rsidR="000C41A9" w:rsidRPr="00A92974" w:rsidRDefault="000C41A9" w:rsidP="00EE6668">
            <w:pPr>
              <w:rPr>
                <w:rFonts w:ascii="Calibri" w:eastAsia="Calibri" w:hAnsi="Calibri"/>
                <w:b/>
                <w:sz w:val="20"/>
                <w:szCs w:val="20"/>
                <w:lang w:eastAsia="en-US"/>
              </w:rPr>
            </w:pPr>
          </w:p>
        </w:tc>
      </w:tr>
      <w:tr w:rsidR="000C41A9" w:rsidRPr="00A92974" w14:paraId="6AADB70C" w14:textId="77777777" w:rsidTr="00EE6668">
        <w:tc>
          <w:tcPr>
            <w:tcW w:w="2848" w:type="dxa"/>
            <w:gridSpan w:val="2"/>
            <w:tcBorders>
              <w:top w:val="nil"/>
              <w:left w:val="single" w:sz="4" w:space="0" w:color="auto"/>
              <w:bottom w:val="nil"/>
              <w:right w:val="single" w:sz="4" w:space="0" w:color="auto"/>
            </w:tcBorders>
          </w:tcPr>
          <w:p w14:paraId="133C2D0C" w14:textId="77777777" w:rsidR="000C41A9" w:rsidRPr="00A92974" w:rsidRDefault="000C41A9" w:rsidP="00EE6668">
            <w:pPr>
              <w:rPr>
                <w:rFonts w:ascii="Calibri" w:eastAsia="Calibri" w:hAnsi="Calibri"/>
                <w:b/>
                <w:sz w:val="20"/>
                <w:szCs w:val="20"/>
                <w:lang w:eastAsia="en-US"/>
              </w:rPr>
            </w:pPr>
            <w:r w:rsidRPr="00A92974">
              <w:rPr>
                <w:rFonts w:ascii="Calibri" w:eastAsia="Calibri" w:hAnsi="Calibri"/>
                <w:b/>
                <w:sz w:val="20"/>
                <w:szCs w:val="20"/>
                <w:lang w:eastAsia="en-US"/>
              </w:rPr>
              <w:t>Re-performance</w:t>
            </w:r>
          </w:p>
        </w:tc>
        <w:tc>
          <w:tcPr>
            <w:tcW w:w="284" w:type="dxa"/>
            <w:tcBorders>
              <w:top w:val="single" w:sz="4" w:space="0" w:color="auto"/>
              <w:left w:val="single" w:sz="4" w:space="0" w:color="auto"/>
              <w:bottom w:val="single" w:sz="4" w:space="0" w:color="auto"/>
              <w:right w:val="single" w:sz="4" w:space="0" w:color="auto"/>
            </w:tcBorders>
          </w:tcPr>
          <w:p w14:paraId="0698ED4B" w14:textId="77777777" w:rsidR="000C41A9" w:rsidRPr="00A92974" w:rsidRDefault="000C41A9" w:rsidP="00EE6668">
            <w:pPr>
              <w:rPr>
                <w:rFonts w:ascii="Calibri" w:eastAsia="Calibri" w:hAnsi="Calibri"/>
                <w:b/>
                <w:sz w:val="20"/>
                <w:szCs w:val="20"/>
                <w:lang w:eastAsia="en-US"/>
              </w:rPr>
            </w:pPr>
          </w:p>
        </w:tc>
        <w:tc>
          <w:tcPr>
            <w:tcW w:w="5928" w:type="dxa"/>
            <w:tcBorders>
              <w:left w:val="single" w:sz="4" w:space="0" w:color="auto"/>
            </w:tcBorders>
          </w:tcPr>
          <w:p w14:paraId="33D4181C" w14:textId="77777777" w:rsidR="000C41A9" w:rsidRPr="00A92974" w:rsidRDefault="000C41A9" w:rsidP="00EE6668">
            <w:pPr>
              <w:rPr>
                <w:rFonts w:ascii="Calibri" w:eastAsia="Calibri" w:hAnsi="Calibri"/>
                <w:b/>
                <w:sz w:val="20"/>
                <w:szCs w:val="20"/>
                <w:lang w:eastAsia="en-US"/>
              </w:rPr>
            </w:pPr>
          </w:p>
        </w:tc>
      </w:tr>
      <w:tr w:rsidR="000C41A9" w:rsidRPr="00A92974" w14:paraId="249B3495" w14:textId="77777777" w:rsidTr="00EE6668">
        <w:tc>
          <w:tcPr>
            <w:tcW w:w="9060" w:type="dxa"/>
            <w:gridSpan w:val="4"/>
          </w:tcPr>
          <w:p w14:paraId="25542F23" w14:textId="3E1E50A8" w:rsidR="000C41A9" w:rsidRPr="00A92974" w:rsidRDefault="000C41A9" w:rsidP="00EE6668">
            <w:pPr>
              <w:rPr>
                <w:rFonts w:ascii="Calibri" w:eastAsia="Calibri" w:hAnsi="Calibri"/>
                <w:b/>
                <w:lang w:eastAsia="en-US"/>
              </w:rPr>
            </w:pPr>
            <w:r w:rsidRPr="00A92974">
              <w:rPr>
                <w:rFonts w:ascii="Calibri" w:eastAsia="Calibri" w:hAnsi="Calibri"/>
                <w:b/>
                <w:lang w:eastAsia="en-US"/>
              </w:rPr>
              <w:t xml:space="preserve">Goedkeuring van de beoordeling </w:t>
            </w:r>
            <w:r w:rsidR="0027047D" w:rsidRPr="0027047D">
              <w:rPr>
                <w:rFonts w:ascii="Calibri" w:eastAsia="Calibri" w:hAnsi="Calibri"/>
                <w:sz w:val="20"/>
                <w:szCs w:val="20"/>
                <w:lang w:eastAsia="en-US"/>
              </w:rPr>
              <w:t>(naam en datum)</w:t>
            </w:r>
            <w:r w:rsidR="0027047D" w:rsidRPr="0027047D">
              <w:rPr>
                <w:rFonts w:ascii="Calibri" w:eastAsia="Calibri" w:hAnsi="Calibri"/>
                <w:b/>
                <w:lang w:eastAsia="en-US"/>
              </w:rPr>
              <w:t>:</w:t>
            </w:r>
          </w:p>
          <w:p w14:paraId="29A11B25" w14:textId="77777777" w:rsidR="000C41A9" w:rsidRPr="00A92974" w:rsidRDefault="000C41A9" w:rsidP="00EE6668">
            <w:pPr>
              <w:rPr>
                <w:rFonts w:ascii="Calibri" w:eastAsia="Calibri" w:hAnsi="Calibri"/>
                <w:sz w:val="20"/>
                <w:szCs w:val="20"/>
                <w:lang w:eastAsia="en-US"/>
              </w:rPr>
            </w:pPr>
          </w:p>
        </w:tc>
      </w:tr>
      <w:tr w:rsidR="000C41A9" w:rsidRPr="00A92974" w14:paraId="5296C1E4" w14:textId="77777777" w:rsidTr="00EE6668">
        <w:tc>
          <w:tcPr>
            <w:tcW w:w="9060" w:type="dxa"/>
            <w:gridSpan w:val="4"/>
          </w:tcPr>
          <w:p w14:paraId="713CFF4F" w14:textId="77777777" w:rsidR="000C41A9" w:rsidRPr="00A92974" w:rsidRDefault="000C41A9" w:rsidP="00EE6668">
            <w:pPr>
              <w:rPr>
                <w:rFonts w:ascii="Calibri" w:eastAsia="Calibri" w:hAnsi="Calibri"/>
                <w:b/>
                <w:lang w:eastAsia="en-US"/>
              </w:rPr>
            </w:pPr>
            <w:r w:rsidRPr="00A92974">
              <w:rPr>
                <w:rFonts w:ascii="Calibri" w:eastAsia="Calibri" w:hAnsi="Calibri"/>
                <w:b/>
                <w:lang w:eastAsia="en-US"/>
              </w:rPr>
              <w:t>Referenties:</w:t>
            </w:r>
          </w:p>
          <w:p w14:paraId="4C1B68F8" w14:textId="77777777" w:rsidR="000C41A9" w:rsidRPr="00A92974" w:rsidRDefault="000C41A9" w:rsidP="00EE6668">
            <w:pPr>
              <w:rPr>
                <w:rFonts w:ascii="Calibri" w:eastAsia="Calibri" w:hAnsi="Calibri"/>
                <w:sz w:val="20"/>
                <w:szCs w:val="20"/>
                <w:lang w:eastAsia="en-US"/>
              </w:rPr>
            </w:pPr>
          </w:p>
        </w:tc>
      </w:tr>
    </w:tbl>
    <w:p w14:paraId="7C9932D3" w14:textId="77777777" w:rsidR="000C41A9" w:rsidRPr="00A92974" w:rsidRDefault="000C41A9" w:rsidP="000C41A9">
      <w:pPr>
        <w:ind w:left="567" w:hanging="567"/>
        <w:rPr>
          <w:rFonts w:ascii="Calibri" w:eastAsia="Calibri" w:hAnsi="Calibri"/>
          <w:sz w:val="20"/>
          <w:szCs w:val="20"/>
          <w:lang w:eastAsia="en-US"/>
        </w:rPr>
      </w:pPr>
      <w:r w:rsidRPr="00A92974">
        <w:rPr>
          <w:rFonts w:ascii="Calibri" w:eastAsia="Calibri" w:hAnsi="Calibri"/>
          <w:sz w:val="20"/>
          <w:szCs w:val="20"/>
          <w:lang w:eastAsia="en-US"/>
        </w:rPr>
        <w:br w:type="page"/>
      </w:r>
    </w:p>
    <w:p w14:paraId="30A3E458" w14:textId="77777777" w:rsidR="00AC6DBE" w:rsidRPr="00AC6DBE" w:rsidRDefault="00AC6DBE" w:rsidP="00AC6DBE">
      <w:pPr>
        <w:pStyle w:val="Geenafstand"/>
        <w:rPr>
          <w:rFonts w:asciiTheme="minorHAnsi" w:hAnsiTheme="minorHAnsi" w:cstheme="minorHAnsi"/>
          <w:b/>
          <w:sz w:val="24"/>
          <w:szCs w:val="24"/>
        </w:rPr>
      </w:pPr>
      <w:r w:rsidRPr="00AC6DBE">
        <w:rPr>
          <w:rFonts w:asciiTheme="minorHAnsi" w:hAnsiTheme="minorHAnsi" w:cstheme="minorHAnsi"/>
          <w:b/>
          <w:sz w:val="24"/>
          <w:szCs w:val="24"/>
        </w:rPr>
        <w:lastRenderedPageBreak/>
        <w:t>Bevindingen en aanbevelingen</w:t>
      </w:r>
    </w:p>
    <w:tbl>
      <w:tblPr>
        <w:tblStyle w:val="Tabelraster"/>
        <w:tblW w:w="0" w:type="auto"/>
        <w:tblLook w:val="04A0" w:firstRow="1" w:lastRow="0" w:firstColumn="1" w:lastColumn="0" w:noHBand="0" w:noVBand="1"/>
      </w:tblPr>
      <w:tblGrid>
        <w:gridCol w:w="7448"/>
        <w:gridCol w:w="1612"/>
      </w:tblGrid>
      <w:tr w:rsidR="00AC6DBE" w:rsidRPr="00AC6DBE" w14:paraId="1D5ADB7A"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1A7BE05C"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 opzet en bestaan (niveau 2)</w:t>
            </w:r>
          </w:p>
        </w:tc>
      </w:tr>
      <w:tr w:rsidR="00AC6DBE" w:rsidRPr="00AC6DBE" w14:paraId="006F483E"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41A297AF"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15A1EF8A" w14:textId="77777777" w:rsidR="00AC6DBE" w:rsidRPr="00AC6DBE" w:rsidRDefault="00AC6DBE" w:rsidP="00431FF1">
            <w:pPr>
              <w:rPr>
                <w:rFonts w:asciiTheme="minorHAnsi" w:hAnsiTheme="minorHAnsi" w:cstheme="minorHAnsi"/>
                <w:b/>
              </w:rPr>
            </w:pPr>
            <w:r w:rsidRPr="00AC6DBE">
              <w:rPr>
                <w:rFonts w:asciiTheme="minorHAnsi" w:hAnsiTheme="minorHAnsi" w:cstheme="minorHAnsi"/>
                <w:b/>
                <w:sz w:val="20"/>
                <w:szCs w:val="20"/>
              </w:rPr>
              <w:t>Aanbeveling:</w:t>
            </w:r>
          </w:p>
        </w:tc>
      </w:tr>
      <w:tr w:rsidR="00AC6DBE" w:rsidRPr="00AC6DBE" w14:paraId="6F7066B6"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48333476"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Bevindingenwerking (niveau 3)</w:t>
            </w:r>
          </w:p>
        </w:tc>
      </w:tr>
      <w:tr w:rsidR="00AC6DBE" w:rsidRPr="00AC6DBE" w14:paraId="4DBADC0E"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4621433C"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051D3D07"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rPr>
              <w:t>Aanbeveling:</w:t>
            </w:r>
          </w:p>
        </w:tc>
      </w:tr>
      <w:tr w:rsidR="00AC6DBE" w:rsidRPr="00AC6DBE" w14:paraId="49C3A3B7"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1498ECDD" w14:textId="77777777" w:rsidR="00AC6DBE" w:rsidRPr="00AC6DBE" w:rsidRDefault="00AC6DBE" w:rsidP="00431FF1">
            <w:pPr>
              <w:pStyle w:val="Geenafstand"/>
              <w:rPr>
                <w:rFonts w:asciiTheme="minorHAnsi" w:hAnsiTheme="minorHAnsi" w:cstheme="minorHAnsi"/>
                <w:b/>
                <w:color w:val="FFFFFF" w:themeColor="background1"/>
                <w:sz w:val="24"/>
                <w:szCs w:val="24"/>
              </w:rPr>
            </w:pPr>
            <w:r w:rsidRPr="00AC6DBE">
              <w:rPr>
                <w:rFonts w:asciiTheme="minorHAnsi" w:hAnsiTheme="minorHAnsi" w:cstheme="minorHAnsi"/>
                <w:b/>
                <w:color w:val="FFFFFF" w:themeColor="background1"/>
                <w:sz w:val="24"/>
                <w:szCs w:val="24"/>
              </w:rPr>
              <w:t>Bevindingen PDCA (niveau 4)</w:t>
            </w:r>
          </w:p>
        </w:tc>
      </w:tr>
      <w:tr w:rsidR="00AC6DBE" w:rsidRPr="00AC6DBE" w14:paraId="4FD023F8"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716C7D9E"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6A1C03F1"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rPr>
              <w:t>Aanbeveling:</w:t>
            </w:r>
          </w:p>
        </w:tc>
      </w:tr>
      <w:tr w:rsidR="00AC6DBE" w:rsidRPr="00AC6DBE" w14:paraId="32C1DE07" w14:textId="77777777" w:rsidTr="00431FF1">
        <w:tc>
          <w:tcPr>
            <w:tcW w:w="9060" w:type="dxa"/>
            <w:gridSpan w:val="2"/>
            <w:tcBorders>
              <w:top w:val="single" w:sz="4" w:space="0" w:color="auto"/>
              <w:left w:val="single" w:sz="4" w:space="0" w:color="auto"/>
              <w:bottom w:val="single" w:sz="4" w:space="0" w:color="auto"/>
              <w:right w:val="single" w:sz="4" w:space="0" w:color="auto"/>
            </w:tcBorders>
          </w:tcPr>
          <w:p w14:paraId="7F00BEC0"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Risico:</w:t>
            </w:r>
          </w:p>
          <w:p w14:paraId="5AA2CDE6" w14:textId="77777777" w:rsidR="00AC6DBE" w:rsidRPr="00AC6DBE" w:rsidRDefault="00AC6DBE" w:rsidP="00431FF1">
            <w:pPr>
              <w:pStyle w:val="Geenafstand"/>
              <w:rPr>
                <w:rFonts w:asciiTheme="minorHAnsi" w:hAnsiTheme="minorHAnsi" w:cstheme="minorHAnsi"/>
              </w:rPr>
            </w:pPr>
          </w:p>
        </w:tc>
      </w:tr>
      <w:tr w:rsidR="00AC6DBE" w:rsidRPr="00AC6DBE" w14:paraId="79B4F9FE" w14:textId="77777777" w:rsidTr="00431FF1">
        <w:tc>
          <w:tcPr>
            <w:tcW w:w="7448" w:type="dxa"/>
            <w:tcBorders>
              <w:top w:val="single" w:sz="4" w:space="0" w:color="auto"/>
              <w:left w:val="single" w:sz="4" w:space="0" w:color="auto"/>
              <w:bottom w:val="single" w:sz="4" w:space="0" w:color="auto"/>
              <w:right w:val="single" w:sz="4" w:space="0" w:color="auto"/>
            </w:tcBorders>
          </w:tcPr>
          <w:p w14:paraId="526F747B"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sz w:val="24"/>
                <w:szCs w:val="24"/>
              </w:rPr>
              <w:t>Conclusie:</w:t>
            </w:r>
            <w:r w:rsidRPr="00AC6DBE">
              <w:rPr>
                <w:rFonts w:asciiTheme="minorHAnsi" w:hAnsiTheme="minorHAnsi" w:cstheme="minorHAnsi"/>
              </w:rPr>
              <w:t xml:space="preserve"> </w:t>
            </w:r>
          </w:p>
          <w:p w14:paraId="18D46688" w14:textId="77777777" w:rsidR="00AC6DBE" w:rsidRPr="00AC6DBE" w:rsidRDefault="00AC6DBE" w:rsidP="00431FF1">
            <w:pPr>
              <w:pStyle w:val="Geenafstand"/>
              <w:rPr>
                <w:rFonts w:asciiTheme="minorHAnsi" w:hAnsiTheme="minorHAnsi" w:cstheme="minorHAnsi"/>
                <w:b/>
                <w:sz w:val="24"/>
                <w:szCs w:val="24"/>
              </w:rPr>
            </w:pPr>
          </w:p>
        </w:tc>
        <w:tc>
          <w:tcPr>
            <w:tcW w:w="16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6E2CB3" w14:textId="77777777" w:rsidR="00AC6DBE" w:rsidRPr="00AC6DBE" w:rsidRDefault="00AC6DBE" w:rsidP="00431FF1">
            <w:pPr>
              <w:pStyle w:val="Geenafstand"/>
              <w:jc w:val="center"/>
              <w:rPr>
                <w:rFonts w:asciiTheme="minorHAnsi" w:hAnsiTheme="minorHAnsi" w:cstheme="minorHAnsi"/>
                <w:b/>
              </w:rPr>
            </w:pPr>
            <w:r w:rsidRPr="00AC6DBE">
              <w:rPr>
                <w:rFonts w:asciiTheme="minorHAnsi" w:hAnsiTheme="minorHAnsi" w:cstheme="minorHAnsi"/>
                <w:b/>
              </w:rPr>
              <w:t>Volwassenheids-niveau</w:t>
            </w:r>
          </w:p>
          <w:p w14:paraId="48B598D5" w14:textId="77777777" w:rsidR="00AC6DBE" w:rsidRPr="00AC6DBE" w:rsidRDefault="00AC6DBE" w:rsidP="00431FF1">
            <w:pPr>
              <w:pStyle w:val="Geenafstand"/>
              <w:jc w:val="center"/>
              <w:rPr>
                <w:rFonts w:asciiTheme="minorHAnsi" w:hAnsiTheme="minorHAnsi" w:cstheme="minorHAnsi"/>
                <w:b/>
                <w:sz w:val="56"/>
                <w:szCs w:val="56"/>
              </w:rPr>
            </w:pPr>
            <w:r w:rsidRPr="00AC6DBE">
              <w:rPr>
                <w:rFonts w:asciiTheme="minorHAnsi" w:hAnsiTheme="minorHAnsi" w:cstheme="minorHAnsi"/>
                <w:b/>
                <w:sz w:val="56"/>
                <w:szCs w:val="56"/>
              </w:rPr>
              <w:t>X</w:t>
            </w:r>
          </w:p>
        </w:tc>
      </w:tr>
    </w:tbl>
    <w:p w14:paraId="5B6501FE" w14:textId="77777777" w:rsidR="000C41A9" w:rsidRPr="00A92974" w:rsidRDefault="000C41A9" w:rsidP="000C41A9">
      <w:pPr>
        <w:ind w:left="567" w:hanging="567"/>
        <w:rPr>
          <w:rFonts w:ascii="Calibri" w:eastAsia="Calibri" w:hAnsi="Calibri"/>
          <w:sz w:val="20"/>
          <w:szCs w:val="20"/>
          <w:lang w:eastAsia="en-US"/>
        </w:rPr>
      </w:pPr>
    </w:p>
    <w:p w14:paraId="4D0A4F21" w14:textId="77777777" w:rsidR="000C41A9" w:rsidRPr="00C44FE3" w:rsidRDefault="000C41A9" w:rsidP="000C41A9">
      <w:pPr>
        <w:rPr>
          <w:rFonts w:ascii="Calibri" w:eastAsiaTheme="majorEastAsia" w:hAnsi="Calibri" w:cstheme="majorBidi"/>
          <w:color w:val="1728A9"/>
          <w:sz w:val="36"/>
          <w:szCs w:val="36"/>
          <w:lang w:eastAsia="en-US"/>
        </w:rPr>
      </w:pPr>
      <w:r w:rsidRPr="00A92974">
        <w:rPr>
          <w:rFonts w:ascii="Calibri" w:eastAsia="Calibri" w:hAnsi="Calibri"/>
          <w:sz w:val="20"/>
          <w:szCs w:val="20"/>
          <w:lang w:eastAsia="en-US"/>
        </w:rPr>
        <w:br w:type="page"/>
      </w:r>
    </w:p>
    <w:p w14:paraId="14BF1ABC" w14:textId="77777777" w:rsidR="00EE6668" w:rsidRPr="009329B1" w:rsidRDefault="00EE6668" w:rsidP="00EE6668">
      <w:pPr>
        <w:pStyle w:val="Ondertitel"/>
      </w:pPr>
      <w:bookmarkStart w:id="52" w:name="_Toc53387231"/>
      <w:bookmarkStart w:id="53" w:name="statement_3"/>
      <w:bookmarkStart w:id="54" w:name="_Toc294197072"/>
      <w:r>
        <w:lastRenderedPageBreak/>
        <w:t>E.3</w:t>
      </w:r>
      <w:r w:rsidRPr="009329B1">
        <w:tab/>
        <w:t xml:space="preserve">Trainingen </w:t>
      </w:r>
      <w:r>
        <w:t xml:space="preserve">en vaardigheden </w:t>
      </w:r>
      <w:r w:rsidRPr="009329B1">
        <w:t xml:space="preserve">m.b.t. </w:t>
      </w:r>
      <w:r>
        <w:t>richtlijnen</w:t>
      </w:r>
      <w:bookmarkEnd w:id="52"/>
    </w:p>
    <w:bookmarkEnd w:id="53"/>
    <w:tbl>
      <w:tblPr>
        <w:tblStyle w:val="Tabelraster52"/>
        <w:tblW w:w="0" w:type="auto"/>
        <w:tblLook w:val="04A0" w:firstRow="1" w:lastRow="0" w:firstColumn="1" w:lastColumn="0" w:noHBand="0" w:noVBand="1"/>
      </w:tblPr>
      <w:tblGrid>
        <w:gridCol w:w="1720"/>
        <w:gridCol w:w="1128"/>
        <w:gridCol w:w="284"/>
        <w:gridCol w:w="5928"/>
      </w:tblGrid>
      <w:tr w:rsidR="00EE6668" w:rsidRPr="00A92974" w14:paraId="20C8DCE1" w14:textId="77777777" w:rsidTr="00EE6668">
        <w:tc>
          <w:tcPr>
            <w:tcW w:w="1720" w:type="dxa"/>
          </w:tcPr>
          <w:p w14:paraId="0BB79204" w14:textId="77777777" w:rsidR="00EE6668" w:rsidRPr="00A92974" w:rsidRDefault="00EE6668" w:rsidP="00EE6668">
            <w:pPr>
              <w:rPr>
                <w:rFonts w:ascii="Calibri" w:eastAsia="Calibri" w:hAnsi="Calibri"/>
                <w:sz w:val="20"/>
                <w:szCs w:val="20"/>
                <w:lang w:eastAsia="en-US"/>
              </w:rPr>
            </w:pPr>
          </w:p>
          <w:p w14:paraId="1C6961DF" w14:textId="77777777" w:rsidR="00EE6668" w:rsidRPr="00A92974" w:rsidRDefault="00EE6668" w:rsidP="00EE6668">
            <w:pPr>
              <w:jc w:val="center"/>
              <w:rPr>
                <w:rFonts w:ascii="Calibri" w:eastAsia="Calibri" w:hAnsi="Calibri"/>
                <w:b/>
                <w:lang w:eastAsia="en-US"/>
              </w:rPr>
            </w:pPr>
            <w:proofErr w:type="spellStart"/>
            <w:r w:rsidRPr="00A92974">
              <w:rPr>
                <w:rFonts w:ascii="Calibri" w:eastAsia="Calibri" w:hAnsi="Calibri"/>
                <w:b/>
                <w:lang w:eastAsia="en-US"/>
              </w:rPr>
              <w:t>Self</w:t>
            </w:r>
            <w:proofErr w:type="spellEnd"/>
          </w:p>
          <w:p w14:paraId="11DC6741" w14:textId="77777777" w:rsidR="00EE6668" w:rsidRPr="00A92974" w:rsidRDefault="00EE6668" w:rsidP="00EE6668">
            <w:pPr>
              <w:jc w:val="center"/>
              <w:rPr>
                <w:rFonts w:ascii="Calibri" w:eastAsia="Calibri" w:hAnsi="Calibri"/>
                <w:b/>
                <w:lang w:eastAsia="en-US"/>
              </w:rPr>
            </w:pPr>
            <w:proofErr w:type="gramStart"/>
            <w:r w:rsidRPr="00A92974">
              <w:rPr>
                <w:rFonts w:ascii="Calibri" w:eastAsia="Calibri" w:hAnsi="Calibri"/>
                <w:b/>
                <w:lang w:eastAsia="en-US"/>
              </w:rPr>
              <w:t>assessment</w:t>
            </w:r>
            <w:proofErr w:type="gramEnd"/>
          </w:p>
          <w:p w14:paraId="4F71E7C7" w14:textId="77777777" w:rsidR="00EE6668" w:rsidRPr="00A92974" w:rsidRDefault="00EE6668" w:rsidP="00EE6668">
            <w:pPr>
              <w:rPr>
                <w:rFonts w:ascii="Calibri" w:eastAsia="Calibri" w:hAnsi="Calibri"/>
                <w:b/>
                <w:sz w:val="20"/>
                <w:szCs w:val="20"/>
                <w:lang w:eastAsia="en-US"/>
              </w:rPr>
            </w:pPr>
          </w:p>
        </w:tc>
        <w:tc>
          <w:tcPr>
            <w:tcW w:w="7340" w:type="dxa"/>
            <w:gridSpan w:val="3"/>
          </w:tcPr>
          <w:p w14:paraId="5FD59BDA" w14:textId="77777777" w:rsidR="00EE6668" w:rsidRPr="00A92974" w:rsidRDefault="00EE6668" w:rsidP="00EE6668">
            <w:pPr>
              <w:jc w:val="right"/>
              <w:rPr>
                <w:rFonts w:ascii="Calibri" w:eastAsia="Calibri" w:hAnsi="Calibri"/>
                <w:sz w:val="20"/>
                <w:szCs w:val="20"/>
                <w:lang w:eastAsia="en-US"/>
              </w:rPr>
            </w:pPr>
            <w:r w:rsidRPr="00A92974">
              <w:rPr>
                <w:rFonts w:ascii="Calibri" w:eastAsia="Calibri" w:hAnsi="Calibri"/>
                <w:noProof/>
                <w:sz w:val="20"/>
                <w:szCs w:val="20"/>
              </w:rPr>
              <w:drawing>
                <wp:inline distT="0" distB="0" distL="0" distR="0" wp14:anchorId="439FAE5E" wp14:editId="5FF11EF1">
                  <wp:extent cx="2772593" cy="685800"/>
                  <wp:effectExtent l="0" t="0" r="889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11">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EE6668" w:rsidRPr="00A92974" w14:paraId="14585FB5" w14:textId="77777777" w:rsidTr="00EE6668">
        <w:tc>
          <w:tcPr>
            <w:tcW w:w="1720" w:type="dxa"/>
          </w:tcPr>
          <w:p w14:paraId="54CE5FAE"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 xml:space="preserve">Cluster: </w:t>
            </w:r>
          </w:p>
        </w:tc>
        <w:tc>
          <w:tcPr>
            <w:tcW w:w="7340" w:type="dxa"/>
            <w:gridSpan w:val="3"/>
            <w:vAlign w:val="center"/>
          </w:tcPr>
          <w:p w14:paraId="0C397C0B" w14:textId="77777777" w:rsidR="00EE6668" w:rsidRPr="00A92974" w:rsidRDefault="00EE6668" w:rsidP="00EE6668">
            <w:pPr>
              <w:rPr>
                <w:rFonts w:ascii="Calibri" w:eastAsia="Calibri" w:hAnsi="Calibri"/>
                <w:b/>
                <w:lang w:eastAsia="en-US"/>
              </w:rPr>
            </w:pPr>
            <w:r>
              <w:rPr>
                <w:rFonts w:ascii="Calibri" w:eastAsia="Calibri" w:hAnsi="Calibri"/>
                <w:b/>
                <w:lang w:eastAsia="en-US"/>
              </w:rPr>
              <w:t>8 Examinering</w:t>
            </w:r>
          </w:p>
        </w:tc>
      </w:tr>
      <w:tr w:rsidR="00EE6668" w:rsidRPr="00A92974" w14:paraId="12920E26" w14:textId="77777777" w:rsidTr="00EE6668">
        <w:tc>
          <w:tcPr>
            <w:tcW w:w="3132" w:type="dxa"/>
            <w:gridSpan w:val="3"/>
            <w:shd w:val="clear" w:color="auto" w:fill="F4286C"/>
          </w:tcPr>
          <w:p w14:paraId="1D5C4E97" w14:textId="228E5107" w:rsidR="00EE6668" w:rsidRPr="006941B3" w:rsidRDefault="00EE6668" w:rsidP="00EE6668">
            <w:pPr>
              <w:rPr>
                <w:rFonts w:ascii="Calibri" w:eastAsia="Calibri" w:hAnsi="Calibri"/>
                <w:b/>
                <w:color w:val="FFFFFF" w:themeColor="background1"/>
                <w:lang w:eastAsia="en-US"/>
              </w:rPr>
            </w:pPr>
            <w:r w:rsidRPr="006941B3">
              <w:rPr>
                <w:rFonts w:ascii="Calibri" w:eastAsia="Calibri" w:hAnsi="Calibri"/>
                <w:b/>
                <w:color w:val="FFFFFF" w:themeColor="background1"/>
                <w:lang w:eastAsia="en-US"/>
              </w:rPr>
              <w:t>Toetsingskader Examinering</w:t>
            </w:r>
          </w:p>
          <w:p w14:paraId="793FB44B" w14:textId="6FD391D3" w:rsidR="00EE6668" w:rsidRPr="00A92974" w:rsidRDefault="00EE6668" w:rsidP="006941B3">
            <w:pPr>
              <w:rPr>
                <w:rFonts w:ascii="Calibri" w:eastAsia="Calibri" w:hAnsi="Calibri"/>
                <w:sz w:val="20"/>
                <w:szCs w:val="20"/>
                <w:lang w:eastAsia="en-US"/>
              </w:rPr>
            </w:pPr>
            <w:proofErr w:type="gramStart"/>
            <w:r w:rsidRPr="006941B3">
              <w:rPr>
                <w:rFonts w:ascii="Calibri" w:eastAsia="Calibri" w:hAnsi="Calibri"/>
                <w:b/>
                <w:color w:val="FFFFFF" w:themeColor="background1"/>
                <w:lang w:eastAsia="en-US"/>
              </w:rPr>
              <w:t>nummer</w:t>
            </w:r>
            <w:proofErr w:type="gramEnd"/>
            <w:r w:rsidRPr="006941B3">
              <w:rPr>
                <w:rFonts w:ascii="Calibri" w:eastAsia="Calibri" w:hAnsi="Calibri"/>
                <w:b/>
                <w:color w:val="FFFFFF" w:themeColor="background1"/>
                <w:lang w:eastAsia="en-US"/>
              </w:rPr>
              <w:t>:</w:t>
            </w:r>
            <w:r w:rsidRPr="006941B3">
              <w:rPr>
                <w:rFonts w:ascii="Calibri" w:eastAsia="Calibri" w:hAnsi="Calibri"/>
                <w:color w:val="FFFFFF" w:themeColor="background1"/>
                <w:lang w:eastAsia="en-US"/>
              </w:rPr>
              <w:t xml:space="preserve"> </w:t>
            </w:r>
            <w:r w:rsidRPr="006941B3">
              <w:rPr>
                <w:rFonts w:ascii="Calibri" w:eastAsia="Calibri" w:hAnsi="Calibri"/>
                <w:b/>
                <w:color w:val="FFFFFF" w:themeColor="background1"/>
                <w:lang w:eastAsia="en-US"/>
              </w:rPr>
              <w:t>E.</w:t>
            </w:r>
            <w:r w:rsidR="002A4CDF" w:rsidRPr="006941B3">
              <w:rPr>
                <w:rFonts w:ascii="Calibri" w:eastAsia="Calibri" w:hAnsi="Calibri"/>
                <w:b/>
                <w:color w:val="FFFFFF" w:themeColor="background1"/>
                <w:lang w:eastAsia="en-US"/>
              </w:rPr>
              <w:t>3</w:t>
            </w:r>
            <w:r w:rsidR="006941B3" w:rsidRPr="006941B3">
              <w:rPr>
                <w:rFonts w:ascii="Calibri" w:eastAsia="Calibri" w:hAnsi="Calibri"/>
                <w:color w:val="FFFFFF" w:themeColor="background1"/>
                <w:sz w:val="20"/>
                <w:szCs w:val="20"/>
                <w:lang w:eastAsia="en-US"/>
              </w:rPr>
              <w:t xml:space="preserve"> </w:t>
            </w:r>
          </w:p>
        </w:tc>
        <w:tc>
          <w:tcPr>
            <w:tcW w:w="5928" w:type="dxa"/>
            <w:vAlign w:val="center"/>
          </w:tcPr>
          <w:p w14:paraId="1BF49F5A" w14:textId="0CA55319" w:rsidR="00EE6668" w:rsidRPr="006941B3" w:rsidRDefault="00AE1F39" w:rsidP="00EE6668">
            <w:pPr>
              <w:rPr>
                <w:rFonts w:ascii="Calibri" w:eastAsia="Calibri" w:hAnsi="Calibri"/>
                <w:b/>
                <w:sz w:val="20"/>
                <w:szCs w:val="20"/>
                <w:lang w:eastAsia="en-US"/>
              </w:rPr>
            </w:pPr>
            <w:hyperlink w:anchor="_Aanvullende_statements" w:history="1">
              <w:r w:rsidR="006941B3" w:rsidRPr="006941B3">
                <w:rPr>
                  <w:rStyle w:val="Hyperlink"/>
                  <w:rFonts w:ascii="Calibri" w:eastAsia="Calibri" w:hAnsi="Calibri"/>
                  <w:b/>
                  <w:sz w:val="20"/>
                  <w:szCs w:val="20"/>
                  <w:lang w:eastAsia="en-US"/>
                </w:rPr>
                <w:t>Terug naar index!</w:t>
              </w:r>
            </w:hyperlink>
          </w:p>
        </w:tc>
      </w:tr>
      <w:tr w:rsidR="00EE6668" w:rsidRPr="00A92974" w14:paraId="59962474" w14:textId="77777777" w:rsidTr="00EE6668">
        <w:tc>
          <w:tcPr>
            <w:tcW w:w="9060" w:type="dxa"/>
            <w:gridSpan w:val="4"/>
          </w:tcPr>
          <w:p w14:paraId="38AABD76" w14:textId="77777777" w:rsidR="002A4CDF" w:rsidRPr="002A4CDF" w:rsidRDefault="00EE6668" w:rsidP="002A4CDF">
            <w:pPr>
              <w:rPr>
                <w:rFonts w:asciiTheme="minorHAnsi" w:hAnsiTheme="minorHAnsi"/>
                <w:b/>
              </w:rPr>
            </w:pPr>
            <w:r w:rsidRPr="00A92974">
              <w:rPr>
                <w:rFonts w:asciiTheme="minorHAnsi" w:eastAsia="Calibri" w:hAnsiTheme="minorHAnsi"/>
                <w:b/>
                <w:lang w:eastAsia="en-US"/>
              </w:rPr>
              <w:t>Controledoelstelling:</w:t>
            </w:r>
            <w:r w:rsidRPr="00A92974">
              <w:rPr>
                <w:rFonts w:asciiTheme="minorHAnsi" w:hAnsiTheme="minorHAnsi"/>
                <w:b/>
              </w:rPr>
              <w:t xml:space="preserve"> </w:t>
            </w:r>
            <w:r w:rsidR="002A4CDF" w:rsidRPr="002A4CDF">
              <w:rPr>
                <w:rFonts w:asciiTheme="minorHAnsi" w:hAnsiTheme="minorHAnsi"/>
                <w:b/>
              </w:rPr>
              <w:t>Trainingen en vaardigheden m.b.t. richtlijnen</w:t>
            </w:r>
          </w:p>
          <w:p w14:paraId="07CCDF10" w14:textId="09332FD6" w:rsidR="00EE6668" w:rsidRPr="002A4CDF" w:rsidRDefault="002A4CDF" w:rsidP="002A4CDF">
            <w:pPr>
              <w:ind w:left="0" w:firstLine="0"/>
              <w:rPr>
                <w:rFonts w:ascii="Calibri" w:eastAsia="Calibri" w:hAnsi="Calibri"/>
                <w:sz w:val="20"/>
                <w:szCs w:val="20"/>
                <w:lang w:eastAsia="en-US"/>
              </w:rPr>
            </w:pPr>
            <w:r w:rsidRPr="002A4CDF">
              <w:rPr>
                <w:rFonts w:asciiTheme="minorHAnsi" w:hAnsiTheme="minorHAnsi"/>
                <w:sz w:val="20"/>
                <w:szCs w:val="20"/>
              </w:rPr>
              <w:t>Bij het afnemen van examens wordt personeel ingezet met voldoende vaardigheden met betrekking het correct laten verlopen van de examens en tot het herkennen van onregelmatigheden zoals mogelijke fraude en het adequaat afhandelen daarvan.</w:t>
            </w:r>
          </w:p>
        </w:tc>
      </w:tr>
      <w:tr w:rsidR="00EE6668" w:rsidRPr="00A92974" w14:paraId="1A04A014" w14:textId="77777777" w:rsidTr="00EE6668">
        <w:tc>
          <w:tcPr>
            <w:tcW w:w="9060" w:type="dxa"/>
            <w:gridSpan w:val="4"/>
          </w:tcPr>
          <w:p w14:paraId="70016675" w14:textId="77777777" w:rsidR="00EE6668" w:rsidRPr="00A92974" w:rsidRDefault="00EE6668" w:rsidP="00876646">
            <w:pPr>
              <w:ind w:left="0" w:firstLine="0"/>
              <w:rPr>
                <w:rFonts w:ascii="Calibri" w:eastAsia="Calibri" w:hAnsi="Calibri"/>
                <w:b/>
                <w:lang w:eastAsia="en-US"/>
              </w:rPr>
            </w:pPr>
            <w:r w:rsidRPr="00A92974">
              <w:rPr>
                <w:rFonts w:ascii="Calibri" w:eastAsia="Calibri" w:hAnsi="Calibri"/>
                <w:b/>
                <w:lang w:eastAsia="en-US"/>
              </w:rPr>
              <w:t>Toelichting:</w:t>
            </w:r>
          </w:p>
          <w:p w14:paraId="2F3C4204" w14:textId="77777777" w:rsidR="002A4CDF" w:rsidRPr="002A4CDF" w:rsidRDefault="002A4CDF" w:rsidP="00876646">
            <w:pPr>
              <w:ind w:left="0" w:firstLine="0"/>
              <w:rPr>
                <w:rFonts w:asciiTheme="minorHAnsi" w:hAnsiTheme="minorHAnsi"/>
                <w:sz w:val="20"/>
                <w:szCs w:val="20"/>
              </w:rPr>
            </w:pPr>
            <w:r w:rsidRPr="002A4CDF">
              <w:rPr>
                <w:rFonts w:asciiTheme="minorHAnsi" w:hAnsiTheme="minorHAnsi"/>
                <w:sz w:val="20"/>
                <w:szCs w:val="20"/>
              </w:rPr>
              <w:t xml:space="preserve">Tijdens het afnemen van (digitale) examens kunnen onregelmatigheden en fraude voorkomen. Studenten, surveillanten, docenten, afnameleiders en andere betrokkenen bij het examen zijn voldoende </w:t>
            </w:r>
            <w:proofErr w:type="gramStart"/>
            <w:r w:rsidRPr="002A4CDF">
              <w:rPr>
                <w:rFonts w:asciiTheme="minorHAnsi" w:hAnsiTheme="minorHAnsi"/>
                <w:sz w:val="20"/>
                <w:szCs w:val="20"/>
              </w:rPr>
              <w:t>vaardig  om</w:t>
            </w:r>
            <w:proofErr w:type="gramEnd"/>
            <w:r w:rsidRPr="002A4CDF">
              <w:rPr>
                <w:rFonts w:asciiTheme="minorHAnsi" w:hAnsiTheme="minorHAnsi"/>
                <w:sz w:val="20"/>
                <w:szCs w:val="20"/>
              </w:rPr>
              <w:t xml:space="preserve"> dit te herkennen en te voorkomen. Door het aanbieden van instructies/trainingen verklein je de kans op fraude.</w:t>
            </w:r>
          </w:p>
          <w:p w14:paraId="35BD5DDC" w14:textId="77777777" w:rsidR="002A4CDF" w:rsidRPr="002A4CDF" w:rsidRDefault="002A4CDF" w:rsidP="00876646">
            <w:pPr>
              <w:ind w:left="0" w:firstLine="0"/>
              <w:rPr>
                <w:rFonts w:asciiTheme="minorHAnsi" w:hAnsiTheme="minorHAnsi"/>
                <w:sz w:val="20"/>
                <w:szCs w:val="20"/>
              </w:rPr>
            </w:pPr>
            <w:r w:rsidRPr="002A4CDF">
              <w:rPr>
                <w:rFonts w:asciiTheme="minorHAnsi" w:hAnsiTheme="minorHAnsi"/>
                <w:sz w:val="20"/>
                <w:szCs w:val="20"/>
              </w:rPr>
              <w:t>Ook ingaan op identiteitscontrole etc.</w:t>
            </w:r>
          </w:p>
          <w:p w14:paraId="3CC6828F" w14:textId="77777777" w:rsidR="002A4CDF" w:rsidRPr="002A4CDF" w:rsidRDefault="002A4CDF" w:rsidP="00876646">
            <w:pPr>
              <w:ind w:left="0" w:firstLine="0"/>
              <w:rPr>
                <w:rFonts w:asciiTheme="minorHAnsi" w:hAnsiTheme="minorHAnsi"/>
                <w:sz w:val="20"/>
                <w:szCs w:val="20"/>
              </w:rPr>
            </w:pPr>
            <w:r w:rsidRPr="002A4CDF">
              <w:rPr>
                <w:rFonts w:asciiTheme="minorHAnsi" w:hAnsiTheme="minorHAnsi"/>
                <w:sz w:val="20"/>
                <w:szCs w:val="20"/>
              </w:rPr>
              <w:t>Ondersteunend personeel moet ook voldoende vaardig zijn in het ondersteunen van het gebruik van ict-middelen zoals bijvoorbeeld:</w:t>
            </w:r>
          </w:p>
          <w:p w14:paraId="268B8649" w14:textId="77777777" w:rsidR="002A4CDF" w:rsidRPr="002A4CDF" w:rsidRDefault="002A4CDF" w:rsidP="00876646">
            <w:pPr>
              <w:ind w:left="0" w:firstLine="0"/>
              <w:rPr>
                <w:rFonts w:asciiTheme="minorHAnsi" w:hAnsiTheme="minorHAnsi"/>
                <w:sz w:val="20"/>
                <w:szCs w:val="20"/>
              </w:rPr>
            </w:pPr>
            <w:r w:rsidRPr="002A4CDF">
              <w:rPr>
                <w:rFonts w:asciiTheme="minorHAnsi" w:hAnsiTheme="minorHAnsi"/>
                <w:sz w:val="20"/>
                <w:szCs w:val="20"/>
              </w:rPr>
              <w:t>- Starten/stoppen toegang tot pc en/of netwerk en/of applicatie;</w:t>
            </w:r>
          </w:p>
          <w:p w14:paraId="51AB6C4B" w14:textId="77777777" w:rsidR="002A4CDF" w:rsidRPr="002A4CDF" w:rsidRDefault="002A4CDF" w:rsidP="00876646">
            <w:pPr>
              <w:ind w:left="0" w:firstLine="0"/>
              <w:rPr>
                <w:rFonts w:asciiTheme="minorHAnsi" w:hAnsiTheme="minorHAnsi"/>
                <w:sz w:val="20"/>
                <w:szCs w:val="20"/>
              </w:rPr>
            </w:pPr>
            <w:r w:rsidRPr="002A4CDF">
              <w:rPr>
                <w:rFonts w:asciiTheme="minorHAnsi" w:hAnsiTheme="minorHAnsi"/>
                <w:sz w:val="20"/>
                <w:szCs w:val="20"/>
              </w:rPr>
              <w:t>- Helpen met inloggen en het omgaan met examen accounts;</w:t>
            </w:r>
          </w:p>
          <w:p w14:paraId="386667EA" w14:textId="77777777" w:rsidR="002A4CDF" w:rsidRPr="002A4CDF" w:rsidRDefault="002A4CDF" w:rsidP="00876646">
            <w:pPr>
              <w:ind w:left="0" w:firstLine="0"/>
              <w:rPr>
                <w:rFonts w:asciiTheme="minorHAnsi" w:hAnsiTheme="minorHAnsi"/>
                <w:sz w:val="20"/>
                <w:szCs w:val="20"/>
              </w:rPr>
            </w:pPr>
            <w:r w:rsidRPr="002A4CDF">
              <w:rPr>
                <w:rFonts w:asciiTheme="minorHAnsi" w:hAnsiTheme="minorHAnsi"/>
                <w:sz w:val="20"/>
                <w:szCs w:val="20"/>
              </w:rPr>
              <w:t>- Helpen bij navigatie door examen applicatie;</w:t>
            </w:r>
          </w:p>
          <w:p w14:paraId="4BAD60B6" w14:textId="77777777" w:rsidR="002A4CDF" w:rsidRPr="002A4CDF" w:rsidRDefault="002A4CDF" w:rsidP="00876646">
            <w:pPr>
              <w:ind w:left="0" w:firstLine="0"/>
              <w:rPr>
                <w:rFonts w:asciiTheme="minorHAnsi" w:hAnsiTheme="minorHAnsi"/>
                <w:sz w:val="20"/>
                <w:szCs w:val="20"/>
              </w:rPr>
            </w:pPr>
            <w:r w:rsidRPr="002A4CDF">
              <w:rPr>
                <w:rFonts w:asciiTheme="minorHAnsi" w:hAnsiTheme="minorHAnsi"/>
                <w:sz w:val="20"/>
                <w:szCs w:val="20"/>
              </w:rPr>
              <w:t>- Helpen bij het gebruik van ondersteunende software voor studenten met een beperking;</w:t>
            </w:r>
          </w:p>
          <w:p w14:paraId="0CB1BF4D" w14:textId="556404C0" w:rsidR="00EE6668" w:rsidRPr="00A92974" w:rsidRDefault="002A4CDF" w:rsidP="00876646">
            <w:pPr>
              <w:ind w:left="0" w:firstLine="0"/>
              <w:rPr>
                <w:rFonts w:ascii="Calibri" w:eastAsia="Calibri" w:hAnsi="Calibri"/>
                <w:sz w:val="20"/>
                <w:szCs w:val="20"/>
                <w:lang w:eastAsia="en-US"/>
              </w:rPr>
            </w:pPr>
            <w:r w:rsidRPr="002A4CDF">
              <w:rPr>
                <w:rFonts w:asciiTheme="minorHAnsi" w:hAnsiTheme="minorHAnsi"/>
                <w:sz w:val="20"/>
                <w:szCs w:val="20"/>
              </w:rPr>
              <w:t xml:space="preserve">- </w:t>
            </w:r>
            <w:proofErr w:type="gramStart"/>
            <w:r w:rsidRPr="002A4CDF">
              <w:rPr>
                <w:rFonts w:asciiTheme="minorHAnsi" w:hAnsiTheme="minorHAnsi"/>
                <w:sz w:val="20"/>
                <w:szCs w:val="20"/>
              </w:rPr>
              <w:t>Online controle</w:t>
            </w:r>
            <w:proofErr w:type="gramEnd"/>
            <w:r w:rsidRPr="002A4CDF">
              <w:rPr>
                <w:rFonts w:asciiTheme="minorHAnsi" w:hAnsiTheme="minorHAnsi"/>
                <w:sz w:val="20"/>
                <w:szCs w:val="20"/>
              </w:rPr>
              <w:t xml:space="preserve"> tijdens examen van wie-is-ingelogd.</w:t>
            </w:r>
          </w:p>
        </w:tc>
      </w:tr>
      <w:tr w:rsidR="00EE6668" w:rsidRPr="00A92974" w14:paraId="27222303" w14:textId="77777777" w:rsidTr="00EE6668">
        <w:trPr>
          <w:trHeight w:val="541"/>
        </w:trPr>
        <w:tc>
          <w:tcPr>
            <w:tcW w:w="9060" w:type="dxa"/>
            <w:gridSpan w:val="4"/>
          </w:tcPr>
          <w:p w14:paraId="3E7DD999" w14:textId="77777777" w:rsidR="00EE6668" w:rsidRPr="00A92974" w:rsidRDefault="00EE6668" w:rsidP="00876646">
            <w:pPr>
              <w:ind w:left="0" w:firstLine="0"/>
              <w:rPr>
                <w:rFonts w:ascii="Calibri" w:eastAsia="Calibri" w:hAnsi="Calibri"/>
                <w:b/>
                <w:lang w:eastAsia="en-US"/>
              </w:rPr>
            </w:pPr>
            <w:r w:rsidRPr="00A92974">
              <w:rPr>
                <w:rFonts w:ascii="Calibri" w:eastAsia="Calibri" w:hAnsi="Calibri"/>
                <w:b/>
                <w:lang w:eastAsia="en-US"/>
              </w:rPr>
              <w:t>Bewijsvoering:</w:t>
            </w:r>
          </w:p>
          <w:p w14:paraId="7D1198DC" w14:textId="20AA9716" w:rsidR="00EE6668" w:rsidRPr="00AB12F5" w:rsidRDefault="002A4CDF" w:rsidP="00876646">
            <w:pPr>
              <w:ind w:left="0" w:firstLine="0"/>
              <w:rPr>
                <w:rFonts w:ascii="Calibri" w:hAnsi="Calibri"/>
                <w:color w:val="000000"/>
                <w:sz w:val="20"/>
                <w:szCs w:val="20"/>
              </w:rPr>
            </w:pPr>
            <w:r w:rsidRPr="002A4CDF">
              <w:rPr>
                <w:rFonts w:ascii="Calibri" w:hAnsi="Calibri"/>
                <w:color w:val="000000"/>
                <w:sz w:val="20"/>
                <w:szCs w:val="20"/>
              </w:rPr>
              <w:t xml:space="preserve">Er zijn instructies op het gebied van het afnemen van examens, voor alle betrokkenen bij het afnemen van het examen. Daarbij is o.a. aandacht voor hoe te handelen bij </w:t>
            </w:r>
            <w:proofErr w:type="gramStart"/>
            <w:r w:rsidRPr="002A4CDF">
              <w:rPr>
                <w:rFonts w:ascii="Calibri" w:hAnsi="Calibri"/>
                <w:color w:val="000000"/>
                <w:sz w:val="20"/>
                <w:szCs w:val="20"/>
              </w:rPr>
              <w:t>onregelmatigheden /</w:t>
            </w:r>
            <w:proofErr w:type="gramEnd"/>
            <w:r w:rsidRPr="002A4CDF">
              <w:rPr>
                <w:rFonts w:ascii="Calibri" w:hAnsi="Calibri"/>
                <w:color w:val="000000"/>
                <w:sz w:val="20"/>
                <w:szCs w:val="20"/>
              </w:rPr>
              <w:t xml:space="preserve"> fraude.</w:t>
            </w:r>
          </w:p>
        </w:tc>
      </w:tr>
      <w:tr w:rsidR="00EE6668" w:rsidRPr="00A92974" w14:paraId="38A658BE" w14:textId="77777777" w:rsidTr="00EE6668">
        <w:trPr>
          <w:trHeight w:val="281"/>
        </w:trPr>
        <w:tc>
          <w:tcPr>
            <w:tcW w:w="9060" w:type="dxa"/>
            <w:gridSpan w:val="4"/>
            <w:shd w:val="clear" w:color="auto" w:fill="FFD85D"/>
          </w:tcPr>
          <w:p w14:paraId="72F19321" w14:textId="1BAF8B6D" w:rsidR="00EE6668" w:rsidRPr="00A92974" w:rsidRDefault="00EE6668" w:rsidP="002A4CDF">
            <w:pPr>
              <w:ind w:left="318" w:hanging="318"/>
              <w:rPr>
                <w:rFonts w:ascii="Calibri" w:eastAsia="Calibri" w:hAnsi="Calibri"/>
                <w:sz w:val="20"/>
                <w:szCs w:val="20"/>
                <w:lang w:eastAsia="en-US"/>
              </w:rPr>
            </w:pPr>
            <w:proofErr w:type="gramStart"/>
            <w:r w:rsidRPr="00A92974">
              <w:rPr>
                <w:rFonts w:ascii="Calibri" w:hAnsi="Calibri" w:cs="Calibri"/>
                <w:color w:val="7030A0"/>
                <w:sz w:val="20"/>
                <w:szCs w:val="20"/>
              </w:rPr>
              <w:t>❷</w:t>
            </w:r>
            <w:r w:rsidRPr="00A92974">
              <w:rPr>
                <w:rFonts w:ascii="Calibri" w:eastAsia="Calibri" w:hAnsi="Calibri"/>
                <w:b/>
                <w:bCs/>
                <w:sz w:val="20"/>
                <w:szCs w:val="20"/>
                <w:lang w:eastAsia="en-US"/>
              </w:rPr>
              <w:t xml:space="preserve"> </w:t>
            </w:r>
            <w:r w:rsidR="002A4CDF">
              <w:rPr>
                <w:rFonts w:asciiTheme="minorHAnsi" w:hAnsiTheme="minorHAnsi" w:cstheme="minorHAnsi"/>
                <w:color w:val="000000"/>
                <w:sz w:val="20"/>
                <w:szCs w:val="20"/>
              </w:rPr>
              <w:t xml:space="preserve"> </w:t>
            </w:r>
            <w:r w:rsidR="002A4CDF" w:rsidRPr="002A4CDF">
              <w:rPr>
                <w:rFonts w:asciiTheme="minorHAnsi" w:hAnsiTheme="minorHAnsi" w:cstheme="minorHAnsi"/>
                <w:color w:val="000000"/>
                <w:sz w:val="20"/>
                <w:szCs w:val="20"/>
              </w:rPr>
              <w:t>Kopie</w:t>
            </w:r>
            <w:proofErr w:type="gramEnd"/>
            <w:r w:rsidR="002A4CDF" w:rsidRPr="002A4CDF">
              <w:rPr>
                <w:rFonts w:asciiTheme="minorHAnsi" w:hAnsiTheme="minorHAnsi" w:cstheme="minorHAnsi"/>
                <w:color w:val="000000"/>
                <w:sz w:val="20"/>
                <w:szCs w:val="20"/>
              </w:rPr>
              <w:t xml:space="preserve"> instructies voor alle betrokkenen </w:t>
            </w:r>
            <w:r w:rsidR="007828F4">
              <w:rPr>
                <w:rFonts w:asciiTheme="minorHAnsi" w:hAnsiTheme="minorHAnsi" w:cstheme="minorHAnsi"/>
                <w:color w:val="000000"/>
                <w:sz w:val="20"/>
                <w:szCs w:val="20"/>
              </w:rPr>
              <w:t>.</w:t>
            </w:r>
          </w:p>
        </w:tc>
      </w:tr>
      <w:tr w:rsidR="00EE6668" w:rsidRPr="00A92974" w14:paraId="10FACA3C" w14:textId="77777777" w:rsidTr="00EE6668">
        <w:trPr>
          <w:trHeight w:val="281"/>
        </w:trPr>
        <w:tc>
          <w:tcPr>
            <w:tcW w:w="9060" w:type="dxa"/>
            <w:gridSpan w:val="4"/>
            <w:shd w:val="clear" w:color="auto" w:fill="FFFFFF" w:themeFill="background1"/>
          </w:tcPr>
          <w:p w14:paraId="60A73F52" w14:textId="77777777" w:rsidR="00EE6668" w:rsidRPr="00E25746" w:rsidRDefault="00EE6668" w:rsidP="00EE6668">
            <w:pPr>
              <w:rPr>
                <w:rFonts w:asciiTheme="minorHAnsi" w:hAnsiTheme="minorHAnsi"/>
                <w:b/>
                <w:color w:val="000000"/>
              </w:rPr>
            </w:pPr>
            <w:r w:rsidRPr="00E25746">
              <w:rPr>
                <w:rFonts w:asciiTheme="minorHAnsi" w:hAnsiTheme="minorHAnsi"/>
                <w:b/>
                <w:color w:val="000000"/>
              </w:rPr>
              <w:t>Bewijsvoering:</w:t>
            </w:r>
          </w:p>
          <w:p w14:paraId="0B3525E0" w14:textId="7EB3FD04" w:rsidR="00EE6668" w:rsidRPr="00AB12F5" w:rsidRDefault="002A4CDF" w:rsidP="002A4CDF">
            <w:pPr>
              <w:rPr>
                <w:rFonts w:asciiTheme="minorHAnsi" w:hAnsiTheme="minorHAnsi" w:cstheme="minorHAnsi"/>
                <w:color w:val="000000"/>
                <w:sz w:val="20"/>
                <w:szCs w:val="20"/>
              </w:rPr>
            </w:pPr>
            <w:r w:rsidRPr="002A4CDF">
              <w:rPr>
                <w:rFonts w:asciiTheme="minorHAnsi" w:hAnsiTheme="minorHAnsi" w:cstheme="minorHAnsi"/>
                <w:color w:val="000000"/>
                <w:sz w:val="20"/>
                <w:szCs w:val="20"/>
              </w:rPr>
              <w:t>De instructies hebben plaatsgevonden en/of zijn bekend bij alle betrokkenen en deze handelen daarnaar.</w:t>
            </w:r>
          </w:p>
        </w:tc>
      </w:tr>
      <w:tr w:rsidR="00EE6668" w:rsidRPr="00A92974" w14:paraId="7F525E6D" w14:textId="77777777" w:rsidTr="00EE6668">
        <w:trPr>
          <w:trHeight w:val="272"/>
        </w:trPr>
        <w:tc>
          <w:tcPr>
            <w:tcW w:w="9060" w:type="dxa"/>
            <w:gridSpan w:val="4"/>
            <w:shd w:val="clear" w:color="auto" w:fill="FFFF00"/>
          </w:tcPr>
          <w:p w14:paraId="24E85004" w14:textId="10507298" w:rsidR="00EE6668" w:rsidRPr="002A4CDF" w:rsidRDefault="00EE6668" w:rsidP="002A4CDF">
            <w:pPr>
              <w:rPr>
                <w:rFonts w:asciiTheme="minorHAnsi" w:hAnsiTheme="minorHAnsi" w:cstheme="minorHAnsi"/>
                <w:color w:val="000000"/>
                <w:sz w:val="20"/>
                <w:szCs w:val="20"/>
              </w:rPr>
            </w:pPr>
            <w:r w:rsidRPr="00A92974">
              <w:rPr>
                <w:rFonts w:ascii="Calibri" w:hAnsi="Calibri" w:cs="Calibri"/>
                <w:color w:val="7030A0"/>
                <w:sz w:val="20"/>
                <w:szCs w:val="20"/>
              </w:rPr>
              <w:t>❸</w:t>
            </w:r>
            <w:r w:rsidRPr="00A92974">
              <w:rPr>
                <w:rFonts w:ascii="Calibri" w:eastAsia="Calibri" w:hAnsi="Calibri"/>
                <w:b/>
                <w:bCs/>
                <w:sz w:val="20"/>
                <w:szCs w:val="20"/>
                <w:lang w:eastAsia="en-US"/>
              </w:rPr>
              <w:t xml:space="preserve"> </w:t>
            </w:r>
            <w:r w:rsidR="002A4CDF" w:rsidRPr="002A4CDF">
              <w:rPr>
                <w:rFonts w:asciiTheme="minorHAnsi" w:hAnsiTheme="minorHAnsi" w:cstheme="minorHAnsi"/>
                <w:color w:val="000000"/>
                <w:sz w:val="20"/>
                <w:szCs w:val="20"/>
              </w:rPr>
              <w:t xml:space="preserve">Waarneming ter plaatse waarbij dit bevestigd </w:t>
            </w:r>
            <w:proofErr w:type="gramStart"/>
            <w:r w:rsidR="002A4CDF" w:rsidRPr="002A4CDF">
              <w:rPr>
                <w:rFonts w:asciiTheme="minorHAnsi" w:hAnsiTheme="minorHAnsi" w:cstheme="minorHAnsi"/>
                <w:color w:val="000000"/>
                <w:sz w:val="20"/>
                <w:szCs w:val="20"/>
              </w:rPr>
              <w:t xml:space="preserve">wordt </w:t>
            </w:r>
            <w:r w:rsidR="007828F4">
              <w:rPr>
                <w:rFonts w:asciiTheme="minorHAnsi" w:hAnsiTheme="minorHAnsi" w:cstheme="minorHAnsi"/>
                <w:color w:val="000000"/>
                <w:sz w:val="20"/>
                <w:szCs w:val="20"/>
              </w:rPr>
              <w:t>.</w:t>
            </w:r>
            <w:proofErr w:type="gramEnd"/>
          </w:p>
        </w:tc>
      </w:tr>
      <w:tr w:rsidR="00EE6668" w:rsidRPr="00A92974" w14:paraId="352D7FB5" w14:textId="77777777" w:rsidTr="00EE6668">
        <w:tc>
          <w:tcPr>
            <w:tcW w:w="9060" w:type="dxa"/>
            <w:gridSpan w:val="4"/>
          </w:tcPr>
          <w:p w14:paraId="15FD658D" w14:textId="77777777" w:rsidR="00EE6668" w:rsidRPr="00A92974" w:rsidRDefault="00EE6668" w:rsidP="00EE6668">
            <w:pPr>
              <w:rPr>
                <w:rFonts w:ascii="Calibri" w:eastAsia="Calibri" w:hAnsi="Calibri"/>
                <w:lang w:eastAsia="en-US"/>
              </w:rPr>
            </w:pPr>
            <w:r w:rsidRPr="00A92974">
              <w:rPr>
                <w:rFonts w:ascii="Calibri" w:eastAsia="Calibri" w:hAnsi="Calibri"/>
                <w:b/>
                <w:lang w:eastAsia="en-US"/>
              </w:rPr>
              <w:t>Auditor(s):</w:t>
            </w:r>
            <w:r w:rsidRPr="00A92974">
              <w:rPr>
                <w:rFonts w:ascii="Calibri" w:eastAsia="Calibri" w:hAnsi="Calibri"/>
                <w:lang w:eastAsia="en-US"/>
              </w:rPr>
              <w:t xml:space="preserve"> </w:t>
            </w:r>
          </w:p>
        </w:tc>
      </w:tr>
      <w:tr w:rsidR="00EE6668" w:rsidRPr="00A92974" w14:paraId="7BD39629" w14:textId="77777777" w:rsidTr="00EE6668">
        <w:tc>
          <w:tcPr>
            <w:tcW w:w="9060" w:type="dxa"/>
            <w:gridSpan w:val="4"/>
          </w:tcPr>
          <w:p w14:paraId="2D89000C" w14:textId="77777777" w:rsidR="00EE6668" w:rsidRPr="00A92974" w:rsidRDefault="00EE6668" w:rsidP="00EE6668">
            <w:pPr>
              <w:rPr>
                <w:rFonts w:ascii="Calibri" w:eastAsia="Calibri" w:hAnsi="Calibri"/>
                <w:lang w:eastAsia="en-US"/>
              </w:rPr>
            </w:pPr>
            <w:r w:rsidRPr="00A92974">
              <w:rPr>
                <w:rFonts w:ascii="Calibri" w:eastAsia="Calibri" w:hAnsi="Calibri"/>
                <w:b/>
                <w:lang w:eastAsia="en-US"/>
              </w:rPr>
              <w:t>Methode van beoordeling:</w:t>
            </w:r>
            <w:r w:rsidRPr="00A92974">
              <w:rPr>
                <w:rFonts w:ascii="Calibri" w:eastAsia="Calibri" w:hAnsi="Calibri"/>
                <w:lang w:eastAsia="en-US"/>
              </w:rPr>
              <w:t xml:space="preserve"> </w:t>
            </w:r>
          </w:p>
        </w:tc>
      </w:tr>
      <w:tr w:rsidR="00EE6668" w:rsidRPr="00A92974" w14:paraId="7D6C5A3D" w14:textId="77777777" w:rsidTr="00EE6668">
        <w:tc>
          <w:tcPr>
            <w:tcW w:w="2848" w:type="dxa"/>
            <w:gridSpan w:val="2"/>
            <w:tcBorders>
              <w:top w:val="nil"/>
              <w:left w:val="single" w:sz="4" w:space="0" w:color="auto"/>
              <w:bottom w:val="nil"/>
              <w:right w:val="single" w:sz="4" w:space="0" w:color="auto"/>
            </w:tcBorders>
          </w:tcPr>
          <w:p w14:paraId="7F349FDF"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Documentatie:</w:t>
            </w:r>
          </w:p>
        </w:tc>
        <w:tc>
          <w:tcPr>
            <w:tcW w:w="284" w:type="dxa"/>
            <w:tcBorders>
              <w:top w:val="single" w:sz="4" w:space="0" w:color="auto"/>
              <w:left w:val="single" w:sz="4" w:space="0" w:color="auto"/>
              <w:bottom w:val="single" w:sz="4" w:space="0" w:color="auto"/>
              <w:right w:val="single" w:sz="4" w:space="0" w:color="auto"/>
            </w:tcBorders>
          </w:tcPr>
          <w:p w14:paraId="20E62D51"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39654748" w14:textId="77777777" w:rsidR="00EE6668" w:rsidRPr="00A92974" w:rsidRDefault="00EE6668" w:rsidP="00EE6668">
            <w:pPr>
              <w:rPr>
                <w:rFonts w:ascii="Calibri" w:eastAsia="Calibri" w:hAnsi="Calibri"/>
                <w:sz w:val="20"/>
                <w:szCs w:val="20"/>
                <w:lang w:eastAsia="en-US"/>
              </w:rPr>
            </w:pPr>
          </w:p>
        </w:tc>
      </w:tr>
      <w:tr w:rsidR="00EE6668" w:rsidRPr="00A92974" w14:paraId="3020E690" w14:textId="77777777" w:rsidTr="00EE6668">
        <w:tc>
          <w:tcPr>
            <w:tcW w:w="2848" w:type="dxa"/>
            <w:gridSpan w:val="2"/>
            <w:tcBorders>
              <w:top w:val="nil"/>
              <w:left w:val="single" w:sz="4" w:space="0" w:color="auto"/>
              <w:bottom w:val="nil"/>
              <w:right w:val="single" w:sz="4" w:space="0" w:color="auto"/>
            </w:tcBorders>
          </w:tcPr>
          <w:p w14:paraId="40CEC222"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Interview:</w:t>
            </w:r>
          </w:p>
        </w:tc>
        <w:tc>
          <w:tcPr>
            <w:tcW w:w="284" w:type="dxa"/>
            <w:tcBorders>
              <w:top w:val="single" w:sz="4" w:space="0" w:color="auto"/>
              <w:left w:val="single" w:sz="4" w:space="0" w:color="auto"/>
              <w:bottom w:val="single" w:sz="4" w:space="0" w:color="auto"/>
              <w:right w:val="single" w:sz="4" w:space="0" w:color="auto"/>
            </w:tcBorders>
          </w:tcPr>
          <w:p w14:paraId="56FA6273"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5E9FB649" w14:textId="77777777" w:rsidR="00EE6668" w:rsidRPr="00A92974" w:rsidRDefault="00EE6668" w:rsidP="00EE6668">
            <w:pPr>
              <w:rPr>
                <w:rFonts w:ascii="Calibri" w:eastAsia="Calibri" w:hAnsi="Calibri"/>
                <w:sz w:val="20"/>
                <w:szCs w:val="20"/>
                <w:lang w:eastAsia="en-US"/>
              </w:rPr>
            </w:pPr>
          </w:p>
        </w:tc>
      </w:tr>
      <w:tr w:rsidR="00EE6668" w:rsidRPr="00A92974" w14:paraId="631DB4D2" w14:textId="77777777" w:rsidTr="00EE6668">
        <w:tc>
          <w:tcPr>
            <w:tcW w:w="2848" w:type="dxa"/>
            <w:gridSpan w:val="2"/>
            <w:tcBorders>
              <w:top w:val="nil"/>
              <w:left w:val="single" w:sz="4" w:space="0" w:color="auto"/>
              <w:bottom w:val="nil"/>
              <w:right w:val="single" w:sz="4" w:space="0" w:color="auto"/>
            </w:tcBorders>
          </w:tcPr>
          <w:p w14:paraId="7939E632"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Waarneming ter plaatse:</w:t>
            </w:r>
          </w:p>
        </w:tc>
        <w:tc>
          <w:tcPr>
            <w:tcW w:w="284" w:type="dxa"/>
            <w:tcBorders>
              <w:top w:val="single" w:sz="4" w:space="0" w:color="auto"/>
              <w:left w:val="single" w:sz="4" w:space="0" w:color="auto"/>
              <w:bottom w:val="single" w:sz="4" w:space="0" w:color="auto"/>
              <w:right w:val="single" w:sz="4" w:space="0" w:color="auto"/>
            </w:tcBorders>
          </w:tcPr>
          <w:p w14:paraId="3D40FBBC"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0106209C" w14:textId="77777777" w:rsidR="00EE6668" w:rsidRPr="00A92974" w:rsidRDefault="00EE6668" w:rsidP="00EE6668">
            <w:pPr>
              <w:rPr>
                <w:rFonts w:ascii="Calibri" w:eastAsia="Calibri" w:hAnsi="Calibri"/>
                <w:b/>
                <w:sz w:val="20"/>
                <w:szCs w:val="20"/>
                <w:lang w:eastAsia="en-US"/>
              </w:rPr>
            </w:pPr>
          </w:p>
        </w:tc>
      </w:tr>
      <w:tr w:rsidR="00EE6668" w:rsidRPr="00A92974" w14:paraId="4A8C8750" w14:textId="77777777" w:rsidTr="00EE6668">
        <w:tc>
          <w:tcPr>
            <w:tcW w:w="2848" w:type="dxa"/>
            <w:gridSpan w:val="2"/>
            <w:tcBorders>
              <w:top w:val="nil"/>
              <w:left w:val="single" w:sz="4" w:space="0" w:color="auto"/>
              <w:bottom w:val="nil"/>
              <w:right w:val="single" w:sz="4" w:space="0" w:color="auto"/>
            </w:tcBorders>
          </w:tcPr>
          <w:p w14:paraId="05AEC651"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Re-performance</w:t>
            </w:r>
          </w:p>
        </w:tc>
        <w:tc>
          <w:tcPr>
            <w:tcW w:w="284" w:type="dxa"/>
            <w:tcBorders>
              <w:top w:val="single" w:sz="4" w:space="0" w:color="auto"/>
              <w:left w:val="single" w:sz="4" w:space="0" w:color="auto"/>
              <w:bottom w:val="single" w:sz="4" w:space="0" w:color="auto"/>
              <w:right w:val="single" w:sz="4" w:space="0" w:color="auto"/>
            </w:tcBorders>
          </w:tcPr>
          <w:p w14:paraId="1CFAD131"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5D380E61" w14:textId="77777777" w:rsidR="00EE6668" w:rsidRPr="00A92974" w:rsidRDefault="00EE6668" w:rsidP="00EE6668">
            <w:pPr>
              <w:rPr>
                <w:rFonts w:ascii="Calibri" w:eastAsia="Calibri" w:hAnsi="Calibri"/>
                <w:b/>
                <w:sz w:val="20"/>
                <w:szCs w:val="20"/>
                <w:lang w:eastAsia="en-US"/>
              </w:rPr>
            </w:pPr>
          </w:p>
        </w:tc>
      </w:tr>
      <w:tr w:rsidR="00EE6668" w:rsidRPr="00A92974" w14:paraId="37A2BF84" w14:textId="77777777" w:rsidTr="00EE6668">
        <w:tc>
          <w:tcPr>
            <w:tcW w:w="9060" w:type="dxa"/>
            <w:gridSpan w:val="4"/>
          </w:tcPr>
          <w:p w14:paraId="0C2FED5E" w14:textId="71B4F06F" w:rsidR="00EE6668" w:rsidRPr="00A92974" w:rsidRDefault="00EE6668" w:rsidP="00EE6668">
            <w:pPr>
              <w:rPr>
                <w:rFonts w:ascii="Calibri" w:eastAsia="Calibri" w:hAnsi="Calibri"/>
                <w:b/>
                <w:lang w:eastAsia="en-US"/>
              </w:rPr>
            </w:pPr>
            <w:r w:rsidRPr="00A92974">
              <w:rPr>
                <w:rFonts w:ascii="Calibri" w:eastAsia="Calibri" w:hAnsi="Calibri"/>
                <w:b/>
                <w:lang w:eastAsia="en-US"/>
              </w:rPr>
              <w:t xml:space="preserve">Goedkeuring van de beoordeling </w:t>
            </w:r>
            <w:r w:rsidR="0027047D" w:rsidRPr="0027047D">
              <w:rPr>
                <w:rFonts w:ascii="Calibri" w:eastAsia="Calibri" w:hAnsi="Calibri"/>
                <w:sz w:val="20"/>
                <w:szCs w:val="20"/>
                <w:lang w:eastAsia="en-US"/>
              </w:rPr>
              <w:t>(naam en datum)</w:t>
            </w:r>
            <w:r w:rsidR="0027047D" w:rsidRPr="0027047D">
              <w:rPr>
                <w:rFonts w:ascii="Calibri" w:eastAsia="Calibri" w:hAnsi="Calibri"/>
                <w:b/>
                <w:lang w:eastAsia="en-US"/>
              </w:rPr>
              <w:t>:</w:t>
            </w:r>
          </w:p>
          <w:p w14:paraId="25B1F8CE" w14:textId="77777777" w:rsidR="00EE6668" w:rsidRPr="00A92974" w:rsidRDefault="00EE6668" w:rsidP="00EE6668">
            <w:pPr>
              <w:rPr>
                <w:rFonts w:ascii="Calibri" w:eastAsia="Calibri" w:hAnsi="Calibri"/>
                <w:sz w:val="20"/>
                <w:szCs w:val="20"/>
                <w:lang w:eastAsia="en-US"/>
              </w:rPr>
            </w:pPr>
          </w:p>
        </w:tc>
      </w:tr>
      <w:tr w:rsidR="00EE6668" w:rsidRPr="00A92974" w14:paraId="46B5B88C" w14:textId="77777777" w:rsidTr="00EE6668">
        <w:tc>
          <w:tcPr>
            <w:tcW w:w="9060" w:type="dxa"/>
            <w:gridSpan w:val="4"/>
          </w:tcPr>
          <w:p w14:paraId="799A0C22"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Referenties:</w:t>
            </w:r>
          </w:p>
          <w:p w14:paraId="25D064BF" w14:textId="77777777" w:rsidR="00EE6668" w:rsidRPr="00A92974" w:rsidRDefault="00EE6668" w:rsidP="00EE6668">
            <w:pPr>
              <w:rPr>
                <w:rFonts w:ascii="Calibri" w:eastAsia="Calibri" w:hAnsi="Calibri"/>
                <w:sz w:val="20"/>
                <w:szCs w:val="20"/>
                <w:lang w:eastAsia="en-US"/>
              </w:rPr>
            </w:pPr>
          </w:p>
        </w:tc>
      </w:tr>
    </w:tbl>
    <w:p w14:paraId="44759F70" w14:textId="77777777" w:rsidR="00EE6668" w:rsidRPr="00A92974" w:rsidRDefault="00EE6668" w:rsidP="00EE6668">
      <w:pPr>
        <w:ind w:left="567" w:hanging="567"/>
        <w:rPr>
          <w:rFonts w:ascii="Calibri" w:eastAsia="Calibri" w:hAnsi="Calibri"/>
          <w:sz w:val="20"/>
          <w:szCs w:val="20"/>
          <w:lang w:eastAsia="en-US"/>
        </w:rPr>
      </w:pPr>
      <w:r w:rsidRPr="00A92974">
        <w:rPr>
          <w:rFonts w:ascii="Calibri" w:eastAsia="Calibri" w:hAnsi="Calibri"/>
          <w:sz w:val="20"/>
          <w:szCs w:val="20"/>
          <w:lang w:eastAsia="en-US"/>
        </w:rPr>
        <w:br w:type="page"/>
      </w:r>
    </w:p>
    <w:p w14:paraId="5C9F1EEF" w14:textId="77777777" w:rsidR="00AC6DBE" w:rsidRPr="00AC6DBE" w:rsidRDefault="00AC6DBE" w:rsidP="00AC6DBE">
      <w:pPr>
        <w:pStyle w:val="Geenafstand"/>
        <w:rPr>
          <w:rFonts w:asciiTheme="minorHAnsi" w:hAnsiTheme="minorHAnsi" w:cstheme="minorHAnsi"/>
          <w:b/>
          <w:sz w:val="24"/>
          <w:szCs w:val="24"/>
        </w:rPr>
      </w:pPr>
      <w:r w:rsidRPr="00AC6DBE">
        <w:rPr>
          <w:rFonts w:asciiTheme="minorHAnsi" w:hAnsiTheme="minorHAnsi" w:cstheme="minorHAnsi"/>
          <w:b/>
          <w:sz w:val="24"/>
          <w:szCs w:val="24"/>
        </w:rPr>
        <w:lastRenderedPageBreak/>
        <w:t>Bevindingen en aanbevelingen</w:t>
      </w:r>
    </w:p>
    <w:tbl>
      <w:tblPr>
        <w:tblStyle w:val="Tabelraster"/>
        <w:tblW w:w="0" w:type="auto"/>
        <w:tblLook w:val="04A0" w:firstRow="1" w:lastRow="0" w:firstColumn="1" w:lastColumn="0" w:noHBand="0" w:noVBand="1"/>
      </w:tblPr>
      <w:tblGrid>
        <w:gridCol w:w="7448"/>
        <w:gridCol w:w="1612"/>
      </w:tblGrid>
      <w:tr w:rsidR="00AC6DBE" w:rsidRPr="00AC6DBE" w14:paraId="4C6BF5AB"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5F72A68A"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 opzet en bestaan (niveau 2)</w:t>
            </w:r>
          </w:p>
        </w:tc>
      </w:tr>
      <w:tr w:rsidR="00AC6DBE" w:rsidRPr="00AC6DBE" w14:paraId="0EC6773D"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64BC6C6C"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2B985A21" w14:textId="77777777" w:rsidR="00AC6DBE" w:rsidRPr="00AC6DBE" w:rsidRDefault="00AC6DBE" w:rsidP="00431FF1">
            <w:pPr>
              <w:rPr>
                <w:rFonts w:asciiTheme="minorHAnsi" w:hAnsiTheme="minorHAnsi" w:cstheme="minorHAnsi"/>
                <w:b/>
              </w:rPr>
            </w:pPr>
            <w:r w:rsidRPr="00AC6DBE">
              <w:rPr>
                <w:rFonts w:asciiTheme="minorHAnsi" w:hAnsiTheme="minorHAnsi" w:cstheme="minorHAnsi"/>
                <w:b/>
                <w:sz w:val="20"/>
                <w:szCs w:val="20"/>
              </w:rPr>
              <w:t>Aanbeveling:</w:t>
            </w:r>
          </w:p>
        </w:tc>
      </w:tr>
      <w:tr w:rsidR="00AC6DBE" w:rsidRPr="00AC6DBE" w14:paraId="178A75F4"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6ED90B11"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Bevindingenwerking (niveau 3)</w:t>
            </w:r>
          </w:p>
        </w:tc>
      </w:tr>
      <w:tr w:rsidR="00AC6DBE" w:rsidRPr="00AC6DBE" w14:paraId="34BD8C65"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35DBBEF9"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4A3A2C2D"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rPr>
              <w:t>Aanbeveling:</w:t>
            </w:r>
          </w:p>
        </w:tc>
      </w:tr>
      <w:tr w:rsidR="00AC6DBE" w:rsidRPr="00AC6DBE" w14:paraId="684A51EE"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66BFD48F" w14:textId="77777777" w:rsidR="00AC6DBE" w:rsidRPr="00AC6DBE" w:rsidRDefault="00AC6DBE" w:rsidP="00431FF1">
            <w:pPr>
              <w:pStyle w:val="Geenafstand"/>
              <w:rPr>
                <w:rFonts w:asciiTheme="minorHAnsi" w:hAnsiTheme="minorHAnsi" w:cstheme="minorHAnsi"/>
                <w:b/>
                <w:color w:val="FFFFFF" w:themeColor="background1"/>
                <w:sz w:val="24"/>
                <w:szCs w:val="24"/>
              </w:rPr>
            </w:pPr>
            <w:r w:rsidRPr="00AC6DBE">
              <w:rPr>
                <w:rFonts w:asciiTheme="minorHAnsi" w:hAnsiTheme="minorHAnsi" w:cstheme="minorHAnsi"/>
                <w:b/>
                <w:color w:val="FFFFFF" w:themeColor="background1"/>
                <w:sz w:val="24"/>
                <w:szCs w:val="24"/>
              </w:rPr>
              <w:t>Bevindingen PDCA (niveau 4)</w:t>
            </w:r>
          </w:p>
        </w:tc>
      </w:tr>
      <w:tr w:rsidR="00AC6DBE" w:rsidRPr="00AC6DBE" w14:paraId="68C6372C"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06360B74"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62621B82"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rPr>
              <w:t>Aanbeveling:</w:t>
            </w:r>
          </w:p>
        </w:tc>
      </w:tr>
      <w:tr w:rsidR="00AC6DBE" w:rsidRPr="00AC6DBE" w14:paraId="7D401BA2" w14:textId="77777777" w:rsidTr="00431FF1">
        <w:tc>
          <w:tcPr>
            <w:tcW w:w="9060" w:type="dxa"/>
            <w:gridSpan w:val="2"/>
            <w:tcBorders>
              <w:top w:val="single" w:sz="4" w:space="0" w:color="auto"/>
              <w:left w:val="single" w:sz="4" w:space="0" w:color="auto"/>
              <w:bottom w:val="single" w:sz="4" w:space="0" w:color="auto"/>
              <w:right w:val="single" w:sz="4" w:space="0" w:color="auto"/>
            </w:tcBorders>
          </w:tcPr>
          <w:p w14:paraId="173F70DF"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Risico:</w:t>
            </w:r>
          </w:p>
          <w:p w14:paraId="77D9E556" w14:textId="77777777" w:rsidR="00AC6DBE" w:rsidRPr="00AC6DBE" w:rsidRDefault="00AC6DBE" w:rsidP="00431FF1">
            <w:pPr>
              <w:pStyle w:val="Geenafstand"/>
              <w:rPr>
                <w:rFonts w:asciiTheme="minorHAnsi" w:hAnsiTheme="minorHAnsi" w:cstheme="minorHAnsi"/>
              </w:rPr>
            </w:pPr>
          </w:p>
        </w:tc>
      </w:tr>
      <w:tr w:rsidR="00AC6DBE" w:rsidRPr="00AC6DBE" w14:paraId="6874D922" w14:textId="77777777" w:rsidTr="00431FF1">
        <w:tc>
          <w:tcPr>
            <w:tcW w:w="7448" w:type="dxa"/>
            <w:tcBorders>
              <w:top w:val="single" w:sz="4" w:space="0" w:color="auto"/>
              <w:left w:val="single" w:sz="4" w:space="0" w:color="auto"/>
              <w:bottom w:val="single" w:sz="4" w:space="0" w:color="auto"/>
              <w:right w:val="single" w:sz="4" w:space="0" w:color="auto"/>
            </w:tcBorders>
          </w:tcPr>
          <w:p w14:paraId="1F711EBF"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sz w:val="24"/>
                <w:szCs w:val="24"/>
              </w:rPr>
              <w:t>Conclusie:</w:t>
            </w:r>
            <w:r w:rsidRPr="00AC6DBE">
              <w:rPr>
                <w:rFonts w:asciiTheme="minorHAnsi" w:hAnsiTheme="minorHAnsi" w:cstheme="minorHAnsi"/>
              </w:rPr>
              <w:t xml:space="preserve"> </w:t>
            </w:r>
          </w:p>
          <w:p w14:paraId="51B559D5" w14:textId="77777777" w:rsidR="00AC6DBE" w:rsidRPr="00AC6DBE" w:rsidRDefault="00AC6DBE" w:rsidP="00431FF1">
            <w:pPr>
              <w:pStyle w:val="Geenafstand"/>
              <w:rPr>
                <w:rFonts w:asciiTheme="minorHAnsi" w:hAnsiTheme="minorHAnsi" w:cstheme="minorHAnsi"/>
                <w:b/>
                <w:sz w:val="24"/>
                <w:szCs w:val="24"/>
              </w:rPr>
            </w:pPr>
          </w:p>
        </w:tc>
        <w:tc>
          <w:tcPr>
            <w:tcW w:w="16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440F0E" w14:textId="77777777" w:rsidR="00AC6DBE" w:rsidRPr="00AC6DBE" w:rsidRDefault="00AC6DBE" w:rsidP="00431FF1">
            <w:pPr>
              <w:pStyle w:val="Geenafstand"/>
              <w:jc w:val="center"/>
              <w:rPr>
                <w:rFonts w:asciiTheme="minorHAnsi" w:hAnsiTheme="minorHAnsi" w:cstheme="minorHAnsi"/>
                <w:b/>
              </w:rPr>
            </w:pPr>
            <w:r w:rsidRPr="00AC6DBE">
              <w:rPr>
                <w:rFonts w:asciiTheme="minorHAnsi" w:hAnsiTheme="minorHAnsi" w:cstheme="minorHAnsi"/>
                <w:b/>
              </w:rPr>
              <w:t>Volwassenheids-niveau</w:t>
            </w:r>
          </w:p>
          <w:p w14:paraId="0F025B4A" w14:textId="77777777" w:rsidR="00AC6DBE" w:rsidRPr="00AC6DBE" w:rsidRDefault="00AC6DBE" w:rsidP="00431FF1">
            <w:pPr>
              <w:pStyle w:val="Geenafstand"/>
              <w:jc w:val="center"/>
              <w:rPr>
                <w:rFonts w:asciiTheme="minorHAnsi" w:hAnsiTheme="minorHAnsi" w:cstheme="minorHAnsi"/>
                <w:b/>
                <w:sz w:val="56"/>
                <w:szCs w:val="56"/>
              </w:rPr>
            </w:pPr>
            <w:r w:rsidRPr="00AC6DBE">
              <w:rPr>
                <w:rFonts w:asciiTheme="minorHAnsi" w:hAnsiTheme="minorHAnsi" w:cstheme="minorHAnsi"/>
                <w:b/>
                <w:sz w:val="56"/>
                <w:szCs w:val="56"/>
              </w:rPr>
              <w:t>X</w:t>
            </w:r>
          </w:p>
        </w:tc>
      </w:tr>
    </w:tbl>
    <w:p w14:paraId="5067B1BA" w14:textId="77777777" w:rsidR="00EE6668" w:rsidRPr="00A92974" w:rsidRDefault="00EE6668" w:rsidP="00EE6668">
      <w:pPr>
        <w:ind w:left="567" w:hanging="567"/>
        <w:rPr>
          <w:rFonts w:ascii="Calibri" w:eastAsia="Calibri" w:hAnsi="Calibri"/>
          <w:sz w:val="20"/>
          <w:szCs w:val="20"/>
          <w:lang w:eastAsia="en-US"/>
        </w:rPr>
      </w:pPr>
    </w:p>
    <w:p w14:paraId="351A0E34" w14:textId="77777777" w:rsidR="00EE6668" w:rsidRPr="00C44FE3" w:rsidRDefault="00EE6668" w:rsidP="00EE6668">
      <w:pPr>
        <w:rPr>
          <w:rFonts w:ascii="Calibri" w:eastAsiaTheme="majorEastAsia" w:hAnsi="Calibri" w:cstheme="majorBidi"/>
          <w:color w:val="1728A9"/>
          <w:sz w:val="36"/>
          <w:szCs w:val="36"/>
          <w:lang w:eastAsia="en-US"/>
        </w:rPr>
      </w:pPr>
      <w:r w:rsidRPr="00A92974">
        <w:rPr>
          <w:rFonts w:ascii="Calibri" w:eastAsia="Calibri" w:hAnsi="Calibri"/>
          <w:sz w:val="20"/>
          <w:szCs w:val="20"/>
          <w:lang w:eastAsia="en-US"/>
        </w:rPr>
        <w:br w:type="page"/>
      </w:r>
    </w:p>
    <w:p w14:paraId="55AE1E0A" w14:textId="2D4C9AA5" w:rsidR="002A4CDF" w:rsidRPr="00D26550" w:rsidRDefault="002A4CDF" w:rsidP="002A4CDF">
      <w:pPr>
        <w:pStyle w:val="Ondertitel"/>
      </w:pPr>
      <w:bookmarkStart w:id="55" w:name="_Toc53387232"/>
      <w:bookmarkStart w:id="56" w:name="statement_4"/>
      <w:bookmarkEnd w:id="54"/>
      <w:r>
        <w:lastRenderedPageBreak/>
        <w:t>E.4</w:t>
      </w:r>
      <w:r w:rsidR="00F655BF">
        <w:tab/>
        <w:t>Continuïteitsplan</w:t>
      </w:r>
      <w:bookmarkEnd w:id="55"/>
    </w:p>
    <w:bookmarkEnd w:id="56"/>
    <w:tbl>
      <w:tblPr>
        <w:tblStyle w:val="Tabelraster52"/>
        <w:tblW w:w="0" w:type="auto"/>
        <w:tblLook w:val="04A0" w:firstRow="1" w:lastRow="0" w:firstColumn="1" w:lastColumn="0" w:noHBand="0" w:noVBand="1"/>
      </w:tblPr>
      <w:tblGrid>
        <w:gridCol w:w="1720"/>
        <w:gridCol w:w="1128"/>
        <w:gridCol w:w="284"/>
        <w:gridCol w:w="5928"/>
      </w:tblGrid>
      <w:tr w:rsidR="00EE6668" w:rsidRPr="00A92974" w14:paraId="3A8504CD" w14:textId="77777777" w:rsidTr="00EE6668">
        <w:tc>
          <w:tcPr>
            <w:tcW w:w="1720" w:type="dxa"/>
          </w:tcPr>
          <w:p w14:paraId="106F460D" w14:textId="085E87BC" w:rsidR="00EE6668" w:rsidRPr="00A92974" w:rsidRDefault="00EE6668" w:rsidP="00EE6668">
            <w:pPr>
              <w:rPr>
                <w:rFonts w:ascii="Calibri" w:eastAsia="Calibri" w:hAnsi="Calibri"/>
                <w:sz w:val="20"/>
                <w:szCs w:val="20"/>
                <w:lang w:eastAsia="en-US"/>
              </w:rPr>
            </w:pPr>
          </w:p>
          <w:p w14:paraId="17DF2117" w14:textId="77777777" w:rsidR="00EE6668" w:rsidRPr="00A92974" w:rsidRDefault="00EE6668" w:rsidP="00EE6668">
            <w:pPr>
              <w:jc w:val="center"/>
              <w:rPr>
                <w:rFonts w:ascii="Calibri" w:eastAsia="Calibri" w:hAnsi="Calibri"/>
                <w:b/>
                <w:lang w:eastAsia="en-US"/>
              </w:rPr>
            </w:pPr>
            <w:proofErr w:type="spellStart"/>
            <w:r w:rsidRPr="00A92974">
              <w:rPr>
                <w:rFonts w:ascii="Calibri" w:eastAsia="Calibri" w:hAnsi="Calibri"/>
                <w:b/>
                <w:lang w:eastAsia="en-US"/>
              </w:rPr>
              <w:t>Self</w:t>
            </w:r>
            <w:proofErr w:type="spellEnd"/>
          </w:p>
          <w:p w14:paraId="660523F4" w14:textId="77777777" w:rsidR="00EE6668" w:rsidRPr="00A92974" w:rsidRDefault="00EE6668" w:rsidP="00EE6668">
            <w:pPr>
              <w:jc w:val="center"/>
              <w:rPr>
                <w:rFonts w:ascii="Calibri" w:eastAsia="Calibri" w:hAnsi="Calibri"/>
                <w:b/>
                <w:lang w:eastAsia="en-US"/>
              </w:rPr>
            </w:pPr>
            <w:proofErr w:type="gramStart"/>
            <w:r w:rsidRPr="00A92974">
              <w:rPr>
                <w:rFonts w:ascii="Calibri" w:eastAsia="Calibri" w:hAnsi="Calibri"/>
                <w:b/>
                <w:lang w:eastAsia="en-US"/>
              </w:rPr>
              <w:t>assessment</w:t>
            </w:r>
            <w:proofErr w:type="gramEnd"/>
          </w:p>
          <w:p w14:paraId="6E41351C" w14:textId="77777777" w:rsidR="00EE6668" w:rsidRPr="00A92974" w:rsidRDefault="00EE6668" w:rsidP="00EE6668">
            <w:pPr>
              <w:rPr>
                <w:rFonts w:ascii="Calibri" w:eastAsia="Calibri" w:hAnsi="Calibri"/>
                <w:b/>
                <w:sz w:val="20"/>
                <w:szCs w:val="20"/>
                <w:lang w:eastAsia="en-US"/>
              </w:rPr>
            </w:pPr>
          </w:p>
        </w:tc>
        <w:tc>
          <w:tcPr>
            <w:tcW w:w="7340" w:type="dxa"/>
            <w:gridSpan w:val="3"/>
          </w:tcPr>
          <w:p w14:paraId="569F5B79" w14:textId="77777777" w:rsidR="00EE6668" w:rsidRPr="00A92974" w:rsidRDefault="00EE6668" w:rsidP="00EE6668">
            <w:pPr>
              <w:jc w:val="right"/>
              <w:rPr>
                <w:rFonts w:ascii="Calibri" w:eastAsia="Calibri" w:hAnsi="Calibri"/>
                <w:sz w:val="20"/>
                <w:szCs w:val="20"/>
                <w:lang w:eastAsia="en-US"/>
              </w:rPr>
            </w:pPr>
            <w:r w:rsidRPr="00A92974">
              <w:rPr>
                <w:rFonts w:ascii="Calibri" w:eastAsia="Calibri" w:hAnsi="Calibri"/>
                <w:noProof/>
                <w:sz w:val="20"/>
                <w:szCs w:val="20"/>
              </w:rPr>
              <w:drawing>
                <wp:inline distT="0" distB="0" distL="0" distR="0" wp14:anchorId="1A7B8F48" wp14:editId="11348072">
                  <wp:extent cx="2772593" cy="685800"/>
                  <wp:effectExtent l="0" t="0" r="889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11">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EE6668" w:rsidRPr="00A92974" w14:paraId="5980C15D" w14:textId="77777777" w:rsidTr="00EE6668">
        <w:tc>
          <w:tcPr>
            <w:tcW w:w="1720" w:type="dxa"/>
          </w:tcPr>
          <w:p w14:paraId="1C161021"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 xml:space="preserve">Cluster: </w:t>
            </w:r>
          </w:p>
        </w:tc>
        <w:tc>
          <w:tcPr>
            <w:tcW w:w="7340" w:type="dxa"/>
            <w:gridSpan w:val="3"/>
            <w:vAlign w:val="center"/>
          </w:tcPr>
          <w:p w14:paraId="15758BCC" w14:textId="77777777" w:rsidR="00EE6668" w:rsidRPr="00A92974" w:rsidRDefault="00EE6668" w:rsidP="00EE6668">
            <w:pPr>
              <w:rPr>
                <w:rFonts w:ascii="Calibri" w:eastAsia="Calibri" w:hAnsi="Calibri"/>
                <w:b/>
                <w:lang w:eastAsia="en-US"/>
              </w:rPr>
            </w:pPr>
            <w:r>
              <w:rPr>
                <w:rFonts w:ascii="Calibri" w:eastAsia="Calibri" w:hAnsi="Calibri"/>
                <w:b/>
                <w:lang w:eastAsia="en-US"/>
              </w:rPr>
              <w:t>8 Examinering</w:t>
            </w:r>
          </w:p>
        </w:tc>
      </w:tr>
      <w:tr w:rsidR="00EE6668" w:rsidRPr="00A92974" w14:paraId="5248FA4B" w14:textId="77777777" w:rsidTr="00EE6668">
        <w:tc>
          <w:tcPr>
            <w:tcW w:w="3132" w:type="dxa"/>
            <w:gridSpan w:val="3"/>
            <w:shd w:val="clear" w:color="auto" w:fill="F4286C"/>
          </w:tcPr>
          <w:p w14:paraId="3B86E5BA" w14:textId="77777777" w:rsidR="00EE6668" w:rsidRPr="00A92974" w:rsidRDefault="00EE6668" w:rsidP="00EE6668">
            <w:pPr>
              <w:rPr>
                <w:rFonts w:ascii="Calibri" w:eastAsia="Calibri" w:hAnsi="Calibri"/>
                <w:b/>
                <w:color w:val="FFFFFF" w:themeColor="background1"/>
                <w:lang w:eastAsia="en-US"/>
              </w:rPr>
            </w:pPr>
            <w:r>
              <w:rPr>
                <w:rFonts w:ascii="Calibri" w:eastAsia="Calibri" w:hAnsi="Calibri"/>
                <w:b/>
                <w:color w:val="FFFFFF" w:themeColor="background1"/>
                <w:lang w:eastAsia="en-US"/>
              </w:rPr>
              <w:t>T</w:t>
            </w:r>
            <w:r w:rsidRPr="00A92974">
              <w:rPr>
                <w:rFonts w:ascii="Calibri" w:eastAsia="Calibri" w:hAnsi="Calibri"/>
                <w:b/>
                <w:color w:val="FFFFFF" w:themeColor="background1"/>
                <w:lang w:eastAsia="en-US"/>
              </w:rPr>
              <w:t>oetsingskader</w:t>
            </w:r>
            <w:r>
              <w:rPr>
                <w:rFonts w:ascii="Calibri" w:eastAsia="Calibri" w:hAnsi="Calibri"/>
                <w:b/>
                <w:color w:val="FFFFFF" w:themeColor="background1"/>
                <w:lang w:eastAsia="en-US"/>
              </w:rPr>
              <w:t xml:space="preserve"> Examinering</w:t>
            </w:r>
          </w:p>
          <w:p w14:paraId="4127DB59" w14:textId="6418959D" w:rsidR="00EE6668" w:rsidRPr="00A92974" w:rsidRDefault="00EE6668" w:rsidP="002A4CDF">
            <w:pPr>
              <w:rPr>
                <w:rFonts w:ascii="Calibri" w:eastAsia="Calibri" w:hAnsi="Calibri"/>
                <w:sz w:val="20"/>
                <w:szCs w:val="20"/>
                <w:lang w:eastAsia="en-US"/>
              </w:rPr>
            </w:pPr>
            <w:proofErr w:type="gramStart"/>
            <w:r w:rsidRPr="00A92974">
              <w:rPr>
                <w:rFonts w:ascii="Calibri" w:eastAsia="Calibri" w:hAnsi="Calibri"/>
                <w:b/>
                <w:color w:val="FFFFFF" w:themeColor="background1"/>
                <w:lang w:eastAsia="en-US"/>
              </w:rPr>
              <w:t>nummer</w:t>
            </w:r>
            <w:proofErr w:type="gramEnd"/>
            <w:r w:rsidRPr="00A92974">
              <w:rPr>
                <w:rFonts w:ascii="Calibri" w:eastAsia="Calibri" w:hAnsi="Calibri"/>
                <w:b/>
                <w:color w:val="FFFFFF" w:themeColor="background1"/>
                <w:lang w:eastAsia="en-US"/>
              </w:rPr>
              <w:t>:</w:t>
            </w:r>
            <w:r w:rsidRPr="00A92974">
              <w:rPr>
                <w:rFonts w:ascii="Calibri" w:eastAsia="Calibri" w:hAnsi="Calibri"/>
                <w:color w:val="FFFFFF" w:themeColor="background1"/>
                <w:lang w:eastAsia="en-US"/>
              </w:rPr>
              <w:t xml:space="preserve"> </w:t>
            </w:r>
            <w:r>
              <w:rPr>
                <w:rFonts w:ascii="Calibri" w:eastAsia="Calibri" w:hAnsi="Calibri"/>
                <w:b/>
                <w:color w:val="FFFFFF" w:themeColor="background1"/>
                <w:lang w:eastAsia="en-US"/>
              </w:rPr>
              <w:t>E</w:t>
            </w:r>
            <w:r w:rsidRPr="00A92974">
              <w:rPr>
                <w:rFonts w:ascii="Calibri" w:eastAsia="Calibri" w:hAnsi="Calibri"/>
                <w:b/>
                <w:color w:val="FFFFFF" w:themeColor="background1"/>
                <w:lang w:eastAsia="en-US"/>
              </w:rPr>
              <w:t>.</w:t>
            </w:r>
            <w:r w:rsidR="002A4CDF">
              <w:rPr>
                <w:rFonts w:ascii="Calibri" w:eastAsia="Calibri" w:hAnsi="Calibri"/>
                <w:b/>
                <w:color w:val="FFFFFF" w:themeColor="background1"/>
                <w:lang w:eastAsia="en-US"/>
              </w:rPr>
              <w:t>4</w:t>
            </w:r>
          </w:p>
        </w:tc>
        <w:tc>
          <w:tcPr>
            <w:tcW w:w="5928" w:type="dxa"/>
            <w:vAlign w:val="center"/>
          </w:tcPr>
          <w:p w14:paraId="3116C9D0" w14:textId="7DC8755B" w:rsidR="00EE6668" w:rsidRPr="00A92974" w:rsidRDefault="00AE1F39" w:rsidP="00EE6668">
            <w:pPr>
              <w:rPr>
                <w:rFonts w:ascii="Calibri" w:eastAsia="Calibri" w:hAnsi="Calibri"/>
                <w:sz w:val="20"/>
                <w:szCs w:val="20"/>
                <w:lang w:eastAsia="en-US"/>
              </w:rPr>
            </w:pPr>
            <w:hyperlink w:anchor="_Aanvullende_statements" w:history="1">
              <w:r w:rsidR="006941B3" w:rsidRPr="006941B3">
                <w:rPr>
                  <w:rStyle w:val="Hyperlink"/>
                  <w:rFonts w:ascii="Calibri" w:eastAsia="Calibri" w:hAnsi="Calibri"/>
                  <w:b/>
                  <w:sz w:val="20"/>
                  <w:szCs w:val="20"/>
                  <w:lang w:eastAsia="en-US"/>
                </w:rPr>
                <w:t>Terug naar index!</w:t>
              </w:r>
            </w:hyperlink>
          </w:p>
        </w:tc>
      </w:tr>
      <w:tr w:rsidR="00EE6668" w:rsidRPr="00A92974" w14:paraId="23888C05" w14:textId="77777777" w:rsidTr="00EE6668">
        <w:tc>
          <w:tcPr>
            <w:tcW w:w="9060" w:type="dxa"/>
            <w:gridSpan w:val="4"/>
          </w:tcPr>
          <w:p w14:paraId="51BFE8BD" w14:textId="77777777" w:rsidR="002A4CDF" w:rsidRPr="002A4CDF" w:rsidRDefault="00EE6668" w:rsidP="002A4CDF">
            <w:pPr>
              <w:rPr>
                <w:rFonts w:asciiTheme="minorHAnsi" w:hAnsiTheme="minorHAnsi"/>
                <w:b/>
              </w:rPr>
            </w:pPr>
            <w:r w:rsidRPr="00A92974">
              <w:rPr>
                <w:rFonts w:asciiTheme="minorHAnsi" w:eastAsia="Calibri" w:hAnsiTheme="minorHAnsi"/>
                <w:b/>
                <w:lang w:eastAsia="en-US"/>
              </w:rPr>
              <w:t>Controledoelstelling:</w:t>
            </w:r>
            <w:r w:rsidRPr="00A92974">
              <w:rPr>
                <w:rFonts w:asciiTheme="minorHAnsi" w:hAnsiTheme="minorHAnsi"/>
                <w:b/>
              </w:rPr>
              <w:t xml:space="preserve"> </w:t>
            </w:r>
            <w:r w:rsidR="002A4CDF" w:rsidRPr="002A4CDF">
              <w:rPr>
                <w:rFonts w:asciiTheme="minorHAnsi" w:hAnsiTheme="minorHAnsi"/>
                <w:b/>
              </w:rPr>
              <w:t>Continuïteitsplan</w:t>
            </w:r>
          </w:p>
          <w:p w14:paraId="0691D442" w14:textId="6F7B632A" w:rsidR="00EE6668" w:rsidRPr="002A4CDF" w:rsidRDefault="002A4CDF" w:rsidP="002A4CDF">
            <w:pPr>
              <w:ind w:left="0" w:firstLine="0"/>
              <w:rPr>
                <w:rFonts w:ascii="Calibri" w:eastAsia="Calibri" w:hAnsi="Calibri"/>
                <w:sz w:val="20"/>
                <w:szCs w:val="20"/>
                <w:lang w:eastAsia="en-US"/>
              </w:rPr>
            </w:pPr>
            <w:r w:rsidRPr="002A4CDF">
              <w:rPr>
                <w:rFonts w:asciiTheme="minorHAnsi" w:hAnsiTheme="minorHAnsi"/>
                <w:sz w:val="20"/>
                <w:szCs w:val="20"/>
              </w:rPr>
              <w:t>Om goede afnamecondities te garanderen is een continuïteitsplan beschikbaar waarin geregeld wordt wat er moet gebeuren bij technische storingen.</w:t>
            </w:r>
          </w:p>
        </w:tc>
      </w:tr>
      <w:tr w:rsidR="00EE6668" w:rsidRPr="00A92974" w14:paraId="4C799663" w14:textId="77777777" w:rsidTr="00EE6668">
        <w:tc>
          <w:tcPr>
            <w:tcW w:w="9060" w:type="dxa"/>
            <w:gridSpan w:val="4"/>
          </w:tcPr>
          <w:p w14:paraId="48705D74" w14:textId="77777777" w:rsidR="00EE6668" w:rsidRPr="00A92974" w:rsidRDefault="00EE6668" w:rsidP="00876646">
            <w:pPr>
              <w:ind w:left="0" w:firstLine="0"/>
              <w:rPr>
                <w:rFonts w:ascii="Calibri" w:eastAsia="Calibri" w:hAnsi="Calibri"/>
                <w:b/>
                <w:lang w:eastAsia="en-US"/>
              </w:rPr>
            </w:pPr>
            <w:r w:rsidRPr="00A92974">
              <w:rPr>
                <w:rFonts w:ascii="Calibri" w:eastAsia="Calibri" w:hAnsi="Calibri"/>
                <w:b/>
                <w:lang w:eastAsia="en-US"/>
              </w:rPr>
              <w:t>Toelichting:</w:t>
            </w:r>
          </w:p>
          <w:p w14:paraId="39160F49" w14:textId="6FF8CEC8" w:rsidR="002A4CDF" w:rsidRPr="002A4CDF" w:rsidRDefault="002A4CDF" w:rsidP="00876646">
            <w:pPr>
              <w:ind w:left="0" w:firstLine="0"/>
              <w:rPr>
                <w:rFonts w:asciiTheme="minorHAnsi" w:hAnsiTheme="minorHAnsi"/>
                <w:sz w:val="20"/>
                <w:szCs w:val="20"/>
              </w:rPr>
            </w:pPr>
            <w:r w:rsidRPr="002A4CDF">
              <w:rPr>
                <w:rFonts w:asciiTheme="minorHAnsi" w:hAnsiTheme="minorHAnsi"/>
                <w:sz w:val="20"/>
                <w:szCs w:val="20"/>
              </w:rPr>
              <w:t>Het is belangrijk dat iedere betrokkene in</w:t>
            </w:r>
            <w:r w:rsidRPr="002A4CDF">
              <w:rPr>
                <w:rFonts w:asciiTheme="minorHAnsi" w:hAnsiTheme="minorHAnsi"/>
                <w:b/>
                <w:sz w:val="20"/>
                <w:szCs w:val="20"/>
              </w:rPr>
              <w:t xml:space="preserve"> </w:t>
            </w:r>
            <w:r w:rsidRPr="002A4CDF">
              <w:rPr>
                <w:rFonts w:asciiTheme="minorHAnsi" w:hAnsiTheme="minorHAnsi"/>
                <w:sz w:val="20"/>
                <w:szCs w:val="20"/>
              </w:rPr>
              <w:t>het examenproces weet hoe te handelen als er zich een verstoring, zoals bijv</w:t>
            </w:r>
            <w:r w:rsidR="007828F4">
              <w:rPr>
                <w:rFonts w:asciiTheme="minorHAnsi" w:hAnsiTheme="minorHAnsi"/>
                <w:sz w:val="20"/>
                <w:szCs w:val="20"/>
              </w:rPr>
              <w:t>. een stroom- of netwerkstoring.</w:t>
            </w:r>
          </w:p>
          <w:p w14:paraId="2A7E5B19" w14:textId="1E553F89" w:rsidR="00EE6668" w:rsidRPr="00A92974" w:rsidRDefault="002A4CDF" w:rsidP="00876646">
            <w:pPr>
              <w:ind w:left="0" w:firstLine="0"/>
              <w:rPr>
                <w:rFonts w:ascii="Calibri" w:eastAsia="Calibri" w:hAnsi="Calibri"/>
                <w:sz w:val="20"/>
                <w:szCs w:val="20"/>
                <w:lang w:eastAsia="en-US"/>
              </w:rPr>
            </w:pPr>
            <w:r w:rsidRPr="002A4CDF">
              <w:rPr>
                <w:rFonts w:asciiTheme="minorHAnsi" w:hAnsiTheme="minorHAnsi"/>
                <w:sz w:val="20"/>
                <w:szCs w:val="20"/>
              </w:rPr>
              <w:t>Verstoringen door calamiteiten (bijv. geluidsoverlast) zijn doorgaans goed beschreven in het examenreglement. Met name bij digitale examinering moeten er aanvullend procedures worden beschreven hoe te handelen bij technische storingen (inloggen, netwerkproblemen, computerstoringen).</w:t>
            </w:r>
          </w:p>
        </w:tc>
      </w:tr>
      <w:tr w:rsidR="00EE6668" w:rsidRPr="00A92974" w14:paraId="538093D6" w14:textId="77777777" w:rsidTr="00EE6668">
        <w:trPr>
          <w:trHeight w:val="541"/>
        </w:trPr>
        <w:tc>
          <w:tcPr>
            <w:tcW w:w="9060" w:type="dxa"/>
            <w:gridSpan w:val="4"/>
          </w:tcPr>
          <w:p w14:paraId="6F8B38AA"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Bewijsvoering:</w:t>
            </w:r>
          </w:p>
          <w:p w14:paraId="4B09D6C1" w14:textId="12B35D13" w:rsidR="00EE6668" w:rsidRPr="00AB12F5" w:rsidRDefault="002A4CDF" w:rsidP="002A4CDF">
            <w:pPr>
              <w:ind w:left="0" w:firstLine="0"/>
              <w:rPr>
                <w:rFonts w:ascii="Calibri" w:hAnsi="Calibri"/>
                <w:color w:val="000000"/>
                <w:sz w:val="20"/>
                <w:szCs w:val="20"/>
              </w:rPr>
            </w:pPr>
            <w:r w:rsidRPr="002A4CDF">
              <w:rPr>
                <w:rFonts w:ascii="Calibri" w:hAnsi="Calibri"/>
                <w:color w:val="000000"/>
                <w:sz w:val="20"/>
                <w:szCs w:val="20"/>
              </w:rPr>
              <w:t>Voor resources die voor examinering beschikbaar moeten zijn is een vastgesteld continuïteitsplan beschikbaar.</w:t>
            </w:r>
          </w:p>
        </w:tc>
      </w:tr>
      <w:tr w:rsidR="00EE6668" w:rsidRPr="00A92974" w14:paraId="4C14DA5A" w14:textId="77777777" w:rsidTr="00EE6668">
        <w:trPr>
          <w:trHeight w:val="281"/>
        </w:trPr>
        <w:tc>
          <w:tcPr>
            <w:tcW w:w="9060" w:type="dxa"/>
            <w:gridSpan w:val="4"/>
            <w:shd w:val="clear" w:color="auto" w:fill="FFD85D"/>
          </w:tcPr>
          <w:p w14:paraId="7ACC5485" w14:textId="38DF0DAC" w:rsidR="002A4CDF" w:rsidRPr="002A4CDF" w:rsidRDefault="00EE6668" w:rsidP="002A4CDF">
            <w:pPr>
              <w:rPr>
                <w:rFonts w:asciiTheme="minorHAnsi" w:hAnsiTheme="minorHAnsi" w:cstheme="minorHAnsi"/>
                <w:color w:val="000000"/>
                <w:sz w:val="20"/>
                <w:szCs w:val="20"/>
              </w:rPr>
            </w:pPr>
            <w:proofErr w:type="gramStart"/>
            <w:r w:rsidRPr="00A92974">
              <w:rPr>
                <w:rFonts w:ascii="Calibri" w:hAnsi="Calibri" w:cs="Calibri"/>
                <w:color w:val="7030A0"/>
                <w:sz w:val="20"/>
                <w:szCs w:val="20"/>
              </w:rPr>
              <w:t>❷</w:t>
            </w:r>
            <w:proofErr w:type="gramEnd"/>
            <w:r w:rsidRPr="00A92974">
              <w:rPr>
                <w:rFonts w:ascii="Calibri" w:eastAsia="Calibri" w:hAnsi="Calibri"/>
                <w:b/>
                <w:bCs/>
                <w:sz w:val="20"/>
                <w:szCs w:val="20"/>
                <w:lang w:eastAsia="en-US"/>
              </w:rPr>
              <w:t xml:space="preserve"> </w:t>
            </w:r>
            <w:r w:rsidR="002A4CDF" w:rsidRPr="002A4CDF">
              <w:rPr>
                <w:rFonts w:asciiTheme="minorHAnsi" w:hAnsiTheme="minorHAnsi" w:cstheme="minorHAnsi"/>
                <w:color w:val="000000"/>
                <w:sz w:val="20"/>
                <w:szCs w:val="20"/>
              </w:rPr>
              <w:t>Kopie van protocol beschikbaar stellen resources</w:t>
            </w:r>
            <w:r w:rsidR="007828F4">
              <w:rPr>
                <w:rFonts w:asciiTheme="minorHAnsi" w:hAnsiTheme="minorHAnsi" w:cstheme="minorHAnsi"/>
                <w:color w:val="000000"/>
                <w:sz w:val="20"/>
                <w:szCs w:val="20"/>
              </w:rPr>
              <w:t>.</w:t>
            </w:r>
          </w:p>
          <w:p w14:paraId="0BD36662" w14:textId="4B8B359E" w:rsidR="002A4CDF" w:rsidRPr="002A4CDF" w:rsidRDefault="002A4CDF" w:rsidP="002A4CDF">
            <w:pPr>
              <w:rPr>
                <w:rFonts w:asciiTheme="minorHAnsi" w:hAnsiTheme="minorHAnsi" w:cstheme="minorHAnsi"/>
                <w:color w:val="000000"/>
                <w:sz w:val="20"/>
                <w:szCs w:val="20"/>
              </w:rPr>
            </w:pPr>
            <w:proofErr w:type="gramStart"/>
            <w:r w:rsidRPr="00A92974">
              <w:rPr>
                <w:rFonts w:ascii="Calibri" w:hAnsi="Calibri" w:cs="Calibri"/>
                <w:color w:val="7030A0"/>
                <w:sz w:val="20"/>
                <w:szCs w:val="20"/>
              </w:rPr>
              <w:t>❷</w:t>
            </w:r>
            <w:proofErr w:type="gramEnd"/>
            <w:r w:rsidRPr="002A4CDF">
              <w:rPr>
                <w:rFonts w:asciiTheme="minorHAnsi" w:hAnsiTheme="minorHAnsi" w:cstheme="minorHAnsi"/>
                <w:color w:val="000000"/>
                <w:sz w:val="20"/>
                <w:szCs w:val="20"/>
              </w:rPr>
              <w:t xml:space="preserve"> Kopie van continuïteitsplan</w:t>
            </w:r>
            <w:r w:rsidR="007828F4">
              <w:rPr>
                <w:rFonts w:asciiTheme="minorHAnsi" w:hAnsiTheme="minorHAnsi" w:cstheme="minorHAnsi"/>
                <w:color w:val="000000"/>
                <w:sz w:val="20"/>
                <w:szCs w:val="20"/>
              </w:rPr>
              <w:t>.</w:t>
            </w:r>
          </w:p>
          <w:p w14:paraId="5082FC46" w14:textId="056AE250" w:rsidR="00EE6668" w:rsidRPr="00A92974" w:rsidRDefault="002A4CDF" w:rsidP="002A4CDF">
            <w:pPr>
              <w:ind w:left="318" w:hanging="318"/>
              <w:rPr>
                <w:rFonts w:ascii="Calibri" w:eastAsia="Calibri" w:hAnsi="Calibri"/>
                <w:sz w:val="20"/>
                <w:szCs w:val="20"/>
                <w:lang w:eastAsia="en-US"/>
              </w:rPr>
            </w:pPr>
            <w:proofErr w:type="gramStart"/>
            <w:r w:rsidRPr="00A92974">
              <w:rPr>
                <w:rFonts w:ascii="Calibri" w:hAnsi="Calibri" w:cs="Calibri"/>
                <w:color w:val="7030A0"/>
                <w:sz w:val="20"/>
                <w:szCs w:val="20"/>
              </w:rPr>
              <w:t>❷</w:t>
            </w:r>
            <w:proofErr w:type="gramEnd"/>
            <w:r w:rsidRPr="002A4CDF">
              <w:rPr>
                <w:rFonts w:asciiTheme="minorHAnsi" w:hAnsiTheme="minorHAnsi" w:cstheme="minorHAnsi"/>
                <w:color w:val="000000"/>
                <w:sz w:val="20"/>
                <w:szCs w:val="20"/>
              </w:rPr>
              <w:t xml:space="preserve"> Kopie van besluitenlijst van examencommissie met daarin opgenomen de vaststelling van het continuïteitsplan voor resources</w:t>
            </w:r>
            <w:r w:rsidR="007828F4">
              <w:rPr>
                <w:rFonts w:asciiTheme="minorHAnsi" w:hAnsiTheme="minorHAnsi" w:cstheme="minorHAnsi"/>
                <w:color w:val="000000"/>
                <w:sz w:val="20"/>
                <w:szCs w:val="20"/>
              </w:rPr>
              <w:t>.</w:t>
            </w:r>
          </w:p>
        </w:tc>
      </w:tr>
      <w:tr w:rsidR="00EE6668" w:rsidRPr="00A92974" w14:paraId="29894BD2" w14:textId="77777777" w:rsidTr="00EE6668">
        <w:trPr>
          <w:trHeight w:val="281"/>
        </w:trPr>
        <w:tc>
          <w:tcPr>
            <w:tcW w:w="9060" w:type="dxa"/>
            <w:gridSpan w:val="4"/>
            <w:shd w:val="clear" w:color="auto" w:fill="FFFFFF" w:themeFill="background1"/>
          </w:tcPr>
          <w:p w14:paraId="57098F20" w14:textId="77777777" w:rsidR="00EE6668" w:rsidRPr="00E25746" w:rsidRDefault="00EE6668" w:rsidP="00EE6668">
            <w:pPr>
              <w:rPr>
                <w:rFonts w:asciiTheme="minorHAnsi" w:hAnsiTheme="minorHAnsi"/>
                <w:b/>
                <w:color w:val="000000"/>
              </w:rPr>
            </w:pPr>
            <w:r w:rsidRPr="00E25746">
              <w:rPr>
                <w:rFonts w:asciiTheme="minorHAnsi" w:hAnsiTheme="minorHAnsi"/>
                <w:b/>
                <w:color w:val="000000"/>
              </w:rPr>
              <w:t>Bewijsvoering:</w:t>
            </w:r>
          </w:p>
          <w:p w14:paraId="24C4B610" w14:textId="3B4196F1" w:rsidR="00EE6668" w:rsidRPr="00AB12F5" w:rsidRDefault="002A4CDF" w:rsidP="002A4CDF">
            <w:pPr>
              <w:ind w:left="0" w:firstLine="0"/>
              <w:rPr>
                <w:rFonts w:asciiTheme="minorHAnsi" w:hAnsiTheme="minorHAnsi" w:cstheme="minorHAnsi"/>
                <w:color w:val="000000"/>
                <w:sz w:val="20"/>
                <w:szCs w:val="20"/>
              </w:rPr>
            </w:pPr>
            <w:r w:rsidRPr="002A4CDF">
              <w:rPr>
                <w:rFonts w:asciiTheme="minorHAnsi" w:hAnsiTheme="minorHAnsi" w:cstheme="minorHAnsi"/>
                <w:color w:val="000000"/>
                <w:sz w:val="20"/>
                <w:szCs w:val="20"/>
              </w:rPr>
              <w:t>Het protocol voor het beschikbaar stellen van de resources en het continuïteitsplan zijn gecommuniceerd met de organisatie. Alle betrokkenen handelen volgens protocol en het continuïteitsplan.</w:t>
            </w:r>
          </w:p>
        </w:tc>
      </w:tr>
      <w:tr w:rsidR="00EE6668" w:rsidRPr="00A92974" w14:paraId="54FFBB5E" w14:textId="77777777" w:rsidTr="00EE6668">
        <w:trPr>
          <w:trHeight w:val="272"/>
        </w:trPr>
        <w:tc>
          <w:tcPr>
            <w:tcW w:w="9060" w:type="dxa"/>
            <w:gridSpan w:val="4"/>
            <w:shd w:val="clear" w:color="auto" w:fill="FFFF00"/>
          </w:tcPr>
          <w:p w14:paraId="36504E4B" w14:textId="41C011A0" w:rsidR="002A4CDF" w:rsidRPr="002A4CDF" w:rsidRDefault="00EE6668" w:rsidP="002A4CDF">
            <w:pPr>
              <w:rPr>
                <w:rFonts w:asciiTheme="minorHAnsi" w:hAnsiTheme="minorHAnsi" w:cstheme="minorHAnsi"/>
                <w:color w:val="000000"/>
                <w:sz w:val="20"/>
                <w:szCs w:val="20"/>
              </w:rPr>
            </w:pPr>
            <w:proofErr w:type="gramStart"/>
            <w:r w:rsidRPr="00A92974">
              <w:rPr>
                <w:rFonts w:ascii="Calibri" w:hAnsi="Calibri" w:cs="Calibri"/>
                <w:color w:val="7030A0"/>
                <w:sz w:val="20"/>
                <w:szCs w:val="20"/>
              </w:rPr>
              <w:t>❸</w:t>
            </w:r>
            <w:proofErr w:type="gramEnd"/>
            <w:r w:rsidRPr="00A92974">
              <w:rPr>
                <w:rFonts w:ascii="Calibri" w:eastAsia="Calibri" w:hAnsi="Calibri"/>
                <w:b/>
                <w:bCs/>
                <w:sz w:val="20"/>
                <w:szCs w:val="20"/>
                <w:lang w:eastAsia="en-US"/>
              </w:rPr>
              <w:t xml:space="preserve"> </w:t>
            </w:r>
            <w:r w:rsidR="002A4CDF" w:rsidRPr="002A4CDF">
              <w:rPr>
                <w:rFonts w:asciiTheme="minorHAnsi" w:hAnsiTheme="minorHAnsi" w:cstheme="minorHAnsi"/>
                <w:color w:val="000000"/>
                <w:sz w:val="20"/>
                <w:szCs w:val="20"/>
              </w:rPr>
              <w:t>Toon aan dat het protocol en het continuïteitsplan zijn gecommuniceerd</w:t>
            </w:r>
            <w:r w:rsidR="007828F4">
              <w:rPr>
                <w:rFonts w:asciiTheme="minorHAnsi" w:hAnsiTheme="minorHAnsi" w:cstheme="minorHAnsi"/>
                <w:color w:val="000000"/>
                <w:sz w:val="20"/>
                <w:szCs w:val="20"/>
              </w:rPr>
              <w:t>.</w:t>
            </w:r>
          </w:p>
          <w:p w14:paraId="6AB8F79A" w14:textId="79E00EC8" w:rsidR="00EE6668" w:rsidRPr="00A92974" w:rsidRDefault="002A4CDF" w:rsidP="002A4CDF">
            <w:pPr>
              <w:ind w:left="318" w:hanging="318"/>
              <w:rPr>
                <w:rFonts w:ascii="Calibri" w:eastAsia="Calibri" w:hAnsi="Calibri"/>
                <w:sz w:val="20"/>
                <w:szCs w:val="20"/>
                <w:lang w:eastAsia="en-US"/>
              </w:rPr>
            </w:pPr>
            <w:proofErr w:type="gramStart"/>
            <w:r w:rsidRPr="00A92974">
              <w:rPr>
                <w:rFonts w:ascii="Calibri" w:hAnsi="Calibri" w:cs="Calibri"/>
                <w:color w:val="7030A0"/>
                <w:sz w:val="20"/>
                <w:szCs w:val="20"/>
              </w:rPr>
              <w:t>❸</w:t>
            </w:r>
            <w:proofErr w:type="gramEnd"/>
            <w:r w:rsidRPr="002A4CDF">
              <w:rPr>
                <w:rFonts w:asciiTheme="minorHAnsi" w:hAnsiTheme="minorHAnsi" w:cstheme="minorHAnsi"/>
                <w:color w:val="000000"/>
                <w:sz w:val="20"/>
                <w:szCs w:val="20"/>
              </w:rPr>
              <w:t xml:space="preserve"> Toon aan dat het protocol en het continuïteitsplan werkt (bijvoorbeeld aan de hand van processen-verbaal en incidentmeldingen)</w:t>
            </w:r>
            <w:r w:rsidR="007828F4">
              <w:rPr>
                <w:rFonts w:asciiTheme="minorHAnsi" w:hAnsiTheme="minorHAnsi" w:cstheme="minorHAnsi"/>
                <w:color w:val="000000"/>
                <w:sz w:val="20"/>
                <w:szCs w:val="20"/>
              </w:rPr>
              <w:t>.</w:t>
            </w:r>
          </w:p>
        </w:tc>
      </w:tr>
      <w:tr w:rsidR="00EE6668" w:rsidRPr="00A92974" w14:paraId="015A0C94" w14:textId="77777777" w:rsidTr="00EE6668">
        <w:tc>
          <w:tcPr>
            <w:tcW w:w="9060" w:type="dxa"/>
            <w:gridSpan w:val="4"/>
          </w:tcPr>
          <w:p w14:paraId="71C3D89E" w14:textId="77777777" w:rsidR="00EE6668" w:rsidRPr="00A92974" w:rsidRDefault="00EE6668" w:rsidP="00EE6668">
            <w:pPr>
              <w:rPr>
                <w:rFonts w:ascii="Calibri" w:eastAsia="Calibri" w:hAnsi="Calibri"/>
                <w:lang w:eastAsia="en-US"/>
              </w:rPr>
            </w:pPr>
            <w:r w:rsidRPr="00A92974">
              <w:rPr>
                <w:rFonts w:ascii="Calibri" w:eastAsia="Calibri" w:hAnsi="Calibri"/>
                <w:b/>
                <w:lang w:eastAsia="en-US"/>
              </w:rPr>
              <w:t>Auditor(s):</w:t>
            </w:r>
            <w:r w:rsidRPr="00A92974">
              <w:rPr>
                <w:rFonts w:ascii="Calibri" w:eastAsia="Calibri" w:hAnsi="Calibri"/>
                <w:lang w:eastAsia="en-US"/>
              </w:rPr>
              <w:t xml:space="preserve"> </w:t>
            </w:r>
          </w:p>
        </w:tc>
      </w:tr>
      <w:tr w:rsidR="00EE6668" w:rsidRPr="00A92974" w14:paraId="23697D2E" w14:textId="77777777" w:rsidTr="00EE6668">
        <w:tc>
          <w:tcPr>
            <w:tcW w:w="9060" w:type="dxa"/>
            <w:gridSpan w:val="4"/>
          </w:tcPr>
          <w:p w14:paraId="76A141E2" w14:textId="77777777" w:rsidR="00EE6668" w:rsidRPr="00A92974" w:rsidRDefault="00EE6668" w:rsidP="00EE6668">
            <w:pPr>
              <w:rPr>
                <w:rFonts w:ascii="Calibri" w:eastAsia="Calibri" w:hAnsi="Calibri"/>
                <w:lang w:eastAsia="en-US"/>
              </w:rPr>
            </w:pPr>
            <w:r w:rsidRPr="00A92974">
              <w:rPr>
                <w:rFonts w:ascii="Calibri" w:eastAsia="Calibri" w:hAnsi="Calibri"/>
                <w:b/>
                <w:lang w:eastAsia="en-US"/>
              </w:rPr>
              <w:t>Methode van beoordeling:</w:t>
            </w:r>
            <w:r w:rsidRPr="00A92974">
              <w:rPr>
                <w:rFonts w:ascii="Calibri" w:eastAsia="Calibri" w:hAnsi="Calibri"/>
                <w:lang w:eastAsia="en-US"/>
              </w:rPr>
              <w:t xml:space="preserve"> </w:t>
            </w:r>
          </w:p>
        </w:tc>
      </w:tr>
      <w:tr w:rsidR="00EE6668" w:rsidRPr="00A92974" w14:paraId="7C6BA2D3" w14:textId="77777777" w:rsidTr="00EE6668">
        <w:tc>
          <w:tcPr>
            <w:tcW w:w="2848" w:type="dxa"/>
            <w:gridSpan w:val="2"/>
            <w:tcBorders>
              <w:top w:val="nil"/>
              <w:left w:val="single" w:sz="4" w:space="0" w:color="auto"/>
              <w:bottom w:val="nil"/>
              <w:right w:val="single" w:sz="4" w:space="0" w:color="auto"/>
            </w:tcBorders>
          </w:tcPr>
          <w:p w14:paraId="20F41951"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Documentatie:</w:t>
            </w:r>
          </w:p>
        </w:tc>
        <w:tc>
          <w:tcPr>
            <w:tcW w:w="284" w:type="dxa"/>
            <w:tcBorders>
              <w:top w:val="single" w:sz="4" w:space="0" w:color="auto"/>
              <w:left w:val="single" w:sz="4" w:space="0" w:color="auto"/>
              <w:bottom w:val="single" w:sz="4" w:space="0" w:color="auto"/>
              <w:right w:val="single" w:sz="4" w:space="0" w:color="auto"/>
            </w:tcBorders>
          </w:tcPr>
          <w:p w14:paraId="4F7BF677"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61AB1C5A" w14:textId="77777777" w:rsidR="00EE6668" w:rsidRPr="00A92974" w:rsidRDefault="00EE6668" w:rsidP="00EE6668">
            <w:pPr>
              <w:rPr>
                <w:rFonts w:ascii="Calibri" w:eastAsia="Calibri" w:hAnsi="Calibri"/>
                <w:sz w:val="20"/>
                <w:szCs w:val="20"/>
                <w:lang w:eastAsia="en-US"/>
              </w:rPr>
            </w:pPr>
          </w:p>
        </w:tc>
      </w:tr>
      <w:tr w:rsidR="00EE6668" w:rsidRPr="00A92974" w14:paraId="7A500178" w14:textId="77777777" w:rsidTr="00EE6668">
        <w:tc>
          <w:tcPr>
            <w:tcW w:w="2848" w:type="dxa"/>
            <w:gridSpan w:val="2"/>
            <w:tcBorders>
              <w:top w:val="nil"/>
              <w:left w:val="single" w:sz="4" w:space="0" w:color="auto"/>
              <w:bottom w:val="nil"/>
              <w:right w:val="single" w:sz="4" w:space="0" w:color="auto"/>
            </w:tcBorders>
          </w:tcPr>
          <w:p w14:paraId="48527BB4"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Interview:</w:t>
            </w:r>
          </w:p>
        </w:tc>
        <w:tc>
          <w:tcPr>
            <w:tcW w:w="284" w:type="dxa"/>
            <w:tcBorders>
              <w:top w:val="single" w:sz="4" w:space="0" w:color="auto"/>
              <w:left w:val="single" w:sz="4" w:space="0" w:color="auto"/>
              <w:bottom w:val="single" w:sz="4" w:space="0" w:color="auto"/>
              <w:right w:val="single" w:sz="4" w:space="0" w:color="auto"/>
            </w:tcBorders>
          </w:tcPr>
          <w:p w14:paraId="1F607665"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52AAB78A" w14:textId="77777777" w:rsidR="00EE6668" w:rsidRPr="00A92974" w:rsidRDefault="00EE6668" w:rsidP="00EE6668">
            <w:pPr>
              <w:rPr>
                <w:rFonts w:ascii="Calibri" w:eastAsia="Calibri" w:hAnsi="Calibri"/>
                <w:sz w:val="20"/>
                <w:szCs w:val="20"/>
                <w:lang w:eastAsia="en-US"/>
              </w:rPr>
            </w:pPr>
          </w:p>
        </w:tc>
      </w:tr>
      <w:tr w:rsidR="00EE6668" w:rsidRPr="00A92974" w14:paraId="3874EB63" w14:textId="77777777" w:rsidTr="00EE6668">
        <w:tc>
          <w:tcPr>
            <w:tcW w:w="2848" w:type="dxa"/>
            <w:gridSpan w:val="2"/>
            <w:tcBorders>
              <w:top w:val="nil"/>
              <w:left w:val="single" w:sz="4" w:space="0" w:color="auto"/>
              <w:bottom w:val="nil"/>
              <w:right w:val="single" w:sz="4" w:space="0" w:color="auto"/>
            </w:tcBorders>
          </w:tcPr>
          <w:p w14:paraId="6A555EB7"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Waarneming ter plaatse:</w:t>
            </w:r>
          </w:p>
        </w:tc>
        <w:tc>
          <w:tcPr>
            <w:tcW w:w="284" w:type="dxa"/>
            <w:tcBorders>
              <w:top w:val="single" w:sz="4" w:space="0" w:color="auto"/>
              <w:left w:val="single" w:sz="4" w:space="0" w:color="auto"/>
              <w:bottom w:val="single" w:sz="4" w:space="0" w:color="auto"/>
              <w:right w:val="single" w:sz="4" w:space="0" w:color="auto"/>
            </w:tcBorders>
          </w:tcPr>
          <w:p w14:paraId="681F71B6"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195A4E27" w14:textId="77777777" w:rsidR="00EE6668" w:rsidRPr="00A92974" w:rsidRDefault="00EE6668" w:rsidP="00EE6668">
            <w:pPr>
              <w:rPr>
                <w:rFonts w:ascii="Calibri" w:eastAsia="Calibri" w:hAnsi="Calibri"/>
                <w:b/>
                <w:sz w:val="20"/>
                <w:szCs w:val="20"/>
                <w:lang w:eastAsia="en-US"/>
              </w:rPr>
            </w:pPr>
          </w:p>
        </w:tc>
      </w:tr>
      <w:tr w:rsidR="00EE6668" w:rsidRPr="00A92974" w14:paraId="1B5A273F" w14:textId="77777777" w:rsidTr="00EE6668">
        <w:tc>
          <w:tcPr>
            <w:tcW w:w="2848" w:type="dxa"/>
            <w:gridSpan w:val="2"/>
            <w:tcBorders>
              <w:top w:val="nil"/>
              <w:left w:val="single" w:sz="4" w:space="0" w:color="auto"/>
              <w:bottom w:val="nil"/>
              <w:right w:val="single" w:sz="4" w:space="0" w:color="auto"/>
            </w:tcBorders>
          </w:tcPr>
          <w:p w14:paraId="7876F7CC"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Re-performance</w:t>
            </w:r>
          </w:p>
        </w:tc>
        <w:tc>
          <w:tcPr>
            <w:tcW w:w="284" w:type="dxa"/>
            <w:tcBorders>
              <w:top w:val="single" w:sz="4" w:space="0" w:color="auto"/>
              <w:left w:val="single" w:sz="4" w:space="0" w:color="auto"/>
              <w:bottom w:val="single" w:sz="4" w:space="0" w:color="auto"/>
              <w:right w:val="single" w:sz="4" w:space="0" w:color="auto"/>
            </w:tcBorders>
          </w:tcPr>
          <w:p w14:paraId="070D4E37"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247E4642" w14:textId="77777777" w:rsidR="00EE6668" w:rsidRPr="00A92974" w:rsidRDefault="00EE6668" w:rsidP="00EE6668">
            <w:pPr>
              <w:rPr>
                <w:rFonts w:ascii="Calibri" w:eastAsia="Calibri" w:hAnsi="Calibri"/>
                <w:b/>
                <w:sz w:val="20"/>
                <w:szCs w:val="20"/>
                <w:lang w:eastAsia="en-US"/>
              </w:rPr>
            </w:pPr>
          </w:p>
        </w:tc>
      </w:tr>
      <w:tr w:rsidR="00EE6668" w:rsidRPr="00A92974" w14:paraId="713F4250" w14:textId="77777777" w:rsidTr="00EE6668">
        <w:tc>
          <w:tcPr>
            <w:tcW w:w="9060" w:type="dxa"/>
            <w:gridSpan w:val="4"/>
          </w:tcPr>
          <w:p w14:paraId="6CA06A7C" w14:textId="7D2D8912" w:rsidR="00EE6668" w:rsidRPr="00A92974" w:rsidRDefault="00EE6668" w:rsidP="00EE6668">
            <w:pPr>
              <w:rPr>
                <w:rFonts w:ascii="Calibri" w:eastAsia="Calibri" w:hAnsi="Calibri"/>
                <w:b/>
                <w:lang w:eastAsia="en-US"/>
              </w:rPr>
            </w:pPr>
            <w:r w:rsidRPr="00A92974">
              <w:rPr>
                <w:rFonts w:ascii="Calibri" w:eastAsia="Calibri" w:hAnsi="Calibri"/>
                <w:b/>
                <w:lang w:eastAsia="en-US"/>
              </w:rPr>
              <w:t xml:space="preserve">Goedkeuring van de beoordeling </w:t>
            </w:r>
            <w:r w:rsidR="0027047D" w:rsidRPr="0027047D">
              <w:rPr>
                <w:rFonts w:ascii="Calibri" w:eastAsia="Calibri" w:hAnsi="Calibri"/>
                <w:sz w:val="20"/>
                <w:szCs w:val="20"/>
                <w:lang w:eastAsia="en-US"/>
              </w:rPr>
              <w:t>(naam en datum)</w:t>
            </w:r>
            <w:r w:rsidR="0027047D" w:rsidRPr="0027047D">
              <w:rPr>
                <w:rFonts w:ascii="Calibri" w:eastAsia="Calibri" w:hAnsi="Calibri"/>
                <w:b/>
                <w:lang w:eastAsia="en-US"/>
              </w:rPr>
              <w:t>:</w:t>
            </w:r>
          </w:p>
          <w:p w14:paraId="612205A4" w14:textId="77777777" w:rsidR="00EE6668" w:rsidRPr="00A92974" w:rsidRDefault="00EE6668" w:rsidP="00EE6668">
            <w:pPr>
              <w:rPr>
                <w:rFonts w:ascii="Calibri" w:eastAsia="Calibri" w:hAnsi="Calibri"/>
                <w:sz w:val="20"/>
                <w:szCs w:val="20"/>
                <w:lang w:eastAsia="en-US"/>
              </w:rPr>
            </w:pPr>
          </w:p>
        </w:tc>
      </w:tr>
      <w:tr w:rsidR="00EE6668" w:rsidRPr="00A92974" w14:paraId="16E415FA" w14:textId="77777777" w:rsidTr="00EE6668">
        <w:tc>
          <w:tcPr>
            <w:tcW w:w="9060" w:type="dxa"/>
            <w:gridSpan w:val="4"/>
          </w:tcPr>
          <w:p w14:paraId="22DFD9D2"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Referenties:</w:t>
            </w:r>
          </w:p>
          <w:p w14:paraId="00B4105B" w14:textId="77777777" w:rsidR="00EE6668" w:rsidRPr="00A92974" w:rsidRDefault="00EE6668" w:rsidP="00EE6668">
            <w:pPr>
              <w:rPr>
                <w:rFonts w:ascii="Calibri" w:eastAsia="Calibri" w:hAnsi="Calibri"/>
                <w:sz w:val="20"/>
                <w:szCs w:val="20"/>
                <w:lang w:eastAsia="en-US"/>
              </w:rPr>
            </w:pPr>
          </w:p>
        </w:tc>
      </w:tr>
    </w:tbl>
    <w:p w14:paraId="472BE406" w14:textId="77777777" w:rsidR="00EE6668" w:rsidRPr="00A92974" w:rsidRDefault="00EE6668" w:rsidP="00EE6668">
      <w:pPr>
        <w:ind w:left="567" w:hanging="567"/>
        <w:rPr>
          <w:rFonts w:ascii="Calibri" w:eastAsia="Calibri" w:hAnsi="Calibri"/>
          <w:sz w:val="20"/>
          <w:szCs w:val="20"/>
          <w:lang w:eastAsia="en-US"/>
        </w:rPr>
      </w:pPr>
      <w:r w:rsidRPr="00A92974">
        <w:rPr>
          <w:rFonts w:ascii="Calibri" w:eastAsia="Calibri" w:hAnsi="Calibri"/>
          <w:sz w:val="20"/>
          <w:szCs w:val="20"/>
          <w:lang w:eastAsia="en-US"/>
        </w:rPr>
        <w:br w:type="page"/>
      </w:r>
    </w:p>
    <w:p w14:paraId="7FBD2937" w14:textId="77777777" w:rsidR="00AC6DBE" w:rsidRPr="00AC6DBE" w:rsidRDefault="00AC6DBE" w:rsidP="00AC6DBE">
      <w:pPr>
        <w:pStyle w:val="Geenafstand"/>
        <w:rPr>
          <w:rFonts w:asciiTheme="minorHAnsi" w:hAnsiTheme="minorHAnsi" w:cstheme="minorHAnsi"/>
          <w:b/>
          <w:sz w:val="24"/>
          <w:szCs w:val="24"/>
        </w:rPr>
      </w:pPr>
      <w:r w:rsidRPr="00AC6DBE">
        <w:rPr>
          <w:rFonts w:asciiTheme="minorHAnsi" w:hAnsiTheme="minorHAnsi" w:cstheme="minorHAnsi"/>
          <w:b/>
          <w:sz w:val="24"/>
          <w:szCs w:val="24"/>
        </w:rPr>
        <w:lastRenderedPageBreak/>
        <w:t>Bevindingen en aanbevelingen</w:t>
      </w:r>
    </w:p>
    <w:tbl>
      <w:tblPr>
        <w:tblStyle w:val="Tabelraster"/>
        <w:tblW w:w="0" w:type="auto"/>
        <w:tblLook w:val="04A0" w:firstRow="1" w:lastRow="0" w:firstColumn="1" w:lastColumn="0" w:noHBand="0" w:noVBand="1"/>
      </w:tblPr>
      <w:tblGrid>
        <w:gridCol w:w="7448"/>
        <w:gridCol w:w="1612"/>
      </w:tblGrid>
      <w:tr w:rsidR="00AC6DBE" w:rsidRPr="00AC6DBE" w14:paraId="240005DB"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16E32B47"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 opzet en bestaan (niveau 2)</w:t>
            </w:r>
          </w:p>
        </w:tc>
      </w:tr>
      <w:tr w:rsidR="00AC6DBE" w:rsidRPr="00AC6DBE" w14:paraId="67731D1F"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2FED6BD7"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424EE34F" w14:textId="77777777" w:rsidR="00AC6DBE" w:rsidRPr="00AC6DBE" w:rsidRDefault="00AC6DBE" w:rsidP="00431FF1">
            <w:pPr>
              <w:rPr>
                <w:rFonts w:asciiTheme="minorHAnsi" w:hAnsiTheme="minorHAnsi" w:cstheme="minorHAnsi"/>
                <w:b/>
              </w:rPr>
            </w:pPr>
            <w:r w:rsidRPr="00AC6DBE">
              <w:rPr>
                <w:rFonts w:asciiTheme="minorHAnsi" w:hAnsiTheme="minorHAnsi" w:cstheme="minorHAnsi"/>
                <w:b/>
                <w:sz w:val="20"/>
                <w:szCs w:val="20"/>
              </w:rPr>
              <w:t>Aanbeveling:</w:t>
            </w:r>
          </w:p>
        </w:tc>
      </w:tr>
      <w:tr w:rsidR="00AC6DBE" w:rsidRPr="00AC6DBE" w14:paraId="6529FB6C"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46311CC8"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Bevindingenwerking (niveau 3)</w:t>
            </w:r>
          </w:p>
        </w:tc>
      </w:tr>
      <w:tr w:rsidR="00AC6DBE" w:rsidRPr="00AC6DBE" w14:paraId="4E4693C4"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169F451D"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772B2C12"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rPr>
              <w:t>Aanbeveling:</w:t>
            </w:r>
          </w:p>
        </w:tc>
      </w:tr>
      <w:tr w:rsidR="00AC6DBE" w:rsidRPr="00AC6DBE" w14:paraId="7D15FD48"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049FAF55" w14:textId="77777777" w:rsidR="00AC6DBE" w:rsidRPr="00AC6DBE" w:rsidRDefault="00AC6DBE" w:rsidP="00431FF1">
            <w:pPr>
              <w:pStyle w:val="Geenafstand"/>
              <w:rPr>
                <w:rFonts w:asciiTheme="minorHAnsi" w:hAnsiTheme="minorHAnsi" w:cstheme="minorHAnsi"/>
                <w:b/>
                <w:color w:val="FFFFFF" w:themeColor="background1"/>
                <w:sz w:val="24"/>
                <w:szCs w:val="24"/>
              </w:rPr>
            </w:pPr>
            <w:r w:rsidRPr="00AC6DBE">
              <w:rPr>
                <w:rFonts w:asciiTheme="minorHAnsi" w:hAnsiTheme="minorHAnsi" w:cstheme="minorHAnsi"/>
                <w:b/>
                <w:color w:val="FFFFFF" w:themeColor="background1"/>
                <w:sz w:val="24"/>
                <w:szCs w:val="24"/>
              </w:rPr>
              <w:t>Bevindingen PDCA (niveau 4)</w:t>
            </w:r>
          </w:p>
        </w:tc>
      </w:tr>
      <w:tr w:rsidR="00AC6DBE" w:rsidRPr="00AC6DBE" w14:paraId="7718E3D2"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4FA2B635"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3034DD41"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rPr>
              <w:t>Aanbeveling:</w:t>
            </w:r>
          </w:p>
        </w:tc>
      </w:tr>
      <w:tr w:rsidR="00AC6DBE" w:rsidRPr="00AC6DBE" w14:paraId="1D0D36DD" w14:textId="77777777" w:rsidTr="00431FF1">
        <w:tc>
          <w:tcPr>
            <w:tcW w:w="9060" w:type="dxa"/>
            <w:gridSpan w:val="2"/>
            <w:tcBorders>
              <w:top w:val="single" w:sz="4" w:space="0" w:color="auto"/>
              <w:left w:val="single" w:sz="4" w:space="0" w:color="auto"/>
              <w:bottom w:val="single" w:sz="4" w:space="0" w:color="auto"/>
              <w:right w:val="single" w:sz="4" w:space="0" w:color="auto"/>
            </w:tcBorders>
          </w:tcPr>
          <w:p w14:paraId="10E8EDFF"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Risico:</w:t>
            </w:r>
          </w:p>
          <w:p w14:paraId="52FF091B" w14:textId="77777777" w:rsidR="00AC6DBE" w:rsidRPr="00AC6DBE" w:rsidRDefault="00AC6DBE" w:rsidP="00431FF1">
            <w:pPr>
              <w:pStyle w:val="Geenafstand"/>
              <w:rPr>
                <w:rFonts w:asciiTheme="minorHAnsi" w:hAnsiTheme="minorHAnsi" w:cstheme="minorHAnsi"/>
              </w:rPr>
            </w:pPr>
          </w:p>
        </w:tc>
      </w:tr>
      <w:tr w:rsidR="00AC6DBE" w:rsidRPr="00AC6DBE" w14:paraId="29CEF270" w14:textId="77777777" w:rsidTr="00431FF1">
        <w:tc>
          <w:tcPr>
            <w:tcW w:w="7448" w:type="dxa"/>
            <w:tcBorders>
              <w:top w:val="single" w:sz="4" w:space="0" w:color="auto"/>
              <w:left w:val="single" w:sz="4" w:space="0" w:color="auto"/>
              <w:bottom w:val="single" w:sz="4" w:space="0" w:color="auto"/>
              <w:right w:val="single" w:sz="4" w:space="0" w:color="auto"/>
            </w:tcBorders>
          </w:tcPr>
          <w:p w14:paraId="1EFE7EE6"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sz w:val="24"/>
                <w:szCs w:val="24"/>
              </w:rPr>
              <w:t>Conclusie:</w:t>
            </w:r>
            <w:r w:rsidRPr="00AC6DBE">
              <w:rPr>
                <w:rFonts w:asciiTheme="minorHAnsi" w:hAnsiTheme="minorHAnsi" w:cstheme="minorHAnsi"/>
              </w:rPr>
              <w:t xml:space="preserve"> </w:t>
            </w:r>
          </w:p>
          <w:p w14:paraId="24570364" w14:textId="77777777" w:rsidR="00AC6DBE" w:rsidRPr="00AC6DBE" w:rsidRDefault="00AC6DBE" w:rsidP="00431FF1">
            <w:pPr>
              <w:pStyle w:val="Geenafstand"/>
              <w:rPr>
                <w:rFonts w:asciiTheme="minorHAnsi" w:hAnsiTheme="minorHAnsi" w:cstheme="minorHAnsi"/>
                <w:b/>
                <w:sz w:val="24"/>
                <w:szCs w:val="24"/>
              </w:rPr>
            </w:pPr>
          </w:p>
        </w:tc>
        <w:tc>
          <w:tcPr>
            <w:tcW w:w="16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29D1E5" w14:textId="77777777" w:rsidR="00AC6DBE" w:rsidRPr="00AC6DBE" w:rsidRDefault="00AC6DBE" w:rsidP="00431FF1">
            <w:pPr>
              <w:pStyle w:val="Geenafstand"/>
              <w:jc w:val="center"/>
              <w:rPr>
                <w:rFonts w:asciiTheme="minorHAnsi" w:hAnsiTheme="minorHAnsi" w:cstheme="minorHAnsi"/>
                <w:b/>
              </w:rPr>
            </w:pPr>
            <w:r w:rsidRPr="00AC6DBE">
              <w:rPr>
                <w:rFonts w:asciiTheme="minorHAnsi" w:hAnsiTheme="minorHAnsi" w:cstheme="minorHAnsi"/>
                <w:b/>
              </w:rPr>
              <w:t>Volwassenheids-niveau</w:t>
            </w:r>
          </w:p>
          <w:p w14:paraId="14660B5F" w14:textId="77777777" w:rsidR="00AC6DBE" w:rsidRPr="00AC6DBE" w:rsidRDefault="00AC6DBE" w:rsidP="00431FF1">
            <w:pPr>
              <w:pStyle w:val="Geenafstand"/>
              <w:jc w:val="center"/>
              <w:rPr>
                <w:rFonts w:asciiTheme="minorHAnsi" w:hAnsiTheme="minorHAnsi" w:cstheme="minorHAnsi"/>
                <w:b/>
                <w:sz w:val="56"/>
                <w:szCs w:val="56"/>
              </w:rPr>
            </w:pPr>
            <w:r w:rsidRPr="00AC6DBE">
              <w:rPr>
                <w:rFonts w:asciiTheme="minorHAnsi" w:hAnsiTheme="minorHAnsi" w:cstheme="minorHAnsi"/>
                <w:b/>
                <w:sz w:val="56"/>
                <w:szCs w:val="56"/>
              </w:rPr>
              <w:t>X</w:t>
            </w:r>
          </w:p>
        </w:tc>
      </w:tr>
    </w:tbl>
    <w:p w14:paraId="73C764CA" w14:textId="77777777" w:rsidR="00EE6668" w:rsidRPr="00A92974" w:rsidRDefault="00EE6668" w:rsidP="00EE6668">
      <w:pPr>
        <w:ind w:left="567" w:hanging="567"/>
        <w:rPr>
          <w:rFonts w:ascii="Calibri" w:eastAsia="Calibri" w:hAnsi="Calibri"/>
          <w:sz w:val="20"/>
          <w:szCs w:val="20"/>
          <w:lang w:eastAsia="en-US"/>
        </w:rPr>
      </w:pPr>
    </w:p>
    <w:p w14:paraId="43727EE9" w14:textId="77777777" w:rsidR="00EE6668" w:rsidRPr="00C44FE3" w:rsidRDefault="00EE6668" w:rsidP="00EE6668">
      <w:pPr>
        <w:rPr>
          <w:rFonts w:ascii="Calibri" w:eastAsiaTheme="majorEastAsia" w:hAnsi="Calibri" w:cstheme="majorBidi"/>
          <w:color w:val="1728A9"/>
          <w:sz w:val="36"/>
          <w:szCs w:val="36"/>
          <w:lang w:eastAsia="en-US"/>
        </w:rPr>
      </w:pPr>
      <w:r w:rsidRPr="00A92974">
        <w:rPr>
          <w:rFonts w:ascii="Calibri" w:eastAsia="Calibri" w:hAnsi="Calibri"/>
          <w:sz w:val="20"/>
          <w:szCs w:val="20"/>
          <w:lang w:eastAsia="en-US"/>
        </w:rPr>
        <w:br w:type="page"/>
      </w:r>
    </w:p>
    <w:p w14:paraId="7B652748" w14:textId="220D9C8D" w:rsidR="002A4CDF" w:rsidRPr="002A4CDF" w:rsidRDefault="002A4CDF" w:rsidP="002A4CDF">
      <w:pPr>
        <w:pStyle w:val="Ondertitel"/>
      </w:pPr>
      <w:bookmarkStart w:id="57" w:name="_Toc53387233"/>
      <w:bookmarkStart w:id="58" w:name="statement_5"/>
      <w:r w:rsidRPr="002A4CDF">
        <w:lastRenderedPageBreak/>
        <w:t>E.5</w:t>
      </w:r>
      <w:r w:rsidRPr="002A4CDF">
        <w:tab/>
        <w:t>Archiveren</w:t>
      </w:r>
      <w:r w:rsidR="00F655BF">
        <w:t xml:space="preserve"> en vernietigen examenmateriaal</w:t>
      </w:r>
      <w:bookmarkEnd w:id="57"/>
    </w:p>
    <w:bookmarkEnd w:id="58"/>
    <w:tbl>
      <w:tblPr>
        <w:tblStyle w:val="Tabelraster52"/>
        <w:tblW w:w="0" w:type="auto"/>
        <w:tblLook w:val="04A0" w:firstRow="1" w:lastRow="0" w:firstColumn="1" w:lastColumn="0" w:noHBand="0" w:noVBand="1"/>
      </w:tblPr>
      <w:tblGrid>
        <w:gridCol w:w="1720"/>
        <w:gridCol w:w="1128"/>
        <w:gridCol w:w="284"/>
        <w:gridCol w:w="5928"/>
      </w:tblGrid>
      <w:tr w:rsidR="00EE6668" w:rsidRPr="00A92974" w14:paraId="3A1B8A5D" w14:textId="77777777" w:rsidTr="00EE6668">
        <w:tc>
          <w:tcPr>
            <w:tcW w:w="1720" w:type="dxa"/>
          </w:tcPr>
          <w:p w14:paraId="1BC819D0" w14:textId="77777777" w:rsidR="00EE6668" w:rsidRPr="00A92974" w:rsidRDefault="00EE6668" w:rsidP="00EE6668">
            <w:pPr>
              <w:rPr>
                <w:rFonts w:ascii="Calibri" w:eastAsia="Calibri" w:hAnsi="Calibri"/>
                <w:sz w:val="20"/>
                <w:szCs w:val="20"/>
                <w:lang w:eastAsia="en-US"/>
              </w:rPr>
            </w:pPr>
          </w:p>
          <w:p w14:paraId="66931335" w14:textId="77777777" w:rsidR="00EE6668" w:rsidRPr="00A92974" w:rsidRDefault="00EE6668" w:rsidP="00EE6668">
            <w:pPr>
              <w:jc w:val="center"/>
              <w:rPr>
                <w:rFonts w:ascii="Calibri" w:eastAsia="Calibri" w:hAnsi="Calibri"/>
                <w:b/>
                <w:lang w:eastAsia="en-US"/>
              </w:rPr>
            </w:pPr>
            <w:proofErr w:type="spellStart"/>
            <w:r w:rsidRPr="00A92974">
              <w:rPr>
                <w:rFonts w:ascii="Calibri" w:eastAsia="Calibri" w:hAnsi="Calibri"/>
                <w:b/>
                <w:lang w:eastAsia="en-US"/>
              </w:rPr>
              <w:t>Self</w:t>
            </w:r>
            <w:proofErr w:type="spellEnd"/>
          </w:p>
          <w:p w14:paraId="3354BF82" w14:textId="77777777" w:rsidR="00EE6668" w:rsidRPr="00A92974" w:rsidRDefault="00EE6668" w:rsidP="00EE6668">
            <w:pPr>
              <w:jc w:val="center"/>
              <w:rPr>
                <w:rFonts w:ascii="Calibri" w:eastAsia="Calibri" w:hAnsi="Calibri"/>
                <w:b/>
                <w:lang w:eastAsia="en-US"/>
              </w:rPr>
            </w:pPr>
            <w:proofErr w:type="gramStart"/>
            <w:r w:rsidRPr="00A92974">
              <w:rPr>
                <w:rFonts w:ascii="Calibri" w:eastAsia="Calibri" w:hAnsi="Calibri"/>
                <w:b/>
                <w:lang w:eastAsia="en-US"/>
              </w:rPr>
              <w:t>assessment</w:t>
            </w:r>
            <w:proofErr w:type="gramEnd"/>
          </w:p>
          <w:p w14:paraId="55439D3E" w14:textId="77777777" w:rsidR="00EE6668" w:rsidRPr="00A92974" w:rsidRDefault="00EE6668" w:rsidP="00EE6668">
            <w:pPr>
              <w:rPr>
                <w:rFonts w:ascii="Calibri" w:eastAsia="Calibri" w:hAnsi="Calibri"/>
                <w:b/>
                <w:sz w:val="20"/>
                <w:szCs w:val="20"/>
                <w:lang w:eastAsia="en-US"/>
              </w:rPr>
            </w:pPr>
          </w:p>
        </w:tc>
        <w:tc>
          <w:tcPr>
            <w:tcW w:w="7340" w:type="dxa"/>
            <w:gridSpan w:val="3"/>
          </w:tcPr>
          <w:p w14:paraId="1DF42426" w14:textId="77777777" w:rsidR="00EE6668" w:rsidRPr="00A92974" w:rsidRDefault="00EE6668" w:rsidP="00EE6668">
            <w:pPr>
              <w:jc w:val="right"/>
              <w:rPr>
                <w:rFonts w:ascii="Calibri" w:eastAsia="Calibri" w:hAnsi="Calibri"/>
                <w:sz w:val="20"/>
                <w:szCs w:val="20"/>
                <w:lang w:eastAsia="en-US"/>
              </w:rPr>
            </w:pPr>
            <w:r w:rsidRPr="00A92974">
              <w:rPr>
                <w:rFonts w:ascii="Calibri" w:eastAsia="Calibri" w:hAnsi="Calibri"/>
                <w:noProof/>
                <w:sz w:val="20"/>
                <w:szCs w:val="20"/>
              </w:rPr>
              <w:drawing>
                <wp:inline distT="0" distB="0" distL="0" distR="0" wp14:anchorId="703AE30E" wp14:editId="1E258E7E">
                  <wp:extent cx="2772593" cy="685800"/>
                  <wp:effectExtent l="0" t="0" r="889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11">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EE6668" w:rsidRPr="00A92974" w14:paraId="35C6483D" w14:textId="77777777" w:rsidTr="00EE6668">
        <w:tc>
          <w:tcPr>
            <w:tcW w:w="1720" w:type="dxa"/>
          </w:tcPr>
          <w:p w14:paraId="4D97F357"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 xml:space="preserve">Cluster: </w:t>
            </w:r>
          </w:p>
        </w:tc>
        <w:tc>
          <w:tcPr>
            <w:tcW w:w="7340" w:type="dxa"/>
            <w:gridSpan w:val="3"/>
            <w:vAlign w:val="center"/>
          </w:tcPr>
          <w:p w14:paraId="595F3D7A" w14:textId="77777777" w:rsidR="00EE6668" w:rsidRPr="00A92974" w:rsidRDefault="00EE6668" w:rsidP="00EE6668">
            <w:pPr>
              <w:rPr>
                <w:rFonts w:ascii="Calibri" w:eastAsia="Calibri" w:hAnsi="Calibri"/>
                <w:b/>
                <w:lang w:eastAsia="en-US"/>
              </w:rPr>
            </w:pPr>
            <w:r>
              <w:rPr>
                <w:rFonts w:ascii="Calibri" w:eastAsia="Calibri" w:hAnsi="Calibri"/>
                <w:b/>
                <w:lang w:eastAsia="en-US"/>
              </w:rPr>
              <w:t>8 Examinering</w:t>
            </w:r>
          </w:p>
        </w:tc>
      </w:tr>
      <w:tr w:rsidR="00EE6668" w:rsidRPr="00A92974" w14:paraId="1E945AC8" w14:textId="77777777" w:rsidTr="00EE6668">
        <w:tc>
          <w:tcPr>
            <w:tcW w:w="3132" w:type="dxa"/>
            <w:gridSpan w:val="3"/>
            <w:shd w:val="clear" w:color="auto" w:fill="F4286C"/>
          </w:tcPr>
          <w:p w14:paraId="12CE1A9D" w14:textId="77777777" w:rsidR="00EE6668" w:rsidRPr="00A92974" w:rsidRDefault="00EE6668" w:rsidP="00EE6668">
            <w:pPr>
              <w:rPr>
                <w:rFonts w:ascii="Calibri" w:eastAsia="Calibri" w:hAnsi="Calibri"/>
                <w:b/>
                <w:color w:val="FFFFFF" w:themeColor="background1"/>
                <w:lang w:eastAsia="en-US"/>
              </w:rPr>
            </w:pPr>
            <w:r>
              <w:rPr>
                <w:rFonts w:ascii="Calibri" w:eastAsia="Calibri" w:hAnsi="Calibri"/>
                <w:b/>
                <w:color w:val="FFFFFF" w:themeColor="background1"/>
                <w:lang w:eastAsia="en-US"/>
              </w:rPr>
              <w:t>T</w:t>
            </w:r>
            <w:r w:rsidRPr="00A92974">
              <w:rPr>
                <w:rFonts w:ascii="Calibri" w:eastAsia="Calibri" w:hAnsi="Calibri"/>
                <w:b/>
                <w:color w:val="FFFFFF" w:themeColor="background1"/>
                <w:lang w:eastAsia="en-US"/>
              </w:rPr>
              <w:t>oetsingskader</w:t>
            </w:r>
            <w:r>
              <w:rPr>
                <w:rFonts w:ascii="Calibri" w:eastAsia="Calibri" w:hAnsi="Calibri"/>
                <w:b/>
                <w:color w:val="FFFFFF" w:themeColor="background1"/>
                <w:lang w:eastAsia="en-US"/>
              </w:rPr>
              <w:t xml:space="preserve"> Examinering</w:t>
            </w:r>
          </w:p>
          <w:p w14:paraId="07DFB355" w14:textId="7F956F19" w:rsidR="00EE6668" w:rsidRPr="00A92974" w:rsidRDefault="00EE6668" w:rsidP="005E10E4">
            <w:pPr>
              <w:rPr>
                <w:rFonts w:ascii="Calibri" w:eastAsia="Calibri" w:hAnsi="Calibri"/>
                <w:sz w:val="20"/>
                <w:szCs w:val="20"/>
                <w:lang w:eastAsia="en-US"/>
              </w:rPr>
            </w:pPr>
            <w:proofErr w:type="gramStart"/>
            <w:r w:rsidRPr="00A92974">
              <w:rPr>
                <w:rFonts w:ascii="Calibri" w:eastAsia="Calibri" w:hAnsi="Calibri"/>
                <w:b/>
                <w:color w:val="FFFFFF" w:themeColor="background1"/>
                <w:lang w:eastAsia="en-US"/>
              </w:rPr>
              <w:t>nummer</w:t>
            </w:r>
            <w:proofErr w:type="gramEnd"/>
            <w:r w:rsidRPr="00A92974">
              <w:rPr>
                <w:rFonts w:ascii="Calibri" w:eastAsia="Calibri" w:hAnsi="Calibri"/>
                <w:b/>
                <w:color w:val="FFFFFF" w:themeColor="background1"/>
                <w:lang w:eastAsia="en-US"/>
              </w:rPr>
              <w:t>:</w:t>
            </w:r>
            <w:r w:rsidRPr="00A92974">
              <w:rPr>
                <w:rFonts w:ascii="Calibri" w:eastAsia="Calibri" w:hAnsi="Calibri"/>
                <w:color w:val="FFFFFF" w:themeColor="background1"/>
                <w:lang w:eastAsia="en-US"/>
              </w:rPr>
              <w:t xml:space="preserve"> </w:t>
            </w:r>
            <w:r>
              <w:rPr>
                <w:rFonts w:ascii="Calibri" w:eastAsia="Calibri" w:hAnsi="Calibri"/>
                <w:b/>
                <w:color w:val="FFFFFF" w:themeColor="background1"/>
                <w:lang w:eastAsia="en-US"/>
              </w:rPr>
              <w:t>E</w:t>
            </w:r>
            <w:r w:rsidRPr="00A92974">
              <w:rPr>
                <w:rFonts w:ascii="Calibri" w:eastAsia="Calibri" w:hAnsi="Calibri"/>
                <w:b/>
                <w:color w:val="FFFFFF" w:themeColor="background1"/>
                <w:lang w:eastAsia="en-US"/>
              </w:rPr>
              <w:t>.</w:t>
            </w:r>
            <w:r w:rsidR="005E10E4">
              <w:rPr>
                <w:rFonts w:ascii="Calibri" w:eastAsia="Calibri" w:hAnsi="Calibri"/>
                <w:b/>
                <w:color w:val="FFFFFF" w:themeColor="background1"/>
                <w:lang w:eastAsia="en-US"/>
              </w:rPr>
              <w:t>5</w:t>
            </w:r>
          </w:p>
        </w:tc>
        <w:tc>
          <w:tcPr>
            <w:tcW w:w="5928" w:type="dxa"/>
            <w:vAlign w:val="center"/>
          </w:tcPr>
          <w:p w14:paraId="2BEF837F" w14:textId="3ED24C3F" w:rsidR="00EE6668" w:rsidRPr="00A92974" w:rsidRDefault="00AE1F39" w:rsidP="00EE6668">
            <w:pPr>
              <w:rPr>
                <w:rFonts w:ascii="Calibri" w:eastAsia="Calibri" w:hAnsi="Calibri"/>
                <w:sz w:val="20"/>
                <w:szCs w:val="20"/>
                <w:lang w:eastAsia="en-US"/>
              </w:rPr>
            </w:pPr>
            <w:hyperlink w:anchor="_Aanvullende_statements" w:history="1">
              <w:r w:rsidR="006941B3" w:rsidRPr="006941B3">
                <w:rPr>
                  <w:rStyle w:val="Hyperlink"/>
                  <w:rFonts w:ascii="Calibri" w:eastAsia="Calibri" w:hAnsi="Calibri"/>
                  <w:b/>
                  <w:sz w:val="20"/>
                  <w:szCs w:val="20"/>
                  <w:lang w:eastAsia="en-US"/>
                </w:rPr>
                <w:t>Terug naar index!</w:t>
              </w:r>
            </w:hyperlink>
          </w:p>
        </w:tc>
      </w:tr>
      <w:tr w:rsidR="00EE6668" w:rsidRPr="00A92974" w14:paraId="2A82A6C5" w14:textId="77777777" w:rsidTr="00EE6668">
        <w:tc>
          <w:tcPr>
            <w:tcW w:w="9060" w:type="dxa"/>
            <w:gridSpan w:val="4"/>
          </w:tcPr>
          <w:p w14:paraId="593D49E2" w14:textId="77777777" w:rsidR="005E10E4" w:rsidRPr="005E10E4" w:rsidRDefault="00EE6668" w:rsidP="005E10E4">
            <w:pPr>
              <w:rPr>
                <w:rFonts w:asciiTheme="minorHAnsi" w:hAnsiTheme="minorHAnsi"/>
                <w:b/>
              </w:rPr>
            </w:pPr>
            <w:r w:rsidRPr="00A92974">
              <w:rPr>
                <w:rFonts w:asciiTheme="minorHAnsi" w:eastAsia="Calibri" w:hAnsiTheme="minorHAnsi"/>
                <w:b/>
                <w:lang w:eastAsia="en-US"/>
              </w:rPr>
              <w:t>Controledoelstelling:</w:t>
            </w:r>
            <w:r w:rsidRPr="00A92974">
              <w:rPr>
                <w:rFonts w:asciiTheme="minorHAnsi" w:hAnsiTheme="minorHAnsi"/>
                <w:b/>
              </w:rPr>
              <w:t xml:space="preserve"> </w:t>
            </w:r>
            <w:r w:rsidR="005E10E4" w:rsidRPr="005E10E4">
              <w:rPr>
                <w:rFonts w:asciiTheme="minorHAnsi" w:hAnsiTheme="minorHAnsi"/>
                <w:b/>
              </w:rPr>
              <w:t>Archiveren en vernietigen examenmateriaal</w:t>
            </w:r>
          </w:p>
          <w:p w14:paraId="0165693B" w14:textId="1F4847E2" w:rsidR="00EE6668" w:rsidRPr="005E10E4" w:rsidRDefault="005E10E4" w:rsidP="005E10E4">
            <w:pPr>
              <w:ind w:left="0" w:firstLine="0"/>
              <w:rPr>
                <w:rFonts w:ascii="Calibri" w:eastAsia="Calibri" w:hAnsi="Calibri"/>
                <w:sz w:val="20"/>
                <w:szCs w:val="20"/>
                <w:lang w:eastAsia="en-US"/>
              </w:rPr>
            </w:pPr>
            <w:r w:rsidRPr="005E10E4">
              <w:rPr>
                <w:rFonts w:asciiTheme="minorHAnsi" w:hAnsiTheme="minorHAnsi"/>
                <w:sz w:val="20"/>
                <w:szCs w:val="20"/>
              </w:rPr>
              <w:t>Het archiveren en vernietigen van examenmateriaal (vragen, gemaakte examens, concepten en hulpmateriaal) gebeurt op een gecontroleerde, veilige manier met inachtneming van de eisen voor bewaartermijnen.</w:t>
            </w:r>
          </w:p>
        </w:tc>
      </w:tr>
      <w:tr w:rsidR="00EE6668" w:rsidRPr="00A92974" w14:paraId="2A02D601" w14:textId="77777777" w:rsidTr="00EE6668">
        <w:tc>
          <w:tcPr>
            <w:tcW w:w="9060" w:type="dxa"/>
            <w:gridSpan w:val="4"/>
          </w:tcPr>
          <w:p w14:paraId="71449F18" w14:textId="77777777" w:rsidR="00EE6668" w:rsidRPr="00A92974" w:rsidRDefault="00EE6668" w:rsidP="00876646">
            <w:pPr>
              <w:ind w:left="0" w:firstLine="0"/>
              <w:rPr>
                <w:rFonts w:ascii="Calibri" w:eastAsia="Calibri" w:hAnsi="Calibri"/>
                <w:b/>
                <w:lang w:eastAsia="en-US"/>
              </w:rPr>
            </w:pPr>
            <w:r w:rsidRPr="00A92974">
              <w:rPr>
                <w:rFonts w:ascii="Calibri" w:eastAsia="Calibri" w:hAnsi="Calibri"/>
                <w:b/>
                <w:lang w:eastAsia="en-US"/>
              </w:rPr>
              <w:t>Toelichting:</w:t>
            </w:r>
          </w:p>
          <w:p w14:paraId="7D4F43C1" w14:textId="77777777" w:rsidR="005E10E4" w:rsidRPr="005E10E4" w:rsidRDefault="005E10E4" w:rsidP="00876646">
            <w:pPr>
              <w:ind w:left="0" w:firstLine="0"/>
              <w:rPr>
                <w:rFonts w:asciiTheme="minorHAnsi" w:hAnsiTheme="minorHAnsi"/>
                <w:sz w:val="20"/>
                <w:szCs w:val="20"/>
              </w:rPr>
            </w:pPr>
            <w:r w:rsidRPr="005E10E4">
              <w:rPr>
                <w:rFonts w:asciiTheme="minorHAnsi" w:hAnsiTheme="minorHAnsi"/>
                <w:sz w:val="20"/>
                <w:szCs w:val="20"/>
              </w:rPr>
              <w:t xml:space="preserve">Diverse examenmaterialen moeten worden vernietigd. Daarbij moet rekening gehouden worden met wetgeving vanuit bijvoorbeeld de Archiefwet, de AVG en de richtlijnen die de Inspectie van het Onderwijs stelt aan het bewaren van examenmateriaal*. </w:t>
            </w:r>
          </w:p>
          <w:p w14:paraId="64E75107" w14:textId="77777777" w:rsidR="005E10E4" w:rsidRPr="005E10E4" w:rsidRDefault="005E10E4" w:rsidP="00876646">
            <w:pPr>
              <w:ind w:left="0" w:firstLine="0"/>
              <w:rPr>
                <w:rFonts w:asciiTheme="minorHAnsi" w:hAnsiTheme="minorHAnsi"/>
                <w:sz w:val="20"/>
                <w:szCs w:val="20"/>
              </w:rPr>
            </w:pPr>
            <w:r w:rsidRPr="005E10E4">
              <w:rPr>
                <w:rFonts w:asciiTheme="minorHAnsi" w:hAnsiTheme="minorHAnsi"/>
                <w:sz w:val="20"/>
                <w:szCs w:val="20"/>
              </w:rPr>
              <w:t>De wijze waarop dit vernietigen plaatsvindt moet zijn beschreven. Denk aan:</w:t>
            </w:r>
          </w:p>
          <w:p w14:paraId="191C5495" w14:textId="77777777" w:rsidR="005E10E4" w:rsidRPr="005E10E4" w:rsidRDefault="005E10E4" w:rsidP="00876646">
            <w:pPr>
              <w:numPr>
                <w:ilvl w:val="0"/>
                <w:numId w:val="22"/>
              </w:numPr>
              <w:ind w:left="0" w:firstLine="0"/>
              <w:rPr>
                <w:rFonts w:asciiTheme="minorHAnsi" w:hAnsiTheme="minorHAnsi"/>
                <w:sz w:val="20"/>
                <w:szCs w:val="20"/>
              </w:rPr>
            </w:pPr>
            <w:r w:rsidRPr="005E10E4">
              <w:rPr>
                <w:rFonts w:asciiTheme="minorHAnsi" w:hAnsiTheme="minorHAnsi"/>
                <w:sz w:val="20"/>
                <w:szCs w:val="20"/>
              </w:rPr>
              <w:t>Hoe wordt het materiaal gelabeld zodat de bewaar/vernietig termijnen kunnen worden bewaakt;</w:t>
            </w:r>
          </w:p>
          <w:p w14:paraId="6EE5A634" w14:textId="77777777" w:rsidR="005E10E4" w:rsidRPr="005E10E4" w:rsidRDefault="005E10E4" w:rsidP="00876646">
            <w:pPr>
              <w:numPr>
                <w:ilvl w:val="0"/>
                <w:numId w:val="22"/>
              </w:numPr>
              <w:ind w:left="0" w:firstLine="0"/>
              <w:rPr>
                <w:rFonts w:asciiTheme="minorHAnsi" w:hAnsiTheme="minorHAnsi"/>
                <w:sz w:val="20"/>
                <w:szCs w:val="20"/>
              </w:rPr>
            </w:pPr>
            <w:r w:rsidRPr="005E10E4">
              <w:rPr>
                <w:rFonts w:asciiTheme="minorHAnsi" w:hAnsiTheme="minorHAnsi"/>
                <w:sz w:val="20"/>
                <w:szCs w:val="20"/>
              </w:rPr>
              <w:t>Wie is verantwoordelijk voor het bewaren/vernietigen;</w:t>
            </w:r>
          </w:p>
          <w:p w14:paraId="7B25FD11" w14:textId="77777777" w:rsidR="005E10E4" w:rsidRPr="005E10E4" w:rsidRDefault="005E10E4" w:rsidP="00876646">
            <w:pPr>
              <w:numPr>
                <w:ilvl w:val="0"/>
                <w:numId w:val="22"/>
              </w:numPr>
              <w:ind w:left="0" w:firstLine="0"/>
              <w:rPr>
                <w:rFonts w:asciiTheme="minorHAnsi" w:hAnsiTheme="minorHAnsi"/>
                <w:sz w:val="20"/>
                <w:szCs w:val="20"/>
              </w:rPr>
            </w:pPr>
            <w:r w:rsidRPr="005E10E4">
              <w:rPr>
                <w:rFonts w:asciiTheme="minorHAnsi" w:hAnsiTheme="minorHAnsi"/>
                <w:sz w:val="20"/>
                <w:szCs w:val="20"/>
              </w:rPr>
              <w:t>Wie hebben toegang tot dit materiaal;</w:t>
            </w:r>
          </w:p>
          <w:p w14:paraId="7B6A6FD5" w14:textId="77777777" w:rsidR="005E10E4" w:rsidRPr="005E10E4" w:rsidRDefault="005E10E4" w:rsidP="00876646">
            <w:pPr>
              <w:numPr>
                <w:ilvl w:val="0"/>
                <w:numId w:val="22"/>
              </w:numPr>
              <w:ind w:left="0" w:firstLine="0"/>
              <w:rPr>
                <w:rFonts w:asciiTheme="minorHAnsi" w:hAnsiTheme="minorHAnsi"/>
                <w:sz w:val="20"/>
                <w:szCs w:val="20"/>
              </w:rPr>
            </w:pPr>
            <w:r w:rsidRPr="005E10E4">
              <w:rPr>
                <w:rFonts w:asciiTheme="minorHAnsi" w:hAnsiTheme="minorHAnsi"/>
                <w:sz w:val="20"/>
                <w:szCs w:val="20"/>
              </w:rPr>
              <w:t>Op welke wijze wordt het materiaal vernietigd.</w:t>
            </w:r>
          </w:p>
          <w:p w14:paraId="3D51258E" w14:textId="77777777" w:rsidR="005E10E4" w:rsidRPr="005E10E4" w:rsidRDefault="005E10E4" w:rsidP="00876646">
            <w:pPr>
              <w:ind w:left="0" w:firstLine="0"/>
              <w:rPr>
                <w:rFonts w:asciiTheme="minorHAnsi" w:hAnsiTheme="minorHAnsi"/>
                <w:sz w:val="20"/>
                <w:szCs w:val="20"/>
              </w:rPr>
            </w:pPr>
          </w:p>
          <w:p w14:paraId="1C8EB6AD" w14:textId="33816944" w:rsidR="00EE6668" w:rsidRPr="005E10E4" w:rsidRDefault="005E10E4" w:rsidP="00876646">
            <w:pPr>
              <w:ind w:left="0" w:firstLine="0"/>
              <w:rPr>
                <w:rFonts w:asciiTheme="minorHAnsi" w:hAnsiTheme="minorHAnsi"/>
                <w:sz w:val="20"/>
                <w:szCs w:val="20"/>
              </w:rPr>
            </w:pPr>
            <w:r w:rsidRPr="005E10E4">
              <w:rPr>
                <w:rFonts w:asciiTheme="minorHAnsi" w:hAnsiTheme="minorHAnsi"/>
                <w:sz w:val="20"/>
                <w:szCs w:val="20"/>
              </w:rPr>
              <w:t>*Informatie hierover is beschikbaar via de website van de MBO Raad over het</w:t>
            </w:r>
            <w:hyperlink r:id="rId24" w:history="1">
              <w:r w:rsidRPr="005E10E4">
                <w:rPr>
                  <w:rStyle w:val="Hyperlink"/>
                  <w:rFonts w:asciiTheme="minorHAnsi" w:hAnsiTheme="minorHAnsi"/>
                  <w:sz w:val="20"/>
                  <w:szCs w:val="20"/>
                </w:rPr>
                <w:t xml:space="preserve"> Documentair Structuurplan (DSP)</w:t>
              </w:r>
            </w:hyperlink>
          </w:p>
        </w:tc>
      </w:tr>
      <w:tr w:rsidR="00EE6668" w:rsidRPr="00A92974" w14:paraId="2187CB4C" w14:textId="77777777" w:rsidTr="00EE6668">
        <w:trPr>
          <w:trHeight w:val="541"/>
        </w:trPr>
        <w:tc>
          <w:tcPr>
            <w:tcW w:w="9060" w:type="dxa"/>
            <w:gridSpan w:val="4"/>
          </w:tcPr>
          <w:p w14:paraId="49D89EF5" w14:textId="77777777" w:rsidR="00EE6668" w:rsidRPr="00A92974" w:rsidRDefault="00EE6668" w:rsidP="00876646">
            <w:pPr>
              <w:ind w:left="0" w:firstLine="0"/>
              <w:rPr>
                <w:rFonts w:ascii="Calibri" w:eastAsia="Calibri" w:hAnsi="Calibri"/>
                <w:b/>
                <w:lang w:eastAsia="en-US"/>
              </w:rPr>
            </w:pPr>
            <w:r w:rsidRPr="00A92974">
              <w:rPr>
                <w:rFonts w:ascii="Calibri" w:eastAsia="Calibri" w:hAnsi="Calibri"/>
                <w:b/>
                <w:lang w:eastAsia="en-US"/>
              </w:rPr>
              <w:t>Bewijsvoering:</w:t>
            </w:r>
          </w:p>
          <w:p w14:paraId="1656F87F" w14:textId="2DCE2A8E" w:rsidR="00EE6668" w:rsidRPr="00AB12F5" w:rsidRDefault="005E10E4" w:rsidP="00876646">
            <w:pPr>
              <w:ind w:left="0" w:firstLine="0"/>
              <w:rPr>
                <w:rFonts w:ascii="Calibri" w:hAnsi="Calibri"/>
                <w:color w:val="000000"/>
                <w:sz w:val="20"/>
                <w:szCs w:val="20"/>
              </w:rPr>
            </w:pPr>
            <w:r w:rsidRPr="005E10E4">
              <w:rPr>
                <w:rFonts w:ascii="Calibri" w:hAnsi="Calibri"/>
                <w:color w:val="000000"/>
                <w:sz w:val="20"/>
                <w:szCs w:val="20"/>
              </w:rPr>
              <w:t>Er is een vastgestelde procedure voor het bewaren en vernietigen van examens en andere examenmateriaal.</w:t>
            </w:r>
          </w:p>
        </w:tc>
      </w:tr>
      <w:tr w:rsidR="00EE6668" w:rsidRPr="00A92974" w14:paraId="73773F4E" w14:textId="77777777" w:rsidTr="00EE6668">
        <w:trPr>
          <w:trHeight w:val="281"/>
        </w:trPr>
        <w:tc>
          <w:tcPr>
            <w:tcW w:w="9060" w:type="dxa"/>
            <w:gridSpan w:val="4"/>
            <w:shd w:val="clear" w:color="auto" w:fill="FFD85D"/>
          </w:tcPr>
          <w:p w14:paraId="448158A7" w14:textId="037C7017" w:rsidR="005E10E4" w:rsidRPr="005E10E4" w:rsidRDefault="00EE6668" w:rsidP="005E10E4">
            <w:pPr>
              <w:rPr>
                <w:rFonts w:asciiTheme="minorHAnsi" w:hAnsiTheme="minorHAnsi" w:cstheme="minorHAnsi"/>
                <w:color w:val="000000"/>
                <w:sz w:val="20"/>
                <w:szCs w:val="20"/>
              </w:rPr>
            </w:pPr>
            <w:proofErr w:type="gramStart"/>
            <w:r w:rsidRPr="00A92974">
              <w:rPr>
                <w:rFonts w:ascii="Calibri" w:hAnsi="Calibri" w:cs="Calibri"/>
                <w:color w:val="7030A0"/>
                <w:sz w:val="20"/>
                <w:szCs w:val="20"/>
              </w:rPr>
              <w:t>❷</w:t>
            </w:r>
            <w:proofErr w:type="gramEnd"/>
            <w:r w:rsidRPr="00A92974">
              <w:rPr>
                <w:rFonts w:ascii="Calibri" w:eastAsia="Calibri" w:hAnsi="Calibri"/>
                <w:b/>
                <w:bCs/>
                <w:sz w:val="20"/>
                <w:szCs w:val="20"/>
                <w:lang w:eastAsia="en-US"/>
              </w:rPr>
              <w:t xml:space="preserve"> </w:t>
            </w:r>
            <w:r w:rsidR="005E10E4" w:rsidRPr="005E10E4">
              <w:rPr>
                <w:rFonts w:asciiTheme="minorHAnsi" w:hAnsiTheme="minorHAnsi" w:cstheme="minorHAnsi"/>
                <w:color w:val="000000"/>
                <w:sz w:val="20"/>
                <w:szCs w:val="20"/>
              </w:rPr>
              <w:t>Kopie van procedure voor bewaren en vernietigen van examens</w:t>
            </w:r>
            <w:r w:rsidR="007828F4">
              <w:rPr>
                <w:rFonts w:asciiTheme="minorHAnsi" w:hAnsiTheme="minorHAnsi" w:cstheme="minorHAnsi"/>
                <w:color w:val="000000"/>
                <w:sz w:val="20"/>
                <w:szCs w:val="20"/>
              </w:rPr>
              <w:t>.</w:t>
            </w:r>
          </w:p>
          <w:p w14:paraId="134FB248" w14:textId="7EC81EE5" w:rsidR="00EE6668" w:rsidRPr="00A92974" w:rsidRDefault="005E10E4" w:rsidP="005E10E4">
            <w:pPr>
              <w:ind w:left="318" w:hanging="318"/>
              <w:rPr>
                <w:rFonts w:ascii="Calibri" w:eastAsia="Calibri" w:hAnsi="Calibri"/>
                <w:sz w:val="20"/>
                <w:szCs w:val="20"/>
                <w:lang w:eastAsia="en-US"/>
              </w:rPr>
            </w:pPr>
            <w:proofErr w:type="gramStart"/>
            <w:r w:rsidRPr="00A92974">
              <w:rPr>
                <w:rFonts w:ascii="Calibri" w:hAnsi="Calibri" w:cs="Calibri"/>
                <w:color w:val="7030A0"/>
                <w:sz w:val="20"/>
                <w:szCs w:val="20"/>
              </w:rPr>
              <w:t>❷</w:t>
            </w:r>
            <w:proofErr w:type="gramEnd"/>
            <w:r w:rsidRPr="005E10E4">
              <w:rPr>
                <w:rFonts w:asciiTheme="minorHAnsi" w:hAnsiTheme="minorHAnsi" w:cstheme="minorHAnsi"/>
                <w:color w:val="000000"/>
                <w:sz w:val="20"/>
                <w:szCs w:val="20"/>
              </w:rPr>
              <w:t xml:space="preserve"> Kopie van besluitenlijst met daarin opgenomen de vaststelling van deze procedure</w:t>
            </w:r>
            <w:r w:rsidR="007828F4">
              <w:rPr>
                <w:rFonts w:asciiTheme="minorHAnsi" w:hAnsiTheme="minorHAnsi" w:cstheme="minorHAnsi"/>
                <w:color w:val="000000"/>
                <w:sz w:val="20"/>
                <w:szCs w:val="20"/>
              </w:rPr>
              <w:t>.</w:t>
            </w:r>
          </w:p>
        </w:tc>
      </w:tr>
      <w:tr w:rsidR="00EE6668" w:rsidRPr="00A92974" w14:paraId="03365195" w14:textId="77777777" w:rsidTr="00EE6668">
        <w:trPr>
          <w:trHeight w:val="281"/>
        </w:trPr>
        <w:tc>
          <w:tcPr>
            <w:tcW w:w="9060" w:type="dxa"/>
            <w:gridSpan w:val="4"/>
            <w:shd w:val="clear" w:color="auto" w:fill="FFFFFF" w:themeFill="background1"/>
          </w:tcPr>
          <w:p w14:paraId="40C49AA8" w14:textId="77777777" w:rsidR="00EE6668" w:rsidRPr="00E25746" w:rsidRDefault="00EE6668" w:rsidP="00876646">
            <w:pPr>
              <w:ind w:left="0" w:firstLine="0"/>
              <w:rPr>
                <w:rFonts w:asciiTheme="minorHAnsi" w:hAnsiTheme="minorHAnsi"/>
                <w:b/>
                <w:color w:val="000000"/>
              </w:rPr>
            </w:pPr>
            <w:r w:rsidRPr="00E25746">
              <w:rPr>
                <w:rFonts w:asciiTheme="minorHAnsi" w:hAnsiTheme="minorHAnsi"/>
                <w:b/>
                <w:color w:val="000000"/>
              </w:rPr>
              <w:t>Bewijsvoering:</w:t>
            </w:r>
          </w:p>
          <w:p w14:paraId="516DFAAB" w14:textId="08AF6252" w:rsidR="00EE6668" w:rsidRPr="00AB12F5" w:rsidRDefault="005E10E4" w:rsidP="00876646">
            <w:pPr>
              <w:ind w:left="0" w:firstLine="0"/>
              <w:rPr>
                <w:rFonts w:asciiTheme="minorHAnsi" w:hAnsiTheme="minorHAnsi" w:cstheme="minorHAnsi"/>
                <w:color w:val="000000"/>
                <w:sz w:val="20"/>
                <w:szCs w:val="20"/>
              </w:rPr>
            </w:pPr>
            <w:r w:rsidRPr="005E10E4">
              <w:rPr>
                <w:rFonts w:asciiTheme="minorHAnsi" w:hAnsiTheme="minorHAnsi" w:cstheme="minorHAnsi"/>
                <w:color w:val="000000"/>
                <w:sz w:val="20"/>
                <w:szCs w:val="20"/>
              </w:rPr>
              <w:t>Het archiveren en vernietigen van examens en ander examenmateriaal wordt door de daartoe bevoegde medewerkers volgens de vastgestelde procedure uitgevoerd</w:t>
            </w:r>
            <w:r w:rsidR="00EE6668">
              <w:rPr>
                <w:rFonts w:asciiTheme="minorHAnsi" w:hAnsiTheme="minorHAnsi" w:cstheme="minorHAnsi"/>
                <w:color w:val="000000"/>
                <w:sz w:val="20"/>
                <w:szCs w:val="20"/>
              </w:rPr>
              <w:t>.</w:t>
            </w:r>
          </w:p>
        </w:tc>
      </w:tr>
      <w:tr w:rsidR="00EE6668" w:rsidRPr="00A92974" w14:paraId="1689DD82" w14:textId="77777777" w:rsidTr="00EE6668">
        <w:trPr>
          <w:trHeight w:val="272"/>
        </w:trPr>
        <w:tc>
          <w:tcPr>
            <w:tcW w:w="9060" w:type="dxa"/>
            <w:gridSpan w:val="4"/>
            <w:shd w:val="clear" w:color="auto" w:fill="FFFF00"/>
          </w:tcPr>
          <w:p w14:paraId="2DAB47B5" w14:textId="75FCB6C7" w:rsidR="005E10E4" w:rsidRPr="005E10E4" w:rsidRDefault="00EE6668" w:rsidP="005E10E4">
            <w:pPr>
              <w:ind w:left="318" w:hanging="284"/>
              <w:rPr>
                <w:rFonts w:cstheme="minorHAnsi"/>
                <w:color w:val="000000"/>
                <w:sz w:val="20"/>
                <w:szCs w:val="20"/>
              </w:rPr>
            </w:pPr>
            <w:proofErr w:type="gramStart"/>
            <w:r w:rsidRPr="00A92974">
              <w:rPr>
                <w:rFonts w:ascii="Calibri" w:hAnsi="Calibri" w:cs="Calibri"/>
                <w:color w:val="7030A0"/>
                <w:sz w:val="20"/>
                <w:szCs w:val="20"/>
              </w:rPr>
              <w:t>❸</w:t>
            </w:r>
            <w:proofErr w:type="gramEnd"/>
            <w:r w:rsidRPr="00A92974">
              <w:rPr>
                <w:rFonts w:ascii="Calibri" w:eastAsia="Calibri" w:hAnsi="Calibri"/>
                <w:b/>
                <w:bCs/>
                <w:sz w:val="20"/>
                <w:szCs w:val="20"/>
                <w:lang w:eastAsia="en-US"/>
              </w:rPr>
              <w:t xml:space="preserve"> </w:t>
            </w:r>
            <w:r w:rsidR="005E10E4" w:rsidRPr="005E10E4">
              <w:rPr>
                <w:rFonts w:cstheme="minorHAnsi"/>
                <w:color w:val="000000"/>
                <w:sz w:val="20"/>
                <w:szCs w:val="20"/>
              </w:rPr>
              <w:t>Kopie van lijst met voor archivering en vernietiging geautoriseerde medewerkers</w:t>
            </w:r>
            <w:r w:rsidR="007828F4">
              <w:rPr>
                <w:rFonts w:cstheme="minorHAnsi"/>
                <w:color w:val="000000"/>
                <w:sz w:val="20"/>
                <w:szCs w:val="20"/>
              </w:rPr>
              <w:t>.</w:t>
            </w:r>
          </w:p>
          <w:p w14:paraId="1EEABF46" w14:textId="22A49223" w:rsidR="005E10E4" w:rsidRPr="005E10E4" w:rsidRDefault="005E10E4" w:rsidP="005E10E4">
            <w:pPr>
              <w:ind w:left="318" w:hanging="284"/>
              <w:rPr>
                <w:rFonts w:asciiTheme="minorHAnsi" w:hAnsiTheme="minorHAnsi" w:cstheme="minorHAnsi"/>
                <w:color w:val="000000"/>
                <w:sz w:val="20"/>
                <w:szCs w:val="20"/>
              </w:rPr>
            </w:pPr>
            <w:r w:rsidRPr="00A92974">
              <w:rPr>
                <w:rFonts w:ascii="Calibri" w:hAnsi="Calibri" w:cs="Calibri"/>
                <w:color w:val="7030A0"/>
                <w:sz w:val="20"/>
                <w:szCs w:val="20"/>
              </w:rPr>
              <w:t>❸</w:t>
            </w:r>
            <w:r>
              <w:rPr>
                <w:rFonts w:ascii="Calibri" w:hAnsi="Calibri" w:cs="Calibri"/>
                <w:color w:val="7030A0"/>
                <w:sz w:val="20"/>
                <w:szCs w:val="20"/>
              </w:rPr>
              <w:t xml:space="preserve"> </w:t>
            </w:r>
            <w:r w:rsidRPr="005E10E4">
              <w:rPr>
                <w:rFonts w:asciiTheme="minorHAnsi" w:hAnsiTheme="minorHAnsi" w:cstheme="minorHAnsi"/>
                <w:color w:val="000000"/>
                <w:sz w:val="20"/>
                <w:szCs w:val="20"/>
              </w:rPr>
              <w:t xml:space="preserve">Toon aan dat de procedure is gepubliceerd t.b.v. de </w:t>
            </w:r>
            <w:proofErr w:type="gramStart"/>
            <w:r w:rsidRPr="005E10E4">
              <w:rPr>
                <w:rFonts w:asciiTheme="minorHAnsi" w:hAnsiTheme="minorHAnsi" w:cstheme="minorHAnsi"/>
                <w:color w:val="000000"/>
                <w:sz w:val="20"/>
                <w:szCs w:val="20"/>
              </w:rPr>
              <w:t>bovengenoemde  medewerkers</w:t>
            </w:r>
            <w:proofErr w:type="gramEnd"/>
            <w:r w:rsidRPr="005E10E4">
              <w:rPr>
                <w:rFonts w:asciiTheme="minorHAnsi" w:hAnsiTheme="minorHAnsi" w:cstheme="minorHAnsi"/>
                <w:color w:val="000000"/>
                <w:sz w:val="20"/>
                <w:szCs w:val="20"/>
              </w:rPr>
              <w:t xml:space="preserve"> (bijv. schermafbeelding).</w:t>
            </w:r>
          </w:p>
          <w:p w14:paraId="6CB27D9D" w14:textId="2EDDCF7D" w:rsidR="00EE6668" w:rsidRPr="00A92974" w:rsidRDefault="005E10E4" w:rsidP="005E10E4">
            <w:pPr>
              <w:ind w:left="318" w:hanging="284"/>
              <w:rPr>
                <w:rFonts w:ascii="Calibri" w:eastAsia="Calibri" w:hAnsi="Calibri"/>
                <w:sz w:val="20"/>
                <w:szCs w:val="20"/>
                <w:lang w:eastAsia="en-US"/>
              </w:rPr>
            </w:pPr>
            <w:proofErr w:type="gramStart"/>
            <w:r w:rsidRPr="00A92974">
              <w:rPr>
                <w:rFonts w:ascii="Calibri" w:hAnsi="Calibri" w:cs="Calibri"/>
                <w:color w:val="7030A0"/>
                <w:sz w:val="20"/>
                <w:szCs w:val="20"/>
              </w:rPr>
              <w:t>❸</w:t>
            </w:r>
            <w:proofErr w:type="gramEnd"/>
            <w:r>
              <w:rPr>
                <w:rFonts w:ascii="Calibri" w:hAnsi="Calibri" w:cs="Calibri"/>
                <w:color w:val="7030A0"/>
                <w:sz w:val="20"/>
                <w:szCs w:val="20"/>
              </w:rPr>
              <w:t xml:space="preserve"> </w:t>
            </w:r>
            <w:r w:rsidRPr="005E10E4">
              <w:rPr>
                <w:rFonts w:asciiTheme="minorHAnsi" w:hAnsiTheme="minorHAnsi" w:cstheme="minorHAnsi"/>
                <w:color w:val="000000"/>
                <w:sz w:val="20"/>
                <w:szCs w:val="20"/>
              </w:rPr>
              <w:t>Toon aan, bijvoorbeeld aan de hand van logbestanden, dat bewaartermijnen en vernietigingsrichtlijnen correct zijn gehanteerd</w:t>
            </w:r>
            <w:r w:rsidR="007828F4">
              <w:rPr>
                <w:rFonts w:asciiTheme="minorHAnsi" w:hAnsiTheme="minorHAnsi" w:cstheme="minorHAnsi"/>
                <w:color w:val="000000"/>
                <w:sz w:val="20"/>
                <w:szCs w:val="20"/>
              </w:rPr>
              <w:t>.</w:t>
            </w:r>
          </w:p>
        </w:tc>
      </w:tr>
      <w:tr w:rsidR="00EE6668" w:rsidRPr="00A92974" w14:paraId="1C41ACFA" w14:textId="77777777" w:rsidTr="00EE6668">
        <w:tc>
          <w:tcPr>
            <w:tcW w:w="9060" w:type="dxa"/>
            <w:gridSpan w:val="4"/>
          </w:tcPr>
          <w:p w14:paraId="4203863D" w14:textId="77777777" w:rsidR="00EE6668" w:rsidRPr="00A92974" w:rsidRDefault="00EE6668" w:rsidP="00EE6668">
            <w:pPr>
              <w:rPr>
                <w:rFonts w:ascii="Calibri" w:eastAsia="Calibri" w:hAnsi="Calibri"/>
                <w:lang w:eastAsia="en-US"/>
              </w:rPr>
            </w:pPr>
            <w:r w:rsidRPr="00A92974">
              <w:rPr>
                <w:rFonts w:ascii="Calibri" w:eastAsia="Calibri" w:hAnsi="Calibri"/>
                <w:b/>
                <w:lang w:eastAsia="en-US"/>
              </w:rPr>
              <w:t>Auditor(s):</w:t>
            </w:r>
            <w:r w:rsidRPr="00A92974">
              <w:rPr>
                <w:rFonts w:ascii="Calibri" w:eastAsia="Calibri" w:hAnsi="Calibri"/>
                <w:lang w:eastAsia="en-US"/>
              </w:rPr>
              <w:t xml:space="preserve"> </w:t>
            </w:r>
          </w:p>
        </w:tc>
      </w:tr>
      <w:tr w:rsidR="00EE6668" w:rsidRPr="00A92974" w14:paraId="6EF3F973" w14:textId="77777777" w:rsidTr="00EE6668">
        <w:tc>
          <w:tcPr>
            <w:tcW w:w="9060" w:type="dxa"/>
            <w:gridSpan w:val="4"/>
          </w:tcPr>
          <w:p w14:paraId="1E95ABFE" w14:textId="77777777" w:rsidR="00EE6668" w:rsidRPr="00A92974" w:rsidRDefault="00EE6668" w:rsidP="00EE6668">
            <w:pPr>
              <w:rPr>
                <w:rFonts w:ascii="Calibri" w:eastAsia="Calibri" w:hAnsi="Calibri"/>
                <w:lang w:eastAsia="en-US"/>
              </w:rPr>
            </w:pPr>
            <w:r w:rsidRPr="00A92974">
              <w:rPr>
                <w:rFonts w:ascii="Calibri" w:eastAsia="Calibri" w:hAnsi="Calibri"/>
                <w:b/>
                <w:lang w:eastAsia="en-US"/>
              </w:rPr>
              <w:t>Methode van beoordeling:</w:t>
            </w:r>
            <w:r w:rsidRPr="00A92974">
              <w:rPr>
                <w:rFonts w:ascii="Calibri" w:eastAsia="Calibri" w:hAnsi="Calibri"/>
                <w:lang w:eastAsia="en-US"/>
              </w:rPr>
              <w:t xml:space="preserve"> </w:t>
            </w:r>
          </w:p>
        </w:tc>
      </w:tr>
      <w:tr w:rsidR="00EE6668" w:rsidRPr="00A92974" w14:paraId="54510025" w14:textId="77777777" w:rsidTr="00EE6668">
        <w:tc>
          <w:tcPr>
            <w:tcW w:w="2848" w:type="dxa"/>
            <w:gridSpan w:val="2"/>
            <w:tcBorders>
              <w:top w:val="nil"/>
              <w:left w:val="single" w:sz="4" w:space="0" w:color="auto"/>
              <w:bottom w:val="nil"/>
              <w:right w:val="single" w:sz="4" w:space="0" w:color="auto"/>
            </w:tcBorders>
          </w:tcPr>
          <w:p w14:paraId="20B5AA3D"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Documentatie:</w:t>
            </w:r>
          </w:p>
        </w:tc>
        <w:tc>
          <w:tcPr>
            <w:tcW w:w="284" w:type="dxa"/>
            <w:tcBorders>
              <w:top w:val="single" w:sz="4" w:space="0" w:color="auto"/>
              <w:left w:val="single" w:sz="4" w:space="0" w:color="auto"/>
              <w:bottom w:val="single" w:sz="4" w:space="0" w:color="auto"/>
              <w:right w:val="single" w:sz="4" w:space="0" w:color="auto"/>
            </w:tcBorders>
          </w:tcPr>
          <w:p w14:paraId="7450AA91"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55AC76A8" w14:textId="77777777" w:rsidR="00EE6668" w:rsidRPr="00A92974" w:rsidRDefault="00EE6668" w:rsidP="00EE6668">
            <w:pPr>
              <w:rPr>
                <w:rFonts w:ascii="Calibri" w:eastAsia="Calibri" w:hAnsi="Calibri"/>
                <w:sz w:val="20"/>
                <w:szCs w:val="20"/>
                <w:lang w:eastAsia="en-US"/>
              </w:rPr>
            </w:pPr>
          </w:p>
        </w:tc>
      </w:tr>
      <w:tr w:rsidR="00EE6668" w:rsidRPr="00A92974" w14:paraId="62871C12" w14:textId="77777777" w:rsidTr="00EE6668">
        <w:tc>
          <w:tcPr>
            <w:tcW w:w="2848" w:type="dxa"/>
            <w:gridSpan w:val="2"/>
            <w:tcBorders>
              <w:top w:val="nil"/>
              <w:left w:val="single" w:sz="4" w:space="0" w:color="auto"/>
              <w:bottom w:val="nil"/>
              <w:right w:val="single" w:sz="4" w:space="0" w:color="auto"/>
            </w:tcBorders>
          </w:tcPr>
          <w:p w14:paraId="427F619C"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Interview:</w:t>
            </w:r>
          </w:p>
        </w:tc>
        <w:tc>
          <w:tcPr>
            <w:tcW w:w="284" w:type="dxa"/>
            <w:tcBorders>
              <w:top w:val="single" w:sz="4" w:space="0" w:color="auto"/>
              <w:left w:val="single" w:sz="4" w:space="0" w:color="auto"/>
              <w:bottom w:val="single" w:sz="4" w:space="0" w:color="auto"/>
              <w:right w:val="single" w:sz="4" w:space="0" w:color="auto"/>
            </w:tcBorders>
          </w:tcPr>
          <w:p w14:paraId="2BD0732B"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76DEF5C2" w14:textId="77777777" w:rsidR="00EE6668" w:rsidRPr="00A92974" w:rsidRDefault="00EE6668" w:rsidP="00EE6668">
            <w:pPr>
              <w:rPr>
                <w:rFonts w:ascii="Calibri" w:eastAsia="Calibri" w:hAnsi="Calibri"/>
                <w:sz w:val="20"/>
                <w:szCs w:val="20"/>
                <w:lang w:eastAsia="en-US"/>
              </w:rPr>
            </w:pPr>
          </w:p>
        </w:tc>
      </w:tr>
      <w:tr w:rsidR="00EE6668" w:rsidRPr="00A92974" w14:paraId="6FF6AB06" w14:textId="77777777" w:rsidTr="00EE6668">
        <w:tc>
          <w:tcPr>
            <w:tcW w:w="2848" w:type="dxa"/>
            <w:gridSpan w:val="2"/>
            <w:tcBorders>
              <w:top w:val="nil"/>
              <w:left w:val="single" w:sz="4" w:space="0" w:color="auto"/>
              <w:bottom w:val="nil"/>
              <w:right w:val="single" w:sz="4" w:space="0" w:color="auto"/>
            </w:tcBorders>
          </w:tcPr>
          <w:p w14:paraId="744CBD78"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Waarneming ter plaatse:</w:t>
            </w:r>
          </w:p>
        </w:tc>
        <w:tc>
          <w:tcPr>
            <w:tcW w:w="284" w:type="dxa"/>
            <w:tcBorders>
              <w:top w:val="single" w:sz="4" w:space="0" w:color="auto"/>
              <w:left w:val="single" w:sz="4" w:space="0" w:color="auto"/>
              <w:bottom w:val="single" w:sz="4" w:space="0" w:color="auto"/>
              <w:right w:val="single" w:sz="4" w:space="0" w:color="auto"/>
            </w:tcBorders>
          </w:tcPr>
          <w:p w14:paraId="3F0DAA1E"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0A440EC1" w14:textId="77777777" w:rsidR="00EE6668" w:rsidRPr="00A92974" w:rsidRDefault="00EE6668" w:rsidP="00EE6668">
            <w:pPr>
              <w:rPr>
                <w:rFonts w:ascii="Calibri" w:eastAsia="Calibri" w:hAnsi="Calibri"/>
                <w:b/>
                <w:sz w:val="20"/>
                <w:szCs w:val="20"/>
                <w:lang w:eastAsia="en-US"/>
              </w:rPr>
            </w:pPr>
          </w:p>
        </w:tc>
      </w:tr>
      <w:tr w:rsidR="00EE6668" w:rsidRPr="00A92974" w14:paraId="39DE1AD7" w14:textId="77777777" w:rsidTr="00EE6668">
        <w:tc>
          <w:tcPr>
            <w:tcW w:w="2848" w:type="dxa"/>
            <w:gridSpan w:val="2"/>
            <w:tcBorders>
              <w:top w:val="nil"/>
              <w:left w:val="single" w:sz="4" w:space="0" w:color="auto"/>
              <w:bottom w:val="nil"/>
              <w:right w:val="single" w:sz="4" w:space="0" w:color="auto"/>
            </w:tcBorders>
          </w:tcPr>
          <w:p w14:paraId="650BE5C3"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Re-performance</w:t>
            </w:r>
          </w:p>
        </w:tc>
        <w:tc>
          <w:tcPr>
            <w:tcW w:w="284" w:type="dxa"/>
            <w:tcBorders>
              <w:top w:val="single" w:sz="4" w:space="0" w:color="auto"/>
              <w:left w:val="single" w:sz="4" w:space="0" w:color="auto"/>
              <w:bottom w:val="single" w:sz="4" w:space="0" w:color="auto"/>
              <w:right w:val="single" w:sz="4" w:space="0" w:color="auto"/>
            </w:tcBorders>
          </w:tcPr>
          <w:p w14:paraId="147A48ED"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324C72D5" w14:textId="77777777" w:rsidR="00EE6668" w:rsidRPr="00A92974" w:rsidRDefault="00EE6668" w:rsidP="00EE6668">
            <w:pPr>
              <w:rPr>
                <w:rFonts w:ascii="Calibri" w:eastAsia="Calibri" w:hAnsi="Calibri"/>
                <w:b/>
                <w:sz w:val="20"/>
                <w:szCs w:val="20"/>
                <w:lang w:eastAsia="en-US"/>
              </w:rPr>
            </w:pPr>
          </w:p>
        </w:tc>
      </w:tr>
      <w:tr w:rsidR="00EE6668" w:rsidRPr="00A92974" w14:paraId="167AB08B" w14:textId="77777777" w:rsidTr="00EE6668">
        <w:tc>
          <w:tcPr>
            <w:tcW w:w="9060" w:type="dxa"/>
            <w:gridSpan w:val="4"/>
          </w:tcPr>
          <w:p w14:paraId="18B86C32" w14:textId="0A66CB2A" w:rsidR="00EE6668" w:rsidRPr="00A92974" w:rsidRDefault="00EE6668" w:rsidP="00EE6668">
            <w:pPr>
              <w:rPr>
                <w:rFonts w:ascii="Calibri" w:eastAsia="Calibri" w:hAnsi="Calibri"/>
                <w:b/>
                <w:lang w:eastAsia="en-US"/>
              </w:rPr>
            </w:pPr>
            <w:r w:rsidRPr="00A92974">
              <w:rPr>
                <w:rFonts w:ascii="Calibri" w:eastAsia="Calibri" w:hAnsi="Calibri"/>
                <w:b/>
                <w:lang w:eastAsia="en-US"/>
              </w:rPr>
              <w:t xml:space="preserve">Goedkeuring van de beoordeling </w:t>
            </w:r>
            <w:r w:rsidR="0027047D" w:rsidRPr="0027047D">
              <w:rPr>
                <w:rFonts w:ascii="Calibri" w:eastAsia="Calibri" w:hAnsi="Calibri"/>
                <w:sz w:val="20"/>
                <w:szCs w:val="20"/>
                <w:lang w:eastAsia="en-US"/>
              </w:rPr>
              <w:t>(naam en datum)</w:t>
            </w:r>
            <w:r w:rsidR="0027047D" w:rsidRPr="0027047D">
              <w:rPr>
                <w:rFonts w:ascii="Calibri" w:eastAsia="Calibri" w:hAnsi="Calibri"/>
                <w:b/>
                <w:lang w:eastAsia="en-US"/>
              </w:rPr>
              <w:t>:</w:t>
            </w:r>
          </w:p>
          <w:p w14:paraId="761B7594" w14:textId="77777777" w:rsidR="00EE6668" w:rsidRPr="00A92974" w:rsidRDefault="00EE6668" w:rsidP="00EE6668">
            <w:pPr>
              <w:rPr>
                <w:rFonts w:ascii="Calibri" w:eastAsia="Calibri" w:hAnsi="Calibri"/>
                <w:sz w:val="20"/>
                <w:szCs w:val="20"/>
                <w:lang w:eastAsia="en-US"/>
              </w:rPr>
            </w:pPr>
          </w:p>
        </w:tc>
      </w:tr>
      <w:tr w:rsidR="00EE6668" w:rsidRPr="00A92974" w14:paraId="3AEEFADA" w14:textId="77777777" w:rsidTr="00EE6668">
        <w:tc>
          <w:tcPr>
            <w:tcW w:w="9060" w:type="dxa"/>
            <w:gridSpan w:val="4"/>
          </w:tcPr>
          <w:p w14:paraId="7BD38F0C"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Referenties:</w:t>
            </w:r>
          </w:p>
          <w:p w14:paraId="7E23B54B" w14:textId="77777777" w:rsidR="00EE6668" w:rsidRPr="00A92974" w:rsidRDefault="00EE6668" w:rsidP="00EE6668">
            <w:pPr>
              <w:rPr>
                <w:rFonts w:ascii="Calibri" w:eastAsia="Calibri" w:hAnsi="Calibri"/>
                <w:sz w:val="20"/>
                <w:szCs w:val="20"/>
                <w:lang w:eastAsia="en-US"/>
              </w:rPr>
            </w:pPr>
          </w:p>
        </w:tc>
      </w:tr>
    </w:tbl>
    <w:p w14:paraId="7D1A59BA" w14:textId="77777777" w:rsidR="00EE6668" w:rsidRPr="00A92974" w:rsidRDefault="00EE6668" w:rsidP="00EE6668">
      <w:pPr>
        <w:ind w:left="567" w:hanging="567"/>
        <w:rPr>
          <w:rFonts w:ascii="Calibri" w:eastAsia="Calibri" w:hAnsi="Calibri"/>
          <w:sz w:val="20"/>
          <w:szCs w:val="20"/>
          <w:lang w:eastAsia="en-US"/>
        </w:rPr>
      </w:pPr>
      <w:r w:rsidRPr="00A92974">
        <w:rPr>
          <w:rFonts w:ascii="Calibri" w:eastAsia="Calibri" w:hAnsi="Calibri"/>
          <w:sz w:val="20"/>
          <w:szCs w:val="20"/>
          <w:lang w:eastAsia="en-US"/>
        </w:rPr>
        <w:br w:type="page"/>
      </w:r>
    </w:p>
    <w:p w14:paraId="1E93FFEE" w14:textId="77777777" w:rsidR="00AC6DBE" w:rsidRPr="00AC6DBE" w:rsidRDefault="00AC6DBE" w:rsidP="00AC6DBE">
      <w:pPr>
        <w:pStyle w:val="Geenafstand"/>
        <w:rPr>
          <w:rFonts w:asciiTheme="minorHAnsi" w:hAnsiTheme="minorHAnsi" w:cstheme="minorHAnsi"/>
          <w:b/>
          <w:sz w:val="24"/>
          <w:szCs w:val="24"/>
        </w:rPr>
      </w:pPr>
      <w:r w:rsidRPr="00AC6DBE">
        <w:rPr>
          <w:rFonts w:asciiTheme="minorHAnsi" w:hAnsiTheme="minorHAnsi" w:cstheme="minorHAnsi"/>
          <w:b/>
          <w:sz w:val="24"/>
          <w:szCs w:val="24"/>
        </w:rPr>
        <w:lastRenderedPageBreak/>
        <w:t>Bevindingen en aanbevelingen</w:t>
      </w:r>
    </w:p>
    <w:tbl>
      <w:tblPr>
        <w:tblStyle w:val="Tabelraster"/>
        <w:tblW w:w="0" w:type="auto"/>
        <w:tblLook w:val="04A0" w:firstRow="1" w:lastRow="0" w:firstColumn="1" w:lastColumn="0" w:noHBand="0" w:noVBand="1"/>
      </w:tblPr>
      <w:tblGrid>
        <w:gridCol w:w="7448"/>
        <w:gridCol w:w="1612"/>
      </w:tblGrid>
      <w:tr w:rsidR="00AC6DBE" w:rsidRPr="00AC6DBE" w14:paraId="347ED564"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2ECE1EC2"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 opzet en bestaan (niveau 2)</w:t>
            </w:r>
          </w:p>
        </w:tc>
      </w:tr>
      <w:tr w:rsidR="00AC6DBE" w:rsidRPr="00AC6DBE" w14:paraId="1CF27780"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00CD19CD"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576370FD" w14:textId="77777777" w:rsidR="00AC6DBE" w:rsidRPr="00AC6DBE" w:rsidRDefault="00AC6DBE" w:rsidP="00431FF1">
            <w:pPr>
              <w:rPr>
                <w:rFonts w:asciiTheme="minorHAnsi" w:hAnsiTheme="minorHAnsi" w:cstheme="minorHAnsi"/>
                <w:b/>
              </w:rPr>
            </w:pPr>
            <w:r w:rsidRPr="00AC6DBE">
              <w:rPr>
                <w:rFonts w:asciiTheme="minorHAnsi" w:hAnsiTheme="minorHAnsi" w:cstheme="minorHAnsi"/>
                <w:b/>
                <w:sz w:val="20"/>
                <w:szCs w:val="20"/>
              </w:rPr>
              <w:t>Aanbeveling:</w:t>
            </w:r>
          </w:p>
        </w:tc>
      </w:tr>
      <w:tr w:rsidR="00AC6DBE" w:rsidRPr="00AC6DBE" w14:paraId="375EA95F"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1CDF236C"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Bevindingenwerking (niveau 3)</w:t>
            </w:r>
          </w:p>
        </w:tc>
      </w:tr>
      <w:tr w:rsidR="00AC6DBE" w:rsidRPr="00AC6DBE" w14:paraId="3D6BE689"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459471C3"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6ADD0DEB"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rPr>
              <w:t>Aanbeveling:</w:t>
            </w:r>
          </w:p>
        </w:tc>
      </w:tr>
      <w:tr w:rsidR="00AC6DBE" w:rsidRPr="00AC6DBE" w14:paraId="640569D0"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6F77DA7A" w14:textId="77777777" w:rsidR="00AC6DBE" w:rsidRPr="00AC6DBE" w:rsidRDefault="00AC6DBE" w:rsidP="00431FF1">
            <w:pPr>
              <w:pStyle w:val="Geenafstand"/>
              <w:rPr>
                <w:rFonts w:asciiTheme="minorHAnsi" w:hAnsiTheme="minorHAnsi" w:cstheme="minorHAnsi"/>
                <w:b/>
                <w:color w:val="FFFFFF" w:themeColor="background1"/>
                <w:sz w:val="24"/>
                <w:szCs w:val="24"/>
              </w:rPr>
            </w:pPr>
            <w:r w:rsidRPr="00AC6DBE">
              <w:rPr>
                <w:rFonts w:asciiTheme="minorHAnsi" w:hAnsiTheme="minorHAnsi" w:cstheme="minorHAnsi"/>
                <w:b/>
                <w:color w:val="FFFFFF" w:themeColor="background1"/>
                <w:sz w:val="24"/>
                <w:szCs w:val="24"/>
              </w:rPr>
              <w:t>Bevindingen PDCA (niveau 4)</w:t>
            </w:r>
          </w:p>
        </w:tc>
      </w:tr>
      <w:tr w:rsidR="00AC6DBE" w:rsidRPr="00AC6DBE" w14:paraId="76F972FF"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3EB93531"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623A7077"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rPr>
              <w:t>Aanbeveling:</w:t>
            </w:r>
          </w:p>
        </w:tc>
      </w:tr>
      <w:tr w:rsidR="00AC6DBE" w:rsidRPr="00AC6DBE" w14:paraId="1C737CE4" w14:textId="77777777" w:rsidTr="00431FF1">
        <w:tc>
          <w:tcPr>
            <w:tcW w:w="9060" w:type="dxa"/>
            <w:gridSpan w:val="2"/>
            <w:tcBorders>
              <w:top w:val="single" w:sz="4" w:space="0" w:color="auto"/>
              <w:left w:val="single" w:sz="4" w:space="0" w:color="auto"/>
              <w:bottom w:val="single" w:sz="4" w:space="0" w:color="auto"/>
              <w:right w:val="single" w:sz="4" w:space="0" w:color="auto"/>
            </w:tcBorders>
          </w:tcPr>
          <w:p w14:paraId="5ABDA4CF"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Risico:</w:t>
            </w:r>
          </w:p>
          <w:p w14:paraId="386882EC" w14:textId="77777777" w:rsidR="00AC6DBE" w:rsidRPr="00AC6DBE" w:rsidRDefault="00AC6DBE" w:rsidP="00431FF1">
            <w:pPr>
              <w:pStyle w:val="Geenafstand"/>
              <w:rPr>
                <w:rFonts w:asciiTheme="minorHAnsi" w:hAnsiTheme="minorHAnsi" w:cstheme="minorHAnsi"/>
              </w:rPr>
            </w:pPr>
          </w:p>
        </w:tc>
      </w:tr>
      <w:tr w:rsidR="00AC6DBE" w:rsidRPr="00AC6DBE" w14:paraId="34DF84F8" w14:textId="77777777" w:rsidTr="00431FF1">
        <w:tc>
          <w:tcPr>
            <w:tcW w:w="7448" w:type="dxa"/>
            <w:tcBorders>
              <w:top w:val="single" w:sz="4" w:space="0" w:color="auto"/>
              <w:left w:val="single" w:sz="4" w:space="0" w:color="auto"/>
              <w:bottom w:val="single" w:sz="4" w:space="0" w:color="auto"/>
              <w:right w:val="single" w:sz="4" w:space="0" w:color="auto"/>
            </w:tcBorders>
          </w:tcPr>
          <w:p w14:paraId="158AF28D"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sz w:val="24"/>
                <w:szCs w:val="24"/>
              </w:rPr>
              <w:t>Conclusie:</w:t>
            </w:r>
            <w:r w:rsidRPr="00AC6DBE">
              <w:rPr>
                <w:rFonts w:asciiTheme="minorHAnsi" w:hAnsiTheme="minorHAnsi" w:cstheme="minorHAnsi"/>
              </w:rPr>
              <w:t xml:space="preserve"> </w:t>
            </w:r>
          </w:p>
          <w:p w14:paraId="0E87B5C9" w14:textId="77777777" w:rsidR="00AC6DBE" w:rsidRPr="00AC6DBE" w:rsidRDefault="00AC6DBE" w:rsidP="00431FF1">
            <w:pPr>
              <w:pStyle w:val="Geenafstand"/>
              <w:rPr>
                <w:rFonts w:asciiTheme="minorHAnsi" w:hAnsiTheme="minorHAnsi" w:cstheme="minorHAnsi"/>
                <w:b/>
                <w:sz w:val="24"/>
                <w:szCs w:val="24"/>
              </w:rPr>
            </w:pPr>
          </w:p>
        </w:tc>
        <w:tc>
          <w:tcPr>
            <w:tcW w:w="16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559A18" w14:textId="77777777" w:rsidR="00AC6DBE" w:rsidRPr="00AC6DBE" w:rsidRDefault="00AC6DBE" w:rsidP="00431FF1">
            <w:pPr>
              <w:pStyle w:val="Geenafstand"/>
              <w:jc w:val="center"/>
              <w:rPr>
                <w:rFonts w:asciiTheme="minorHAnsi" w:hAnsiTheme="minorHAnsi" w:cstheme="minorHAnsi"/>
                <w:b/>
              </w:rPr>
            </w:pPr>
            <w:r w:rsidRPr="00AC6DBE">
              <w:rPr>
                <w:rFonts w:asciiTheme="minorHAnsi" w:hAnsiTheme="minorHAnsi" w:cstheme="minorHAnsi"/>
                <w:b/>
              </w:rPr>
              <w:t>Volwassenheids-niveau</w:t>
            </w:r>
          </w:p>
          <w:p w14:paraId="7A05356D" w14:textId="77777777" w:rsidR="00AC6DBE" w:rsidRPr="00AC6DBE" w:rsidRDefault="00AC6DBE" w:rsidP="00431FF1">
            <w:pPr>
              <w:pStyle w:val="Geenafstand"/>
              <w:jc w:val="center"/>
              <w:rPr>
                <w:rFonts w:asciiTheme="minorHAnsi" w:hAnsiTheme="minorHAnsi" w:cstheme="minorHAnsi"/>
                <w:b/>
                <w:sz w:val="56"/>
                <w:szCs w:val="56"/>
              </w:rPr>
            </w:pPr>
            <w:r w:rsidRPr="00AC6DBE">
              <w:rPr>
                <w:rFonts w:asciiTheme="minorHAnsi" w:hAnsiTheme="minorHAnsi" w:cstheme="minorHAnsi"/>
                <w:b/>
                <w:sz w:val="56"/>
                <w:szCs w:val="56"/>
              </w:rPr>
              <w:t>X</w:t>
            </w:r>
          </w:p>
        </w:tc>
      </w:tr>
    </w:tbl>
    <w:p w14:paraId="168973B8" w14:textId="77777777" w:rsidR="00EE6668" w:rsidRPr="00A92974" w:rsidRDefault="00EE6668" w:rsidP="00EE6668">
      <w:pPr>
        <w:ind w:left="567" w:hanging="567"/>
        <w:rPr>
          <w:rFonts w:ascii="Calibri" w:eastAsia="Calibri" w:hAnsi="Calibri"/>
          <w:sz w:val="20"/>
          <w:szCs w:val="20"/>
          <w:lang w:eastAsia="en-US"/>
        </w:rPr>
      </w:pPr>
    </w:p>
    <w:p w14:paraId="322929F1" w14:textId="77777777" w:rsidR="00EE6668" w:rsidRPr="00C44FE3" w:rsidRDefault="00EE6668" w:rsidP="00EE6668">
      <w:pPr>
        <w:rPr>
          <w:rFonts w:ascii="Calibri" w:eastAsiaTheme="majorEastAsia" w:hAnsi="Calibri" w:cstheme="majorBidi"/>
          <w:color w:val="1728A9"/>
          <w:sz w:val="36"/>
          <w:szCs w:val="36"/>
          <w:lang w:eastAsia="en-US"/>
        </w:rPr>
      </w:pPr>
      <w:r w:rsidRPr="00A92974">
        <w:rPr>
          <w:rFonts w:ascii="Calibri" w:eastAsia="Calibri" w:hAnsi="Calibri"/>
          <w:sz w:val="20"/>
          <w:szCs w:val="20"/>
          <w:lang w:eastAsia="en-US"/>
        </w:rPr>
        <w:br w:type="page"/>
      </w:r>
    </w:p>
    <w:p w14:paraId="525DE2FF" w14:textId="77777777" w:rsidR="005E10E4" w:rsidRPr="00870F30" w:rsidRDefault="005E10E4" w:rsidP="005E10E4">
      <w:pPr>
        <w:pStyle w:val="Ondertitel"/>
        <w:ind w:left="705" w:hanging="705"/>
      </w:pPr>
      <w:bookmarkStart w:id="59" w:name="_Toc53387234"/>
      <w:bookmarkStart w:id="60" w:name="statement_6"/>
      <w:r w:rsidRPr="00870F30">
        <w:lastRenderedPageBreak/>
        <w:t>E.</w:t>
      </w:r>
      <w:r>
        <w:t>6</w:t>
      </w:r>
      <w:r w:rsidRPr="00870F30">
        <w:tab/>
      </w:r>
      <w:r>
        <w:rPr>
          <w:rFonts w:asciiTheme="minorHAnsi" w:eastAsia="Times New Roman" w:hAnsiTheme="minorHAnsi"/>
          <w:bCs/>
        </w:rPr>
        <w:t>Richtlijn</w:t>
      </w:r>
      <w:r w:rsidRPr="00870F30">
        <w:rPr>
          <w:rFonts w:asciiTheme="minorHAnsi" w:eastAsia="Times New Roman" w:hAnsiTheme="minorHAnsi"/>
          <w:bCs/>
        </w:rPr>
        <w:t xml:space="preserve"> </w:t>
      </w:r>
      <w:r>
        <w:rPr>
          <w:rFonts w:asciiTheme="minorHAnsi" w:eastAsia="Times New Roman" w:hAnsiTheme="minorHAnsi"/>
          <w:bCs/>
        </w:rPr>
        <w:t>inkoop, construeren</w:t>
      </w:r>
      <w:r w:rsidRPr="00870F30">
        <w:rPr>
          <w:rFonts w:asciiTheme="minorHAnsi" w:eastAsia="Times New Roman" w:hAnsiTheme="minorHAnsi"/>
          <w:bCs/>
        </w:rPr>
        <w:t xml:space="preserve"> </w:t>
      </w:r>
      <w:r>
        <w:rPr>
          <w:rFonts w:asciiTheme="minorHAnsi" w:eastAsia="Times New Roman" w:hAnsiTheme="minorHAnsi"/>
          <w:bCs/>
        </w:rPr>
        <w:t xml:space="preserve">en vaststellen examens </w:t>
      </w:r>
      <w:r w:rsidRPr="00870F30">
        <w:rPr>
          <w:rFonts w:asciiTheme="minorHAnsi" w:eastAsia="Times New Roman" w:hAnsiTheme="minorHAnsi"/>
          <w:bCs/>
        </w:rPr>
        <w:t xml:space="preserve">in </w:t>
      </w:r>
      <w:r>
        <w:rPr>
          <w:rFonts w:asciiTheme="minorHAnsi" w:eastAsia="Times New Roman" w:hAnsiTheme="minorHAnsi"/>
          <w:bCs/>
        </w:rPr>
        <w:t xml:space="preserve">een </w:t>
      </w:r>
      <w:r w:rsidRPr="00870F30">
        <w:rPr>
          <w:rFonts w:asciiTheme="minorHAnsi" w:eastAsia="Times New Roman" w:hAnsiTheme="minorHAnsi"/>
          <w:bCs/>
        </w:rPr>
        <w:t>beveiligde omgeving</w:t>
      </w:r>
      <w:bookmarkEnd w:id="59"/>
    </w:p>
    <w:bookmarkEnd w:id="60"/>
    <w:tbl>
      <w:tblPr>
        <w:tblStyle w:val="Tabelraster52"/>
        <w:tblW w:w="9060" w:type="dxa"/>
        <w:tblInd w:w="137" w:type="dxa"/>
        <w:tblLook w:val="04A0" w:firstRow="1" w:lastRow="0" w:firstColumn="1" w:lastColumn="0" w:noHBand="0" w:noVBand="1"/>
      </w:tblPr>
      <w:tblGrid>
        <w:gridCol w:w="1720"/>
        <w:gridCol w:w="1128"/>
        <w:gridCol w:w="284"/>
        <w:gridCol w:w="5928"/>
      </w:tblGrid>
      <w:tr w:rsidR="00EE6668" w:rsidRPr="00A92974" w14:paraId="7F7C3904" w14:textId="77777777" w:rsidTr="005E10E4">
        <w:tc>
          <w:tcPr>
            <w:tcW w:w="1720" w:type="dxa"/>
          </w:tcPr>
          <w:p w14:paraId="04BB0215" w14:textId="77777777" w:rsidR="00EE6668" w:rsidRPr="00A92974" w:rsidRDefault="00EE6668" w:rsidP="00EE6668">
            <w:pPr>
              <w:rPr>
                <w:rFonts w:ascii="Calibri" w:eastAsia="Calibri" w:hAnsi="Calibri"/>
                <w:sz w:val="20"/>
                <w:szCs w:val="20"/>
                <w:lang w:eastAsia="en-US"/>
              </w:rPr>
            </w:pPr>
          </w:p>
          <w:p w14:paraId="154B9C19" w14:textId="77777777" w:rsidR="00EE6668" w:rsidRPr="00A92974" w:rsidRDefault="00EE6668" w:rsidP="00EE6668">
            <w:pPr>
              <w:jc w:val="center"/>
              <w:rPr>
                <w:rFonts w:ascii="Calibri" w:eastAsia="Calibri" w:hAnsi="Calibri"/>
                <w:b/>
                <w:lang w:eastAsia="en-US"/>
              </w:rPr>
            </w:pPr>
            <w:proofErr w:type="spellStart"/>
            <w:r w:rsidRPr="00A92974">
              <w:rPr>
                <w:rFonts w:ascii="Calibri" w:eastAsia="Calibri" w:hAnsi="Calibri"/>
                <w:b/>
                <w:lang w:eastAsia="en-US"/>
              </w:rPr>
              <w:t>Self</w:t>
            </w:r>
            <w:proofErr w:type="spellEnd"/>
          </w:p>
          <w:p w14:paraId="10B034F7" w14:textId="77777777" w:rsidR="00EE6668" w:rsidRPr="00A92974" w:rsidRDefault="00EE6668" w:rsidP="00EE6668">
            <w:pPr>
              <w:jc w:val="center"/>
              <w:rPr>
                <w:rFonts w:ascii="Calibri" w:eastAsia="Calibri" w:hAnsi="Calibri"/>
                <w:b/>
                <w:lang w:eastAsia="en-US"/>
              </w:rPr>
            </w:pPr>
            <w:proofErr w:type="gramStart"/>
            <w:r w:rsidRPr="00A92974">
              <w:rPr>
                <w:rFonts w:ascii="Calibri" w:eastAsia="Calibri" w:hAnsi="Calibri"/>
                <w:b/>
                <w:lang w:eastAsia="en-US"/>
              </w:rPr>
              <w:t>assessment</w:t>
            </w:r>
            <w:proofErr w:type="gramEnd"/>
          </w:p>
          <w:p w14:paraId="52EC9EF4" w14:textId="77777777" w:rsidR="00EE6668" w:rsidRPr="00A92974" w:rsidRDefault="00EE6668" w:rsidP="00EE6668">
            <w:pPr>
              <w:rPr>
                <w:rFonts w:ascii="Calibri" w:eastAsia="Calibri" w:hAnsi="Calibri"/>
                <w:b/>
                <w:sz w:val="20"/>
                <w:szCs w:val="20"/>
                <w:lang w:eastAsia="en-US"/>
              </w:rPr>
            </w:pPr>
          </w:p>
        </w:tc>
        <w:tc>
          <w:tcPr>
            <w:tcW w:w="7340" w:type="dxa"/>
            <w:gridSpan w:val="3"/>
          </w:tcPr>
          <w:p w14:paraId="5A9ACB75" w14:textId="77777777" w:rsidR="00EE6668" w:rsidRPr="00A92974" w:rsidRDefault="00EE6668" w:rsidP="00EE6668">
            <w:pPr>
              <w:jc w:val="right"/>
              <w:rPr>
                <w:rFonts w:ascii="Calibri" w:eastAsia="Calibri" w:hAnsi="Calibri"/>
                <w:sz w:val="20"/>
                <w:szCs w:val="20"/>
                <w:lang w:eastAsia="en-US"/>
              </w:rPr>
            </w:pPr>
            <w:r w:rsidRPr="00A92974">
              <w:rPr>
                <w:rFonts w:ascii="Calibri" w:eastAsia="Calibri" w:hAnsi="Calibri"/>
                <w:noProof/>
                <w:sz w:val="20"/>
                <w:szCs w:val="20"/>
              </w:rPr>
              <w:drawing>
                <wp:inline distT="0" distB="0" distL="0" distR="0" wp14:anchorId="140AB9F2" wp14:editId="7A8C2E7C">
                  <wp:extent cx="2772593" cy="685800"/>
                  <wp:effectExtent l="0" t="0" r="889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11">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EE6668" w:rsidRPr="00A92974" w14:paraId="7B676222" w14:textId="77777777" w:rsidTr="005E10E4">
        <w:tc>
          <w:tcPr>
            <w:tcW w:w="1720" w:type="dxa"/>
          </w:tcPr>
          <w:p w14:paraId="5BA455C6"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 xml:space="preserve">Cluster: </w:t>
            </w:r>
          </w:p>
        </w:tc>
        <w:tc>
          <w:tcPr>
            <w:tcW w:w="7340" w:type="dxa"/>
            <w:gridSpan w:val="3"/>
            <w:vAlign w:val="center"/>
          </w:tcPr>
          <w:p w14:paraId="4A7B6891" w14:textId="77777777" w:rsidR="00EE6668" w:rsidRPr="00A92974" w:rsidRDefault="00EE6668" w:rsidP="00EE6668">
            <w:pPr>
              <w:rPr>
                <w:rFonts w:ascii="Calibri" w:eastAsia="Calibri" w:hAnsi="Calibri"/>
                <w:b/>
                <w:lang w:eastAsia="en-US"/>
              </w:rPr>
            </w:pPr>
            <w:r>
              <w:rPr>
                <w:rFonts w:ascii="Calibri" w:eastAsia="Calibri" w:hAnsi="Calibri"/>
                <w:b/>
                <w:lang w:eastAsia="en-US"/>
              </w:rPr>
              <w:t>8 Examinering</w:t>
            </w:r>
          </w:p>
        </w:tc>
      </w:tr>
      <w:tr w:rsidR="00EE6668" w:rsidRPr="00A92974" w14:paraId="07D57508" w14:textId="77777777" w:rsidTr="00F655BF">
        <w:tc>
          <w:tcPr>
            <w:tcW w:w="3132" w:type="dxa"/>
            <w:gridSpan w:val="3"/>
            <w:shd w:val="clear" w:color="auto" w:fill="FFFF00"/>
          </w:tcPr>
          <w:p w14:paraId="482C9BED" w14:textId="77777777" w:rsidR="00EE6668" w:rsidRPr="00F655BF" w:rsidRDefault="00EE6668" w:rsidP="00EE6668">
            <w:pPr>
              <w:rPr>
                <w:rFonts w:ascii="Calibri" w:eastAsia="Calibri" w:hAnsi="Calibri"/>
                <w:b/>
                <w:color w:val="808080" w:themeColor="background1" w:themeShade="80"/>
                <w:lang w:eastAsia="en-US"/>
              </w:rPr>
            </w:pPr>
            <w:r w:rsidRPr="00F655BF">
              <w:rPr>
                <w:rFonts w:ascii="Calibri" w:eastAsia="Calibri" w:hAnsi="Calibri"/>
                <w:b/>
                <w:color w:val="808080" w:themeColor="background1" w:themeShade="80"/>
                <w:lang w:eastAsia="en-US"/>
              </w:rPr>
              <w:t>Toetsingskader Examinering</w:t>
            </w:r>
          </w:p>
          <w:p w14:paraId="7266AA63" w14:textId="70359955" w:rsidR="00EE6668" w:rsidRPr="00F655BF" w:rsidRDefault="00EE6668" w:rsidP="005E10E4">
            <w:pPr>
              <w:rPr>
                <w:rFonts w:ascii="Calibri" w:eastAsia="Calibri" w:hAnsi="Calibri"/>
                <w:color w:val="808080" w:themeColor="background1" w:themeShade="80"/>
                <w:sz w:val="20"/>
                <w:szCs w:val="20"/>
                <w:lang w:eastAsia="en-US"/>
              </w:rPr>
            </w:pPr>
            <w:proofErr w:type="gramStart"/>
            <w:r w:rsidRPr="00F655BF">
              <w:rPr>
                <w:rFonts w:ascii="Calibri" w:eastAsia="Calibri" w:hAnsi="Calibri"/>
                <w:b/>
                <w:color w:val="808080" w:themeColor="background1" w:themeShade="80"/>
                <w:lang w:eastAsia="en-US"/>
              </w:rPr>
              <w:t>nummer</w:t>
            </w:r>
            <w:proofErr w:type="gramEnd"/>
            <w:r w:rsidRPr="00F655BF">
              <w:rPr>
                <w:rFonts w:ascii="Calibri" w:eastAsia="Calibri" w:hAnsi="Calibri"/>
                <w:b/>
                <w:color w:val="808080" w:themeColor="background1" w:themeShade="80"/>
                <w:lang w:eastAsia="en-US"/>
              </w:rPr>
              <w:t>:</w:t>
            </w:r>
            <w:r w:rsidRPr="00F655BF">
              <w:rPr>
                <w:rFonts w:ascii="Calibri" w:eastAsia="Calibri" w:hAnsi="Calibri"/>
                <w:color w:val="808080" w:themeColor="background1" w:themeShade="80"/>
                <w:lang w:eastAsia="en-US"/>
              </w:rPr>
              <w:t xml:space="preserve"> </w:t>
            </w:r>
            <w:r w:rsidRPr="00F655BF">
              <w:rPr>
                <w:rFonts w:ascii="Calibri" w:eastAsia="Calibri" w:hAnsi="Calibri"/>
                <w:b/>
                <w:color w:val="808080" w:themeColor="background1" w:themeShade="80"/>
                <w:lang w:eastAsia="en-US"/>
              </w:rPr>
              <w:t>E.</w:t>
            </w:r>
            <w:r w:rsidR="005E10E4" w:rsidRPr="00F655BF">
              <w:rPr>
                <w:rFonts w:ascii="Calibri" w:eastAsia="Calibri" w:hAnsi="Calibri"/>
                <w:b/>
                <w:color w:val="808080" w:themeColor="background1" w:themeShade="80"/>
                <w:lang w:eastAsia="en-US"/>
              </w:rPr>
              <w:t>6</w:t>
            </w:r>
          </w:p>
        </w:tc>
        <w:tc>
          <w:tcPr>
            <w:tcW w:w="5928" w:type="dxa"/>
            <w:vAlign w:val="center"/>
          </w:tcPr>
          <w:p w14:paraId="67A38941" w14:textId="1CEBF891" w:rsidR="00EE6668" w:rsidRPr="00A92974" w:rsidRDefault="00AE1F39" w:rsidP="00EE6668">
            <w:pPr>
              <w:rPr>
                <w:rFonts w:ascii="Calibri" w:eastAsia="Calibri" w:hAnsi="Calibri"/>
                <w:sz w:val="20"/>
                <w:szCs w:val="20"/>
                <w:lang w:eastAsia="en-US"/>
              </w:rPr>
            </w:pPr>
            <w:hyperlink w:anchor="_Aanvullende_statements" w:history="1">
              <w:r w:rsidR="006941B3" w:rsidRPr="006941B3">
                <w:rPr>
                  <w:rStyle w:val="Hyperlink"/>
                  <w:rFonts w:ascii="Calibri" w:eastAsia="Calibri" w:hAnsi="Calibri"/>
                  <w:b/>
                  <w:sz w:val="20"/>
                  <w:szCs w:val="20"/>
                  <w:lang w:eastAsia="en-US"/>
                </w:rPr>
                <w:t>Terug naar index!</w:t>
              </w:r>
            </w:hyperlink>
          </w:p>
        </w:tc>
      </w:tr>
      <w:tr w:rsidR="00EE6668" w:rsidRPr="00A92974" w14:paraId="0AF56C60" w14:textId="77777777" w:rsidTr="005E10E4">
        <w:tc>
          <w:tcPr>
            <w:tcW w:w="9060" w:type="dxa"/>
            <w:gridSpan w:val="4"/>
          </w:tcPr>
          <w:p w14:paraId="0EE175DC" w14:textId="77777777" w:rsidR="005E10E4" w:rsidRPr="005E10E4" w:rsidRDefault="00EE6668" w:rsidP="005E10E4">
            <w:pPr>
              <w:ind w:left="34" w:firstLine="0"/>
              <w:rPr>
                <w:rFonts w:asciiTheme="minorHAnsi" w:hAnsiTheme="minorHAnsi"/>
                <w:b/>
              </w:rPr>
            </w:pPr>
            <w:r w:rsidRPr="00A92974">
              <w:rPr>
                <w:rFonts w:asciiTheme="minorHAnsi" w:eastAsia="Calibri" w:hAnsiTheme="minorHAnsi"/>
                <w:b/>
                <w:lang w:eastAsia="en-US"/>
              </w:rPr>
              <w:t>Controledoelstelling:</w:t>
            </w:r>
            <w:r w:rsidRPr="00A92974">
              <w:rPr>
                <w:rFonts w:asciiTheme="minorHAnsi" w:hAnsiTheme="minorHAnsi"/>
                <w:b/>
              </w:rPr>
              <w:t xml:space="preserve"> </w:t>
            </w:r>
            <w:r w:rsidR="005E10E4" w:rsidRPr="005E10E4">
              <w:rPr>
                <w:rFonts w:asciiTheme="minorHAnsi" w:hAnsiTheme="minorHAnsi"/>
                <w:b/>
              </w:rPr>
              <w:t>Richtlijn inkoop, construeren en vaststellen examens in een beveiligde omgeving</w:t>
            </w:r>
          </w:p>
          <w:p w14:paraId="0A5F7418" w14:textId="7A73298C" w:rsidR="00EE6668" w:rsidRPr="005E10E4" w:rsidRDefault="005E10E4" w:rsidP="005E10E4">
            <w:pPr>
              <w:ind w:left="34" w:firstLine="0"/>
              <w:rPr>
                <w:rFonts w:ascii="Calibri" w:eastAsia="Calibri" w:hAnsi="Calibri"/>
                <w:sz w:val="20"/>
                <w:szCs w:val="20"/>
                <w:lang w:eastAsia="en-US"/>
              </w:rPr>
            </w:pPr>
            <w:r w:rsidRPr="005E10E4">
              <w:rPr>
                <w:rFonts w:asciiTheme="minorHAnsi" w:hAnsiTheme="minorHAnsi"/>
                <w:sz w:val="20"/>
                <w:szCs w:val="20"/>
              </w:rPr>
              <w:t>Inkoop, ontwikkeling of hergebruik van examens worden volgens vastgestelde standaardprocedures uitgevoerd, uitsluitend door daartoe bevoegde en bekwame personen met een hiertoe vastgestelde taak.</w:t>
            </w:r>
          </w:p>
        </w:tc>
      </w:tr>
      <w:tr w:rsidR="00EE6668" w:rsidRPr="00A92974" w14:paraId="500E1DB3" w14:textId="77777777" w:rsidTr="005E10E4">
        <w:tc>
          <w:tcPr>
            <w:tcW w:w="9060" w:type="dxa"/>
            <w:gridSpan w:val="4"/>
          </w:tcPr>
          <w:p w14:paraId="044B666F" w14:textId="77777777" w:rsidR="00EE6668" w:rsidRPr="00A92974" w:rsidRDefault="00EE6668" w:rsidP="005E10E4">
            <w:pPr>
              <w:ind w:left="0" w:firstLine="0"/>
              <w:rPr>
                <w:rFonts w:ascii="Calibri" w:eastAsia="Calibri" w:hAnsi="Calibri"/>
                <w:b/>
                <w:lang w:eastAsia="en-US"/>
              </w:rPr>
            </w:pPr>
            <w:r w:rsidRPr="00A92974">
              <w:rPr>
                <w:rFonts w:ascii="Calibri" w:eastAsia="Calibri" w:hAnsi="Calibri"/>
                <w:b/>
                <w:lang w:eastAsia="en-US"/>
              </w:rPr>
              <w:t>Toelichting:</w:t>
            </w:r>
          </w:p>
          <w:p w14:paraId="55FF8E98" w14:textId="77777777" w:rsidR="005E10E4" w:rsidRDefault="005E10E4" w:rsidP="005E10E4">
            <w:pPr>
              <w:ind w:left="0" w:firstLine="0"/>
              <w:rPr>
                <w:rFonts w:asciiTheme="minorHAnsi" w:hAnsiTheme="minorHAnsi"/>
                <w:sz w:val="20"/>
                <w:szCs w:val="20"/>
              </w:rPr>
            </w:pPr>
            <w:r w:rsidRPr="005E10E4">
              <w:rPr>
                <w:rFonts w:asciiTheme="minorHAnsi" w:hAnsiTheme="minorHAnsi"/>
                <w:sz w:val="20"/>
                <w:szCs w:val="20"/>
              </w:rPr>
              <w:t>Er is een richtlijn voor inkoop, construeren en vaststellen van examens, waarbij tenminste is beschreven:</w:t>
            </w:r>
          </w:p>
          <w:p w14:paraId="37F986AF" w14:textId="26E90F60" w:rsidR="005E10E4" w:rsidRPr="005E10E4" w:rsidRDefault="005E10E4" w:rsidP="005E10E4">
            <w:pPr>
              <w:pStyle w:val="Lijstalinea"/>
              <w:numPr>
                <w:ilvl w:val="0"/>
                <w:numId w:val="39"/>
              </w:numPr>
              <w:rPr>
                <w:b w:val="0"/>
                <w:sz w:val="20"/>
                <w:szCs w:val="20"/>
              </w:rPr>
            </w:pPr>
            <w:proofErr w:type="gramStart"/>
            <w:r w:rsidRPr="005E10E4">
              <w:rPr>
                <w:b w:val="0"/>
                <w:sz w:val="20"/>
                <w:szCs w:val="20"/>
              </w:rPr>
              <w:t>dat</w:t>
            </w:r>
            <w:proofErr w:type="gramEnd"/>
            <w:r w:rsidRPr="005E10E4">
              <w:rPr>
                <w:b w:val="0"/>
                <w:sz w:val="20"/>
                <w:szCs w:val="20"/>
              </w:rPr>
              <w:t xml:space="preserve"> dit in een beveiligde omgeving plaatsvindt, waarbij vertrouwelijkheid en integriteit zijn gewaarborgd. </w:t>
            </w:r>
          </w:p>
          <w:p w14:paraId="7AB0AEC1" w14:textId="77777777" w:rsidR="005E10E4" w:rsidRPr="005E10E4" w:rsidRDefault="005E10E4" w:rsidP="005E10E4">
            <w:pPr>
              <w:pStyle w:val="Lijstalinea"/>
              <w:numPr>
                <w:ilvl w:val="0"/>
                <w:numId w:val="39"/>
              </w:numPr>
              <w:rPr>
                <w:b w:val="0"/>
                <w:sz w:val="20"/>
                <w:szCs w:val="20"/>
              </w:rPr>
            </w:pPr>
            <w:proofErr w:type="gramStart"/>
            <w:r w:rsidRPr="005E10E4">
              <w:rPr>
                <w:b w:val="0"/>
                <w:sz w:val="20"/>
                <w:szCs w:val="20"/>
              </w:rPr>
              <w:t>welke</w:t>
            </w:r>
            <w:proofErr w:type="gramEnd"/>
            <w:r w:rsidRPr="005E10E4">
              <w:rPr>
                <w:b w:val="0"/>
                <w:sz w:val="20"/>
                <w:szCs w:val="20"/>
              </w:rPr>
              <w:t xml:space="preserve"> bevoegde en bekwame medewerkers daarvoor verantwoordelijk zijn;</w:t>
            </w:r>
          </w:p>
          <w:p w14:paraId="672D1161" w14:textId="77777777" w:rsidR="005E10E4" w:rsidRPr="005E10E4" w:rsidRDefault="005E10E4" w:rsidP="005E10E4">
            <w:pPr>
              <w:pStyle w:val="Lijstalinea"/>
              <w:numPr>
                <w:ilvl w:val="0"/>
                <w:numId w:val="39"/>
              </w:numPr>
              <w:rPr>
                <w:b w:val="0"/>
                <w:sz w:val="20"/>
                <w:szCs w:val="20"/>
              </w:rPr>
            </w:pPr>
            <w:proofErr w:type="gramStart"/>
            <w:r w:rsidRPr="005E10E4">
              <w:rPr>
                <w:b w:val="0"/>
                <w:sz w:val="20"/>
                <w:szCs w:val="20"/>
              </w:rPr>
              <w:t>een</w:t>
            </w:r>
            <w:proofErr w:type="gramEnd"/>
            <w:r w:rsidRPr="005E10E4">
              <w:rPr>
                <w:b w:val="0"/>
                <w:sz w:val="20"/>
                <w:szCs w:val="20"/>
              </w:rPr>
              <w:t xml:space="preserve"> </w:t>
            </w:r>
            <w:proofErr w:type="spellStart"/>
            <w:r w:rsidRPr="005E10E4">
              <w:rPr>
                <w:b w:val="0"/>
                <w:sz w:val="20"/>
                <w:szCs w:val="20"/>
              </w:rPr>
              <w:t>PvE</w:t>
            </w:r>
            <w:proofErr w:type="spellEnd"/>
            <w:r w:rsidRPr="005E10E4">
              <w:rPr>
                <w:b w:val="0"/>
                <w:sz w:val="20"/>
                <w:szCs w:val="20"/>
              </w:rPr>
              <w:t xml:space="preserve"> voor inkoop examens; </w:t>
            </w:r>
          </w:p>
          <w:p w14:paraId="4700AC66" w14:textId="55F6AE12" w:rsidR="005E10E4" w:rsidRPr="005E10E4" w:rsidRDefault="005E10E4" w:rsidP="005E10E4">
            <w:pPr>
              <w:pStyle w:val="Lijstalinea"/>
              <w:numPr>
                <w:ilvl w:val="0"/>
                <w:numId w:val="39"/>
              </w:numPr>
              <w:rPr>
                <w:b w:val="0"/>
                <w:sz w:val="20"/>
                <w:szCs w:val="20"/>
              </w:rPr>
            </w:pPr>
            <w:proofErr w:type="gramStart"/>
            <w:r w:rsidRPr="005E10E4">
              <w:rPr>
                <w:b w:val="0"/>
                <w:sz w:val="20"/>
                <w:szCs w:val="20"/>
              </w:rPr>
              <w:t>besluitvormingsprocedures</w:t>
            </w:r>
            <w:proofErr w:type="gramEnd"/>
            <w:r w:rsidR="007828F4">
              <w:rPr>
                <w:b w:val="0"/>
                <w:sz w:val="20"/>
                <w:szCs w:val="20"/>
              </w:rPr>
              <w:t>;</w:t>
            </w:r>
          </w:p>
          <w:p w14:paraId="75A1823C" w14:textId="7FE2B00C" w:rsidR="00EE6668" w:rsidRPr="005E10E4" w:rsidRDefault="005E10E4" w:rsidP="005E10E4">
            <w:pPr>
              <w:pStyle w:val="Lijstalinea"/>
              <w:numPr>
                <w:ilvl w:val="0"/>
                <w:numId w:val="39"/>
              </w:numPr>
              <w:rPr>
                <w:rFonts w:ascii="Calibri" w:eastAsia="Calibri" w:hAnsi="Calibri"/>
                <w:sz w:val="20"/>
                <w:szCs w:val="20"/>
              </w:rPr>
            </w:pPr>
            <w:proofErr w:type="gramStart"/>
            <w:r w:rsidRPr="005E10E4">
              <w:rPr>
                <w:b w:val="0"/>
                <w:sz w:val="20"/>
                <w:szCs w:val="20"/>
              </w:rPr>
              <w:t>hoe</w:t>
            </w:r>
            <w:proofErr w:type="gramEnd"/>
            <w:r w:rsidRPr="005E10E4">
              <w:rPr>
                <w:b w:val="0"/>
                <w:sz w:val="20"/>
                <w:szCs w:val="20"/>
              </w:rPr>
              <w:t xml:space="preserve"> het beheer geregeld is</w:t>
            </w:r>
          </w:p>
        </w:tc>
      </w:tr>
      <w:tr w:rsidR="00EE6668" w:rsidRPr="00A92974" w14:paraId="24925C6E" w14:textId="77777777" w:rsidTr="005E10E4">
        <w:trPr>
          <w:trHeight w:val="541"/>
        </w:trPr>
        <w:tc>
          <w:tcPr>
            <w:tcW w:w="9060" w:type="dxa"/>
            <w:gridSpan w:val="4"/>
          </w:tcPr>
          <w:p w14:paraId="48963711"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Bewijsvoering:</w:t>
            </w:r>
          </w:p>
          <w:p w14:paraId="45CB5540" w14:textId="173621F0" w:rsidR="00EE6668" w:rsidRPr="00AB12F5" w:rsidRDefault="005E10E4" w:rsidP="005E10E4">
            <w:pPr>
              <w:rPr>
                <w:rFonts w:ascii="Calibri" w:hAnsi="Calibri"/>
                <w:color w:val="000000"/>
                <w:sz w:val="20"/>
                <w:szCs w:val="20"/>
              </w:rPr>
            </w:pPr>
            <w:r w:rsidRPr="005E10E4">
              <w:rPr>
                <w:rFonts w:ascii="Calibri" w:hAnsi="Calibri"/>
                <w:color w:val="000000"/>
                <w:sz w:val="20"/>
                <w:szCs w:val="20"/>
              </w:rPr>
              <w:t xml:space="preserve">Er is een “richtlijn inkoop, construeren en vaststellen examens”. </w:t>
            </w:r>
          </w:p>
        </w:tc>
      </w:tr>
      <w:tr w:rsidR="00EE6668" w:rsidRPr="00A92974" w14:paraId="61430A08" w14:textId="77777777" w:rsidTr="005E10E4">
        <w:trPr>
          <w:trHeight w:val="281"/>
        </w:trPr>
        <w:tc>
          <w:tcPr>
            <w:tcW w:w="9060" w:type="dxa"/>
            <w:gridSpan w:val="4"/>
            <w:shd w:val="clear" w:color="auto" w:fill="FFD85D"/>
          </w:tcPr>
          <w:p w14:paraId="74DAF0AD" w14:textId="4129C2C7" w:rsidR="005E10E4" w:rsidRPr="005E10E4" w:rsidRDefault="00EE6668" w:rsidP="005E10E4">
            <w:pPr>
              <w:rPr>
                <w:rFonts w:asciiTheme="minorHAnsi" w:hAnsiTheme="minorHAnsi" w:cstheme="minorHAnsi"/>
                <w:color w:val="000000"/>
                <w:sz w:val="20"/>
                <w:szCs w:val="20"/>
              </w:rPr>
            </w:pPr>
            <w:proofErr w:type="gramStart"/>
            <w:r w:rsidRPr="00A92974">
              <w:rPr>
                <w:rFonts w:ascii="Calibri" w:hAnsi="Calibri" w:cs="Calibri"/>
                <w:color w:val="7030A0"/>
                <w:sz w:val="20"/>
                <w:szCs w:val="20"/>
              </w:rPr>
              <w:t>❷</w:t>
            </w:r>
            <w:proofErr w:type="gramEnd"/>
            <w:r w:rsidRPr="00A92974">
              <w:rPr>
                <w:rFonts w:ascii="Calibri" w:eastAsia="Calibri" w:hAnsi="Calibri"/>
                <w:b/>
                <w:bCs/>
                <w:sz w:val="20"/>
                <w:szCs w:val="20"/>
                <w:lang w:eastAsia="en-US"/>
              </w:rPr>
              <w:t xml:space="preserve"> </w:t>
            </w:r>
            <w:r w:rsidR="005E10E4" w:rsidRPr="005E10E4">
              <w:rPr>
                <w:rFonts w:asciiTheme="minorHAnsi" w:hAnsiTheme="minorHAnsi" w:cstheme="minorHAnsi"/>
                <w:color w:val="000000"/>
                <w:sz w:val="20"/>
                <w:szCs w:val="20"/>
              </w:rPr>
              <w:t>Kopie “richtlijn inkoop, construeren en vaststellen examens”</w:t>
            </w:r>
            <w:r w:rsidR="007828F4">
              <w:rPr>
                <w:rFonts w:asciiTheme="minorHAnsi" w:hAnsiTheme="minorHAnsi" w:cstheme="minorHAnsi"/>
                <w:color w:val="000000"/>
                <w:sz w:val="20"/>
                <w:szCs w:val="20"/>
              </w:rPr>
              <w:t>.</w:t>
            </w:r>
          </w:p>
          <w:p w14:paraId="377010D8" w14:textId="6A580707" w:rsidR="00EE6668" w:rsidRPr="00A92974" w:rsidRDefault="005E10E4" w:rsidP="005E10E4">
            <w:pPr>
              <w:ind w:left="318" w:hanging="318"/>
              <w:rPr>
                <w:rFonts w:ascii="Calibri" w:eastAsia="Calibri" w:hAnsi="Calibri"/>
                <w:sz w:val="20"/>
                <w:szCs w:val="20"/>
                <w:lang w:eastAsia="en-US"/>
              </w:rPr>
            </w:pPr>
            <w:proofErr w:type="gramStart"/>
            <w:r w:rsidRPr="00A92974">
              <w:rPr>
                <w:rFonts w:ascii="Calibri" w:hAnsi="Calibri" w:cs="Calibri"/>
                <w:color w:val="7030A0"/>
                <w:sz w:val="20"/>
                <w:szCs w:val="20"/>
              </w:rPr>
              <w:t>❷</w:t>
            </w:r>
            <w:proofErr w:type="gramEnd"/>
            <w:r w:rsidRPr="005E10E4">
              <w:rPr>
                <w:rFonts w:asciiTheme="minorHAnsi" w:hAnsiTheme="minorHAnsi" w:cstheme="minorHAnsi"/>
                <w:color w:val="000000"/>
                <w:sz w:val="20"/>
                <w:szCs w:val="20"/>
              </w:rPr>
              <w:t xml:space="preserve"> Kopie van een document waaruit blijkt dat de richtlijn is vastgesteld</w:t>
            </w:r>
            <w:r w:rsidR="007828F4">
              <w:rPr>
                <w:rFonts w:asciiTheme="minorHAnsi" w:hAnsiTheme="minorHAnsi" w:cstheme="minorHAnsi"/>
                <w:color w:val="000000"/>
                <w:sz w:val="20"/>
                <w:szCs w:val="20"/>
              </w:rPr>
              <w:t>.</w:t>
            </w:r>
          </w:p>
        </w:tc>
      </w:tr>
      <w:tr w:rsidR="00EE6668" w:rsidRPr="00A92974" w14:paraId="73F251CE" w14:textId="77777777" w:rsidTr="005E10E4">
        <w:trPr>
          <w:trHeight w:val="281"/>
        </w:trPr>
        <w:tc>
          <w:tcPr>
            <w:tcW w:w="9060" w:type="dxa"/>
            <w:gridSpan w:val="4"/>
            <w:shd w:val="clear" w:color="auto" w:fill="FFFFFF" w:themeFill="background1"/>
          </w:tcPr>
          <w:p w14:paraId="63E4AD65" w14:textId="77777777" w:rsidR="00EE6668" w:rsidRPr="00E25746" w:rsidRDefault="00EE6668" w:rsidP="00EE6668">
            <w:pPr>
              <w:rPr>
                <w:rFonts w:asciiTheme="minorHAnsi" w:hAnsiTheme="minorHAnsi"/>
                <w:b/>
                <w:color w:val="000000"/>
              </w:rPr>
            </w:pPr>
            <w:r w:rsidRPr="00E25746">
              <w:rPr>
                <w:rFonts w:asciiTheme="minorHAnsi" w:hAnsiTheme="minorHAnsi"/>
                <w:b/>
                <w:color w:val="000000"/>
              </w:rPr>
              <w:t>Bewijsvoering:</w:t>
            </w:r>
          </w:p>
          <w:p w14:paraId="56DCE963" w14:textId="6716FB4A" w:rsidR="00EE6668" w:rsidRPr="00AB12F5" w:rsidRDefault="005E10E4" w:rsidP="005E10E4">
            <w:pPr>
              <w:rPr>
                <w:rFonts w:asciiTheme="minorHAnsi" w:hAnsiTheme="minorHAnsi" w:cstheme="minorHAnsi"/>
                <w:color w:val="000000"/>
                <w:sz w:val="20"/>
                <w:szCs w:val="20"/>
              </w:rPr>
            </w:pPr>
            <w:r w:rsidRPr="005E10E4">
              <w:rPr>
                <w:rFonts w:asciiTheme="minorHAnsi" w:hAnsiTheme="minorHAnsi" w:cstheme="minorHAnsi"/>
                <w:color w:val="000000"/>
                <w:sz w:val="20"/>
                <w:szCs w:val="20"/>
              </w:rPr>
              <w:t>De vastgestelde “richtlijn inkoop, construeren en vaststellen examens” is gepubliceerd.</w:t>
            </w:r>
          </w:p>
        </w:tc>
      </w:tr>
      <w:tr w:rsidR="00EE6668" w:rsidRPr="00A92974" w14:paraId="6D7599E6" w14:textId="77777777" w:rsidTr="005E10E4">
        <w:trPr>
          <w:trHeight w:val="272"/>
        </w:trPr>
        <w:tc>
          <w:tcPr>
            <w:tcW w:w="9060" w:type="dxa"/>
            <w:gridSpan w:val="4"/>
            <w:shd w:val="clear" w:color="auto" w:fill="FFFF00"/>
          </w:tcPr>
          <w:p w14:paraId="40F9BD8E" w14:textId="0B4E78FD" w:rsidR="005E10E4" w:rsidRPr="005E10E4" w:rsidRDefault="00EE6668" w:rsidP="005E10E4">
            <w:pPr>
              <w:rPr>
                <w:rFonts w:asciiTheme="minorHAnsi" w:hAnsiTheme="minorHAnsi" w:cstheme="minorHAnsi"/>
                <w:color w:val="000000"/>
                <w:sz w:val="20"/>
                <w:szCs w:val="20"/>
              </w:rPr>
            </w:pPr>
            <w:proofErr w:type="gramStart"/>
            <w:r w:rsidRPr="00A92974">
              <w:rPr>
                <w:rFonts w:ascii="Calibri" w:hAnsi="Calibri" w:cs="Calibri"/>
                <w:color w:val="7030A0"/>
                <w:sz w:val="20"/>
                <w:szCs w:val="20"/>
              </w:rPr>
              <w:t>❸</w:t>
            </w:r>
            <w:proofErr w:type="gramEnd"/>
            <w:r w:rsidRPr="00A92974">
              <w:rPr>
                <w:rFonts w:ascii="Calibri" w:eastAsia="Calibri" w:hAnsi="Calibri"/>
                <w:b/>
                <w:bCs/>
                <w:sz w:val="20"/>
                <w:szCs w:val="20"/>
                <w:lang w:eastAsia="en-US"/>
              </w:rPr>
              <w:t xml:space="preserve"> </w:t>
            </w:r>
            <w:r w:rsidR="005E10E4" w:rsidRPr="005E10E4">
              <w:rPr>
                <w:rFonts w:asciiTheme="minorHAnsi" w:hAnsiTheme="minorHAnsi" w:cstheme="minorHAnsi"/>
                <w:color w:val="000000"/>
                <w:sz w:val="20"/>
                <w:szCs w:val="20"/>
              </w:rPr>
              <w:t xml:space="preserve">Kopie van bijvoorbeeld een printscreen van een intranetpagina met daarop een link naar de richtlijn. </w:t>
            </w:r>
          </w:p>
          <w:p w14:paraId="760D0B40" w14:textId="028C7C65" w:rsidR="00EE6668" w:rsidRPr="00A92974" w:rsidRDefault="003669A1" w:rsidP="005E10E4">
            <w:pPr>
              <w:ind w:left="318" w:hanging="318"/>
              <w:rPr>
                <w:rFonts w:ascii="Calibri" w:eastAsia="Calibri" w:hAnsi="Calibri"/>
                <w:sz w:val="20"/>
                <w:szCs w:val="20"/>
                <w:lang w:eastAsia="en-US"/>
              </w:rPr>
            </w:pPr>
            <w:proofErr w:type="gramStart"/>
            <w:r w:rsidRPr="00A92974">
              <w:rPr>
                <w:rFonts w:ascii="Calibri" w:hAnsi="Calibri" w:cs="Calibri"/>
                <w:color w:val="7030A0"/>
                <w:sz w:val="20"/>
                <w:szCs w:val="20"/>
              </w:rPr>
              <w:t>❸</w:t>
            </w:r>
            <w:proofErr w:type="gramEnd"/>
            <w:r w:rsidRPr="00A92974">
              <w:rPr>
                <w:rFonts w:ascii="Calibri" w:eastAsia="Calibri" w:hAnsi="Calibri"/>
                <w:b/>
                <w:bCs/>
                <w:sz w:val="20"/>
                <w:szCs w:val="20"/>
                <w:lang w:eastAsia="en-US"/>
              </w:rPr>
              <w:t xml:space="preserve"> </w:t>
            </w:r>
            <w:r w:rsidR="005E10E4" w:rsidRPr="005E10E4">
              <w:rPr>
                <w:rFonts w:asciiTheme="minorHAnsi" w:hAnsiTheme="minorHAnsi" w:cstheme="minorHAnsi"/>
                <w:color w:val="000000"/>
                <w:sz w:val="20"/>
                <w:szCs w:val="20"/>
              </w:rPr>
              <w:t>Kopie van een document waarin de betrokken (bevoegde en bekwam</w:t>
            </w:r>
            <w:r w:rsidR="007828F4">
              <w:rPr>
                <w:rFonts w:asciiTheme="minorHAnsi" w:hAnsiTheme="minorHAnsi" w:cstheme="minorHAnsi"/>
                <w:color w:val="000000"/>
                <w:sz w:val="20"/>
                <w:szCs w:val="20"/>
              </w:rPr>
              <w:t>e) medewerkers zijn aangegeven.</w:t>
            </w:r>
          </w:p>
        </w:tc>
      </w:tr>
      <w:tr w:rsidR="00EE6668" w:rsidRPr="00A92974" w14:paraId="6C7138DE" w14:textId="77777777" w:rsidTr="005E10E4">
        <w:tc>
          <w:tcPr>
            <w:tcW w:w="9060" w:type="dxa"/>
            <w:gridSpan w:val="4"/>
          </w:tcPr>
          <w:p w14:paraId="539DEBF0" w14:textId="77777777" w:rsidR="00EE6668" w:rsidRPr="00A92974" w:rsidRDefault="00EE6668" w:rsidP="00EE6668">
            <w:pPr>
              <w:rPr>
                <w:rFonts w:ascii="Calibri" w:eastAsia="Calibri" w:hAnsi="Calibri"/>
                <w:lang w:eastAsia="en-US"/>
              </w:rPr>
            </w:pPr>
            <w:r w:rsidRPr="00A92974">
              <w:rPr>
                <w:rFonts w:ascii="Calibri" w:eastAsia="Calibri" w:hAnsi="Calibri"/>
                <w:b/>
                <w:lang w:eastAsia="en-US"/>
              </w:rPr>
              <w:t>Auditor(s):</w:t>
            </w:r>
            <w:r w:rsidRPr="00A92974">
              <w:rPr>
                <w:rFonts w:ascii="Calibri" w:eastAsia="Calibri" w:hAnsi="Calibri"/>
                <w:lang w:eastAsia="en-US"/>
              </w:rPr>
              <w:t xml:space="preserve"> </w:t>
            </w:r>
          </w:p>
        </w:tc>
      </w:tr>
      <w:tr w:rsidR="00EE6668" w:rsidRPr="00A92974" w14:paraId="57D63C78" w14:textId="77777777" w:rsidTr="005E10E4">
        <w:tc>
          <w:tcPr>
            <w:tcW w:w="9060" w:type="dxa"/>
            <w:gridSpan w:val="4"/>
          </w:tcPr>
          <w:p w14:paraId="4E9F7EF4" w14:textId="77777777" w:rsidR="00EE6668" w:rsidRPr="00A92974" w:rsidRDefault="00EE6668" w:rsidP="00EE6668">
            <w:pPr>
              <w:rPr>
                <w:rFonts w:ascii="Calibri" w:eastAsia="Calibri" w:hAnsi="Calibri"/>
                <w:lang w:eastAsia="en-US"/>
              </w:rPr>
            </w:pPr>
            <w:r w:rsidRPr="00A92974">
              <w:rPr>
                <w:rFonts w:ascii="Calibri" w:eastAsia="Calibri" w:hAnsi="Calibri"/>
                <w:b/>
                <w:lang w:eastAsia="en-US"/>
              </w:rPr>
              <w:t>Methode van beoordeling:</w:t>
            </w:r>
            <w:r w:rsidRPr="00A92974">
              <w:rPr>
                <w:rFonts w:ascii="Calibri" w:eastAsia="Calibri" w:hAnsi="Calibri"/>
                <w:lang w:eastAsia="en-US"/>
              </w:rPr>
              <w:t xml:space="preserve"> </w:t>
            </w:r>
          </w:p>
        </w:tc>
      </w:tr>
      <w:tr w:rsidR="00EE6668" w:rsidRPr="00A92974" w14:paraId="7D19FB27" w14:textId="77777777" w:rsidTr="005E10E4">
        <w:tc>
          <w:tcPr>
            <w:tcW w:w="2848" w:type="dxa"/>
            <w:gridSpan w:val="2"/>
            <w:tcBorders>
              <w:top w:val="nil"/>
              <w:left w:val="single" w:sz="4" w:space="0" w:color="auto"/>
              <w:bottom w:val="nil"/>
              <w:right w:val="single" w:sz="4" w:space="0" w:color="auto"/>
            </w:tcBorders>
          </w:tcPr>
          <w:p w14:paraId="50DA9BAA"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Documentatie:</w:t>
            </w:r>
          </w:p>
        </w:tc>
        <w:tc>
          <w:tcPr>
            <w:tcW w:w="284" w:type="dxa"/>
            <w:tcBorders>
              <w:top w:val="single" w:sz="4" w:space="0" w:color="auto"/>
              <w:left w:val="single" w:sz="4" w:space="0" w:color="auto"/>
              <w:bottom w:val="single" w:sz="4" w:space="0" w:color="auto"/>
              <w:right w:val="single" w:sz="4" w:space="0" w:color="auto"/>
            </w:tcBorders>
          </w:tcPr>
          <w:p w14:paraId="6D929AF4"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2C4F6672" w14:textId="77777777" w:rsidR="00EE6668" w:rsidRPr="00A92974" w:rsidRDefault="00EE6668" w:rsidP="00EE6668">
            <w:pPr>
              <w:rPr>
                <w:rFonts w:ascii="Calibri" w:eastAsia="Calibri" w:hAnsi="Calibri"/>
                <w:sz w:val="20"/>
                <w:szCs w:val="20"/>
                <w:lang w:eastAsia="en-US"/>
              </w:rPr>
            </w:pPr>
          </w:p>
        </w:tc>
      </w:tr>
      <w:tr w:rsidR="00EE6668" w:rsidRPr="00A92974" w14:paraId="3B067D37" w14:textId="77777777" w:rsidTr="005E10E4">
        <w:tc>
          <w:tcPr>
            <w:tcW w:w="2848" w:type="dxa"/>
            <w:gridSpan w:val="2"/>
            <w:tcBorders>
              <w:top w:val="nil"/>
              <w:left w:val="single" w:sz="4" w:space="0" w:color="auto"/>
              <w:bottom w:val="nil"/>
              <w:right w:val="single" w:sz="4" w:space="0" w:color="auto"/>
            </w:tcBorders>
          </w:tcPr>
          <w:p w14:paraId="68C4FBE7"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Interview:</w:t>
            </w:r>
          </w:p>
        </w:tc>
        <w:tc>
          <w:tcPr>
            <w:tcW w:w="284" w:type="dxa"/>
            <w:tcBorders>
              <w:top w:val="single" w:sz="4" w:space="0" w:color="auto"/>
              <w:left w:val="single" w:sz="4" w:space="0" w:color="auto"/>
              <w:bottom w:val="single" w:sz="4" w:space="0" w:color="auto"/>
              <w:right w:val="single" w:sz="4" w:space="0" w:color="auto"/>
            </w:tcBorders>
          </w:tcPr>
          <w:p w14:paraId="6800CD1E"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01C9EFF0" w14:textId="77777777" w:rsidR="00EE6668" w:rsidRPr="00A92974" w:rsidRDefault="00EE6668" w:rsidP="00EE6668">
            <w:pPr>
              <w:rPr>
                <w:rFonts w:ascii="Calibri" w:eastAsia="Calibri" w:hAnsi="Calibri"/>
                <w:sz w:val="20"/>
                <w:szCs w:val="20"/>
                <w:lang w:eastAsia="en-US"/>
              </w:rPr>
            </w:pPr>
          </w:p>
        </w:tc>
      </w:tr>
      <w:tr w:rsidR="00EE6668" w:rsidRPr="00A92974" w14:paraId="7E1C53B5" w14:textId="77777777" w:rsidTr="005E10E4">
        <w:tc>
          <w:tcPr>
            <w:tcW w:w="2848" w:type="dxa"/>
            <w:gridSpan w:val="2"/>
            <w:tcBorders>
              <w:top w:val="nil"/>
              <w:left w:val="single" w:sz="4" w:space="0" w:color="auto"/>
              <w:bottom w:val="nil"/>
              <w:right w:val="single" w:sz="4" w:space="0" w:color="auto"/>
            </w:tcBorders>
          </w:tcPr>
          <w:p w14:paraId="02FE7536"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Waarneming ter plaatse:</w:t>
            </w:r>
          </w:p>
        </w:tc>
        <w:tc>
          <w:tcPr>
            <w:tcW w:w="284" w:type="dxa"/>
            <w:tcBorders>
              <w:top w:val="single" w:sz="4" w:space="0" w:color="auto"/>
              <w:left w:val="single" w:sz="4" w:space="0" w:color="auto"/>
              <w:bottom w:val="single" w:sz="4" w:space="0" w:color="auto"/>
              <w:right w:val="single" w:sz="4" w:space="0" w:color="auto"/>
            </w:tcBorders>
          </w:tcPr>
          <w:p w14:paraId="76E35502"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0A411702" w14:textId="77777777" w:rsidR="00EE6668" w:rsidRPr="00A92974" w:rsidRDefault="00EE6668" w:rsidP="00EE6668">
            <w:pPr>
              <w:rPr>
                <w:rFonts w:ascii="Calibri" w:eastAsia="Calibri" w:hAnsi="Calibri"/>
                <w:b/>
                <w:sz w:val="20"/>
                <w:szCs w:val="20"/>
                <w:lang w:eastAsia="en-US"/>
              </w:rPr>
            </w:pPr>
          </w:p>
        </w:tc>
      </w:tr>
      <w:tr w:rsidR="00EE6668" w:rsidRPr="00A92974" w14:paraId="24656309" w14:textId="77777777" w:rsidTr="005E10E4">
        <w:tc>
          <w:tcPr>
            <w:tcW w:w="2848" w:type="dxa"/>
            <w:gridSpan w:val="2"/>
            <w:tcBorders>
              <w:top w:val="nil"/>
              <w:left w:val="single" w:sz="4" w:space="0" w:color="auto"/>
              <w:bottom w:val="nil"/>
              <w:right w:val="single" w:sz="4" w:space="0" w:color="auto"/>
            </w:tcBorders>
          </w:tcPr>
          <w:p w14:paraId="1FC4387F"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Re-performance</w:t>
            </w:r>
          </w:p>
        </w:tc>
        <w:tc>
          <w:tcPr>
            <w:tcW w:w="284" w:type="dxa"/>
            <w:tcBorders>
              <w:top w:val="single" w:sz="4" w:space="0" w:color="auto"/>
              <w:left w:val="single" w:sz="4" w:space="0" w:color="auto"/>
              <w:bottom w:val="single" w:sz="4" w:space="0" w:color="auto"/>
              <w:right w:val="single" w:sz="4" w:space="0" w:color="auto"/>
            </w:tcBorders>
          </w:tcPr>
          <w:p w14:paraId="45B82FC9"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460E0F15" w14:textId="77777777" w:rsidR="00EE6668" w:rsidRPr="00A92974" w:rsidRDefault="00EE6668" w:rsidP="00EE6668">
            <w:pPr>
              <w:rPr>
                <w:rFonts w:ascii="Calibri" w:eastAsia="Calibri" w:hAnsi="Calibri"/>
                <w:b/>
                <w:sz w:val="20"/>
                <w:szCs w:val="20"/>
                <w:lang w:eastAsia="en-US"/>
              </w:rPr>
            </w:pPr>
          </w:p>
        </w:tc>
      </w:tr>
      <w:tr w:rsidR="00EE6668" w:rsidRPr="00A92974" w14:paraId="1F15AE2D" w14:textId="77777777" w:rsidTr="005E10E4">
        <w:tc>
          <w:tcPr>
            <w:tcW w:w="9060" w:type="dxa"/>
            <w:gridSpan w:val="4"/>
          </w:tcPr>
          <w:p w14:paraId="20E12B41" w14:textId="77777777" w:rsidR="00EE6668" w:rsidRDefault="00EE6668" w:rsidP="00EE6668">
            <w:pPr>
              <w:rPr>
                <w:rFonts w:ascii="Calibri" w:eastAsia="Calibri" w:hAnsi="Calibri"/>
                <w:b/>
                <w:lang w:eastAsia="en-US"/>
              </w:rPr>
            </w:pPr>
            <w:r w:rsidRPr="00A92974">
              <w:rPr>
                <w:rFonts w:ascii="Calibri" w:eastAsia="Calibri" w:hAnsi="Calibri"/>
                <w:b/>
                <w:lang w:eastAsia="en-US"/>
              </w:rPr>
              <w:t xml:space="preserve">Goedkeuring van de beoordeling </w:t>
            </w:r>
            <w:r w:rsidR="0027047D" w:rsidRPr="0027047D">
              <w:rPr>
                <w:rFonts w:ascii="Calibri" w:eastAsia="Calibri" w:hAnsi="Calibri"/>
                <w:sz w:val="20"/>
                <w:szCs w:val="20"/>
                <w:lang w:eastAsia="en-US"/>
              </w:rPr>
              <w:t>(naam en datum)</w:t>
            </w:r>
            <w:r w:rsidR="0027047D" w:rsidRPr="0027047D">
              <w:rPr>
                <w:rFonts w:ascii="Calibri" w:eastAsia="Calibri" w:hAnsi="Calibri"/>
                <w:b/>
                <w:lang w:eastAsia="en-US"/>
              </w:rPr>
              <w:t>:</w:t>
            </w:r>
          </w:p>
          <w:p w14:paraId="51DCCF9D" w14:textId="0056E6CE" w:rsidR="0027047D" w:rsidRPr="00A92974" w:rsidRDefault="0027047D" w:rsidP="00EE6668">
            <w:pPr>
              <w:rPr>
                <w:rFonts w:ascii="Calibri" w:eastAsia="Calibri" w:hAnsi="Calibri"/>
                <w:sz w:val="20"/>
                <w:szCs w:val="20"/>
                <w:lang w:eastAsia="en-US"/>
              </w:rPr>
            </w:pPr>
          </w:p>
        </w:tc>
      </w:tr>
      <w:tr w:rsidR="00EE6668" w:rsidRPr="00A92974" w14:paraId="34621626" w14:textId="77777777" w:rsidTr="005E10E4">
        <w:tc>
          <w:tcPr>
            <w:tcW w:w="9060" w:type="dxa"/>
            <w:gridSpan w:val="4"/>
          </w:tcPr>
          <w:p w14:paraId="1DC7BCA8"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Referenties:</w:t>
            </w:r>
          </w:p>
          <w:p w14:paraId="129D3760" w14:textId="77777777" w:rsidR="00EE6668" w:rsidRPr="00A92974" w:rsidRDefault="00EE6668" w:rsidP="00EE6668">
            <w:pPr>
              <w:rPr>
                <w:rFonts w:ascii="Calibri" w:eastAsia="Calibri" w:hAnsi="Calibri"/>
                <w:sz w:val="20"/>
                <w:szCs w:val="20"/>
                <w:lang w:eastAsia="en-US"/>
              </w:rPr>
            </w:pPr>
          </w:p>
        </w:tc>
      </w:tr>
    </w:tbl>
    <w:p w14:paraId="31F87317" w14:textId="77777777" w:rsidR="00EE6668" w:rsidRPr="00A92974" w:rsidRDefault="00EE6668" w:rsidP="00EE6668">
      <w:pPr>
        <w:ind w:left="567" w:hanging="567"/>
        <w:rPr>
          <w:rFonts w:ascii="Calibri" w:eastAsia="Calibri" w:hAnsi="Calibri"/>
          <w:sz w:val="20"/>
          <w:szCs w:val="20"/>
          <w:lang w:eastAsia="en-US"/>
        </w:rPr>
      </w:pPr>
      <w:r w:rsidRPr="00A92974">
        <w:rPr>
          <w:rFonts w:ascii="Calibri" w:eastAsia="Calibri" w:hAnsi="Calibri"/>
          <w:sz w:val="20"/>
          <w:szCs w:val="20"/>
          <w:lang w:eastAsia="en-US"/>
        </w:rPr>
        <w:br w:type="page"/>
      </w:r>
    </w:p>
    <w:p w14:paraId="56BFE65E" w14:textId="77777777" w:rsidR="00AC6DBE" w:rsidRPr="00AC6DBE" w:rsidRDefault="00AC6DBE" w:rsidP="00AC6DBE">
      <w:pPr>
        <w:pStyle w:val="Geenafstand"/>
        <w:rPr>
          <w:rFonts w:asciiTheme="minorHAnsi" w:hAnsiTheme="minorHAnsi" w:cstheme="minorHAnsi"/>
          <w:b/>
          <w:sz w:val="24"/>
          <w:szCs w:val="24"/>
        </w:rPr>
      </w:pPr>
      <w:r w:rsidRPr="00AC6DBE">
        <w:rPr>
          <w:rFonts w:asciiTheme="minorHAnsi" w:hAnsiTheme="minorHAnsi" w:cstheme="minorHAnsi"/>
          <w:b/>
          <w:sz w:val="24"/>
          <w:szCs w:val="24"/>
        </w:rPr>
        <w:lastRenderedPageBreak/>
        <w:t>Bevindingen en aanbevelingen</w:t>
      </w:r>
    </w:p>
    <w:tbl>
      <w:tblPr>
        <w:tblStyle w:val="Tabelraster"/>
        <w:tblW w:w="0" w:type="auto"/>
        <w:tblLook w:val="04A0" w:firstRow="1" w:lastRow="0" w:firstColumn="1" w:lastColumn="0" w:noHBand="0" w:noVBand="1"/>
      </w:tblPr>
      <w:tblGrid>
        <w:gridCol w:w="7448"/>
        <w:gridCol w:w="1612"/>
      </w:tblGrid>
      <w:tr w:rsidR="00AC6DBE" w:rsidRPr="00AC6DBE" w14:paraId="593F49F1"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1AF58D6D"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 opzet en bestaan (niveau 2)</w:t>
            </w:r>
          </w:p>
        </w:tc>
      </w:tr>
      <w:tr w:rsidR="00AC6DBE" w:rsidRPr="00AC6DBE" w14:paraId="33FE436A"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6C0476FE"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0255E351" w14:textId="77777777" w:rsidR="00AC6DBE" w:rsidRPr="00AC6DBE" w:rsidRDefault="00AC6DBE" w:rsidP="00431FF1">
            <w:pPr>
              <w:rPr>
                <w:rFonts w:asciiTheme="minorHAnsi" w:hAnsiTheme="minorHAnsi" w:cstheme="minorHAnsi"/>
                <w:b/>
              </w:rPr>
            </w:pPr>
            <w:r w:rsidRPr="00AC6DBE">
              <w:rPr>
                <w:rFonts w:asciiTheme="minorHAnsi" w:hAnsiTheme="minorHAnsi" w:cstheme="minorHAnsi"/>
                <w:b/>
                <w:sz w:val="20"/>
                <w:szCs w:val="20"/>
              </w:rPr>
              <w:t>Aanbeveling:</w:t>
            </w:r>
          </w:p>
        </w:tc>
      </w:tr>
      <w:tr w:rsidR="00AC6DBE" w:rsidRPr="00AC6DBE" w14:paraId="3BDA708E"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3C6CFAB3"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Bevindingenwerking (niveau 3)</w:t>
            </w:r>
          </w:p>
        </w:tc>
      </w:tr>
      <w:tr w:rsidR="00AC6DBE" w:rsidRPr="00AC6DBE" w14:paraId="37994F35"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461CD505"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5B250E0F"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rPr>
              <w:t>Aanbeveling:</w:t>
            </w:r>
          </w:p>
        </w:tc>
      </w:tr>
      <w:tr w:rsidR="00AC6DBE" w:rsidRPr="00AC6DBE" w14:paraId="50668566"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0F808477" w14:textId="77777777" w:rsidR="00AC6DBE" w:rsidRPr="00AC6DBE" w:rsidRDefault="00AC6DBE" w:rsidP="00431FF1">
            <w:pPr>
              <w:pStyle w:val="Geenafstand"/>
              <w:rPr>
                <w:rFonts w:asciiTheme="minorHAnsi" w:hAnsiTheme="minorHAnsi" w:cstheme="minorHAnsi"/>
                <w:b/>
                <w:color w:val="FFFFFF" w:themeColor="background1"/>
                <w:sz w:val="24"/>
                <w:szCs w:val="24"/>
              </w:rPr>
            </w:pPr>
            <w:r w:rsidRPr="00AC6DBE">
              <w:rPr>
                <w:rFonts w:asciiTheme="minorHAnsi" w:hAnsiTheme="minorHAnsi" w:cstheme="minorHAnsi"/>
                <w:b/>
                <w:color w:val="FFFFFF" w:themeColor="background1"/>
                <w:sz w:val="24"/>
                <w:szCs w:val="24"/>
              </w:rPr>
              <w:t>Bevindingen PDCA (niveau 4)</w:t>
            </w:r>
          </w:p>
        </w:tc>
      </w:tr>
      <w:tr w:rsidR="00AC6DBE" w:rsidRPr="00AC6DBE" w14:paraId="3D5E6AA8"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08186E6D"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2C51134E"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rPr>
              <w:t>Aanbeveling:</w:t>
            </w:r>
          </w:p>
        </w:tc>
      </w:tr>
      <w:tr w:rsidR="00AC6DBE" w:rsidRPr="00AC6DBE" w14:paraId="169857D7" w14:textId="77777777" w:rsidTr="00431FF1">
        <w:tc>
          <w:tcPr>
            <w:tcW w:w="9060" w:type="dxa"/>
            <w:gridSpan w:val="2"/>
            <w:tcBorders>
              <w:top w:val="single" w:sz="4" w:space="0" w:color="auto"/>
              <w:left w:val="single" w:sz="4" w:space="0" w:color="auto"/>
              <w:bottom w:val="single" w:sz="4" w:space="0" w:color="auto"/>
              <w:right w:val="single" w:sz="4" w:space="0" w:color="auto"/>
            </w:tcBorders>
          </w:tcPr>
          <w:p w14:paraId="6A2E8845"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Risico:</w:t>
            </w:r>
          </w:p>
          <w:p w14:paraId="162EA5B9" w14:textId="77777777" w:rsidR="00AC6DBE" w:rsidRPr="00AC6DBE" w:rsidRDefault="00AC6DBE" w:rsidP="00431FF1">
            <w:pPr>
              <w:pStyle w:val="Geenafstand"/>
              <w:rPr>
                <w:rFonts w:asciiTheme="minorHAnsi" w:hAnsiTheme="minorHAnsi" w:cstheme="minorHAnsi"/>
              </w:rPr>
            </w:pPr>
          </w:p>
        </w:tc>
      </w:tr>
      <w:tr w:rsidR="00AC6DBE" w:rsidRPr="00AC6DBE" w14:paraId="28473B35" w14:textId="77777777" w:rsidTr="00431FF1">
        <w:tc>
          <w:tcPr>
            <w:tcW w:w="7448" w:type="dxa"/>
            <w:tcBorders>
              <w:top w:val="single" w:sz="4" w:space="0" w:color="auto"/>
              <w:left w:val="single" w:sz="4" w:space="0" w:color="auto"/>
              <w:bottom w:val="single" w:sz="4" w:space="0" w:color="auto"/>
              <w:right w:val="single" w:sz="4" w:space="0" w:color="auto"/>
            </w:tcBorders>
          </w:tcPr>
          <w:p w14:paraId="6D6E9E55"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sz w:val="24"/>
                <w:szCs w:val="24"/>
              </w:rPr>
              <w:t>Conclusie:</w:t>
            </w:r>
            <w:r w:rsidRPr="00AC6DBE">
              <w:rPr>
                <w:rFonts w:asciiTheme="minorHAnsi" w:hAnsiTheme="minorHAnsi" w:cstheme="minorHAnsi"/>
              </w:rPr>
              <w:t xml:space="preserve"> </w:t>
            </w:r>
          </w:p>
          <w:p w14:paraId="47BD0ACE" w14:textId="77777777" w:rsidR="00AC6DBE" w:rsidRPr="00AC6DBE" w:rsidRDefault="00AC6DBE" w:rsidP="00431FF1">
            <w:pPr>
              <w:pStyle w:val="Geenafstand"/>
              <w:rPr>
                <w:rFonts w:asciiTheme="minorHAnsi" w:hAnsiTheme="minorHAnsi" w:cstheme="minorHAnsi"/>
                <w:b/>
                <w:sz w:val="24"/>
                <w:szCs w:val="24"/>
              </w:rPr>
            </w:pPr>
          </w:p>
        </w:tc>
        <w:tc>
          <w:tcPr>
            <w:tcW w:w="16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545847" w14:textId="77777777" w:rsidR="00AC6DBE" w:rsidRPr="00AC6DBE" w:rsidRDefault="00AC6DBE" w:rsidP="00431FF1">
            <w:pPr>
              <w:pStyle w:val="Geenafstand"/>
              <w:jc w:val="center"/>
              <w:rPr>
                <w:rFonts w:asciiTheme="minorHAnsi" w:hAnsiTheme="minorHAnsi" w:cstheme="minorHAnsi"/>
                <w:b/>
              </w:rPr>
            </w:pPr>
            <w:r w:rsidRPr="00AC6DBE">
              <w:rPr>
                <w:rFonts w:asciiTheme="minorHAnsi" w:hAnsiTheme="minorHAnsi" w:cstheme="minorHAnsi"/>
                <w:b/>
              </w:rPr>
              <w:t>Volwassenheids-niveau</w:t>
            </w:r>
          </w:p>
          <w:p w14:paraId="50CB74A8" w14:textId="77777777" w:rsidR="00AC6DBE" w:rsidRPr="00AC6DBE" w:rsidRDefault="00AC6DBE" w:rsidP="00431FF1">
            <w:pPr>
              <w:pStyle w:val="Geenafstand"/>
              <w:jc w:val="center"/>
              <w:rPr>
                <w:rFonts w:asciiTheme="minorHAnsi" w:hAnsiTheme="minorHAnsi" w:cstheme="minorHAnsi"/>
                <w:b/>
                <w:sz w:val="56"/>
                <w:szCs w:val="56"/>
              </w:rPr>
            </w:pPr>
            <w:r w:rsidRPr="00AC6DBE">
              <w:rPr>
                <w:rFonts w:asciiTheme="minorHAnsi" w:hAnsiTheme="minorHAnsi" w:cstheme="minorHAnsi"/>
                <w:b/>
                <w:sz w:val="56"/>
                <w:szCs w:val="56"/>
              </w:rPr>
              <w:t>X</w:t>
            </w:r>
          </w:p>
        </w:tc>
      </w:tr>
    </w:tbl>
    <w:p w14:paraId="130B188F" w14:textId="77777777" w:rsidR="00EE6668" w:rsidRPr="00A92974" w:rsidRDefault="00EE6668" w:rsidP="00EE6668">
      <w:pPr>
        <w:ind w:left="567" w:hanging="567"/>
        <w:rPr>
          <w:rFonts w:ascii="Calibri" w:eastAsia="Calibri" w:hAnsi="Calibri"/>
          <w:sz w:val="20"/>
          <w:szCs w:val="20"/>
          <w:lang w:eastAsia="en-US"/>
        </w:rPr>
      </w:pPr>
    </w:p>
    <w:p w14:paraId="2BB9DAC6" w14:textId="77777777" w:rsidR="00EE6668" w:rsidRPr="00C44FE3" w:rsidRDefault="00EE6668" w:rsidP="00EE6668">
      <w:pPr>
        <w:rPr>
          <w:rFonts w:ascii="Calibri" w:eastAsiaTheme="majorEastAsia" w:hAnsi="Calibri" w:cstheme="majorBidi"/>
          <w:color w:val="1728A9"/>
          <w:sz w:val="36"/>
          <w:szCs w:val="36"/>
          <w:lang w:eastAsia="en-US"/>
        </w:rPr>
      </w:pPr>
      <w:r w:rsidRPr="00A92974">
        <w:rPr>
          <w:rFonts w:ascii="Calibri" w:eastAsia="Calibri" w:hAnsi="Calibri"/>
          <w:sz w:val="20"/>
          <w:szCs w:val="20"/>
          <w:lang w:eastAsia="en-US"/>
        </w:rPr>
        <w:br w:type="page"/>
      </w:r>
    </w:p>
    <w:p w14:paraId="6CB7FE67" w14:textId="77777777" w:rsidR="005E10E4" w:rsidRPr="005E10E4" w:rsidRDefault="005E10E4" w:rsidP="005E10E4">
      <w:pPr>
        <w:pStyle w:val="Ondertitel"/>
      </w:pPr>
      <w:bookmarkStart w:id="61" w:name="_Toc53387235"/>
      <w:bookmarkStart w:id="62" w:name="statement_7"/>
      <w:r w:rsidRPr="005E10E4">
        <w:lastRenderedPageBreak/>
        <w:t>E.7</w:t>
      </w:r>
      <w:r w:rsidRPr="005E10E4">
        <w:tab/>
        <w:t>Richtlijnen bij constateren van onregelmatigheden die tot fraude kunnen leiden bij examens</w:t>
      </w:r>
      <w:bookmarkEnd w:id="61"/>
    </w:p>
    <w:bookmarkEnd w:id="62"/>
    <w:tbl>
      <w:tblPr>
        <w:tblStyle w:val="Tabelraster52"/>
        <w:tblW w:w="0" w:type="auto"/>
        <w:tblLook w:val="04A0" w:firstRow="1" w:lastRow="0" w:firstColumn="1" w:lastColumn="0" w:noHBand="0" w:noVBand="1"/>
      </w:tblPr>
      <w:tblGrid>
        <w:gridCol w:w="1720"/>
        <w:gridCol w:w="1128"/>
        <w:gridCol w:w="284"/>
        <w:gridCol w:w="5928"/>
      </w:tblGrid>
      <w:tr w:rsidR="00EE6668" w:rsidRPr="00A92974" w14:paraId="442AC4A6" w14:textId="77777777" w:rsidTr="00EE6668">
        <w:tc>
          <w:tcPr>
            <w:tcW w:w="1720" w:type="dxa"/>
          </w:tcPr>
          <w:p w14:paraId="220800A1" w14:textId="77777777" w:rsidR="00EE6668" w:rsidRPr="00A92974" w:rsidRDefault="00EE6668" w:rsidP="00EE6668">
            <w:pPr>
              <w:rPr>
                <w:rFonts w:ascii="Calibri" w:eastAsia="Calibri" w:hAnsi="Calibri"/>
                <w:sz w:val="20"/>
                <w:szCs w:val="20"/>
                <w:lang w:eastAsia="en-US"/>
              </w:rPr>
            </w:pPr>
          </w:p>
          <w:p w14:paraId="280CD5D7" w14:textId="77777777" w:rsidR="00EE6668" w:rsidRPr="00A92974" w:rsidRDefault="00EE6668" w:rsidP="00EE6668">
            <w:pPr>
              <w:jc w:val="center"/>
              <w:rPr>
                <w:rFonts w:ascii="Calibri" w:eastAsia="Calibri" w:hAnsi="Calibri"/>
                <w:b/>
                <w:lang w:eastAsia="en-US"/>
              </w:rPr>
            </w:pPr>
            <w:proofErr w:type="spellStart"/>
            <w:r w:rsidRPr="00A92974">
              <w:rPr>
                <w:rFonts w:ascii="Calibri" w:eastAsia="Calibri" w:hAnsi="Calibri"/>
                <w:b/>
                <w:lang w:eastAsia="en-US"/>
              </w:rPr>
              <w:t>Self</w:t>
            </w:r>
            <w:proofErr w:type="spellEnd"/>
          </w:p>
          <w:p w14:paraId="0F74592C" w14:textId="77777777" w:rsidR="00EE6668" w:rsidRPr="00A92974" w:rsidRDefault="00EE6668" w:rsidP="00EE6668">
            <w:pPr>
              <w:jc w:val="center"/>
              <w:rPr>
                <w:rFonts w:ascii="Calibri" w:eastAsia="Calibri" w:hAnsi="Calibri"/>
                <w:b/>
                <w:lang w:eastAsia="en-US"/>
              </w:rPr>
            </w:pPr>
            <w:proofErr w:type="gramStart"/>
            <w:r w:rsidRPr="00A92974">
              <w:rPr>
                <w:rFonts w:ascii="Calibri" w:eastAsia="Calibri" w:hAnsi="Calibri"/>
                <w:b/>
                <w:lang w:eastAsia="en-US"/>
              </w:rPr>
              <w:t>assessment</w:t>
            </w:r>
            <w:proofErr w:type="gramEnd"/>
          </w:p>
          <w:p w14:paraId="7D8DAC12" w14:textId="77777777" w:rsidR="00EE6668" w:rsidRPr="00A92974" w:rsidRDefault="00EE6668" w:rsidP="00EE6668">
            <w:pPr>
              <w:rPr>
                <w:rFonts w:ascii="Calibri" w:eastAsia="Calibri" w:hAnsi="Calibri"/>
                <w:b/>
                <w:sz w:val="20"/>
                <w:szCs w:val="20"/>
                <w:lang w:eastAsia="en-US"/>
              </w:rPr>
            </w:pPr>
          </w:p>
        </w:tc>
        <w:tc>
          <w:tcPr>
            <w:tcW w:w="7340" w:type="dxa"/>
            <w:gridSpan w:val="3"/>
          </w:tcPr>
          <w:p w14:paraId="3F0F2C7E" w14:textId="77777777" w:rsidR="00EE6668" w:rsidRPr="00A92974" w:rsidRDefault="00EE6668" w:rsidP="00EE6668">
            <w:pPr>
              <w:jc w:val="right"/>
              <w:rPr>
                <w:rFonts w:ascii="Calibri" w:eastAsia="Calibri" w:hAnsi="Calibri"/>
                <w:sz w:val="20"/>
                <w:szCs w:val="20"/>
                <w:lang w:eastAsia="en-US"/>
              </w:rPr>
            </w:pPr>
            <w:r w:rsidRPr="00A92974">
              <w:rPr>
                <w:rFonts w:ascii="Calibri" w:eastAsia="Calibri" w:hAnsi="Calibri"/>
                <w:noProof/>
                <w:sz w:val="20"/>
                <w:szCs w:val="20"/>
              </w:rPr>
              <w:drawing>
                <wp:inline distT="0" distB="0" distL="0" distR="0" wp14:anchorId="3CCF3B02" wp14:editId="75179D21">
                  <wp:extent cx="2772593" cy="685800"/>
                  <wp:effectExtent l="0" t="0" r="889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11">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EE6668" w:rsidRPr="00A92974" w14:paraId="7ABAFCF2" w14:textId="77777777" w:rsidTr="00EE6668">
        <w:tc>
          <w:tcPr>
            <w:tcW w:w="1720" w:type="dxa"/>
          </w:tcPr>
          <w:p w14:paraId="37C6FD35"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 xml:space="preserve">Cluster: </w:t>
            </w:r>
          </w:p>
        </w:tc>
        <w:tc>
          <w:tcPr>
            <w:tcW w:w="7340" w:type="dxa"/>
            <w:gridSpan w:val="3"/>
            <w:vAlign w:val="center"/>
          </w:tcPr>
          <w:p w14:paraId="67EC991E" w14:textId="77777777" w:rsidR="00EE6668" w:rsidRPr="00A92974" w:rsidRDefault="00EE6668" w:rsidP="00EE6668">
            <w:pPr>
              <w:rPr>
                <w:rFonts w:ascii="Calibri" w:eastAsia="Calibri" w:hAnsi="Calibri"/>
                <w:b/>
                <w:lang w:eastAsia="en-US"/>
              </w:rPr>
            </w:pPr>
            <w:r>
              <w:rPr>
                <w:rFonts w:ascii="Calibri" w:eastAsia="Calibri" w:hAnsi="Calibri"/>
                <w:b/>
                <w:lang w:eastAsia="en-US"/>
              </w:rPr>
              <w:t>8 Examinering</w:t>
            </w:r>
          </w:p>
        </w:tc>
      </w:tr>
      <w:tr w:rsidR="00EE6668" w:rsidRPr="00A92974" w14:paraId="068B82AB" w14:textId="77777777" w:rsidTr="00AE321F">
        <w:tc>
          <w:tcPr>
            <w:tcW w:w="3132" w:type="dxa"/>
            <w:gridSpan w:val="3"/>
            <w:shd w:val="clear" w:color="auto" w:fill="C745AE"/>
          </w:tcPr>
          <w:p w14:paraId="7286C313" w14:textId="77777777" w:rsidR="00EE6668" w:rsidRPr="00A92974" w:rsidRDefault="00EE6668" w:rsidP="00EE6668">
            <w:pPr>
              <w:rPr>
                <w:rFonts w:ascii="Calibri" w:eastAsia="Calibri" w:hAnsi="Calibri"/>
                <w:b/>
                <w:color w:val="FFFFFF" w:themeColor="background1"/>
                <w:lang w:eastAsia="en-US"/>
              </w:rPr>
            </w:pPr>
            <w:r>
              <w:rPr>
                <w:rFonts w:ascii="Calibri" w:eastAsia="Calibri" w:hAnsi="Calibri"/>
                <w:b/>
                <w:color w:val="FFFFFF" w:themeColor="background1"/>
                <w:lang w:eastAsia="en-US"/>
              </w:rPr>
              <w:t>T</w:t>
            </w:r>
            <w:r w:rsidRPr="00A92974">
              <w:rPr>
                <w:rFonts w:ascii="Calibri" w:eastAsia="Calibri" w:hAnsi="Calibri"/>
                <w:b/>
                <w:color w:val="FFFFFF" w:themeColor="background1"/>
                <w:lang w:eastAsia="en-US"/>
              </w:rPr>
              <w:t>oetsingskader</w:t>
            </w:r>
            <w:r>
              <w:rPr>
                <w:rFonts w:ascii="Calibri" w:eastAsia="Calibri" w:hAnsi="Calibri"/>
                <w:b/>
                <w:color w:val="FFFFFF" w:themeColor="background1"/>
                <w:lang w:eastAsia="en-US"/>
              </w:rPr>
              <w:t xml:space="preserve"> Examinering</w:t>
            </w:r>
          </w:p>
          <w:p w14:paraId="36F6B726" w14:textId="4BAD93AC" w:rsidR="00EE6668" w:rsidRPr="00A92974" w:rsidRDefault="00EE6668" w:rsidP="00E0211E">
            <w:pPr>
              <w:rPr>
                <w:rFonts w:ascii="Calibri" w:eastAsia="Calibri" w:hAnsi="Calibri"/>
                <w:sz w:val="20"/>
                <w:szCs w:val="20"/>
                <w:lang w:eastAsia="en-US"/>
              </w:rPr>
            </w:pPr>
            <w:proofErr w:type="gramStart"/>
            <w:r w:rsidRPr="00A92974">
              <w:rPr>
                <w:rFonts w:ascii="Calibri" w:eastAsia="Calibri" w:hAnsi="Calibri"/>
                <w:b/>
                <w:color w:val="FFFFFF" w:themeColor="background1"/>
                <w:lang w:eastAsia="en-US"/>
              </w:rPr>
              <w:t>nummer</w:t>
            </w:r>
            <w:proofErr w:type="gramEnd"/>
            <w:r w:rsidRPr="00A92974">
              <w:rPr>
                <w:rFonts w:ascii="Calibri" w:eastAsia="Calibri" w:hAnsi="Calibri"/>
                <w:b/>
                <w:color w:val="FFFFFF" w:themeColor="background1"/>
                <w:lang w:eastAsia="en-US"/>
              </w:rPr>
              <w:t>:</w:t>
            </w:r>
            <w:r w:rsidRPr="00A92974">
              <w:rPr>
                <w:rFonts w:ascii="Calibri" w:eastAsia="Calibri" w:hAnsi="Calibri"/>
                <w:color w:val="FFFFFF" w:themeColor="background1"/>
                <w:lang w:eastAsia="en-US"/>
              </w:rPr>
              <w:t xml:space="preserve"> </w:t>
            </w:r>
            <w:r>
              <w:rPr>
                <w:rFonts w:ascii="Calibri" w:eastAsia="Calibri" w:hAnsi="Calibri"/>
                <w:b/>
                <w:color w:val="FFFFFF" w:themeColor="background1"/>
                <w:lang w:eastAsia="en-US"/>
              </w:rPr>
              <w:t>E</w:t>
            </w:r>
            <w:r w:rsidRPr="00A92974">
              <w:rPr>
                <w:rFonts w:ascii="Calibri" w:eastAsia="Calibri" w:hAnsi="Calibri"/>
                <w:b/>
                <w:color w:val="FFFFFF" w:themeColor="background1"/>
                <w:lang w:eastAsia="en-US"/>
              </w:rPr>
              <w:t>.</w:t>
            </w:r>
            <w:r w:rsidR="00E0211E">
              <w:rPr>
                <w:rFonts w:ascii="Calibri" w:eastAsia="Calibri" w:hAnsi="Calibri"/>
                <w:b/>
                <w:color w:val="FFFFFF" w:themeColor="background1"/>
                <w:lang w:eastAsia="en-US"/>
              </w:rPr>
              <w:t xml:space="preserve"> </w:t>
            </w:r>
            <w:r w:rsidR="005E10E4">
              <w:rPr>
                <w:rFonts w:ascii="Calibri" w:eastAsia="Calibri" w:hAnsi="Calibri"/>
                <w:b/>
                <w:color w:val="FFFFFF" w:themeColor="background1"/>
                <w:lang w:eastAsia="en-US"/>
              </w:rPr>
              <w:t>7</w:t>
            </w:r>
          </w:p>
        </w:tc>
        <w:tc>
          <w:tcPr>
            <w:tcW w:w="5928" w:type="dxa"/>
            <w:vAlign w:val="center"/>
          </w:tcPr>
          <w:p w14:paraId="31DD0166" w14:textId="519F0DC5" w:rsidR="00EE6668" w:rsidRPr="00A92974" w:rsidRDefault="00AE1F39" w:rsidP="00EE6668">
            <w:pPr>
              <w:rPr>
                <w:rFonts w:ascii="Calibri" w:eastAsia="Calibri" w:hAnsi="Calibri"/>
                <w:sz w:val="20"/>
                <w:szCs w:val="20"/>
                <w:lang w:eastAsia="en-US"/>
              </w:rPr>
            </w:pPr>
            <w:hyperlink w:anchor="_Aanvullende_statements" w:history="1">
              <w:r w:rsidR="006941B3" w:rsidRPr="006941B3">
                <w:rPr>
                  <w:rStyle w:val="Hyperlink"/>
                  <w:rFonts w:ascii="Calibri" w:eastAsia="Calibri" w:hAnsi="Calibri"/>
                  <w:b/>
                  <w:sz w:val="20"/>
                  <w:szCs w:val="20"/>
                  <w:lang w:eastAsia="en-US"/>
                </w:rPr>
                <w:t>Terug naar index!</w:t>
              </w:r>
            </w:hyperlink>
          </w:p>
        </w:tc>
      </w:tr>
      <w:tr w:rsidR="00EE6668" w:rsidRPr="00A92974" w14:paraId="12983A94" w14:textId="77777777" w:rsidTr="00EE6668">
        <w:tc>
          <w:tcPr>
            <w:tcW w:w="9060" w:type="dxa"/>
            <w:gridSpan w:val="4"/>
          </w:tcPr>
          <w:p w14:paraId="7AD8CE79" w14:textId="77777777" w:rsidR="005E10E4" w:rsidRPr="005E10E4" w:rsidRDefault="00EE6668" w:rsidP="00E0211E">
            <w:pPr>
              <w:ind w:left="34" w:firstLine="0"/>
              <w:rPr>
                <w:rFonts w:asciiTheme="minorHAnsi" w:hAnsiTheme="minorHAnsi"/>
                <w:b/>
              </w:rPr>
            </w:pPr>
            <w:r w:rsidRPr="00A92974">
              <w:rPr>
                <w:rFonts w:asciiTheme="minorHAnsi" w:eastAsia="Calibri" w:hAnsiTheme="minorHAnsi"/>
                <w:b/>
                <w:lang w:eastAsia="en-US"/>
              </w:rPr>
              <w:t>Controledoelstelling:</w:t>
            </w:r>
            <w:r w:rsidRPr="00A92974">
              <w:rPr>
                <w:rFonts w:asciiTheme="minorHAnsi" w:hAnsiTheme="minorHAnsi"/>
                <w:b/>
              </w:rPr>
              <w:t xml:space="preserve"> </w:t>
            </w:r>
            <w:r w:rsidR="005E10E4" w:rsidRPr="005E10E4">
              <w:rPr>
                <w:rFonts w:asciiTheme="minorHAnsi" w:hAnsiTheme="minorHAnsi"/>
                <w:b/>
              </w:rPr>
              <w:t>Richtlijnen bij constatering van onregelmatigheden die tot fraude kunnen leiden bij examens</w:t>
            </w:r>
          </w:p>
          <w:p w14:paraId="4BD056A1" w14:textId="6A760040" w:rsidR="00EE6668" w:rsidRPr="00E0211E" w:rsidRDefault="005E10E4" w:rsidP="00E0211E">
            <w:pPr>
              <w:ind w:left="34" w:firstLine="0"/>
              <w:rPr>
                <w:rFonts w:ascii="Calibri" w:eastAsia="Calibri" w:hAnsi="Calibri"/>
                <w:sz w:val="20"/>
                <w:szCs w:val="20"/>
                <w:lang w:eastAsia="en-US"/>
              </w:rPr>
            </w:pPr>
            <w:r w:rsidRPr="00E0211E">
              <w:rPr>
                <w:rFonts w:asciiTheme="minorHAnsi" w:hAnsiTheme="minorHAnsi"/>
                <w:sz w:val="20"/>
                <w:szCs w:val="20"/>
              </w:rPr>
              <w:t>Het handelen bij de constatering van onregelmatigheden en fraude gebeurt volgens een vastgestelde richtlijn.</w:t>
            </w:r>
          </w:p>
        </w:tc>
      </w:tr>
      <w:tr w:rsidR="00EE6668" w:rsidRPr="00A92974" w14:paraId="68A03437" w14:textId="77777777" w:rsidTr="00EE6668">
        <w:tc>
          <w:tcPr>
            <w:tcW w:w="9060" w:type="dxa"/>
            <w:gridSpan w:val="4"/>
          </w:tcPr>
          <w:p w14:paraId="750BFC4E" w14:textId="77777777" w:rsidR="00EE6668" w:rsidRPr="00A92974" w:rsidRDefault="00EE6668" w:rsidP="00876646">
            <w:pPr>
              <w:ind w:left="0" w:firstLine="0"/>
              <w:rPr>
                <w:rFonts w:ascii="Calibri" w:eastAsia="Calibri" w:hAnsi="Calibri"/>
                <w:b/>
                <w:lang w:eastAsia="en-US"/>
              </w:rPr>
            </w:pPr>
            <w:r w:rsidRPr="00A92974">
              <w:rPr>
                <w:rFonts w:ascii="Calibri" w:eastAsia="Calibri" w:hAnsi="Calibri"/>
                <w:b/>
                <w:lang w:eastAsia="en-US"/>
              </w:rPr>
              <w:t>Toelichting:</w:t>
            </w:r>
          </w:p>
          <w:p w14:paraId="5F555B66" w14:textId="4F392877" w:rsidR="00EE6668" w:rsidRPr="00A92974" w:rsidRDefault="00E0211E" w:rsidP="00876646">
            <w:pPr>
              <w:ind w:left="0" w:firstLine="0"/>
              <w:rPr>
                <w:rFonts w:ascii="Calibri" w:eastAsia="Calibri" w:hAnsi="Calibri"/>
                <w:sz w:val="20"/>
                <w:szCs w:val="20"/>
                <w:lang w:eastAsia="en-US"/>
              </w:rPr>
            </w:pPr>
            <w:r w:rsidRPr="00E0211E">
              <w:rPr>
                <w:rFonts w:asciiTheme="minorHAnsi" w:hAnsiTheme="minorHAnsi"/>
                <w:sz w:val="20"/>
                <w:szCs w:val="20"/>
              </w:rPr>
              <w:t>Om te zorgen dat alle betrokkenen bij het examenproces op een eenduidige manier handelen bij onregelmatigheden en fraude, is er een richtlijn opgesteld en geïmplementeerd.</w:t>
            </w:r>
          </w:p>
        </w:tc>
      </w:tr>
      <w:tr w:rsidR="00EE6668" w:rsidRPr="00A92974" w14:paraId="4A45D35C" w14:textId="77777777" w:rsidTr="00EE6668">
        <w:trPr>
          <w:trHeight w:val="541"/>
        </w:trPr>
        <w:tc>
          <w:tcPr>
            <w:tcW w:w="9060" w:type="dxa"/>
            <w:gridSpan w:val="4"/>
          </w:tcPr>
          <w:p w14:paraId="65000BDA" w14:textId="77777777" w:rsidR="00EE6668" w:rsidRPr="00A92974" w:rsidRDefault="00EE6668" w:rsidP="00876646">
            <w:pPr>
              <w:ind w:left="0" w:firstLine="0"/>
              <w:rPr>
                <w:rFonts w:ascii="Calibri" w:eastAsia="Calibri" w:hAnsi="Calibri"/>
                <w:b/>
                <w:lang w:eastAsia="en-US"/>
              </w:rPr>
            </w:pPr>
            <w:r w:rsidRPr="00A92974">
              <w:rPr>
                <w:rFonts w:ascii="Calibri" w:eastAsia="Calibri" w:hAnsi="Calibri"/>
                <w:b/>
                <w:lang w:eastAsia="en-US"/>
              </w:rPr>
              <w:t>Bewijsvoering:</w:t>
            </w:r>
          </w:p>
          <w:p w14:paraId="4DD39D49" w14:textId="7B56AB34" w:rsidR="00EE6668" w:rsidRPr="00AB12F5" w:rsidRDefault="00E0211E" w:rsidP="00876646">
            <w:pPr>
              <w:ind w:left="0" w:firstLine="0"/>
              <w:rPr>
                <w:rFonts w:ascii="Calibri" w:hAnsi="Calibri"/>
                <w:color w:val="000000"/>
                <w:sz w:val="20"/>
                <w:szCs w:val="20"/>
              </w:rPr>
            </w:pPr>
            <w:r w:rsidRPr="00E0211E">
              <w:rPr>
                <w:rFonts w:ascii="Calibri" w:hAnsi="Calibri"/>
                <w:color w:val="000000"/>
                <w:sz w:val="20"/>
                <w:szCs w:val="20"/>
              </w:rPr>
              <w:t xml:space="preserve">Er is een richtlijn beschikbaar met daarin opgenomen de manier van handelen bij de constatering van onregelmatigheden die kunnen leiden tot fraude. </w:t>
            </w:r>
          </w:p>
        </w:tc>
      </w:tr>
      <w:tr w:rsidR="00EE6668" w:rsidRPr="00A92974" w14:paraId="5B7E3C78" w14:textId="77777777" w:rsidTr="00EE6668">
        <w:trPr>
          <w:trHeight w:val="281"/>
        </w:trPr>
        <w:tc>
          <w:tcPr>
            <w:tcW w:w="9060" w:type="dxa"/>
            <w:gridSpan w:val="4"/>
            <w:shd w:val="clear" w:color="auto" w:fill="FFD85D"/>
          </w:tcPr>
          <w:p w14:paraId="5E192C24" w14:textId="71B8F78F" w:rsidR="00E0211E" w:rsidRPr="00E0211E" w:rsidRDefault="00EE6668" w:rsidP="00E0211E">
            <w:pPr>
              <w:rPr>
                <w:rFonts w:asciiTheme="minorHAnsi" w:hAnsiTheme="minorHAnsi" w:cstheme="minorHAnsi"/>
                <w:color w:val="000000"/>
                <w:sz w:val="20"/>
                <w:szCs w:val="20"/>
              </w:rPr>
            </w:pPr>
            <w:proofErr w:type="gramStart"/>
            <w:r w:rsidRPr="00A92974">
              <w:rPr>
                <w:rFonts w:ascii="Calibri" w:hAnsi="Calibri" w:cs="Calibri"/>
                <w:color w:val="7030A0"/>
                <w:sz w:val="20"/>
                <w:szCs w:val="20"/>
              </w:rPr>
              <w:t>❷</w:t>
            </w:r>
            <w:proofErr w:type="gramEnd"/>
            <w:r w:rsidRPr="00A92974">
              <w:rPr>
                <w:rFonts w:ascii="Calibri" w:eastAsia="Calibri" w:hAnsi="Calibri"/>
                <w:b/>
                <w:bCs/>
                <w:sz w:val="20"/>
                <w:szCs w:val="20"/>
                <w:lang w:eastAsia="en-US"/>
              </w:rPr>
              <w:t xml:space="preserve"> </w:t>
            </w:r>
            <w:r w:rsidR="00E0211E" w:rsidRPr="00E0211E">
              <w:rPr>
                <w:rFonts w:asciiTheme="minorHAnsi" w:hAnsiTheme="minorHAnsi" w:cstheme="minorHAnsi"/>
                <w:color w:val="000000"/>
                <w:sz w:val="20"/>
                <w:szCs w:val="20"/>
              </w:rPr>
              <w:t>Kopie van de richtlijn ‘Hoe te handelen bij de constatering van onregelmatigheden’</w:t>
            </w:r>
            <w:r w:rsidR="007828F4">
              <w:rPr>
                <w:rFonts w:asciiTheme="minorHAnsi" w:hAnsiTheme="minorHAnsi" w:cstheme="minorHAnsi"/>
                <w:color w:val="000000"/>
                <w:sz w:val="20"/>
                <w:szCs w:val="20"/>
              </w:rPr>
              <w:t>.</w:t>
            </w:r>
          </w:p>
          <w:p w14:paraId="31566C1C" w14:textId="1EAC24EA" w:rsidR="00EE6668" w:rsidRPr="00A92974" w:rsidRDefault="00E0211E" w:rsidP="00E0211E">
            <w:pPr>
              <w:ind w:left="318" w:hanging="318"/>
              <w:rPr>
                <w:rFonts w:ascii="Calibri" w:eastAsia="Calibri" w:hAnsi="Calibri"/>
                <w:sz w:val="20"/>
                <w:szCs w:val="20"/>
                <w:lang w:eastAsia="en-US"/>
              </w:rPr>
            </w:pPr>
            <w:proofErr w:type="gramStart"/>
            <w:r w:rsidRPr="00A92974">
              <w:rPr>
                <w:rFonts w:ascii="Calibri" w:hAnsi="Calibri" w:cs="Calibri"/>
                <w:color w:val="7030A0"/>
                <w:sz w:val="20"/>
                <w:szCs w:val="20"/>
              </w:rPr>
              <w:t>❷</w:t>
            </w:r>
            <w:proofErr w:type="gramEnd"/>
            <w:r w:rsidRPr="00E0211E">
              <w:rPr>
                <w:rFonts w:asciiTheme="minorHAnsi" w:hAnsiTheme="minorHAnsi" w:cstheme="minorHAnsi"/>
                <w:color w:val="000000"/>
                <w:sz w:val="20"/>
                <w:szCs w:val="20"/>
              </w:rPr>
              <w:t xml:space="preserve"> Kopie van een document waaruit blijkt dat deze richtlijn is vastgesteld</w:t>
            </w:r>
            <w:r w:rsidR="007828F4">
              <w:rPr>
                <w:rFonts w:asciiTheme="minorHAnsi" w:hAnsiTheme="minorHAnsi" w:cstheme="minorHAnsi"/>
                <w:color w:val="000000"/>
                <w:sz w:val="20"/>
                <w:szCs w:val="20"/>
              </w:rPr>
              <w:t>.</w:t>
            </w:r>
          </w:p>
        </w:tc>
      </w:tr>
      <w:tr w:rsidR="00EE6668" w:rsidRPr="00A92974" w14:paraId="4A77BC6F" w14:textId="77777777" w:rsidTr="00EE6668">
        <w:trPr>
          <w:trHeight w:val="281"/>
        </w:trPr>
        <w:tc>
          <w:tcPr>
            <w:tcW w:w="9060" w:type="dxa"/>
            <w:gridSpan w:val="4"/>
            <w:shd w:val="clear" w:color="auto" w:fill="FFFFFF" w:themeFill="background1"/>
          </w:tcPr>
          <w:p w14:paraId="14E2C0AE" w14:textId="77777777" w:rsidR="00EE6668" w:rsidRPr="00E25746" w:rsidRDefault="00EE6668" w:rsidP="00876646">
            <w:pPr>
              <w:ind w:left="0" w:firstLine="0"/>
              <w:rPr>
                <w:rFonts w:asciiTheme="minorHAnsi" w:hAnsiTheme="minorHAnsi"/>
                <w:b/>
                <w:color w:val="000000"/>
              </w:rPr>
            </w:pPr>
            <w:r w:rsidRPr="00E25746">
              <w:rPr>
                <w:rFonts w:asciiTheme="minorHAnsi" w:hAnsiTheme="minorHAnsi"/>
                <w:b/>
                <w:color w:val="000000"/>
              </w:rPr>
              <w:t>Bewijsvoering:</w:t>
            </w:r>
          </w:p>
          <w:p w14:paraId="5A069B11" w14:textId="354B1627" w:rsidR="00EE6668" w:rsidRPr="00AB12F5" w:rsidRDefault="00E0211E" w:rsidP="00876646">
            <w:pPr>
              <w:ind w:left="0" w:firstLine="0"/>
              <w:rPr>
                <w:rFonts w:asciiTheme="minorHAnsi" w:hAnsiTheme="minorHAnsi" w:cstheme="minorHAnsi"/>
                <w:color w:val="000000"/>
                <w:sz w:val="20"/>
                <w:szCs w:val="20"/>
              </w:rPr>
            </w:pPr>
            <w:r w:rsidRPr="00E0211E">
              <w:rPr>
                <w:rFonts w:asciiTheme="minorHAnsi" w:hAnsiTheme="minorHAnsi" w:cstheme="minorHAnsi"/>
                <w:color w:val="000000"/>
                <w:sz w:val="20"/>
                <w:szCs w:val="20"/>
              </w:rPr>
              <w:t xml:space="preserve">De vastgestelde richtlijn ‘Hoe te handelen bij de constatering van onregelmatigheden’ is gepubliceerd en gecommuniceerd. Alle betrokkenen bij examinering handelen volgens deze richtlijn. </w:t>
            </w:r>
          </w:p>
        </w:tc>
      </w:tr>
      <w:tr w:rsidR="00EE6668" w:rsidRPr="00A92974" w14:paraId="2896FC92" w14:textId="77777777" w:rsidTr="00EE6668">
        <w:trPr>
          <w:trHeight w:val="272"/>
        </w:trPr>
        <w:tc>
          <w:tcPr>
            <w:tcW w:w="9060" w:type="dxa"/>
            <w:gridSpan w:val="4"/>
            <w:shd w:val="clear" w:color="auto" w:fill="FFFF00"/>
          </w:tcPr>
          <w:p w14:paraId="5E04DF9D" w14:textId="2FB94BCA" w:rsidR="00E0211E" w:rsidRPr="00E0211E" w:rsidRDefault="00EE6668" w:rsidP="00E0211E">
            <w:pPr>
              <w:ind w:left="318" w:hanging="318"/>
              <w:rPr>
                <w:rFonts w:asciiTheme="minorHAnsi" w:hAnsiTheme="minorHAnsi" w:cstheme="minorHAnsi"/>
                <w:color w:val="000000"/>
                <w:sz w:val="20"/>
                <w:szCs w:val="20"/>
              </w:rPr>
            </w:pPr>
            <w:proofErr w:type="gramStart"/>
            <w:r w:rsidRPr="00A92974">
              <w:rPr>
                <w:rFonts w:ascii="Calibri" w:hAnsi="Calibri" w:cs="Calibri"/>
                <w:color w:val="7030A0"/>
                <w:sz w:val="20"/>
                <w:szCs w:val="20"/>
              </w:rPr>
              <w:t>❸</w:t>
            </w:r>
            <w:proofErr w:type="gramEnd"/>
            <w:r w:rsidRPr="00A92974">
              <w:rPr>
                <w:rFonts w:ascii="Calibri" w:eastAsia="Calibri" w:hAnsi="Calibri"/>
                <w:b/>
                <w:bCs/>
                <w:sz w:val="20"/>
                <w:szCs w:val="20"/>
                <w:lang w:eastAsia="en-US"/>
              </w:rPr>
              <w:t xml:space="preserve"> </w:t>
            </w:r>
            <w:r w:rsidR="00E0211E" w:rsidRPr="00E0211E">
              <w:rPr>
                <w:rFonts w:asciiTheme="minorHAnsi" w:hAnsiTheme="minorHAnsi" w:cstheme="minorHAnsi"/>
                <w:color w:val="000000"/>
                <w:sz w:val="20"/>
                <w:szCs w:val="20"/>
              </w:rPr>
              <w:t xml:space="preserve">Kopie van bijvoorbeeld een intranetpagina waar een link staat naar de richtlijn ‘Hoe te </w:t>
            </w:r>
            <w:r w:rsidR="007828F4">
              <w:rPr>
                <w:rFonts w:asciiTheme="minorHAnsi" w:hAnsiTheme="minorHAnsi" w:cstheme="minorHAnsi"/>
                <w:color w:val="000000"/>
                <w:sz w:val="20"/>
                <w:szCs w:val="20"/>
              </w:rPr>
              <w:t>handelen bij onregelmatigheden’.</w:t>
            </w:r>
          </w:p>
          <w:p w14:paraId="78BDE8C0" w14:textId="306754E0" w:rsidR="00EE6668" w:rsidRPr="00A92974" w:rsidRDefault="00E0211E" w:rsidP="00E0211E">
            <w:pPr>
              <w:ind w:left="318" w:hanging="318"/>
              <w:rPr>
                <w:rFonts w:ascii="Calibri" w:eastAsia="Calibri" w:hAnsi="Calibri"/>
                <w:sz w:val="20"/>
                <w:szCs w:val="20"/>
                <w:lang w:eastAsia="en-US"/>
              </w:rPr>
            </w:pPr>
            <w:proofErr w:type="gramStart"/>
            <w:r w:rsidRPr="00A92974">
              <w:rPr>
                <w:rFonts w:ascii="Calibri" w:hAnsi="Calibri" w:cs="Calibri"/>
                <w:color w:val="7030A0"/>
                <w:sz w:val="20"/>
                <w:szCs w:val="20"/>
              </w:rPr>
              <w:t>❸</w:t>
            </w:r>
            <w:proofErr w:type="gramEnd"/>
            <w:r w:rsidRPr="00E0211E">
              <w:rPr>
                <w:rFonts w:asciiTheme="minorHAnsi" w:hAnsiTheme="minorHAnsi" w:cstheme="minorHAnsi"/>
                <w:color w:val="000000"/>
                <w:sz w:val="20"/>
                <w:szCs w:val="20"/>
              </w:rPr>
              <w:t xml:space="preserve"> Overzicht van de registraties van deze constateringen van onregelmatigheden en de uitgevoerde handelingen of maatregelen (logboek en/of proces verbaal)</w:t>
            </w:r>
            <w:r w:rsidR="007828F4">
              <w:rPr>
                <w:rFonts w:asciiTheme="minorHAnsi" w:hAnsiTheme="minorHAnsi" w:cstheme="minorHAnsi"/>
                <w:color w:val="000000"/>
                <w:sz w:val="20"/>
                <w:szCs w:val="20"/>
              </w:rPr>
              <w:t>.</w:t>
            </w:r>
          </w:p>
        </w:tc>
      </w:tr>
      <w:tr w:rsidR="00EE6668" w:rsidRPr="00A92974" w14:paraId="76FA8EB0" w14:textId="77777777" w:rsidTr="00EE6668">
        <w:tc>
          <w:tcPr>
            <w:tcW w:w="9060" w:type="dxa"/>
            <w:gridSpan w:val="4"/>
          </w:tcPr>
          <w:p w14:paraId="43643964" w14:textId="77777777" w:rsidR="00EE6668" w:rsidRPr="00A92974" w:rsidRDefault="00EE6668" w:rsidP="00EE6668">
            <w:pPr>
              <w:rPr>
                <w:rFonts w:ascii="Calibri" w:eastAsia="Calibri" w:hAnsi="Calibri"/>
                <w:lang w:eastAsia="en-US"/>
              </w:rPr>
            </w:pPr>
            <w:r w:rsidRPr="00A92974">
              <w:rPr>
                <w:rFonts w:ascii="Calibri" w:eastAsia="Calibri" w:hAnsi="Calibri"/>
                <w:b/>
                <w:lang w:eastAsia="en-US"/>
              </w:rPr>
              <w:t>Auditor(s):</w:t>
            </w:r>
            <w:r w:rsidRPr="00A92974">
              <w:rPr>
                <w:rFonts w:ascii="Calibri" w:eastAsia="Calibri" w:hAnsi="Calibri"/>
                <w:lang w:eastAsia="en-US"/>
              </w:rPr>
              <w:t xml:space="preserve"> </w:t>
            </w:r>
          </w:p>
        </w:tc>
      </w:tr>
      <w:tr w:rsidR="00EE6668" w:rsidRPr="00A92974" w14:paraId="244D0193" w14:textId="77777777" w:rsidTr="00EE6668">
        <w:tc>
          <w:tcPr>
            <w:tcW w:w="9060" w:type="dxa"/>
            <w:gridSpan w:val="4"/>
          </w:tcPr>
          <w:p w14:paraId="0540DC38" w14:textId="77777777" w:rsidR="00EE6668" w:rsidRPr="00A92974" w:rsidRDefault="00EE6668" w:rsidP="00EE6668">
            <w:pPr>
              <w:rPr>
                <w:rFonts w:ascii="Calibri" w:eastAsia="Calibri" w:hAnsi="Calibri"/>
                <w:lang w:eastAsia="en-US"/>
              </w:rPr>
            </w:pPr>
            <w:r w:rsidRPr="00A92974">
              <w:rPr>
                <w:rFonts w:ascii="Calibri" w:eastAsia="Calibri" w:hAnsi="Calibri"/>
                <w:b/>
                <w:lang w:eastAsia="en-US"/>
              </w:rPr>
              <w:t>Methode van beoordeling:</w:t>
            </w:r>
            <w:r w:rsidRPr="00A92974">
              <w:rPr>
                <w:rFonts w:ascii="Calibri" w:eastAsia="Calibri" w:hAnsi="Calibri"/>
                <w:lang w:eastAsia="en-US"/>
              </w:rPr>
              <w:t xml:space="preserve"> </w:t>
            </w:r>
          </w:p>
        </w:tc>
      </w:tr>
      <w:tr w:rsidR="00EE6668" w:rsidRPr="00A92974" w14:paraId="0C24AE14" w14:textId="77777777" w:rsidTr="00EE6668">
        <w:tc>
          <w:tcPr>
            <w:tcW w:w="2848" w:type="dxa"/>
            <w:gridSpan w:val="2"/>
            <w:tcBorders>
              <w:top w:val="nil"/>
              <w:left w:val="single" w:sz="4" w:space="0" w:color="auto"/>
              <w:bottom w:val="nil"/>
              <w:right w:val="single" w:sz="4" w:space="0" w:color="auto"/>
            </w:tcBorders>
          </w:tcPr>
          <w:p w14:paraId="394224D7"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Documentatie:</w:t>
            </w:r>
          </w:p>
        </w:tc>
        <w:tc>
          <w:tcPr>
            <w:tcW w:w="284" w:type="dxa"/>
            <w:tcBorders>
              <w:top w:val="single" w:sz="4" w:space="0" w:color="auto"/>
              <w:left w:val="single" w:sz="4" w:space="0" w:color="auto"/>
              <w:bottom w:val="single" w:sz="4" w:space="0" w:color="auto"/>
              <w:right w:val="single" w:sz="4" w:space="0" w:color="auto"/>
            </w:tcBorders>
          </w:tcPr>
          <w:p w14:paraId="398C2E0A"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51CEF89E" w14:textId="77777777" w:rsidR="00EE6668" w:rsidRPr="00A92974" w:rsidRDefault="00EE6668" w:rsidP="00EE6668">
            <w:pPr>
              <w:rPr>
                <w:rFonts w:ascii="Calibri" w:eastAsia="Calibri" w:hAnsi="Calibri"/>
                <w:sz w:val="20"/>
                <w:szCs w:val="20"/>
                <w:lang w:eastAsia="en-US"/>
              </w:rPr>
            </w:pPr>
          </w:p>
        </w:tc>
      </w:tr>
      <w:tr w:rsidR="00EE6668" w:rsidRPr="00A92974" w14:paraId="24D54D6F" w14:textId="77777777" w:rsidTr="00EE6668">
        <w:tc>
          <w:tcPr>
            <w:tcW w:w="2848" w:type="dxa"/>
            <w:gridSpan w:val="2"/>
            <w:tcBorders>
              <w:top w:val="nil"/>
              <w:left w:val="single" w:sz="4" w:space="0" w:color="auto"/>
              <w:bottom w:val="nil"/>
              <w:right w:val="single" w:sz="4" w:space="0" w:color="auto"/>
            </w:tcBorders>
          </w:tcPr>
          <w:p w14:paraId="7636DF39"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Interview:</w:t>
            </w:r>
          </w:p>
        </w:tc>
        <w:tc>
          <w:tcPr>
            <w:tcW w:w="284" w:type="dxa"/>
            <w:tcBorders>
              <w:top w:val="single" w:sz="4" w:space="0" w:color="auto"/>
              <w:left w:val="single" w:sz="4" w:space="0" w:color="auto"/>
              <w:bottom w:val="single" w:sz="4" w:space="0" w:color="auto"/>
              <w:right w:val="single" w:sz="4" w:space="0" w:color="auto"/>
            </w:tcBorders>
          </w:tcPr>
          <w:p w14:paraId="321E831F"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57990803" w14:textId="77777777" w:rsidR="00EE6668" w:rsidRPr="00A92974" w:rsidRDefault="00EE6668" w:rsidP="00EE6668">
            <w:pPr>
              <w:rPr>
                <w:rFonts w:ascii="Calibri" w:eastAsia="Calibri" w:hAnsi="Calibri"/>
                <w:sz w:val="20"/>
                <w:szCs w:val="20"/>
                <w:lang w:eastAsia="en-US"/>
              </w:rPr>
            </w:pPr>
          </w:p>
        </w:tc>
      </w:tr>
      <w:tr w:rsidR="00EE6668" w:rsidRPr="00A92974" w14:paraId="56E360AA" w14:textId="77777777" w:rsidTr="00EE6668">
        <w:tc>
          <w:tcPr>
            <w:tcW w:w="2848" w:type="dxa"/>
            <w:gridSpan w:val="2"/>
            <w:tcBorders>
              <w:top w:val="nil"/>
              <w:left w:val="single" w:sz="4" w:space="0" w:color="auto"/>
              <w:bottom w:val="nil"/>
              <w:right w:val="single" w:sz="4" w:space="0" w:color="auto"/>
            </w:tcBorders>
          </w:tcPr>
          <w:p w14:paraId="260855D8"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Waarneming ter plaatse:</w:t>
            </w:r>
          </w:p>
        </w:tc>
        <w:tc>
          <w:tcPr>
            <w:tcW w:w="284" w:type="dxa"/>
            <w:tcBorders>
              <w:top w:val="single" w:sz="4" w:space="0" w:color="auto"/>
              <w:left w:val="single" w:sz="4" w:space="0" w:color="auto"/>
              <w:bottom w:val="single" w:sz="4" w:space="0" w:color="auto"/>
              <w:right w:val="single" w:sz="4" w:space="0" w:color="auto"/>
            </w:tcBorders>
          </w:tcPr>
          <w:p w14:paraId="28D213FD"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1E55A68E" w14:textId="77777777" w:rsidR="00EE6668" w:rsidRPr="00A92974" w:rsidRDefault="00EE6668" w:rsidP="00EE6668">
            <w:pPr>
              <w:rPr>
                <w:rFonts w:ascii="Calibri" w:eastAsia="Calibri" w:hAnsi="Calibri"/>
                <w:b/>
                <w:sz w:val="20"/>
                <w:szCs w:val="20"/>
                <w:lang w:eastAsia="en-US"/>
              </w:rPr>
            </w:pPr>
          </w:p>
        </w:tc>
      </w:tr>
      <w:tr w:rsidR="00EE6668" w:rsidRPr="00A92974" w14:paraId="543165FE" w14:textId="77777777" w:rsidTr="00EE6668">
        <w:tc>
          <w:tcPr>
            <w:tcW w:w="2848" w:type="dxa"/>
            <w:gridSpan w:val="2"/>
            <w:tcBorders>
              <w:top w:val="nil"/>
              <w:left w:val="single" w:sz="4" w:space="0" w:color="auto"/>
              <w:bottom w:val="nil"/>
              <w:right w:val="single" w:sz="4" w:space="0" w:color="auto"/>
            </w:tcBorders>
          </w:tcPr>
          <w:p w14:paraId="6C0033BF"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Re-performance</w:t>
            </w:r>
          </w:p>
        </w:tc>
        <w:tc>
          <w:tcPr>
            <w:tcW w:w="284" w:type="dxa"/>
            <w:tcBorders>
              <w:top w:val="single" w:sz="4" w:space="0" w:color="auto"/>
              <w:left w:val="single" w:sz="4" w:space="0" w:color="auto"/>
              <w:bottom w:val="single" w:sz="4" w:space="0" w:color="auto"/>
              <w:right w:val="single" w:sz="4" w:space="0" w:color="auto"/>
            </w:tcBorders>
          </w:tcPr>
          <w:p w14:paraId="5ECE05FE"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20C8D8C9" w14:textId="77777777" w:rsidR="00EE6668" w:rsidRPr="00A92974" w:rsidRDefault="00EE6668" w:rsidP="00EE6668">
            <w:pPr>
              <w:rPr>
                <w:rFonts w:ascii="Calibri" w:eastAsia="Calibri" w:hAnsi="Calibri"/>
                <w:b/>
                <w:sz w:val="20"/>
                <w:szCs w:val="20"/>
                <w:lang w:eastAsia="en-US"/>
              </w:rPr>
            </w:pPr>
          </w:p>
        </w:tc>
      </w:tr>
      <w:tr w:rsidR="00EE6668" w:rsidRPr="00A92974" w14:paraId="126AE280" w14:textId="77777777" w:rsidTr="00EE6668">
        <w:tc>
          <w:tcPr>
            <w:tcW w:w="9060" w:type="dxa"/>
            <w:gridSpan w:val="4"/>
          </w:tcPr>
          <w:p w14:paraId="0622AC5A" w14:textId="5396C1CD" w:rsidR="00EE6668" w:rsidRPr="00A92974" w:rsidRDefault="00EE6668" w:rsidP="00EE6668">
            <w:pPr>
              <w:rPr>
                <w:rFonts w:ascii="Calibri" w:eastAsia="Calibri" w:hAnsi="Calibri"/>
                <w:b/>
                <w:lang w:eastAsia="en-US"/>
              </w:rPr>
            </w:pPr>
            <w:r w:rsidRPr="00A92974">
              <w:rPr>
                <w:rFonts w:ascii="Calibri" w:eastAsia="Calibri" w:hAnsi="Calibri"/>
                <w:b/>
                <w:lang w:eastAsia="en-US"/>
              </w:rPr>
              <w:t xml:space="preserve">Goedkeuring van de beoordeling </w:t>
            </w:r>
            <w:r w:rsidR="0027047D" w:rsidRPr="0027047D">
              <w:rPr>
                <w:rFonts w:ascii="Calibri" w:eastAsia="Calibri" w:hAnsi="Calibri"/>
                <w:sz w:val="20"/>
                <w:szCs w:val="20"/>
                <w:lang w:eastAsia="en-US"/>
              </w:rPr>
              <w:t>(naam en datum)</w:t>
            </w:r>
            <w:r w:rsidR="0027047D" w:rsidRPr="0027047D">
              <w:rPr>
                <w:rFonts w:ascii="Calibri" w:eastAsia="Calibri" w:hAnsi="Calibri"/>
                <w:b/>
                <w:lang w:eastAsia="en-US"/>
              </w:rPr>
              <w:t>:</w:t>
            </w:r>
          </w:p>
          <w:p w14:paraId="7B3A9B75" w14:textId="77777777" w:rsidR="00EE6668" w:rsidRPr="00A92974" w:rsidRDefault="00EE6668" w:rsidP="00EE6668">
            <w:pPr>
              <w:rPr>
                <w:rFonts w:ascii="Calibri" w:eastAsia="Calibri" w:hAnsi="Calibri"/>
                <w:sz w:val="20"/>
                <w:szCs w:val="20"/>
                <w:lang w:eastAsia="en-US"/>
              </w:rPr>
            </w:pPr>
          </w:p>
        </w:tc>
      </w:tr>
      <w:tr w:rsidR="00EE6668" w:rsidRPr="00A92974" w14:paraId="3A2B613A" w14:textId="77777777" w:rsidTr="00EE6668">
        <w:tc>
          <w:tcPr>
            <w:tcW w:w="9060" w:type="dxa"/>
            <w:gridSpan w:val="4"/>
          </w:tcPr>
          <w:p w14:paraId="297FF9E1"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Referenties:</w:t>
            </w:r>
          </w:p>
          <w:p w14:paraId="2DA1FB1D" w14:textId="77777777" w:rsidR="00EE6668" w:rsidRPr="00A92974" w:rsidRDefault="00EE6668" w:rsidP="00EE6668">
            <w:pPr>
              <w:rPr>
                <w:rFonts w:ascii="Calibri" w:eastAsia="Calibri" w:hAnsi="Calibri"/>
                <w:sz w:val="20"/>
                <w:szCs w:val="20"/>
                <w:lang w:eastAsia="en-US"/>
              </w:rPr>
            </w:pPr>
          </w:p>
        </w:tc>
      </w:tr>
    </w:tbl>
    <w:p w14:paraId="2D3DB1CF" w14:textId="77777777" w:rsidR="00EE6668" w:rsidRPr="00A92974" w:rsidRDefault="00EE6668" w:rsidP="00EE6668">
      <w:pPr>
        <w:ind w:left="567" w:hanging="567"/>
        <w:rPr>
          <w:rFonts w:ascii="Calibri" w:eastAsia="Calibri" w:hAnsi="Calibri"/>
          <w:sz w:val="20"/>
          <w:szCs w:val="20"/>
          <w:lang w:eastAsia="en-US"/>
        </w:rPr>
      </w:pPr>
      <w:r w:rsidRPr="00A92974">
        <w:rPr>
          <w:rFonts w:ascii="Calibri" w:eastAsia="Calibri" w:hAnsi="Calibri"/>
          <w:sz w:val="20"/>
          <w:szCs w:val="20"/>
          <w:lang w:eastAsia="en-US"/>
        </w:rPr>
        <w:br w:type="page"/>
      </w:r>
    </w:p>
    <w:p w14:paraId="6D32D0F3" w14:textId="77777777" w:rsidR="00AC6DBE" w:rsidRPr="00AC6DBE" w:rsidRDefault="00AC6DBE" w:rsidP="00AC6DBE">
      <w:pPr>
        <w:pStyle w:val="Geenafstand"/>
        <w:rPr>
          <w:rFonts w:asciiTheme="minorHAnsi" w:hAnsiTheme="minorHAnsi" w:cstheme="minorHAnsi"/>
          <w:b/>
          <w:sz w:val="24"/>
          <w:szCs w:val="24"/>
        </w:rPr>
      </w:pPr>
      <w:r w:rsidRPr="00AC6DBE">
        <w:rPr>
          <w:rFonts w:asciiTheme="minorHAnsi" w:hAnsiTheme="minorHAnsi" w:cstheme="minorHAnsi"/>
          <w:b/>
          <w:sz w:val="24"/>
          <w:szCs w:val="24"/>
        </w:rPr>
        <w:lastRenderedPageBreak/>
        <w:t>Bevindingen en aanbevelingen</w:t>
      </w:r>
    </w:p>
    <w:tbl>
      <w:tblPr>
        <w:tblStyle w:val="Tabelraster"/>
        <w:tblW w:w="0" w:type="auto"/>
        <w:tblLook w:val="04A0" w:firstRow="1" w:lastRow="0" w:firstColumn="1" w:lastColumn="0" w:noHBand="0" w:noVBand="1"/>
      </w:tblPr>
      <w:tblGrid>
        <w:gridCol w:w="7448"/>
        <w:gridCol w:w="1612"/>
      </w:tblGrid>
      <w:tr w:rsidR="00AC6DBE" w:rsidRPr="00AC6DBE" w14:paraId="408F2617"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5186EF17"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 opzet en bestaan (niveau 2)</w:t>
            </w:r>
          </w:p>
        </w:tc>
      </w:tr>
      <w:tr w:rsidR="00AC6DBE" w:rsidRPr="00AC6DBE" w14:paraId="26FABA3C"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4EB506F0"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11D80313" w14:textId="77777777" w:rsidR="00AC6DBE" w:rsidRPr="00AC6DBE" w:rsidRDefault="00AC6DBE" w:rsidP="00431FF1">
            <w:pPr>
              <w:rPr>
                <w:rFonts w:asciiTheme="minorHAnsi" w:hAnsiTheme="minorHAnsi" w:cstheme="minorHAnsi"/>
                <w:b/>
              </w:rPr>
            </w:pPr>
            <w:r w:rsidRPr="00AC6DBE">
              <w:rPr>
                <w:rFonts w:asciiTheme="minorHAnsi" w:hAnsiTheme="minorHAnsi" w:cstheme="minorHAnsi"/>
                <w:b/>
                <w:sz w:val="20"/>
                <w:szCs w:val="20"/>
              </w:rPr>
              <w:t>Aanbeveling:</w:t>
            </w:r>
          </w:p>
        </w:tc>
      </w:tr>
      <w:tr w:rsidR="00AC6DBE" w:rsidRPr="00AC6DBE" w14:paraId="278099B0"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7BC74A76"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Bevindingenwerking (niveau 3)</w:t>
            </w:r>
          </w:p>
        </w:tc>
      </w:tr>
      <w:tr w:rsidR="00AC6DBE" w:rsidRPr="00AC6DBE" w14:paraId="4EB0FC0D"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0B94C27E"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64F60F2C"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rPr>
              <w:t>Aanbeveling:</w:t>
            </w:r>
          </w:p>
        </w:tc>
      </w:tr>
      <w:tr w:rsidR="00AC6DBE" w:rsidRPr="00AC6DBE" w14:paraId="195937A6"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76C25C3B" w14:textId="77777777" w:rsidR="00AC6DBE" w:rsidRPr="00AC6DBE" w:rsidRDefault="00AC6DBE" w:rsidP="00431FF1">
            <w:pPr>
              <w:pStyle w:val="Geenafstand"/>
              <w:rPr>
                <w:rFonts w:asciiTheme="minorHAnsi" w:hAnsiTheme="minorHAnsi" w:cstheme="minorHAnsi"/>
                <w:b/>
                <w:color w:val="FFFFFF" w:themeColor="background1"/>
                <w:sz w:val="24"/>
                <w:szCs w:val="24"/>
              </w:rPr>
            </w:pPr>
            <w:r w:rsidRPr="00AC6DBE">
              <w:rPr>
                <w:rFonts w:asciiTheme="minorHAnsi" w:hAnsiTheme="minorHAnsi" w:cstheme="minorHAnsi"/>
                <w:b/>
                <w:color w:val="FFFFFF" w:themeColor="background1"/>
                <w:sz w:val="24"/>
                <w:szCs w:val="24"/>
              </w:rPr>
              <w:t>Bevindingen PDCA (niveau 4)</w:t>
            </w:r>
          </w:p>
        </w:tc>
      </w:tr>
      <w:tr w:rsidR="00AC6DBE" w:rsidRPr="00AC6DBE" w14:paraId="53B02F3B"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0EB8AAA8"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5D77B038"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rPr>
              <w:t>Aanbeveling:</w:t>
            </w:r>
          </w:p>
        </w:tc>
      </w:tr>
      <w:tr w:rsidR="00AC6DBE" w:rsidRPr="00AC6DBE" w14:paraId="0F9C3D5C" w14:textId="77777777" w:rsidTr="00431FF1">
        <w:tc>
          <w:tcPr>
            <w:tcW w:w="9060" w:type="dxa"/>
            <w:gridSpan w:val="2"/>
            <w:tcBorders>
              <w:top w:val="single" w:sz="4" w:space="0" w:color="auto"/>
              <w:left w:val="single" w:sz="4" w:space="0" w:color="auto"/>
              <w:bottom w:val="single" w:sz="4" w:space="0" w:color="auto"/>
              <w:right w:val="single" w:sz="4" w:space="0" w:color="auto"/>
            </w:tcBorders>
          </w:tcPr>
          <w:p w14:paraId="2910D0F0"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Risico:</w:t>
            </w:r>
          </w:p>
          <w:p w14:paraId="052C4D40" w14:textId="77777777" w:rsidR="00AC6DBE" w:rsidRPr="00AC6DBE" w:rsidRDefault="00AC6DBE" w:rsidP="00431FF1">
            <w:pPr>
              <w:pStyle w:val="Geenafstand"/>
              <w:rPr>
                <w:rFonts w:asciiTheme="minorHAnsi" w:hAnsiTheme="minorHAnsi" w:cstheme="minorHAnsi"/>
              </w:rPr>
            </w:pPr>
          </w:p>
        </w:tc>
      </w:tr>
      <w:tr w:rsidR="00AC6DBE" w:rsidRPr="00AC6DBE" w14:paraId="4B3B2028" w14:textId="77777777" w:rsidTr="00431FF1">
        <w:tc>
          <w:tcPr>
            <w:tcW w:w="7448" w:type="dxa"/>
            <w:tcBorders>
              <w:top w:val="single" w:sz="4" w:space="0" w:color="auto"/>
              <w:left w:val="single" w:sz="4" w:space="0" w:color="auto"/>
              <w:bottom w:val="single" w:sz="4" w:space="0" w:color="auto"/>
              <w:right w:val="single" w:sz="4" w:space="0" w:color="auto"/>
            </w:tcBorders>
          </w:tcPr>
          <w:p w14:paraId="77EAB33B"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sz w:val="24"/>
                <w:szCs w:val="24"/>
              </w:rPr>
              <w:t>Conclusie:</w:t>
            </w:r>
            <w:r w:rsidRPr="00AC6DBE">
              <w:rPr>
                <w:rFonts w:asciiTheme="minorHAnsi" w:hAnsiTheme="minorHAnsi" w:cstheme="minorHAnsi"/>
              </w:rPr>
              <w:t xml:space="preserve"> </w:t>
            </w:r>
          </w:p>
          <w:p w14:paraId="01EAE336" w14:textId="77777777" w:rsidR="00AC6DBE" w:rsidRPr="00AC6DBE" w:rsidRDefault="00AC6DBE" w:rsidP="00431FF1">
            <w:pPr>
              <w:pStyle w:val="Geenafstand"/>
              <w:rPr>
                <w:rFonts w:asciiTheme="minorHAnsi" w:hAnsiTheme="minorHAnsi" w:cstheme="minorHAnsi"/>
                <w:b/>
                <w:sz w:val="24"/>
                <w:szCs w:val="24"/>
              </w:rPr>
            </w:pPr>
          </w:p>
        </w:tc>
        <w:tc>
          <w:tcPr>
            <w:tcW w:w="16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1B3D00" w14:textId="77777777" w:rsidR="00AC6DBE" w:rsidRPr="00AC6DBE" w:rsidRDefault="00AC6DBE" w:rsidP="00431FF1">
            <w:pPr>
              <w:pStyle w:val="Geenafstand"/>
              <w:jc w:val="center"/>
              <w:rPr>
                <w:rFonts w:asciiTheme="minorHAnsi" w:hAnsiTheme="minorHAnsi" w:cstheme="minorHAnsi"/>
                <w:b/>
              </w:rPr>
            </w:pPr>
            <w:r w:rsidRPr="00AC6DBE">
              <w:rPr>
                <w:rFonts w:asciiTheme="minorHAnsi" w:hAnsiTheme="minorHAnsi" w:cstheme="minorHAnsi"/>
                <w:b/>
              </w:rPr>
              <w:t>Volwassenheids-niveau</w:t>
            </w:r>
          </w:p>
          <w:p w14:paraId="4EFFED30" w14:textId="77777777" w:rsidR="00AC6DBE" w:rsidRPr="00AC6DBE" w:rsidRDefault="00AC6DBE" w:rsidP="00431FF1">
            <w:pPr>
              <w:pStyle w:val="Geenafstand"/>
              <w:jc w:val="center"/>
              <w:rPr>
                <w:rFonts w:asciiTheme="minorHAnsi" w:hAnsiTheme="minorHAnsi" w:cstheme="minorHAnsi"/>
                <w:b/>
                <w:sz w:val="56"/>
                <w:szCs w:val="56"/>
              </w:rPr>
            </w:pPr>
            <w:r w:rsidRPr="00AC6DBE">
              <w:rPr>
                <w:rFonts w:asciiTheme="minorHAnsi" w:hAnsiTheme="minorHAnsi" w:cstheme="minorHAnsi"/>
                <w:b/>
                <w:sz w:val="56"/>
                <w:szCs w:val="56"/>
              </w:rPr>
              <w:t>X</w:t>
            </w:r>
          </w:p>
        </w:tc>
      </w:tr>
    </w:tbl>
    <w:p w14:paraId="46051C4E" w14:textId="77777777" w:rsidR="00EE6668" w:rsidRPr="00A92974" w:rsidRDefault="00EE6668" w:rsidP="00EE6668">
      <w:pPr>
        <w:ind w:left="567" w:hanging="567"/>
        <w:rPr>
          <w:rFonts w:ascii="Calibri" w:eastAsia="Calibri" w:hAnsi="Calibri"/>
          <w:sz w:val="20"/>
          <w:szCs w:val="20"/>
          <w:lang w:eastAsia="en-US"/>
        </w:rPr>
      </w:pPr>
    </w:p>
    <w:p w14:paraId="4D1BC130" w14:textId="77777777" w:rsidR="00EE6668" w:rsidRPr="00C44FE3" w:rsidRDefault="00EE6668" w:rsidP="00EE6668">
      <w:pPr>
        <w:rPr>
          <w:rFonts w:ascii="Calibri" w:eastAsiaTheme="majorEastAsia" w:hAnsi="Calibri" w:cstheme="majorBidi"/>
          <w:color w:val="1728A9"/>
          <w:sz w:val="36"/>
          <w:szCs w:val="36"/>
          <w:lang w:eastAsia="en-US"/>
        </w:rPr>
      </w:pPr>
      <w:r w:rsidRPr="00A92974">
        <w:rPr>
          <w:rFonts w:ascii="Calibri" w:eastAsia="Calibri" w:hAnsi="Calibri"/>
          <w:sz w:val="20"/>
          <w:szCs w:val="20"/>
          <w:lang w:eastAsia="en-US"/>
        </w:rPr>
        <w:br w:type="page"/>
      </w:r>
    </w:p>
    <w:p w14:paraId="1B043EA9" w14:textId="5EBBBB43" w:rsidR="00E0211E" w:rsidRPr="00CF6F2B" w:rsidRDefault="00E0211E" w:rsidP="00E0211E">
      <w:pPr>
        <w:pStyle w:val="Ondertitel"/>
      </w:pPr>
      <w:bookmarkStart w:id="63" w:name="_Toc53387236"/>
      <w:bookmarkStart w:id="64" w:name="statement_8"/>
      <w:bookmarkStart w:id="65" w:name="_Toc294197063"/>
      <w:bookmarkEnd w:id="51"/>
      <w:r>
        <w:lastRenderedPageBreak/>
        <w:t>E.8</w:t>
      </w:r>
      <w:r w:rsidRPr="00CF6F2B">
        <w:tab/>
      </w:r>
      <w:r>
        <w:t>Voorkomen van</w:t>
      </w:r>
      <w:r w:rsidR="003F0059">
        <w:t xml:space="preserve"> examenfraude</w:t>
      </w:r>
      <w:bookmarkEnd w:id="63"/>
    </w:p>
    <w:bookmarkEnd w:id="64"/>
    <w:tbl>
      <w:tblPr>
        <w:tblStyle w:val="Tabelraster52"/>
        <w:tblW w:w="0" w:type="auto"/>
        <w:tblLook w:val="04A0" w:firstRow="1" w:lastRow="0" w:firstColumn="1" w:lastColumn="0" w:noHBand="0" w:noVBand="1"/>
      </w:tblPr>
      <w:tblGrid>
        <w:gridCol w:w="1720"/>
        <w:gridCol w:w="1128"/>
        <w:gridCol w:w="284"/>
        <w:gridCol w:w="5928"/>
      </w:tblGrid>
      <w:tr w:rsidR="00EE6668" w:rsidRPr="00A92974" w14:paraId="73ABD72E" w14:textId="77777777" w:rsidTr="00EE6668">
        <w:tc>
          <w:tcPr>
            <w:tcW w:w="1720" w:type="dxa"/>
          </w:tcPr>
          <w:p w14:paraId="0246F08E" w14:textId="77777777" w:rsidR="00EE6668" w:rsidRPr="00A92974" w:rsidRDefault="00EE6668" w:rsidP="00EE6668">
            <w:pPr>
              <w:rPr>
                <w:rFonts w:ascii="Calibri" w:eastAsia="Calibri" w:hAnsi="Calibri"/>
                <w:sz w:val="20"/>
                <w:szCs w:val="20"/>
                <w:lang w:eastAsia="en-US"/>
              </w:rPr>
            </w:pPr>
          </w:p>
          <w:p w14:paraId="768729DC" w14:textId="77777777" w:rsidR="00EE6668" w:rsidRPr="00A92974" w:rsidRDefault="00EE6668" w:rsidP="00EE6668">
            <w:pPr>
              <w:jc w:val="center"/>
              <w:rPr>
                <w:rFonts w:ascii="Calibri" w:eastAsia="Calibri" w:hAnsi="Calibri"/>
                <w:b/>
                <w:lang w:eastAsia="en-US"/>
              </w:rPr>
            </w:pPr>
            <w:proofErr w:type="spellStart"/>
            <w:r w:rsidRPr="00A92974">
              <w:rPr>
                <w:rFonts w:ascii="Calibri" w:eastAsia="Calibri" w:hAnsi="Calibri"/>
                <w:b/>
                <w:lang w:eastAsia="en-US"/>
              </w:rPr>
              <w:t>Self</w:t>
            </w:r>
            <w:proofErr w:type="spellEnd"/>
          </w:p>
          <w:p w14:paraId="3A5DD88E" w14:textId="77777777" w:rsidR="00EE6668" w:rsidRPr="00A92974" w:rsidRDefault="00EE6668" w:rsidP="00EE6668">
            <w:pPr>
              <w:jc w:val="center"/>
              <w:rPr>
                <w:rFonts w:ascii="Calibri" w:eastAsia="Calibri" w:hAnsi="Calibri"/>
                <w:b/>
                <w:lang w:eastAsia="en-US"/>
              </w:rPr>
            </w:pPr>
            <w:proofErr w:type="gramStart"/>
            <w:r w:rsidRPr="00A92974">
              <w:rPr>
                <w:rFonts w:ascii="Calibri" w:eastAsia="Calibri" w:hAnsi="Calibri"/>
                <w:b/>
                <w:lang w:eastAsia="en-US"/>
              </w:rPr>
              <w:t>assessment</w:t>
            </w:r>
            <w:proofErr w:type="gramEnd"/>
          </w:p>
          <w:p w14:paraId="3D49A544" w14:textId="77777777" w:rsidR="00EE6668" w:rsidRPr="00A92974" w:rsidRDefault="00EE6668" w:rsidP="00EE6668">
            <w:pPr>
              <w:rPr>
                <w:rFonts w:ascii="Calibri" w:eastAsia="Calibri" w:hAnsi="Calibri"/>
                <w:b/>
                <w:sz w:val="20"/>
                <w:szCs w:val="20"/>
                <w:lang w:eastAsia="en-US"/>
              </w:rPr>
            </w:pPr>
          </w:p>
        </w:tc>
        <w:tc>
          <w:tcPr>
            <w:tcW w:w="7340" w:type="dxa"/>
            <w:gridSpan w:val="3"/>
          </w:tcPr>
          <w:p w14:paraId="4D55E7D6" w14:textId="77777777" w:rsidR="00EE6668" w:rsidRPr="00A92974" w:rsidRDefault="00EE6668" w:rsidP="00EE6668">
            <w:pPr>
              <w:jc w:val="right"/>
              <w:rPr>
                <w:rFonts w:ascii="Calibri" w:eastAsia="Calibri" w:hAnsi="Calibri"/>
                <w:sz w:val="20"/>
                <w:szCs w:val="20"/>
                <w:lang w:eastAsia="en-US"/>
              </w:rPr>
            </w:pPr>
            <w:r w:rsidRPr="00A92974">
              <w:rPr>
                <w:rFonts w:ascii="Calibri" w:eastAsia="Calibri" w:hAnsi="Calibri"/>
                <w:noProof/>
                <w:sz w:val="20"/>
                <w:szCs w:val="20"/>
              </w:rPr>
              <w:drawing>
                <wp:inline distT="0" distB="0" distL="0" distR="0" wp14:anchorId="7A40B028" wp14:editId="1EB2E299">
                  <wp:extent cx="2772593" cy="685800"/>
                  <wp:effectExtent l="0" t="0" r="889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11">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EE6668" w:rsidRPr="00A92974" w14:paraId="4B6415E0" w14:textId="77777777" w:rsidTr="00EE6668">
        <w:tc>
          <w:tcPr>
            <w:tcW w:w="1720" w:type="dxa"/>
          </w:tcPr>
          <w:p w14:paraId="226AE2C5"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 xml:space="preserve">Cluster: </w:t>
            </w:r>
          </w:p>
        </w:tc>
        <w:tc>
          <w:tcPr>
            <w:tcW w:w="7340" w:type="dxa"/>
            <w:gridSpan w:val="3"/>
            <w:vAlign w:val="center"/>
          </w:tcPr>
          <w:p w14:paraId="798A5822" w14:textId="77777777" w:rsidR="00EE6668" w:rsidRPr="00A92974" w:rsidRDefault="00EE6668" w:rsidP="00EE6668">
            <w:pPr>
              <w:rPr>
                <w:rFonts w:ascii="Calibri" w:eastAsia="Calibri" w:hAnsi="Calibri"/>
                <w:b/>
                <w:lang w:eastAsia="en-US"/>
              </w:rPr>
            </w:pPr>
            <w:r>
              <w:rPr>
                <w:rFonts w:ascii="Calibri" w:eastAsia="Calibri" w:hAnsi="Calibri"/>
                <w:b/>
                <w:lang w:eastAsia="en-US"/>
              </w:rPr>
              <w:t>8 Examinering</w:t>
            </w:r>
          </w:p>
        </w:tc>
      </w:tr>
      <w:tr w:rsidR="00EE6668" w:rsidRPr="00A92974" w14:paraId="75A3503B" w14:textId="77777777" w:rsidTr="00AE321F">
        <w:tc>
          <w:tcPr>
            <w:tcW w:w="3132" w:type="dxa"/>
            <w:gridSpan w:val="3"/>
            <w:shd w:val="clear" w:color="auto" w:fill="C745AE"/>
          </w:tcPr>
          <w:p w14:paraId="59A80039" w14:textId="77777777" w:rsidR="00EE6668" w:rsidRPr="00A92974" w:rsidRDefault="00EE6668" w:rsidP="00EE6668">
            <w:pPr>
              <w:rPr>
                <w:rFonts w:ascii="Calibri" w:eastAsia="Calibri" w:hAnsi="Calibri"/>
                <w:b/>
                <w:color w:val="FFFFFF" w:themeColor="background1"/>
                <w:lang w:eastAsia="en-US"/>
              </w:rPr>
            </w:pPr>
            <w:r>
              <w:rPr>
                <w:rFonts w:ascii="Calibri" w:eastAsia="Calibri" w:hAnsi="Calibri"/>
                <w:b/>
                <w:color w:val="FFFFFF" w:themeColor="background1"/>
                <w:lang w:eastAsia="en-US"/>
              </w:rPr>
              <w:t>T</w:t>
            </w:r>
            <w:r w:rsidRPr="00A92974">
              <w:rPr>
                <w:rFonts w:ascii="Calibri" w:eastAsia="Calibri" w:hAnsi="Calibri"/>
                <w:b/>
                <w:color w:val="FFFFFF" w:themeColor="background1"/>
                <w:lang w:eastAsia="en-US"/>
              </w:rPr>
              <w:t>oetsingskader</w:t>
            </w:r>
            <w:r>
              <w:rPr>
                <w:rFonts w:ascii="Calibri" w:eastAsia="Calibri" w:hAnsi="Calibri"/>
                <w:b/>
                <w:color w:val="FFFFFF" w:themeColor="background1"/>
                <w:lang w:eastAsia="en-US"/>
              </w:rPr>
              <w:t xml:space="preserve"> Examinering</w:t>
            </w:r>
          </w:p>
          <w:p w14:paraId="1D1D8059" w14:textId="213B7A99" w:rsidR="00EE6668" w:rsidRPr="00A92974" w:rsidRDefault="00EE6668" w:rsidP="00E0211E">
            <w:pPr>
              <w:rPr>
                <w:rFonts w:ascii="Calibri" w:eastAsia="Calibri" w:hAnsi="Calibri"/>
                <w:sz w:val="20"/>
                <w:szCs w:val="20"/>
                <w:lang w:eastAsia="en-US"/>
              </w:rPr>
            </w:pPr>
            <w:proofErr w:type="gramStart"/>
            <w:r w:rsidRPr="00A92974">
              <w:rPr>
                <w:rFonts w:ascii="Calibri" w:eastAsia="Calibri" w:hAnsi="Calibri"/>
                <w:b/>
                <w:color w:val="FFFFFF" w:themeColor="background1"/>
                <w:lang w:eastAsia="en-US"/>
              </w:rPr>
              <w:t>nummer</w:t>
            </w:r>
            <w:proofErr w:type="gramEnd"/>
            <w:r w:rsidRPr="00A92974">
              <w:rPr>
                <w:rFonts w:ascii="Calibri" w:eastAsia="Calibri" w:hAnsi="Calibri"/>
                <w:b/>
                <w:color w:val="FFFFFF" w:themeColor="background1"/>
                <w:lang w:eastAsia="en-US"/>
              </w:rPr>
              <w:t>:</w:t>
            </w:r>
            <w:r w:rsidRPr="00A92974">
              <w:rPr>
                <w:rFonts w:ascii="Calibri" w:eastAsia="Calibri" w:hAnsi="Calibri"/>
                <w:color w:val="FFFFFF" w:themeColor="background1"/>
                <w:lang w:eastAsia="en-US"/>
              </w:rPr>
              <w:t xml:space="preserve"> </w:t>
            </w:r>
            <w:r>
              <w:rPr>
                <w:rFonts w:ascii="Calibri" w:eastAsia="Calibri" w:hAnsi="Calibri"/>
                <w:b/>
                <w:color w:val="FFFFFF" w:themeColor="background1"/>
                <w:lang w:eastAsia="en-US"/>
              </w:rPr>
              <w:t>E</w:t>
            </w:r>
            <w:r w:rsidRPr="00A92974">
              <w:rPr>
                <w:rFonts w:ascii="Calibri" w:eastAsia="Calibri" w:hAnsi="Calibri"/>
                <w:b/>
                <w:color w:val="FFFFFF" w:themeColor="background1"/>
                <w:lang w:eastAsia="en-US"/>
              </w:rPr>
              <w:t>.</w:t>
            </w:r>
            <w:r w:rsidR="00E0211E">
              <w:rPr>
                <w:rFonts w:ascii="Calibri" w:eastAsia="Calibri" w:hAnsi="Calibri"/>
                <w:b/>
                <w:color w:val="FFFFFF" w:themeColor="background1"/>
                <w:lang w:eastAsia="en-US"/>
              </w:rPr>
              <w:t>8</w:t>
            </w:r>
          </w:p>
        </w:tc>
        <w:tc>
          <w:tcPr>
            <w:tcW w:w="5928" w:type="dxa"/>
            <w:vAlign w:val="center"/>
          </w:tcPr>
          <w:p w14:paraId="0FD1908E" w14:textId="772247C9" w:rsidR="00EE6668" w:rsidRPr="00A92974" w:rsidRDefault="00AE1F39" w:rsidP="00EE6668">
            <w:pPr>
              <w:rPr>
                <w:rFonts w:ascii="Calibri" w:eastAsia="Calibri" w:hAnsi="Calibri"/>
                <w:sz w:val="20"/>
                <w:szCs w:val="20"/>
                <w:lang w:eastAsia="en-US"/>
              </w:rPr>
            </w:pPr>
            <w:hyperlink w:anchor="_Aanvullende_statements" w:history="1">
              <w:r w:rsidR="006941B3" w:rsidRPr="006941B3">
                <w:rPr>
                  <w:rStyle w:val="Hyperlink"/>
                  <w:rFonts w:ascii="Calibri" w:eastAsia="Calibri" w:hAnsi="Calibri"/>
                  <w:b/>
                  <w:sz w:val="20"/>
                  <w:szCs w:val="20"/>
                  <w:lang w:eastAsia="en-US"/>
                </w:rPr>
                <w:t>Terug naar index!</w:t>
              </w:r>
            </w:hyperlink>
          </w:p>
        </w:tc>
      </w:tr>
      <w:tr w:rsidR="00EE6668" w:rsidRPr="00A92974" w14:paraId="36C6B0C6" w14:textId="77777777" w:rsidTr="00EE6668">
        <w:tc>
          <w:tcPr>
            <w:tcW w:w="9060" w:type="dxa"/>
            <w:gridSpan w:val="4"/>
          </w:tcPr>
          <w:p w14:paraId="7B9435AA" w14:textId="77777777" w:rsidR="00E0211E" w:rsidRPr="009C46D6" w:rsidRDefault="00EE6668" w:rsidP="00E0211E">
            <w:pPr>
              <w:rPr>
                <w:color w:val="002060"/>
              </w:rPr>
            </w:pPr>
            <w:r w:rsidRPr="00A92974">
              <w:rPr>
                <w:rFonts w:asciiTheme="minorHAnsi" w:eastAsia="Calibri" w:hAnsiTheme="minorHAnsi"/>
                <w:b/>
                <w:lang w:eastAsia="en-US"/>
              </w:rPr>
              <w:t>Controledoelstelling:</w:t>
            </w:r>
            <w:r w:rsidRPr="00A92974">
              <w:rPr>
                <w:rFonts w:asciiTheme="minorHAnsi" w:hAnsiTheme="minorHAnsi"/>
                <w:b/>
              </w:rPr>
              <w:t xml:space="preserve"> </w:t>
            </w:r>
            <w:r w:rsidR="00E0211E" w:rsidRPr="009C46D6">
              <w:rPr>
                <w:b/>
                <w:color w:val="002060"/>
              </w:rPr>
              <w:t xml:space="preserve">Voorkomen van examenfraude </w:t>
            </w:r>
          </w:p>
          <w:p w14:paraId="4B5FD6F7" w14:textId="7FDBB304" w:rsidR="00EE6668" w:rsidRPr="00E0211E" w:rsidRDefault="00E0211E" w:rsidP="00E0211E">
            <w:pPr>
              <w:ind w:left="0" w:firstLine="0"/>
              <w:rPr>
                <w:rFonts w:asciiTheme="minorHAnsi" w:eastAsia="Calibri" w:hAnsiTheme="minorHAnsi" w:cstheme="minorHAnsi"/>
                <w:sz w:val="20"/>
                <w:szCs w:val="20"/>
                <w:lang w:eastAsia="en-US"/>
              </w:rPr>
            </w:pPr>
            <w:r w:rsidRPr="00E0211E">
              <w:rPr>
                <w:rFonts w:asciiTheme="minorHAnsi" w:hAnsiTheme="minorHAnsi" w:cstheme="minorHAnsi"/>
                <w:sz w:val="20"/>
                <w:szCs w:val="20"/>
              </w:rPr>
              <w:t>Om examenfraude in de toekomst te voorkomen is een passende procedure ontwikkeld en geïmplementeerd die in overeenstemming is met het vastgestelde examenreglement van de organisatie.</w:t>
            </w:r>
          </w:p>
        </w:tc>
      </w:tr>
      <w:tr w:rsidR="00EE6668" w:rsidRPr="00A92974" w14:paraId="001F2453" w14:textId="77777777" w:rsidTr="00EE6668">
        <w:tc>
          <w:tcPr>
            <w:tcW w:w="9060" w:type="dxa"/>
            <w:gridSpan w:val="4"/>
          </w:tcPr>
          <w:p w14:paraId="7F787D1C" w14:textId="77777777" w:rsidR="00EE6668" w:rsidRPr="00A92974" w:rsidRDefault="00EE6668" w:rsidP="00876646">
            <w:pPr>
              <w:ind w:left="0" w:firstLine="0"/>
              <w:rPr>
                <w:rFonts w:ascii="Calibri" w:eastAsia="Calibri" w:hAnsi="Calibri"/>
                <w:b/>
                <w:lang w:eastAsia="en-US"/>
              </w:rPr>
            </w:pPr>
            <w:r w:rsidRPr="00A92974">
              <w:rPr>
                <w:rFonts w:ascii="Calibri" w:eastAsia="Calibri" w:hAnsi="Calibri"/>
                <w:b/>
                <w:lang w:eastAsia="en-US"/>
              </w:rPr>
              <w:t>Toelichting:</w:t>
            </w:r>
          </w:p>
          <w:p w14:paraId="484AFED6" w14:textId="72D73DCA" w:rsidR="00EE6668" w:rsidRPr="00A92974" w:rsidRDefault="00E0211E" w:rsidP="00876646">
            <w:pPr>
              <w:ind w:left="0" w:firstLine="0"/>
              <w:rPr>
                <w:rFonts w:ascii="Calibri" w:eastAsia="Calibri" w:hAnsi="Calibri"/>
                <w:sz w:val="20"/>
                <w:szCs w:val="20"/>
                <w:lang w:eastAsia="en-US"/>
              </w:rPr>
            </w:pPr>
            <w:r w:rsidRPr="00E0211E">
              <w:rPr>
                <w:rFonts w:asciiTheme="minorHAnsi" w:hAnsiTheme="minorHAnsi"/>
                <w:sz w:val="20"/>
                <w:szCs w:val="20"/>
              </w:rPr>
              <w:t>Om herhaling van geconstateerde examenfraude te voorkomen is er een procedure ontwikkeld om de benodigde maatregelen hiervoor te bepalen en uit te voeren. Maatregelen kunnen op diverse vlakken zijn, de basis procedure is dat bij elke vorm van fraude gekeken wordt hoe herhaling voorkomen kan worden.</w:t>
            </w:r>
          </w:p>
        </w:tc>
      </w:tr>
      <w:tr w:rsidR="00EE6668" w:rsidRPr="00A92974" w14:paraId="47913602" w14:textId="77777777" w:rsidTr="00EE6668">
        <w:trPr>
          <w:trHeight w:val="541"/>
        </w:trPr>
        <w:tc>
          <w:tcPr>
            <w:tcW w:w="9060" w:type="dxa"/>
            <w:gridSpan w:val="4"/>
          </w:tcPr>
          <w:p w14:paraId="45C129B1" w14:textId="77777777" w:rsidR="00EE6668" w:rsidRPr="00A92974" w:rsidRDefault="00EE6668" w:rsidP="00876646">
            <w:pPr>
              <w:ind w:left="0" w:firstLine="0"/>
              <w:rPr>
                <w:rFonts w:ascii="Calibri" w:eastAsia="Calibri" w:hAnsi="Calibri"/>
                <w:b/>
                <w:lang w:eastAsia="en-US"/>
              </w:rPr>
            </w:pPr>
            <w:r w:rsidRPr="00A92974">
              <w:rPr>
                <w:rFonts w:ascii="Calibri" w:eastAsia="Calibri" w:hAnsi="Calibri"/>
                <w:b/>
                <w:lang w:eastAsia="en-US"/>
              </w:rPr>
              <w:t>Bewijsvoering:</w:t>
            </w:r>
          </w:p>
          <w:p w14:paraId="1E694538" w14:textId="29A9DA29" w:rsidR="00EE6668" w:rsidRPr="00AB12F5" w:rsidRDefault="00E0211E" w:rsidP="00876646">
            <w:pPr>
              <w:ind w:left="0" w:firstLine="0"/>
              <w:rPr>
                <w:rFonts w:ascii="Calibri" w:hAnsi="Calibri"/>
                <w:color w:val="000000"/>
                <w:sz w:val="20"/>
                <w:szCs w:val="20"/>
              </w:rPr>
            </w:pPr>
            <w:r w:rsidRPr="00E0211E">
              <w:rPr>
                <w:rFonts w:ascii="Calibri" w:hAnsi="Calibri"/>
                <w:color w:val="000000"/>
                <w:sz w:val="20"/>
                <w:szCs w:val="20"/>
              </w:rPr>
              <w:t>Er is een procedure beschreven met de benodigde maatregelen om herhaling van de examenfraude te voorkomen.</w:t>
            </w:r>
          </w:p>
        </w:tc>
      </w:tr>
      <w:tr w:rsidR="00EE6668" w:rsidRPr="00A92974" w14:paraId="65743B63" w14:textId="77777777" w:rsidTr="00EE6668">
        <w:trPr>
          <w:trHeight w:val="281"/>
        </w:trPr>
        <w:tc>
          <w:tcPr>
            <w:tcW w:w="9060" w:type="dxa"/>
            <w:gridSpan w:val="4"/>
            <w:shd w:val="clear" w:color="auto" w:fill="FFD85D"/>
          </w:tcPr>
          <w:p w14:paraId="11077084" w14:textId="39B6E39A" w:rsidR="00EE6668" w:rsidRPr="00A92974" w:rsidRDefault="00EE6668" w:rsidP="00E0211E">
            <w:pPr>
              <w:ind w:left="318" w:hanging="318"/>
              <w:rPr>
                <w:rFonts w:ascii="Calibri" w:eastAsia="Calibri" w:hAnsi="Calibri"/>
                <w:sz w:val="20"/>
                <w:szCs w:val="20"/>
                <w:lang w:eastAsia="en-US"/>
              </w:rPr>
            </w:pPr>
            <w:proofErr w:type="gramStart"/>
            <w:r w:rsidRPr="00A92974">
              <w:rPr>
                <w:rFonts w:ascii="Calibri" w:hAnsi="Calibri" w:cs="Calibri"/>
                <w:color w:val="7030A0"/>
                <w:sz w:val="20"/>
                <w:szCs w:val="20"/>
              </w:rPr>
              <w:t>❷</w:t>
            </w:r>
            <w:proofErr w:type="gramEnd"/>
            <w:r w:rsidRPr="00A92974">
              <w:rPr>
                <w:rFonts w:ascii="Calibri" w:eastAsia="Calibri" w:hAnsi="Calibri"/>
                <w:b/>
                <w:bCs/>
                <w:sz w:val="20"/>
                <w:szCs w:val="20"/>
                <w:lang w:eastAsia="en-US"/>
              </w:rPr>
              <w:t xml:space="preserve"> </w:t>
            </w:r>
            <w:r w:rsidR="00E0211E" w:rsidRPr="00E0211E">
              <w:rPr>
                <w:rFonts w:asciiTheme="minorHAnsi" w:hAnsiTheme="minorHAnsi" w:cstheme="minorHAnsi"/>
                <w:color w:val="000000"/>
                <w:sz w:val="20"/>
                <w:szCs w:val="20"/>
              </w:rPr>
              <w:t>Kopie van een document wa</w:t>
            </w:r>
            <w:r w:rsidR="007828F4">
              <w:rPr>
                <w:rFonts w:asciiTheme="minorHAnsi" w:hAnsiTheme="minorHAnsi" w:cstheme="minorHAnsi"/>
                <w:color w:val="000000"/>
                <w:sz w:val="20"/>
                <w:szCs w:val="20"/>
              </w:rPr>
              <w:t>arin de procedure is beschreven.</w:t>
            </w:r>
          </w:p>
        </w:tc>
      </w:tr>
      <w:tr w:rsidR="00EE6668" w:rsidRPr="00A92974" w14:paraId="4588BFF0" w14:textId="77777777" w:rsidTr="00EE6668">
        <w:trPr>
          <w:trHeight w:val="281"/>
        </w:trPr>
        <w:tc>
          <w:tcPr>
            <w:tcW w:w="9060" w:type="dxa"/>
            <w:gridSpan w:val="4"/>
            <w:shd w:val="clear" w:color="auto" w:fill="FFFFFF" w:themeFill="background1"/>
          </w:tcPr>
          <w:p w14:paraId="37173116" w14:textId="77777777" w:rsidR="00EE6668" w:rsidRPr="00E25746" w:rsidRDefault="00EE6668" w:rsidP="00876646">
            <w:pPr>
              <w:ind w:left="0" w:firstLine="0"/>
              <w:rPr>
                <w:rFonts w:asciiTheme="minorHAnsi" w:hAnsiTheme="minorHAnsi"/>
                <w:b/>
                <w:color w:val="000000"/>
              </w:rPr>
            </w:pPr>
            <w:r w:rsidRPr="00E25746">
              <w:rPr>
                <w:rFonts w:asciiTheme="minorHAnsi" w:hAnsiTheme="minorHAnsi"/>
                <w:b/>
                <w:color w:val="000000"/>
              </w:rPr>
              <w:t>Bewijsvoering:</w:t>
            </w:r>
          </w:p>
          <w:p w14:paraId="0FC2F6F5" w14:textId="61CA110D" w:rsidR="00EE6668" w:rsidRPr="00AB12F5" w:rsidRDefault="00E0211E" w:rsidP="00876646">
            <w:pPr>
              <w:ind w:left="0" w:firstLine="0"/>
              <w:rPr>
                <w:rFonts w:asciiTheme="minorHAnsi" w:hAnsiTheme="minorHAnsi" w:cstheme="minorHAnsi"/>
                <w:color w:val="000000"/>
                <w:sz w:val="20"/>
                <w:szCs w:val="20"/>
              </w:rPr>
            </w:pPr>
            <w:r w:rsidRPr="00E0211E">
              <w:rPr>
                <w:rFonts w:asciiTheme="minorHAnsi" w:hAnsiTheme="minorHAnsi" w:cstheme="minorHAnsi"/>
                <w:color w:val="000000"/>
                <w:sz w:val="20"/>
                <w:szCs w:val="20"/>
              </w:rPr>
              <w:t>De vastgestelde procedure wordt door alle medewerkers die betrokken zijn bij examinering uitgevoerd conform de vastgestelde richtlijnen.</w:t>
            </w:r>
          </w:p>
        </w:tc>
      </w:tr>
      <w:tr w:rsidR="00EE6668" w:rsidRPr="00A92974" w14:paraId="4EE9900D" w14:textId="77777777" w:rsidTr="00EE6668">
        <w:trPr>
          <w:trHeight w:val="272"/>
        </w:trPr>
        <w:tc>
          <w:tcPr>
            <w:tcW w:w="9060" w:type="dxa"/>
            <w:gridSpan w:val="4"/>
            <w:shd w:val="clear" w:color="auto" w:fill="FFFF00"/>
          </w:tcPr>
          <w:p w14:paraId="1504F96E" w14:textId="1E8B3EAD" w:rsidR="00E0211E" w:rsidRPr="00E0211E" w:rsidRDefault="00EE6668" w:rsidP="00E0211E">
            <w:pPr>
              <w:rPr>
                <w:rFonts w:asciiTheme="minorHAnsi" w:hAnsiTheme="minorHAnsi" w:cstheme="minorHAnsi"/>
                <w:color w:val="000000"/>
                <w:sz w:val="20"/>
                <w:szCs w:val="20"/>
              </w:rPr>
            </w:pPr>
            <w:proofErr w:type="gramStart"/>
            <w:r w:rsidRPr="00A92974">
              <w:rPr>
                <w:rFonts w:ascii="Calibri" w:hAnsi="Calibri" w:cs="Calibri"/>
                <w:color w:val="7030A0"/>
                <w:sz w:val="20"/>
                <w:szCs w:val="20"/>
              </w:rPr>
              <w:t>❸</w:t>
            </w:r>
            <w:proofErr w:type="gramEnd"/>
            <w:r w:rsidRPr="00A92974">
              <w:rPr>
                <w:rFonts w:ascii="Calibri" w:eastAsia="Calibri" w:hAnsi="Calibri"/>
                <w:b/>
                <w:bCs/>
                <w:sz w:val="20"/>
                <w:szCs w:val="20"/>
                <w:lang w:eastAsia="en-US"/>
              </w:rPr>
              <w:t xml:space="preserve"> </w:t>
            </w:r>
            <w:r w:rsidR="00E0211E" w:rsidRPr="00E0211E">
              <w:rPr>
                <w:rFonts w:asciiTheme="minorHAnsi" w:hAnsiTheme="minorHAnsi" w:cstheme="minorHAnsi"/>
                <w:color w:val="000000"/>
                <w:sz w:val="20"/>
                <w:szCs w:val="20"/>
              </w:rPr>
              <w:t>Kopie van bijvoorbeeld een intranetpagina waarin een link is opgenomen naar de procedure</w:t>
            </w:r>
            <w:r w:rsidR="007828F4">
              <w:rPr>
                <w:rFonts w:asciiTheme="minorHAnsi" w:hAnsiTheme="minorHAnsi" w:cstheme="minorHAnsi"/>
                <w:color w:val="000000"/>
                <w:sz w:val="20"/>
                <w:szCs w:val="20"/>
              </w:rPr>
              <w:t>.</w:t>
            </w:r>
            <w:r w:rsidR="00E0211E" w:rsidRPr="00E0211E">
              <w:rPr>
                <w:rFonts w:asciiTheme="minorHAnsi" w:hAnsiTheme="minorHAnsi" w:cstheme="minorHAnsi"/>
                <w:color w:val="000000"/>
                <w:sz w:val="20"/>
                <w:szCs w:val="20"/>
              </w:rPr>
              <w:t xml:space="preserve"> </w:t>
            </w:r>
          </w:p>
          <w:p w14:paraId="17DE86E4" w14:textId="1E2E1AAF" w:rsidR="00EE6668" w:rsidRPr="00A92974" w:rsidRDefault="003669A1" w:rsidP="00E0211E">
            <w:pPr>
              <w:ind w:left="318" w:hanging="318"/>
              <w:rPr>
                <w:rFonts w:ascii="Calibri" w:eastAsia="Calibri" w:hAnsi="Calibri"/>
                <w:sz w:val="20"/>
                <w:szCs w:val="20"/>
                <w:lang w:eastAsia="en-US"/>
              </w:rPr>
            </w:pPr>
            <w:proofErr w:type="gramStart"/>
            <w:r w:rsidRPr="00A92974">
              <w:rPr>
                <w:rFonts w:ascii="Calibri" w:hAnsi="Calibri" w:cs="Calibri"/>
                <w:color w:val="7030A0"/>
                <w:sz w:val="20"/>
                <w:szCs w:val="20"/>
              </w:rPr>
              <w:t>❸</w:t>
            </w:r>
            <w:proofErr w:type="gramEnd"/>
            <w:r w:rsidRPr="00A92974">
              <w:rPr>
                <w:rFonts w:ascii="Calibri" w:eastAsia="Calibri" w:hAnsi="Calibri"/>
                <w:b/>
                <w:bCs/>
                <w:sz w:val="20"/>
                <w:szCs w:val="20"/>
                <w:lang w:eastAsia="en-US"/>
              </w:rPr>
              <w:t xml:space="preserve"> </w:t>
            </w:r>
            <w:r w:rsidR="00E0211E" w:rsidRPr="00E0211E">
              <w:rPr>
                <w:rFonts w:asciiTheme="minorHAnsi" w:hAnsiTheme="minorHAnsi" w:cstheme="minorHAnsi"/>
                <w:color w:val="000000"/>
                <w:sz w:val="20"/>
                <w:szCs w:val="20"/>
              </w:rPr>
              <w:t>Kopie van overzicht geregistreerde fraudegevallen met de analyse van de te nemen maatregelen</w:t>
            </w:r>
            <w:r w:rsidR="007828F4">
              <w:rPr>
                <w:rFonts w:asciiTheme="minorHAnsi" w:hAnsiTheme="minorHAnsi" w:cstheme="minorHAnsi"/>
                <w:color w:val="000000"/>
                <w:sz w:val="20"/>
                <w:szCs w:val="20"/>
              </w:rPr>
              <w:t>.</w:t>
            </w:r>
          </w:p>
        </w:tc>
      </w:tr>
      <w:tr w:rsidR="00EE6668" w:rsidRPr="00A92974" w14:paraId="75BBFAA5" w14:textId="77777777" w:rsidTr="00EE6668">
        <w:tc>
          <w:tcPr>
            <w:tcW w:w="9060" w:type="dxa"/>
            <w:gridSpan w:val="4"/>
          </w:tcPr>
          <w:p w14:paraId="7148178A" w14:textId="77777777" w:rsidR="00EE6668" w:rsidRPr="00A92974" w:rsidRDefault="00EE6668" w:rsidP="00EE6668">
            <w:pPr>
              <w:rPr>
                <w:rFonts w:ascii="Calibri" w:eastAsia="Calibri" w:hAnsi="Calibri"/>
                <w:lang w:eastAsia="en-US"/>
              </w:rPr>
            </w:pPr>
            <w:r w:rsidRPr="00A92974">
              <w:rPr>
                <w:rFonts w:ascii="Calibri" w:eastAsia="Calibri" w:hAnsi="Calibri"/>
                <w:b/>
                <w:lang w:eastAsia="en-US"/>
              </w:rPr>
              <w:t>Auditor(s):</w:t>
            </w:r>
            <w:r w:rsidRPr="00A92974">
              <w:rPr>
                <w:rFonts w:ascii="Calibri" w:eastAsia="Calibri" w:hAnsi="Calibri"/>
                <w:lang w:eastAsia="en-US"/>
              </w:rPr>
              <w:t xml:space="preserve"> </w:t>
            </w:r>
          </w:p>
        </w:tc>
      </w:tr>
      <w:tr w:rsidR="00EE6668" w:rsidRPr="00A92974" w14:paraId="50A02CC6" w14:textId="77777777" w:rsidTr="00EE6668">
        <w:tc>
          <w:tcPr>
            <w:tcW w:w="9060" w:type="dxa"/>
            <w:gridSpan w:val="4"/>
          </w:tcPr>
          <w:p w14:paraId="478B9356" w14:textId="77777777" w:rsidR="00EE6668" w:rsidRPr="00A92974" w:rsidRDefault="00EE6668" w:rsidP="00EE6668">
            <w:pPr>
              <w:rPr>
                <w:rFonts w:ascii="Calibri" w:eastAsia="Calibri" w:hAnsi="Calibri"/>
                <w:lang w:eastAsia="en-US"/>
              </w:rPr>
            </w:pPr>
            <w:r w:rsidRPr="00A92974">
              <w:rPr>
                <w:rFonts w:ascii="Calibri" w:eastAsia="Calibri" w:hAnsi="Calibri"/>
                <w:b/>
                <w:lang w:eastAsia="en-US"/>
              </w:rPr>
              <w:t>Methode van beoordeling:</w:t>
            </w:r>
            <w:r w:rsidRPr="00A92974">
              <w:rPr>
                <w:rFonts w:ascii="Calibri" w:eastAsia="Calibri" w:hAnsi="Calibri"/>
                <w:lang w:eastAsia="en-US"/>
              </w:rPr>
              <w:t xml:space="preserve"> </w:t>
            </w:r>
          </w:p>
        </w:tc>
      </w:tr>
      <w:tr w:rsidR="00EE6668" w:rsidRPr="00A92974" w14:paraId="6797CDA5" w14:textId="77777777" w:rsidTr="00EE6668">
        <w:tc>
          <w:tcPr>
            <w:tcW w:w="2848" w:type="dxa"/>
            <w:gridSpan w:val="2"/>
            <w:tcBorders>
              <w:top w:val="nil"/>
              <w:left w:val="single" w:sz="4" w:space="0" w:color="auto"/>
              <w:bottom w:val="nil"/>
              <w:right w:val="single" w:sz="4" w:space="0" w:color="auto"/>
            </w:tcBorders>
          </w:tcPr>
          <w:p w14:paraId="2BE27C4D"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Documentatie:</w:t>
            </w:r>
          </w:p>
        </w:tc>
        <w:tc>
          <w:tcPr>
            <w:tcW w:w="284" w:type="dxa"/>
            <w:tcBorders>
              <w:top w:val="single" w:sz="4" w:space="0" w:color="auto"/>
              <w:left w:val="single" w:sz="4" w:space="0" w:color="auto"/>
              <w:bottom w:val="single" w:sz="4" w:space="0" w:color="auto"/>
              <w:right w:val="single" w:sz="4" w:space="0" w:color="auto"/>
            </w:tcBorders>
          </w:tcPr>
          <w:p w14:paraId="2AC75DAE"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3D61AF88" w14:textId="77777777" w:rsidR="00EE6668" w:rsidRPr="00A92974" w:rsidRDefault="00EE6668" w:rsidP="00EE6668">
            <w:pPr>
              <w:rPr>
                <w:rFonts w:ascii="Calibri" w:eastAsia="Calibri" w:hAnsi="Calibri"/>
                <w:sz w:val="20"/>
                <w:szCs w:val="20"/>
                <w:lang w:eastAsia="en-US"/>
              </w:rPr>
            </w:pPr>
          </w:p>
        </w:tc>
      </w:tr>
      <w:tr w:rsidR="00EE6668" w:rsidRPr="00A92974" w14:paraId="61984E2D" w14:textId="77777777" w:rsidTr="00EE6668">
        <w:tc>
          <w:tcPr>
            <w:tcW w:w="2848" w:type="dxa"/>
            <w:gridSpan w:val="2"/>
            <w:tcBorders>
              <w:top w:val="nil"/>
              <w:left w:val="single" w:sz="4" w:space="0" w:color="auto"/>
              <w:bottom w:val="nil"/>
              <w:right w:val="single" w:sz="4" w:space="0" w:color="auto"/>
            </w:tcBorders>
          </w:tcPr>
          <w:p w14:paraId="45B91998"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Interview:</w:t>
            </w:r>
          </w:p>
        </w:tc>
        <w:tc>
          <w:tcPr>
            <w:tcW w:w="284" w:type="dxa"/>
            <w:tcBorders>
              <w:top w:val="single" w:sz="4" w:space="0" w:color="auto"/>
              <w:left w:val="single" w:sz="4" w:space="0" w:color="auto"/>
              <w:bottom w:val="single" w:sz="4" w:space="0" w:color="auto"/>
              <w:right w:val="single" w:sz="4" w:space="0" w:color="auto"/>
            </w:tcBorders>
          </w:tcPr>
          <w:p w14:paraId="6917B036"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4CCFF935" w14:textId="77777777" w:rsidR="00EE6668" w:rsidRPr="00A92974" w:rsidRDefault="00EE6668" w:rsidP="00EE6668">
            <w:pPr>
              <w:rPr>
                <w:rFonts w:ascii="Calibri" w:eastAsia="Calibri" w:hAnsi="Calibri"/>
                <w:sz w:val="20"/>
                <w:szCs w:val="20"/>
                <w:lang w:eastAsia="en-US"/>
              </w:rPr>
            </w:pPr>
          </w:p>
        </w:tc>
      </w:tr>
      <w:tr w:rsidR="00EE6668" w:rsidRPr="00A92974" w14:paraId="3C8873AA" w14:textId="77777777" w:rsidTr="00EE6668">
        <w:tc>
          <w:tcPr>
            <w:tcW w:w="2848" w:type="dxa"/>
            <w:gridSpan w:val="2"/>
            <w:tcBorders>
              <w:top w:val="nil"/>
              <w:left w:val="single" w:sz="4" w:space="0" w:color="auto"/>
              <w:bottom w:val="nil"/>
              <w:right w:val="single" w:sz="4" w:space="0" w:color="auto"/>
            </w:tcBorders>
          </w:tcPr>
          <w:p w14:paraId="2AFC1214"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Waarneming ter plaatse:</w:t>
            </w:r>
          </w:p>
        </w:tc>
        <w:tc>
          <w:tcPr>
            <w:tcW w:w="284" w:type="dxa"/>
            <w:tcBorders>
              <w:top w:val="single" w:sz="4" w:space="0" w:color="auto"/>
              <w:left w:val="single" w:sz="4" w:space="0" w:color="auto"/>
              <w:bottom w:val="single" w:sz="4" w:space="0" w:color="auto"/>
              <w:right w:val="single" w:sz="4" w:space="0" w:color="auto"/>
            </w:tcBorders>
          </w:tcPr>
          <w:p w14:paraId="234E5B2A"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100C2231" w14:textId="77777777" w:rsidR="00EE6668" w:rsidRPr="00A92974" w:rsidRDefault="00EE6668" w:rsidP="00EE6668">
            <w:pPr>
              <w:rPr>
                <w:rFonts w:ascii="Calibri" w:eastAsia="Calibri" w:hAnsi="Calibri"/>
                <w:b/>
                <w:sz w:val="20"/>
                <w:szCs w:val="20"/>
                <w:lang w:eastAsia="en-US"/>
              </w:rPr>
            </w:pPr>
          </w:p>
        </w:tc>
      </w:tr>
      <w:tr w:rsidR="00EE6668" w:rsidRPr="00A92974" w14:paraId="59701582" w14:textId="77777777" w:rsidTr="00EE6668">
        <w:tc>
          <w:tcPr>
            <w:tcW w:w="2848" w:type="dxa"/>
            <w:gridSpan w:val="2"/>
            <w:tcBorders>
              <w:top w:val="nil"/>
              <w:left w:val="single" w:sz="4" w:space="0" w:color="auto"/>
              <w:bottom w:val="nil"/>
              <w:right w:val="single" w:sz="4" w:space="0" w:color="auto"/>
            </w:tcBorders>
          </w:tcPr>
          <w:p w14:paraId="59CA0DA2"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Re-performance</w:t>
            </w:r>
          </w:p>
        </w:tc>
        <w:tc>
          <w:tcPr>
            <w:tcW w:w="284" w:type="dxa"/>
            <w:tcBorders>
              <w:top w:val="single" w:sz="4" w:space="0" w:color="auto"/>
              <w:left w:val="single" w:sz="4" w:space="0" w:color="auto"/>
              <w:bottom w:val="single" w:sz="4" w:space="0" w:color="auto"/>
              <w:right w:val="single" w:sz="4" w:space="0" w:color="auto"/>
            </w:tcBorders>
          </w:tcPr>
          <w:p w14:paraId="3779E7A1"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5AB7D4EB" w14:textId="77777777" w:rsidR="00EE6668" w:rsidRPr="00A92974" w:rsidRDefault="00EE6668" w:rsidP="00EE6668">
            <w:pPr>
              <w:rPr>
                <w:rFonts w:ascii="Calibri" w:eastAsia="Calibri" w:hAnsi="Calibri"/>
                <w:b/>
                <w:sz w:val="20"/>
                <w:szCs w:val="20"/>
                <w:lang w:eastAsia="en-US"/>
              </w:rPr>
            </w:pPr>
          </w:p>
        </w:tc>
      </w:tr>
      <w:tr w:rsidR="00EE6668" w:rsidRPr="00A92974" w14:paraId="36A31677" w14:textId="77777777" w:rsidTr="00EE6668">
        <w:tc>
          <w:tcPr>
            <w:tcW w:w="9060" w:type="dxa"/>
            <w:gridSpan w:val="4"/>
          </w:tcPr>
          <w:p w14:paraId="35DDB52E" w14:textId="77777777" w:rsidR="00EE6668" w:rsidRDefault="00EE6668" w:rsidP="00EE6668">
            <w:pPr>
              <w:rPr>
                <w:rFonts w:ascii="Calibri" w:eastAsia="Calibri" w:hAnsi="Calibri"/>
                <w:b/>
                <w:lang w:eastAsia="en-US"/>
              </w:rPr>
            </w:pPr>
            <w:r w:rsidRPr="00A92974">
              <w:rPr>
                <w:rFonts w:ascii="Calibri" w:eastAsia="Calibri" w:hAnsi="Calibri"/>
                <w:b/>
                <w:lang w:eastAsia="en-US"/>
              </w:rPr>
              <w:t xml:space="preserve">Goedkeuring van de beoordeling </w:t>
            </w:r>
            <w:r w:rsidR="0027047D" w:rsidRPr="0027047D">
              <w:rPr>
                <w:rFonts w:ascii="Calibri" w:eastAsia="Calibri" w:hAnsi="Calibri"/>
                <w:sz w:val="20"/>
                <w:szCs w:val="20"/>
                <w:lang w:eastAsia="en-US"/>
              </w:rPr>
              <w:t>(naam en datum)</w:t>
            </w:r>
            <w:r w:rsidR="0027047D" w:rsidRPr="0027047D">
              <w:rPr>
                <w:rFonts w:ascii="Calibri" w:eastAsia="Calibri" w:hAnsi="Calibri"/>
                <w:b/>
                <w:lang w:eastAsia="en-US"/>
              </w:rPr>
              <w:t>:</w:t>
            </w:r>
          </w:p>
          <w:p w14:paraId="68E1B9D5" w14:textId="2680CA4D" w:rsidR="0027047D" w:rsidRPr="00A92974" w:rsidRDefault="0027047D" w:rsidP="00EE6668">
            <w:pPr>
              <w:rPr>
                <w:rFonts w:ascii="Calibri" w:eastAsia="Calibri" w:hAnsi="Calibri"/>
                <w:sz w:val="20"/>
                <w:szCs w:val="20"/>
                <w:lang w:eastAsia="en-US"/>
              </w:rPr>
            </w:pPr>
          </w:p>
        </w:tc>
      </w:tr>
      <w:tr w:rsidR="00EE6668" w:rsidRPr="00A92974" w14:paraId="7261FB22" w14:textId="77777777" w:rsidTr="00EE6668">
        <w:tc>
          <w:tcPr>
            <w:tcW w:w="9060" w:type="dxa"/>
            <w:gridSpan w:val="4"/>
          </w:tcPr>
          <w:p w14:paraId="29A1B743"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Referenties:</w:t>
            </w:r>
          </w:p>
          <w:p w14:paraId="3C004BA0" w14:textId="77777777" w:rsidR="00EE6668" w:rsidRPr="00A92974" w:rsidRDefault="00EE6668" w:rsidP="00EE6668">
            <w:pPr>
              <w:rPr>
                <w:rFonts w:ascii="Calibri" w:eastAsia="Calibri" w:hAnsi="Calibri"/>
                <w:sz w:val="20"/>
                <w:szCs w:val="20"/>
                <w:lang w:eastAsia="en-US"/>
              </w:rPr>
            </w:pPr>
          </w:p>
        </w:tc>
      </w:tr>
    </w:tbl>
    <w:p w14:paraId="33EC4887" w14:textId="77777777" w:rsidR="00EE6668" w:rsidRPr="00A92974" w:rsidRDefault="00EE6668" w:rsidP="00EE6668">
      <w:pPr>
        <w:ind w:left="567" w:hanging="567"/>
        <w:rPr>
          <w:rFonts w:ascii="Calibri" w:eastAsia="Calibri" w:hAnsi="Calibri"/>
          <w:sz w:val="20"/>
          <w:szCs w:val="20"/>
          <w:lang w:eastAsia="en-US"/>
        </w:rPr>
      </w:pPr>
      <w:r w:rsidRPr="00A92974">
        <w:rPr>
          <w:rFonts w:ascii="Calibri" w:eastAsia="Calibri" w:hAnsi="Calibri"/>
          <w:sz w:val="20"/>
          <w:szCs w:val="20"/>
          <w:lang w:eastAsia="en-US"/>
        </w:rPr>
        <w:br w:type="page"/>
      </w:r>
    </w:p>
    <w:p w14:paraId="655C4FF9" w14:textId="77777777" w:rsidR="00AC6DBE" w:rsidRPr="00AC6DBE" w:rsidRDefault="00AC6DBE" w:rsidP="00AC6DBE">
      <w:pPr>
        <w:pStyle w:val="Geenafstand"/>
        <w:rPr>
          <w:rFonts w:asciiTheme="minorHAnsi" w:hAnsiTheme="minorHAnsi" w:cstheme="minorHAnsi"/>
          <w:b/>
          <w:sz w:val="24"/>
          <w:szCs w:val="24"/>
        </w:rPr>
      </w:pPr>
      <w:r w:rsidRPr="00AC6DBE">
        <w:rPr>
          <w:rFonts w:asciiTheme="minorHAnsi" w:hAnsiTheme="minorHAnsi" w:cstheme="minorHAnsi"/>
          <w:b/>
          <w:sz w:val="24"/>
          <w:szCs w:val="24"/>
        </w:rPr>
        <w:lastRenderedPageBreak/>
        <w:t>Bevindingen en aanbevelingen</w:t>
      </w:r>
    </w:p>
    <w:tbl>
      <w:tblPr>
        <w:tblStyle w:val="Tabelraster"/>
        <w:tblW w:w="0" w:type="auto"/>
        <w:tblLook w:val="04A0" w:firstRow="1" w:lastRow="0" w:firstColumn="1" w:lastColumn="0" w:noHBand="0" w:noVBand="1"/>
      </w:tblPr>
      <w:tblGrid>
        <w:gridCol w:w="7448"/>
        <w:gridCol w:w="1612"/>
      </w:tblGrid>
      <w:tr w:rsidR="00AC6DBE" w:rsidRPr="00AC6DBE" w14:paraId="1EBBB75B"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2174F3DA"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 opzet en bestaan (niveau 2)</w:t>
            </w:r>
          </w:p>
        </w:tc>
      </w:tr>
      <w:tr w:rsidR="00AC6DBE" w:rsidRPr="00AC6DBE" w14:paraId="3063C7D0"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2275EAA3"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20B73B1F" w14:textId="77777777" w:rsidR="00AC6DBE" w:rsidRPr="00AC6DBE" w:rsidRDefault="00AC6DBE" w:rsidP="00431FF1">
            <w:pPr>
              <w:rPr>
                <w:rFonts w:asciiTheme="minorHAnsi" w:hAnsiTheme="minorHAnsi" w:cstheme="minorHAnsi"/>
                <w:b/>
              </w:rPr>
            </w:pPr>
            <w:r w:rsidRPr="00AC6DBE">
              <w:rPr>
                <w:rFonts w:asciiTheme="minorHAnsi" w:hAnsiTheme="minorHAnsi" w:cstheme="minorHAnsi"/>
                <w:b/>
                <w:sz w:val="20"/>
                <w:szCs w:val="20"/>
              </w:rPr>
              <w:t>Aanbeveling:</w:t>
            </w:r>
          </w:p>
        </w:tc>
      </w:tr>
      <w:tr w:rsidR="00AC6DBE" w:rsidRPr="00AC6DBE" w14:paraId="23EC5329"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7EF54F33"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Bevindingenwerking (niveau 3)</w:t>
            </w:r>
          </w:p>
        </w:tc>
      </w:tr>
      <w:tr w:rsidR="00AC6DBE" w:rsidRPr="00AC6DBE" w14:paraId="54D3C1AA"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3C3F1AA5"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5BEE021C"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rPr>
              <w:t>Aanbeveling:</w:t>
            </w:r>
          </w:p>
        </w:tc>
      </w:tr>
      <w:tr w:rsidR="00AC6DBE" w:rsidRPr="00AC6DBE" w14:paraId="18943E93"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5AB97A43" w14:textId="77777777" w:rsidR="00AC6DBE" w:rsidRPr="00AC6DBE" w:rsidRDefault="00AC6DBE" w:rsidP="00431FF1">
            <w:pPr>
              <w:pStyle w:val="Geenafstand"/>
              <w:rPr>
                <w:rFonts w:asciiTheme="minorHAnsi" w:hAnsiTheme="minorHAnsi" w:cstheme="minorHAnsi"/>
                <w:b/>
                <w:color w:val="FFFFFF" w:themeColor="background1"/>
                <w:sz w:val="24"/>
                <w:szCs w:val="24"/>
              </w:rPr>
            </w:pPr>
            <w:r w:rsidRPr="00AC6DBE">
              <w:rPr>
                <w:rFonts w:asciiTheme="minorHAnsi" w:hAnsiTheme="minorHAnsi" w:cstheme="minorHAnsi"/>
                <w:b/>
                <w:color w:val="FFFFFF" w:themeColor="background1"/>
                <w:sz w:val="24"/>
                <w:szCs w:val="24"/>
              </w:rPr>
              <w:t>Bevindingen PDCA (niveau 4)</w:t>
            </w:r>
          </w:p>
        </w:tc>
      </w:tr>
      <w:tr w:rsidR="00AC6DBE" w:rsidRPr="00AC6DBE" w14:paraId="5CB35135"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0A3145E7"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1F5360BF"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rPr>
              <w:t>Aanbeveling:</w:t>
            </w:r>
          </w:p>
        </w:tc>
      </w:tr>
      <w:tr w:rsidR="00AC6DBE" w:rsidRPr="00AC6DBE" w14:paraId="254BC40A" w14:textId="77777777" w:rsidTr="00431FF1">
        <w:tc>
          <w:tcPr>
            <w:tcW w:w="9060" w:type="dxa"/>
            <w:gridSpan w:val="2"/>
            <w:tcBorders>
              <w:top w:val="single" w:sz="4" w:space="0" w:color="auto"/>
              <w:left w:val="single" w:sz="4" w:space="0" w:color="auto"/>
              <w:bottom w:val="single" w:sz="4" w:space="0" w:color="auto"/>
              <w:right w:val="single" w:sz="4" w:space="0" w:color="auto"/>
            </w:tcBorders>
          </w:tcPr>
          <w:p w14:paraId="663F4594"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Risico:</w:t>
            </w:r>
          </w:p>
          <w:p w14:paraId="245D2B1D" w14:textId="77777777" w:rsidR="00AC6DBE" w:rsidRPr="00AC6DBE" w:rsidRDefault="00AC6DBE" w:rsidP="00431FF1">
            <w:pPr>
              <w:pStyle w:val="Geenafstand"/>
              <w:rPr>
                <w:rFonts w:asciiTheme="minorHAnsi" w:hAnsiTheme="minorHAnsi" w:cstheme="minorHAnsi"/>
              </w:rPr>
            </w:pPr>
          </w:p>
        </w:tc>
      </w:tr>
      <w:tr w:rsidR="00AC6DBE" w:rsidRPr="00AC6DBE" w14:paraId="6A74D108" w14:textId="77777777" w:rsidTr="00431FF1">
        <w:tc>
          <w:tcPr>
            <w:tcW w:w="7448" w:type="dxa"/>
            <w:tcBorders>
              <w:top w:val="single" w:sz="4" w:space="0" w:color="auto"/>
              <w:left w:val="single" w:sz="4" w:space="0" w:color="auto"/>
              <w:bottom w:val="single" w:sz="4" w:space="0" w:color="auto"/>
              <w:right w:val="single" w:sz="4" w:space="0" w:color="auto"/>
            </w:tcBorders>
          </w:tcPr>
          <w:p w14:paraId="66AC7891"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sz w:val="24"/>
                <w:szCs w:val="24"/>
              </w:rPr>
              <w:t>Conclusie:</w:t>
            </w:r>
            <w:r w:rsidRPr="00AC6DBE">
              <w:rPr>
                <w:rFonts w:asciiTheme="minorHAnsi" w:hAnsiTheme="minorHAnsi" w:cstheme="minorHAnsi"/>
              </w:rPr>
              <w:t xml:space="preserve"> </w:t>
            </w:r>
          </w:p>
          <w:p w14:paraId="019A30B7" w14:textId="77777777" w:rsidR="00AC6DBE" w:rsidRPr="00AC6DBE" w:rsidRDefault="00AC6DBE" w:rsidP="00431FF1">
            <w:pPr>
              <w:pStyle w:val="Geenafstand"/>
              <w:rPr>
                <w:rFonts w:asciiTheme="minorHAnsi" w:hAnsiTheme="minorHAnsi" w:cstheme="minorHAnsi"/>
                <w:b/>
                <w:sz w:val="24"/>
                <w:szCs w:val="24"/>
              </w:rPr>
            </w:pPr>
          </w:p>
        </w:tc>
        <w:tc>
          <w:tcPr>
            <w:tcW w:w="16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4B8E63" w14:textId="77777777" w:rsidR="00AC6DBE" w:rsidRPr="00AC6DBE" w:rsidRDefault="00AC6DBE" w:rsidP="00431FF1">
            <w:pPr>
              <w:pStyle w:val="Geenafstand"/>
              <w:jc w:val="center"/>
              <w:rPr>
                <w:rFonts w:asciiTheme="minorHAnsi" w:hAnsiTheme="minorHAnsi" w:cstheme="minorHAnsi"/>
                <w:b/>
              </w:rPr>
            </w:pPr>
            <w:r w:rsidRPr="00AC6DBE">
              <w:rPr>
                <w:rFonts w:asciiTheme="minorHAnsi" w:hAnsiTheme="minorHAnsi" w:cstheme="minorHAnsi"/>
                <w:b/>
              </w:rPr>
              <w:t>Volwassenheids-niveau</w:t>
            </w:r>
          </w:p>
          <w:p w14:paraId="54A21E64" w14:textId="77777777" w:rsidR="00AC6DBE" w:rsidRPr="00AC6DBE" w:rsidRDefault="00AC6DBE" w:rsidP="00431FF1">
            <w:pPr>
              <w:pStyle w:val="Geenafstand"/>
              <w:jc w:val="center"/>
              <w:rPr>
                <w:rFonts w:asciiTheme="minorHAnsi" w:hAnsiTheme="minorHAnsi" w:cstheme="minorHAnsi"/>
                <w:b/>
                <w:sz w:val="56"/>
                <w:szCs w:val="56"/>
              </w:rPr>
            </w:pPr>
            <w:r w:rsidRPr="00AC6DBE">
              <w:rPr>
                <w:rFonts w:asciiTheme="minorHAnsi" w:hAnsiTheme="minorHAnsi" w:cstheme="minorHAnsi"/>
                <w:b/>
                <w:sz w:val="56"/>
                <w:szCs w:val="56"/>
              </w:rPr>
              <w:t>X</w:t>
            </w:r>
          </w:p>
        </w:tc>
      </w:tr>
    </w:tbl>
    <w:p w14:paraId="11551B46" w14:textId="77777777" w:rsidR="00EE6668" w:rsidRPr="00A92974" w:rsidRDefault="00EE6668" w:rsidP="00EE6668">
      <w:pPr>
        <w:ind w:left="567" w:hanging="567"/>
        <w:rPr>
          <w:rFonts w:ascii="Calibri" w:eastAsia="Calibri" w:hAnsi="Calibri"/>
          <w:sz w:val="20"/>
          <w:szCs w:val="20"/>
          <w:lang w:eastAsia="en-US"/>
        </w:rPr>
      </w:pPr>
    </w:p>
    <w:p w14:paraId="09040501" w14:textId="77777777" w:rsidR="00EE6668" w:rsidRPr="00C44FE3" w:rsidRDefault="00EE6668" w:rsidP="00EE6668">
      <w:pPr>
        <w:rPr>
          <w:rFonts w:ascii="Calibri" w:eastAsiaTheme="majorEastAsia" w:hAnsi="Calibri" w:cstheme="majorBidi"/>
          <w:color w:val="1728A9"/>
          <w:sz w:val="36"/>
          <w:szCs w:val="36"/>
          <w:lang w:eastAsia="en-US"/>
        </w:rPr>
      </w:pPr>
      <w:r w:rsidRPr="00A92974">
        <w:rPr>
          <w:rFonts w:ascii="Calibri" w:eastAsia="Calibri" w:hAnsi="Calibri"/>
          <w:sz w:val="20"/>
          <w:szCs w:val="20"/>
          <w:lang w:eastAsia="en-US"/>
        </w:rPr>
        <w:br w:type="page"/>
      </w:r>
    </w:p>
    <w:p w14:paraId="3F6110FB" w14:textId="77777777" w:rsidR="00834ACB" w:rsidRPr="00AF1738" w:rsidRDefault="00834ACB" w:rsidP="00834ACB">
      <w:pPr>
        <w:pStyle w:val="Ondertitel"/>
      </w:pPr>
      <w:bookmarkStart w:id="66" w:name="_Toc53387237"/>
      <w:bookmarkStart w:id="67" w:name="statement_9"/>
      <w:bookmarkStart w:id="68" w:name="_Toc294197066"/>
      <w:bookmarkEnd w:id="65"/>
      <w:r w:rsidRPr="00AF1738">
        <w:lastRenderedPageBreak/>
        <w:t>E.</w:t>
      </w:r>
      <w:r>
        <w:t>9</w:t>
      </w:r>
      <w:r w:rsidRPr="00AF1738">
        <w:tab/>
      </w:r>
      <w:r w:rsidRPr="001E49C1">
        <w:t>Procedure voorbereiden</w:t>
      </w:r>
      <w:r>
        <w:t xml:space="preserve"> en</w:t>
      </w:r>
      <w:r w:rsidRPr="001E49C1">
        <w:t xml:space="preserve"> </w:t>
      </w:r>
      <w:r>
        <w:t>uitvoeren</w:t>
      </w:r>
      <w:r w:rsidRPr="001E49C1">
        <w:t xml:space="preserve"> </w:t>
      </w:r>
      <w:r>
        <w:t xml:space="preserve">digitale </w:t>
      </w:r>
      <w:r w:rsidRPr="001E49C1">
        <w:t>examen</w:t>
      </w:r>
      <w:r>
        <w:t>s</w:t>
      </w:r>
      <w:bookmarkEnd w:id="66"/>
    </w:p>
    <w:bookmarkEnd w:id="67"/>
    <w:tbl>
      <w:tblPr>
        <w:tblStyle w:val="Tabelraster52"/>
        <w:tblW w:w="0" w:type="auto"/>
        <w:tblLook w:val="04A0" w:firstRow="1" w:lastRow="0" w:firstColumn="1" w:lastColumn="0" w:noHBand="0" w:noVBand="1"/>
      </w:tblPr>
      <w:tblGrid>
        <w:gridCol w:w="1720"/>
        <w:gridCol w:w="1128"/>
        <w:gridCol w:w="284"/>
        <w:gridCol w:w="5928"/>
      </w:tblGrid>
      <w:tr w:rsidR="00EE6668" w:rsidRPr="00A92974" w14:paraId="46824041" w14:textId="77777777" w:rsidTr="00EE6668">
        <w:tc>
          <w:tcPr>
            <w:tcW w:w="1720" w:type="dxa"/>
          </w:tcPr>
          <w:p w14:paraId="03788999" w14:textId="77777777" w:rsidR="00EE6668" w:rsidRPr="00A92974" w:rsidRDefault="00EE6668" w:rsidP="00EE6668">
            <w:pPr>
              <w:rPr>
                <w:rFonts w:ascii="Calibri" w:eastAsia="Calibri" w:hAnsi="Calibri"/>
                <w:sz w:val="20"/>
                <w:szCs w:val="20"/>
                <w:lang w:eastAsia="en-US"/>
              </w:rPr>
            </w:pPr>
          </w:p>
          <w:p w14:paraId="4243654F" w14:textId="77777777" w:rsidR="00EE6668" w:rsidRPr="00A92974" w:rsidRDefault="00EE6668" w:rsidP="00EE6668">
            <w:pPr>
              <w:jc w:val="center"/>
              <w:rPr>
                <w:rFonts w:ascii="Calibri" w:eastAsia="Calibri" w:hAnsi="Calibri"/>
                <w:b/>
                <w:lang w:eastAsia="en-US"/>
              </w:rPr>
            </w:pPr>
            <w:proofErr w:type="spellStart"/>
            <w:r w:rsidRPr="00A92974">
              <w:rPr>
                <w:rFonts w:ascii="Calibri" w:eastAsia="Calibri" w:hAnsi="Calibri"/>
                <w:b/>
                <w:lang w:eastAsia="en-US"/>
              </w:rPr>
              <w:t>Self</w:t>
            </w:r>
            <w:proofErr w:type="spellEnd"/>
          </w:p>
          <w:p w14:paraId="2E92606A" w14:textId="77777777" w:rsidR="00EE6668" w:rsidRPr="00A92974" w:rsidRDefault="00EE6668" w:rsidP="00EE6668">
            <w:pPr>
              <w:jc w:val="center"/>
              <w:rPr>
                <w:rFonts w:ascii="Calibri" w:eastAsia="Calibri" w:hAnsi="Calibri"/>
                <w:b/>
                <w:lang w:eastAsia="en-US"/>
              </w:rPr>
            </w:pPr>
            <w:proofErr w:type="gramStart"/>
            <w:r w:rsidRPr="00A92974">
              <w:rPr>
                <w:rFonts w:ascii="Calibri" w:eastAsia="Calibri" w:hAnsi="Calibri"/>
                <w:b/>
                <w:lang w:eastAsia="en-US"/>
              </w:rPr>
              <w:t>assessment</w:t>
            </w:r>
            <w:proofErr w:type="gramEnd"/>
          </w:p>
          <w:p w14:paraId="40899EBF" w14:textId="77777777" w:rsidR="00EE6668" w:rsidRPr="00A92974" w:rsidRDefault="00EE6668" w:rsidP="00EE6668">
            <w:pPr>
              <w:rPr>
                <w:rFonts w:ascii="Calibri" w:eastAsia="Calibri" w:hAnsi="Calibri"/>
                <w:b/>
                <w:sz w:val="20"/>
                <w:szCs w:val="20"/>
                <w:lang w:eastAsia="en-US"/>
              </w:rPr>
            </w:pPr>
          </w:p>
        </w:tc>
        <w:tc>
          <w:tcPr>
            <w:tcW w:w="7340" w:type="dxa"/>
            <w:gridSpan w:val="3"/>
          </w:tcPr>
          <w:p w14:paraId="7A9BCFDD" w14:textId="77777777" w:rsidR="00EE6668" w:rsidRPr="00A92974" w:rsidRDefault="00EE6668" w:rsidP="00EE6668">
            <w:pPr>
              <w:jc w:val="right"/>
              <w:rPr>
                <w:rFonts w:ascii="Calibri" w:eastAsia="Calibri" w:hAnsi="Calibri"/>
                <w:sz w:val="20"/>
                <w:szCs w:val="20"/>
                <w:lang w:eastAsia="en-US"/>
              </w:rPr>
            </w:pPr>
            <w:r w:rsidRPr="00A92974">
              <w:rPr>
                <w:rFonts w:ascii="Calibri" w:eastAsia="Calibri" w:hAnsi="Calibri"/>
                <w:noProof/>
                <w:sz w:val="20"/>
                <w:szCs w:val="20"/>
              </w:rPr>
              <w:drawing>
                <wp:inline distT="0" distB="0" distL="0" distR="0" wp14:anchorId="12694429" wp14:editId="6B6880FB">
                  <wp:extent cx="2772593" cy="685800"/>
                  <wp:effectExtent l="0" t="0" r="889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11">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EE6668" w:rsidRPr="00A92974" w14:paraId="041FD64D" w14:textId="77777777" w:rsidTr="00EE6668">
        <w:tc>
          <w:tcPr>
            <w:tcW w:w="1720" w:type="dxa"/>
          </w:tcPr>
          <w:p w14:paraId="0DE7D7E8"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 xml:space="preserve">Cluster: </w:t>
            </w:r>
          </w:p>
        </w:tc>
        <w:tc>
          <w:tcPr>
            <w:tcW w:w="7340" w:type="dxa"/>
            <w:gridSpan w:val="3"/>
            <w:vAlign w:val="center"/>
          </w:tcPr>
          <w:p w14:paraId="12528E0A" w14:textId="77777777" w:rsidR="00EE6668" w:rsidRPr="00A92974" w:rsidRDefault="00EE6668" w:rsidP="00EE6668">
            <w:pPr>
              <w:rPr>
                <w:rFonts w:ascii="Calibri" w:eastAsia="Calibri" w:hAnsi="Calibri"/>
                <w:b/>
                <w:lang w:eastAsia="en-US"/>
              </w:rPr>
            </w:pPr>
            <w:r>
              <w:rPr>
                <w:rFonts w:ascii="Calibri" w:eastAsia="Calibri" w:hAnsi="Calibri"/>
                <w:b/>
                <w:lang w:eastAsia="en-US"/>
              </w:rPr>
              <w:t>8 Examinering</w:t>
            </w:r>
          </w:p>
        </w:tc>
      </w:tr>
      <w:tr w:rsidR="00EE6668" w:rsidRPr="00A92974" w14:paraId="2845D381" w14:textId="77777777" w:rsidTr="00AE321F">
        <w:tc>
          <w:tcPr>
            <w:tcW w:w="3132" w:type="dxa"/>
            <w:gridSpan w:val="3"/>
            <w:shd w:val="clear" w:color="auto" w:fill="C745AE"/>
          </w:tcPr>
          <w:p w14:paraId="546CF215" w14:textId="7A7F6833" w:rsidR="00EE6668" w:rsidRPr="006941B3" w:rsidRDefault="00EE6668" w:rsidP="00EE6668">
            <w:pPr>
              <w:rPr>
                <w:rFonts w:ascii="Calibri" w:eastAsia="Calibri" w:hAnsi="Calibri"/>
                <w:b/>
                <w:color w:val="FFFFFF" w:themeColor="background1"/>
                <w:lang w:eastAsia="en-US"/>
              </w:rPr>
            </w:pPr>
            <w:r w:rsidRPr="006941B3">
              <w:rPr>
                <w:rFonts w:ascii="Calibri" w:eastAsia="Calibri" w:hAnsi="Calibri"/>
                <w:b/>
                <w:color w:val="FFFFFF" w:themeColor="background1"/>
                <w:lang w:eastAsia="en-US"/>
              </w:rPr>
              <w:t>Toetsingskader Examinering</w:t>
            </w:r>
          </w:p>
          <w:p w14:paraId="728FEC9D" w14:textId="530178AD" w:rsidR="00EE6668" w:rsidRPr="00A92974" w:rsidRDefault="00EE6668" w:rsidP="00834ACB">
            <w:pPr>
              <w:rPr>
                <w:rFonts w:ascii="Calibri" w:eastAsia="Calibri" w:hAnsi="Calibri"/>
                <w:sz w:val="20"/>
                <w:szCs w:val="20"/>
                <w:lang w:eastAsia="en-US"/>
              </w:rPr>
            </w:pPr>
            <w:proofErr w:type="gramStart"/>
            <w:r w:rsidRPr="006941B3">
              <w:rPr>
                <w:rFonts w:ascii="Calibri" w:eastAsia="Calibri" w:hAnsi="Calibri"/>
                <w:b/>
                <w:color w:val="FFFFFF" w:themeColor="background1"/>
                <w:lang w:eastAsia="en-US"/>
              </w:rPr>
              <w:t>nummer</w:t>
            </w:r>
            <w:proofErr w:type="gramEnd"/>
            <w:r w:rsidRPr="006941B3">
              <w:rPr>
                <w:rFonts w:ascii="Calibri" w:eastAsia="Calibri" w:hAnsi="Calibri"/>
                <w:b/>
                <w:color w:val="FFFFFF" w:themeColor="background1"/>
                <w:lang w:eastAsia="en-US"/>
              </w:rPr>
              <w:t>:</w:t>
            </w:r>
            <w:r w:rsidRPr="006941B3">
              <w:rPr>
                <w:rFonts w:ascii="Calibri" w:eastAsia="Calibri" w:hAnsi="Calibri"/>
                <w:color w:val="FFFFFF" w:themeColor="background1"/>
                <w:lang w:eastAsia="en-US"/>
              </w:rPr>
              <w:t xml:space="preserve"> </w:t>
            </w:r>
            <w:r w:rsidRPr="006941B3">
              <w:rPr>
                <w:rFonts w:ascii="Calibri" w:eastAsia="Calibri" w:hAnsi="Calibri"/>
                <w:b/>
                <w:color w:val="FFFFFF" w:themeColor="background1"/>
                <w:lang w:eastAsia="en-US"/>
              </w:rPr>
              <w:t>E.</w:t>
            </w:r>
            <w:r w:rsidR="00834ACB" w:rsidRPr="006941B3">
              <w:rPr>
                <w:rFonts w:ascii="Calibri" w:eastAsia="Calibri" w:hAnsi="Calibri"/>
                <w:b/>
                <w:color w:val="FFFFFF" w:themeColor="background1"/>
                <w:lang w:eastAsia="en-US"/>
              </w:rPr>
              <w:t>9</w:t>
            </w:r>
          </w:p>
        </w:tc>
        <w:tc>
          <w:tcPr>
            <w:tcW w:w="5928" w:type="dxa"/>
            <w:vAlign w:val="center"/>
          </w:tcPr>
          <w:p w14:paraId="16752CD6" w14:textId="364DC647" w:rsidR="00EE6668" w:rsidRPr="00A92974" w:rsidRDefault="00AE1F39" w:rsidP="00EE6668">
            <w:pPr>
              <w:rPr>
                <w:rFonts w:ascii="Calibri" w:eastAsia="Calibri" w:hAnsi="Calibri"/>
                <w:sz w:val="20"/>
                <w:szCs w:val="20"/>
                <w:lang w:eastAsia="en-US"/>
              </w:rPr>
            </w:pPr>
            <w:hyperlink w:anchor="_Aanvullende_statements" w:history="1">
              <w:r w:rsidR="006941B3" w:rsidRPr="006941B3">
                <w:rPr>
                  <w:rStyle w:val="Hyperlink"/>
                  <w:rFonts w:ascii="Calibri" w:eastAsia="Calibri" w:hAnsi="Calibri"/>
                  <w:b/>
                  <w:sz w:val="20"/>
                  <w:szCs w:val="20"/>
                  <w:lang w:eastAsia="en-US"/>
                </w:rPr>
                <w:t>Terug naar index!</w:t>
              </w:r>
            </w:hyperlink>
          </w:p>
        </w:tc>
      </w:tr>
      <w:tr w:rsidR="00EE6668" w:rsidRPr="00A92974" w14:paraId="2462332C" w14:textId="77777777" w:rsidTr="00EE6668">
        <w:tc>
          <w:tcPr>
            <w:tcW w:w="9060" w:type="dxa"/>
            <w:gridSpan w:val="4"/>
          </w:tcPr>
          <w:p w14:paraId="68DA83FB" w14:textId="77777777" w:rsidR="00834ACB" w:rsidRPr="00834ACB" w:rsidRDefault="00EE6668" w:rsidP="00834ACB">
            <w:pPr>
              <w:rPr>
                <w:rFonts w:asciiTheme="minorHAnsi" w:hAnsiTheme="minorHAnsi"/>
                <w:b/>
              </w:rPr>
            </w:pPr>
            <w:r w:rsidRPr="00A92974">
              <w:rPr>
                <w:rFonts w:asciiTheme="minorHAnsi" w:eastAsia="Calibri" w:hAnsiTheme="minorHAnsi"/>
                <w:b/>
                <w:lang w:eastAsia="en-US"/>
              </w:rPr>
              <w:t>Controledoelstelling:</w:t>
            </w:r>
            <w:r w:rsidRPr="00A92974">
              <w:rPr>
                <w:rFonts w:asciiTheme="minorHAnsi" w:hAnsiTheme="minorHAnsi"/>
                <w:b/>
              </w:rPr>
              <w:t xml:space="preserve"> </w:t>
            </w:r>
            <w:r w:rsidR="00834ACB" w:rsidRPr="00834ACB">
              <w:rPr>
                <w:rFonts w:asciiTheme="minorHAnsi" w:hAnsiTheme="minorHAnsi"/>
                <w:b/>
              </w:rPr>
              <w:t xml:space="preserve">Procedure voorbereiden en afnemen examens </w:t>
            </w:r>
          </w:p>
          <w:p w14:paraId="5024872A" w14:textId="6F3E3F6C" w:rsidR="00EE6668" w:rsidRPr="00834ACB" w:rsidRDefault="00834ACB" w:rsidP="00834ACB">
            <w:pPr>
              <w:ind w:left="0" w:firstLine="0"/>
              <w:rPr>
                <w:rFonts w:ascii="Calibri" w:eastAsia="Calibri" w:hAnsi="Calibri"/>
                <w:sz w:val="20"/>
                <w:szCs w:val="20"/>
                <w:lang w:eastAsia="en-US"/>
              </w:rPr>
            </w:pPr>
            <w:r w:rsidRPr="00834ACB">
              <w:rPr>
                <w:rFonts w:asciiTheme="minorHAnsi" w:hAnsiTheme="minorHAnsi"/>
                <w:sz w:val="20"/>
                <w:szCs w:val="20"/>
              </w:rPr>
              <w:t>Bij de voorbereiding en bij het afnemen van (digitale) examens worden ict-faciliteiten op gestructureerde wijze gereserveerd en ingezet</w:t>
            </w:r>
            <w:r w:rsidR="007828F4">
              <w:rPr>
                <w:rFonts w:asciiTheme="minorHAnsi" w:hAnsiTheme="minorHAnsi"/>
                <w:sz w:val="20"/>
                <w:szCs w:val="20"/>
              </w:rPr>
              <w:t>.</w:t>
            </w:r>
          </w:p>
        </w:tc>
      </w:tr>
      <w:tr w:rsidR="00EE6668" w:rsidRPr="00A92974" w14:paraId="4D3A2050" w14:textId="77777777" w:rsidTr="00EE6668">
        <w:tc>
          <w:tcPr>
            <w:tcW w:w="9060" w:type="dxa"/>
            <w:gridSpan w:val="4"/>
          </w:tcPr>
          <w:p w14:paraId="6651DB73" w14:textId="77777777" w:rsidR="00EE6668" w:rsidRPr="00A92974" w:rsidRDefault="00EE6668" w:rsidP="00876646">
            <w:pPr>
              <w:ind w:left="0" w:firstLine="0"/>
              <w:rPr>
                <w:rFonts w:ascii="Calibri" w:eastAsia="Calibri" w:hAnsi="Calibri"/>
                <w:b/>
                <w:lang w:eastAsia="en-US"/>
              </w:rPr>
            </w:pPr>
            <w:r w:rsidRPr="00A92974">
              <w:rPr>
                <w:rFonts w:ascii="Calibri" w:eastAsia="Calibri" w:hAnsi="Calibri"/>
                <w:b/>
                <w:lang w:eastAsia="en-US"/>
              </w:rPr>
              <w:t>Toelichting:</w:t>
            </w:r>
          </w:p>
          <w:p w14:paraId="197F8C68" w14:textId="781C822D" w:rsidR="00EE6668" w:rsidRPr="00A92974" w:rsidRDefault="00834ACB" w:rsidP="00876646">
            <w:pPr>
              <w:ind w:left="0" w:firstLine="0"/>
              <w:rPr>
                <w:rFonts w:ascii="Calibri" w:eastAsia="Calibri" w:hAnsi="Calibri"/>
                <w:sz w:val="20"/>
                <w:szCs w:val="20"/>
                <w:lang w:eastAsia="en-US"/>
              </w:rPr>
            </w:pPr>
            <w:r w:rsidRPr="00834ACB">
              <w:rPr>
                <w:rFonts w:asciiTheme="minorHAnsi" w:hAnsiTheme="minorHAnsi"/>
                <w:sz w:val="20"/>
                <w:szCs w:val="20"/>
              </w:rPr>
              <w:t>Het afnemen van digitale examens is gevoelig voor onregelmatigheden die tot fraude kunnen leiden en dient veilig plaats te vinden. Zie bijlage1 met voorbeelden die onder deze beheersmaatregel kunnen vallen.</w:t>
            </w:r>
          </w:p>
        </w:tc>
      </w:tr>
      <w:tr w:rsidR="00EE6668" w:rsidRPr="00A92974" w14:paraId="3924D882" w14:textId="77777777" w:rsidTr="00EE6668">
        <w:trPr>
          <w:trHeight w:val="541"/>
        </w:trPr>
        <w:tc>
          <w:tcPr>
            <w:tcW w:w="9060" w:type="dxa"/>
            <w:gridSpan w:val="4"/>
          </w:tcPr>
          <w:p w14:paraId="49F66F2F" w14:textId="77777777" w:rsidR="00EE6668" w:rsidRPr="00A92974" w:rsidRDefault="00EE6668" w:rsidP="00876646">
            <w:pPr>
              <w:ind w:left="0" w:firstLine="0"/>
              <w:rPr>
                <w:rFonts w:ascii="Calibri" w:eastAsia="Calibri" w:hAnsi="Calibri"/>
                <w:b/>
                <w:lang w:eastAsia="en-US"/>
              </w:rPr>
            </w:pPr>
            <w:r w:rsidRPr="00A92974">
              <w:rPr>
                <w:rFonts w:ascii="Calibri" w:eastAsia="Calibri" w:hAnsi="Calibri"/>
                <w:b/>
                <w:lang w:eastAsia="en-US"/>
              </w:rPr>
              <w:t>Bewijsvoering:</w:t>
            </w:r>
          </w:p>
          <w:p w14:paraId="0E143AEA" w14:textId="34360C5F" w:rsidR="00EE6668" w:rsidRPr="00AB12F5" w:rsidRDefault="00834ACB" w:rsidP="00876646">
            <w:pPr>
              <w:ind w:left="0" w:firstLine="0"/>
              <w:rPr>
                <w:rFonts w:ascii="Calibri" w:hAnsi="Calibri"/>
                <w:color w:val="000000"/>
                <w:sz w:val="20"/>
                <w:szCs w:val="20"/>
              </w:rPr>
            </w:pPr>
            <w:r w:rsidRPr="00834ACB">
              <w:rPr>
                <w:rFonts w:ascii="Calibri" w:hAnsi="Calibri"/>
                <w:color w:val="000000"/>
                <w:sz w:val="20"/>
                <w:szCs w:val="20"/>
              </w:rPr>
              <w:t>Er is een procedure voor het inzetten van ict-faciliteiten bij de voorbereiding en het afnemen van examens binnen de instelling</w:t>
            </w:r>
            <w:r w:rsidR="007828F4">
              <w:rPr>
                <w:rFonts w:ascii="Calibri" w:hAnsi="Calibri"/>
                <w:color w:val="000000"/>
                <w:sz w:val="20"/>
                <w:szCs w:val="20"/>
              </w:rPr>
              <w:t>.</w:t>
            </w:r>
          </w:p>
        </w:tc>
      </w:tr>
      <w:tr w:rsidR="00EE6668" w:rsidRPr="00A92974" w14:paraId="2CB6C180" w14:textId="77777777" w:rsidTr="00EE6668">
        <w:trPr>
          <w:trHeight w:val="281"/>
        </w:trPr>
        <w:tc>
          <w:tcPr>
            <w:tcW w:w="9060" w:type="dxa"/>
            <w:gridSpan w:val="4"/>
            <w:shd w:val="clear" w:color="auto" w:fill="FFD85D"/>
          </w:tcPr>
          <w:p w14:paraId="6F96DC55" w14:textId="12585C69" w:rsidR="00834ACB" w:rsidRPr="00834ACB" w:rsidRDefault="00EE6668" w:rsidP="00834ACB">
            <w:pPr>
              <w:rPr>
                <w:rFonts w:asciiTheme="minorHAnsi" w:hAnsiTheme="minorHAnsi" w:cstheme="minorHAnsi"/>
                <w:color w:val="000000"/>
                <w:sz w:val="20"/>
                <w:szCs w:val="20"/>
              </w:rPr>
            </w:pPr>
            <w:proofErr w:type="gramStart"/>
            <w:r w:rsidRPr="00A92974">
              <w:rPr>
                <w:rFonts w:ascii="Calibri" w:hAnsi="Calibri" w:cs="Calibri"/>
                <w:color w:val="7030A0"/>
                <w:sz w:val="20"/>
                <w:szCs w:val="20"/>
              </w:rPr>
              <w:t>❷</w:t>
            </w:r>
            <w:proofErr w:type="gramEnd"/>
            <w:r w:rsidRPr="00A92974">
              <w:rPr>
                <w:rFonts w:ascii="Calibri" w:eastAsia="Calibri" w:hAnsi="Calibri"/>
                <w:b/>
                <w:bCs/>
                <w:sz w:val="20"/>
                <w:szCs w:val="20"/>
                <w:lang w:eastAsia="en-US"/>
              </w:rPr>
              <w:t xml:space="preserve"> </w:t>
            </w:r>
            <w:r w:rsidR="00834ACB" w:rsidRPr="00834ACB">
              <w:rPr>
                <w:rFonts w:asciiTheme="minorHAnsi" w:hAnsiTheme="minorHAnsi" w:cstheme="minorHAnsi"/>
                <w:color w:val="000000"/>
                <w:sz w:val="20"/>
                <w:szCs w:val="20"/>
              </w:rPr>
              <w:t>Kopie van vastgestelde procedure</w:t>
            </w:r>
            <w:r w:rsidR="007828F4">
              <w:rPr>
                <w:rFonts w:asciiTheme="minorHAnsi" w:hAnsiTheme="minorHAnsi" w:cstheme="minorHAnsi"/>
                <w:color w:val="000000"/>
                <w:sz w:val="20"/>
                <w:szCs w:val="20"/>
              </w:rPr>
              <w:t>.</w:t>
            </w:r>
          </w:p>
          <w:p w14:paraId="7A0BAB47" w14:textId="36E77BFA" w:rsidR="00EE6668" w:rsidRPr="00A92974" w:rsidRDefault="00834ACB" w:rsidP="00834ACB">
            <w:pPr>
              <w:ind w:left="318" w:hanging="318"/>
              <w:rPr>
                <w:rFonts w:ascii="Calibri" w:eastAsia="Calibri" w:hAnsi="Calibri"/>
                <w:sz w:val="20"/>
                <w:szCs w:val="20"/>
                <w:lang w:eastAsia="en-US"/>
              </w:rPr>
            </w:pPr>
            <w:proofErr w:type="gramStart"/>
            <w:r w:rsidRPr="00A92974">
              <w:rPr>
                <w:rFonts w:ascii="Calibri" w:hAnsi="Calibri" w:cs="Calibri"/>
                <w:color w:val="7030A0"/>
                <w:sz w:val="20"/>
                <w:szCs w:val="20"/>
              </w:rPr>
              <w:t>❷</w:t>
            </w:r>
            <w:proofErr w:type="gramEnd"/>
            <w:r w:rsidRPr="00834ACB">
              <w:rPr>
                <w:rFonts w:asciiTheme="minorHAnsi" w:hAnsiTheme="minorHAnsi" w:cstheme="minorHAnsi"/>
                <w:color w:val="000000"/>
                <w:sz w:val="20"/>
                <w:szCs w:val="20"/>
              </w:rPr>
              <w:t xml:space="preserve"> Kopie van besluitenlijst van het gremium waarin deze procedure is vastgesteld</w:t>
            </w:r>
            <w:r w:rsidR="007828F4">
              <w:rPr>
                <w:rFonts w:asciiTheme="minorHAnsi" w:hAnsiTheme="minorHAnsi" w:cstheme="minorHAnsi"/>
                <w:color w:val="000000"/>
                <w:sz w:val="20"/>
                <w:szCs w:val="20"/>
              </w:rPr>
              <w:t>.</w:t>
            </w:r>
          </w:p>
        </w:tc>
      </w:tr>
      <w:tr w:rsidR="00EE6668" w:rsidRPr="00A92974" w14:paraId="56936891" w14:textId="77777777" w:rsidTr="00EE6668">
        <w:trPr>
          <w:trHeight w:val="281"/>
        </w:trPr>
        <w:tc>
          <w:tcPr>
            <w:tcW w:w="9060" w:type="dxa"/>
            <w:gridSpan w:val="4"/>
            <w:shd w:val="clear" w:color="auto" w:fill="FFFFFF" w:themeFill="background1"/>
          </w:tcPr>
          <w:p w14:paraId="7A2A04F7" w14:textId="77777777" w:rsidR="00EE6668" w:rsidRPr="00E25746" w:rsidRDefault="00EE6668" w:rsidP="00876646">
            <w:pPr>
              <w:ind w:left="0" w:firstLine="0"/>
              <w:rPr>
                <w:rFonts w:asciiTheme="minorHAnsi" w:hAnsiTheme="minorHAnsi"/>
                <w:b/>
                <w:color w:val="000000"/>
              </w:rPr>
            </w:pPr>
            <w:r w:rsidRPr="00E25746">
              <w:rPr>
                <w:rFonts w:asciiTheme="minorHAnsi" w:hAnsiTheme="minorHAnsi"/>
                <w:b/>
                <w:color w:val="000000"/>
              </w:rPr>
              <w:t>Bewijsvoering:</w:t>
            </w:r>
          </w:p>
          <w:p w14:paraId="390D8426" w14:textId="1222E4FA" w:rsidR="00EE6668" w:rsidRPr="00AB12F5" w:rsidRDefault="00834ACB" w:rsidP="00876646">
            <w:pPr>
              <w:ind w:left="0" w:firstLine="0"/>
              <w:rPr>
                <w:rFonts w:asciiTheme="minorHAnsi" w:hAnsiTheme="minorHAnsi" w:cstheme="minorHAnsi"/>
                <w:color w:val="000000"/>
                <w:sz w:val="20"/>
                <w:szCs w:val="20"/>
              </w:rPr>
            </w:pPr>
            <w:r w:rsidRPr="00834ACB">
              <w:rPr>
                <w:rFonts w:asciiTheme="minorHAnsi" w:hAnsiTheme="minorHAnsi" w:cstheme="minorHAnsi"/>
                <w:color w:val="000000"/>
                <w:sz w:val="20"/>
                <w:szCs w:val="20"/>
              </w:rPr>
              <w:t>De vastgestelde procedure is gepubliceerd en gecommuniceerd met alle betrokkenen en wordt als zodanig ook uitgevoerd.</w:t>
            </w:r>
          </w:p>
        </w:tc>
      </w:tr>
      <w:tr w:rsidR="00EE6668" w:rsidRPr="00A92974" w14:paraId="6CBAA9B3" w14:textId="77777777" w:rsidTr="00EE6668">
        <w:trPr>
          <w:trHeight w:val="272"/>
        </w:trPr>
        <w:tc>
          <w:tcPr>
            <w:tcW w:w="9060" w:type="dxa"/>
            <w:gridSpan w:val="4"/>
            <w:shd w:val="clear" w:color="auto" w:fill="FFFF00"/>
          </w:tcPr>
          <w:p w14:paraId="5210FFBD" w14:textId="29C71A10" w:rsidR="00A4608C" w:rsidRPr="00A4608C" w:rsidRDefault="00EE6668" w:rsidP="00A4608C">
            <w:pPr>
              <w:rPr>
                <w:rFonts w:asciiTheme="minorHAnsi" w:hAnsiTheme="minorHAnsi" w:cstheme="minorHAnsi"/>
                <w:color w:val="000000"/>
                <w:sz w:val="20"/>
                <w:szCs w:val="20"/>
              </w:rPr>
            </w:pPr>
            <w:proofErr w:type="gramStart"/>
            <w:r w:rsidRPr="00A92974">
              <w:rPr>
                <w:rFonts w:ascii="Calibri" w:hAnsi="Calibri" w:cs="Calibri"/>
                <w:color w:val="7030A0"/>
                <w:sz w:val="20"/>
                <w:szCs w:val="20"/>
              </w:rPr>
              <w:t>❸</w:t>
            </w:r>
            <w:proofErr w:type="gramEnd"/>
            <w:r w:rsidRPr="00A92974">
              <w:rPr>
                <w:rFonts w:ascii="Calibri" w:eastAsia="Calibri" w:hAnsi="Calibri"/>
                <w:b/>
                <w:bCs/>
                <w:sz w:val="20"/>
                <w:szCs w:val="20"/>
                <w:lang w:eastAsia="en-US"/>
              </w:rPr>
              <w:t xml:space="preserve"> </w:t>
            </w:r>
            <w:r w:rsidR="00A4608C" w:rsidRPr="00A4608C">
              <w:rPr>
                <w:rFonts w:asciiTheme="minorHAnsi" w:hAnsiTheme="minorHAnsi" w:cstheme="minorHAnsi"/>
                <w:color w:val="000000"/>
                <w:sz w:val="20"/>
                <w:szCs w:val="20"/>
              </w:rPr>
              <w:t>Kopie van lijst met aangewezen examenruimten</w:t>
            </w:r>
            <w:r w:rsidR="007828F4">
              <w:rPr>
                <w:rFonts w:asciiTheme="minorHAnsi" w:hAnsiTheme="minorHAnsi" w:cstheme="minorHAnsi"/>
                <w:color w:val="000000"/>
                <w:sz w:val="20"/>
                <w:szCs w:val="20"/>
              </w:rPr>
              <w:t>.</w:t>
            </w:r>
          </w:p>
          <w:p w14:paraId="3BF62372" w14:textId="4C98DE1D" w:rsidR="00EE6668" w:rsidRPr="00A92974" w:rsidRDefault="00A4608C" w:rsidP="00A4608C">
            <w:pPr>
              <w:ind w:left="318" w:hanging="318"/>
              <w:rPr>
                <w:rFonts w:ascii="Calibri" w:eastAsia="Calibri" w:hAnsi="Calibri"/>
                <w:sz w:val="20"/>
                <w:szCs w:val="20"/>
                <w:lang w:eastAsia="en-US"/>
              </w:rPr>
            </w:pPr>
            <w:proofErr w:type="gramStart"/>
            <w:r w:rsidRPr="00A92974">
              <w:rPr>
                <w:rFonts w:ascii="Calibri" w:hAnsi="Calibri" w:cs="Calibri"/>
                <w:color w:val="7030A0"/>
                <w:sz w:val="20"/>
                <w:szCs w:val="20"/>
              </w:rPr>
              <w:t>❸</w:t>
            </w:r>
            <w:proofErr w:type="gramEnd"/>
            <w:r w:rsidRPr="00A4608C">
              <w:rPr>
                <w:rFonts w:asciiTheme="minorHAnsi" w:hAnsiTheme="minorHAnsi" w:cstheme="minorHAnsi"/>
                <w:color w:val="000000"/>
                <w:sz w:val="20"/>
                <w:szCs w:val="20"/>
              </w:rPr>
              <w:t xml:space="preserve"> Kopie van checklist met de stukken die worden gebruikt tijdens een examensessie (zie ook bijlage 1)</w:t>
            </w:r>
            <w:r w:rsidR="007828F4">
              <w:rPr>
                <w:rFonts w:asciiTheme="minorHAnsi" w:hAnsiTheme="minorHAnsi" w:cstheme="minorHAnsi"/>
                <w:color w:val="000000"/>
                <w:sz w:val="20"/>
                <w:szCs w:val="20"/>
              </w:rPr>
              <w:t>.</w:t>
            </w:r>
          </w:p>
        </w:tc>
      </w:tr>
      <w:tr w:rsidR="00EE6668" w:rsidRPr="00A92974" w14:paraId="214519E2" w14:textId="77777777" w:rsidTr="00EE6668">
        <w:tc>
          <w:tcPr>
            <w:tcW w:w="9060" w:type="dxa"/>
            <w:gridSpan w:val="4"/>
          </w:tcPr>
          <w:p w14:paraId="500D1756" w14:textId="77777777" w:rsidR="00EE6668" w:rsidRPr="00A92974" w:rsidRDefault="00EE6668" w:rsidP="00EE6668">
            <w:pPr>
              <w:rPr>
                <w:rFonts w:ascii="Calibri" w:eastAsia="Calibri" w:hAnsi="Calibri"/>
                <w:lang w:eastAsia="en-US"/>
              </w:rPr>
            </w:pPr>
            <w:r w:rsidRPr="00A92974">
              <w:rPr>
                <w:rFonts w:ascii="Calibri" w:eastAsia="Calibri" w:hAnsi="Calibri"/>
                <w:b/>
                <w:lang w:eastAsia="en-US"/>
              </w:rPr>
              <w:t>Auditor(s):</w:t>
            </w:r>
            <w:r w:rsidRPr="00A92974">
              <w:rPr>
                <w:rFonts w:ascii="Calibri" w:eastAsia="Calibri" w:hAnsi="Calibri"/>
                <w:lang w:eastAsia="en-US"/>
              </w:rPr>
              <w:t xml:space="preserve"> </w:t>
            </w:r>
          </w:p>
        </w:tc>
      </w:tr>
      <w:tr w:rsidR="00EE6668" w:rsidRPr="00A92974" w14:paraId="2F20E3BD" w14:textId="77777777" w:rsidTr="00EE6668">
        <w:tc>
          <w:tcPr>
            <w:tcW w:w="9060" w:type="dxa"/>
            <w:gridSpan w:val="4"/>
          </w:tcPr>
          <w:p w14:paraId="72FEAC32" w14:textId="77777777" w:rsidR="00EE6668" w:rsidRPr="00A92974" w:rsidRDefault="00EE6668" w:rsidP="00EE6668">
            <w:pPr>
              <w:rPr>
                <w:rFonts w:ascii="Calibri" w:eastAsia="Calibri" w:hAnsi="Calibri"/>
                <w:lang w:eastAsia="en-US"/>
              </w:rPr>
            </w:pPr>
            <w:r w:rsidRPr="00A92974">
              <w:rPr>
                <w:rFonts w:ascii="Calibri" w:eastAsia="Calibri" w:hAnsi="Calibri"/>
                <w:b/>
                <w:lang w:eastAsia="en-US"/>
              </w:rPr>
              <w:t>Methode van beoordeling:</w:t>
            </w:r>
            <w:r w:rsidRPr="00A92974">
              <w:rPr>
                <w:rFonts w:ascii="Calibri" w:eastAsia="Calibri" w:hAnsi="Calibri"/>
                <w:lang w:eastAsia="en-US"/>
              </w:rPr>
              <w:t xml:space="preserve"> </w:t>
            </w:r>
          </w:p>
        </w:tc>
      </w:tr>
      <w:tr w:rsidR="00EE6668" w:rsidRPr="00A92974" w14:paraId="5B4AC634" w14:textId="77777777" w:rsidTr="00EE6668">
        <w:tc>
          <w:tcPr>
            <w:tcW w:w="2848" w:type="dxa"/>
            <w:gridSpan w:val="2"/>
            <w:tcBorders>
              <w:top w:val="nil"/>
              <w:left w:val="single" w:sz="4" w:space="0" w:color="auto"/>
              <w:bottom w:val="nil"/>
              <w:right w:val="single" w:sz="4" w:space="0" w:color="auto"/>
            </w:tcBorders>
          </w:tcPr>
          <w:p w14:paraId="1BCDA0F4"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Documentatie:</w:t>
            </w:r>
          </w:p>
        </w:tc>
        <w:tc>
          <w:tcPr>
            <w:tcW w:w="284" w:type="dxa"/>
            <w:tcBorders>
              <w:top w:val="single" w:sz="4" w:space="0" w:color="auto"/>
              <w:left w:val="single" w:sz="4" w:space="0" w:color="auto"/>
              <w:bottom w:val="single" w:sz="4" w:space="0" w:color="auto"/>
              <w:right w:val="single" w:sz="4" w:space="0" w:color="auto"/>
            </w:tcBorders>
          </w:tcPr>
          <w:p w14:paraId="3AA47B92"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53255C17" w14:textId="77777777" w:rsidR="00EE6668" w:rsidRPr="00A92974" w:rsidRDefault="00EE6668" w:rsidP="00EE6668">
            <w:pPr>
              <w:rPr>
                <w:rFonts w:ascii="Calibri" w:eastAsia="Calibri" w:hAnsi="Calibri"/>
                <w:sz w:val="20"/>
                <w:szCs w:val="20"/>
                <w:lang w:eastAsia="en-US"/>
              </w:rPr>
            </w:pPr>
          </w:p>
        </w:tc>
      </w:tr>
      <w:tr w:rsidR="00EE6668" w:rsidRPr="00A92974" w14:paraId="5F2E1F85" w14:textId="77777777" w:rsidTr="00EE6668">
        <w:tc>
          <w:tcPr>
            <w:tcW w:w="2848" w:type="dxa"/>
            <w:gridSpan w:val="2"/>
            <w:tcBorders>
              <w:top w:val="nil"/>
              <w:left w:val="single" w:sz="4" w:space="0" w:color="auto"/>
              <w:bottom w:val="nil"/>
              <w:right w:val="single" w:sz="4" w:space="0" w:color="auto"/>
            </w:tcBorders>
          </w:tcPr>
          <w:p w14:paraId="5EA2AFA7"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Interview:</w:t>
            </w:r>
          </w:p>
        </w:tc>
        <w:tc>
          <w:tcPr>
            <w:tcW w:w="284" w:type="dxa"/>
            <w:tcBorders>
              <w:top w:val="single" w:sz="4" w:space="0" w:color="auto"/>
              <w:left w:val="single" w:sz="4" w:space="0" w:color="auto"/>
              <w:bottom w:val="single" w:sz="4" w:space="0" w:color="auto"/>
              <w:right w:val="single" w:sz="4" w:space="0" w:color="auto"/>
            </w:tcBorders>
          </w:tcPr>
          <w:p w14:paraId="22396FB0"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107E7A7F" w14:textId="77777777" w:rsidR="00EE6668" w:rsidRPr="00A92974" w:rsidRDefault="00EE6668" w:rsidP="00EE6668">
            <w:pPr>
              <w:rPr>
                <w:rFonts w:ascii="Calibri" w:eastAsia="Calibri" w:hAnsi="Calibri"/>
                <w:sz w:val="20"/>
                <w:szCs w:val="20"/>
                <w:lang w:eastAsia="en-US"/>
              </w:rPr>
            </w:pPr>
          </w:p>
        </w:tc>
      </w:tr>
      <w:tr w:rsidR="00EE6668" w:rsidRPr="00A92974" w14:paraId="46B0A810" w14:textId="77777777" w:rsidTr="00EE6668">
        <w:tc>
          <w:tcPr>
            <w:tcW w:w="2848" w:type="dxa"/>
            <w:gridSpan w:val="2"/>
            <w:tcBorders>
              <w:top w:val="nil"/>
              <w:left w:val="single" w:sz="4" w:space="0" w:color="auto"/>
              <w:bottom w:val="nil"/>
              <w:right w:val="single" w:sz="4" w:space="0" w:color="auto"/>
            </w:tcBorders>
          </w:tcPr>
          <w:p w14:paraId="077C12CD"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Waarneming ter plaatse:</w:t>
            </w:r>
          </w:p>
        </w:tc>
        <w:tc>
          <w:tcPr>
            <w:tcW w:w="284" w:type="dxa"/>
            <w:tcBorders>
              <w:top w:val="single" w:sz="4" w:space="0" w:color="auto"/>
              <w:left w:val="single" w:sz="4" w:space="0" w:color="auto"/>
              <w:bottom w:val="single" w:sz="4" w:space="0" w:color="auto"/>
              <w:right w:val="single" w:sz="4" w:space="0" w:color="auto"/>
            </w:tcBorders>
          </w:tcPr>
          <w:p w14:paraId="3DEA0203"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555C0820" w14:textId="77777777" w:rsidR="00EE6668" w:rsidRPr="00A92974" w:rsidRDefault="00EE6668" w:rsidP="00EE6668">
            <w:pPr>
              <w:rPr>
                <w:rFonts w:ascii="Calibri" w:eastAsia="Calibri" w:hAnsi="Calibri"/>
                <w:b/>
                <w:sz w:val="20"/>
                <w:szCs w:val="20"/>
                <w:lang w:eastAsia="en-US"/>
              </w:rPr>
            </w:pPr>
          </w:p>
        </w:tc>
      </w:tr>
      <w:tr w:rsidR="00EE6668" w:rsidRPr="00A92974" w14:paraId="22CD6CD9" w14:textId="77777777" w:rsidTr="00EE6668">
        <w:tc>
          <w:tcPr>
            <w:tcW w:w="2848" w:type="dxa"/>
            <w:gridSpan w:val="2"/>
            <w:tcBorders>
              <w:top w:val="nil"/>
              <w:left w:val="single" w:sz="4" w:space="0" w:color="auto"/>
              <w:bottom w:val="nil"/>
              <w:right w:val="single" w:sz="4" w:space="0" w:color="auto"/>
            </w:tcBorders>
          </w:tcPr>
          <w:p w14:paraId="022C51FF"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Re-performance</w:t>
            </w:r>
          </w:p>
        </w:tc>
        <w:tc>
          <w:tcPr>
            <w:tcW w:w="284" w:type="dxa"/>
            <w:tcBorders>
              <w:top w:val="single" w:sz="4" w:space="0" w:color="auto"/>
              <w:left w:val="single" w:sz="4" w:space="0" w:color="auto"/>
              <w:bottom w:val="single" w:sz="4" w:space="0" w:color="auto"/>
              <w:right w:val="single" w:sz="4" w:space="0" w:color="auto"/>
            </w:tcBorders>
          </w:tcPr>
          <w:p w14:paraId="7952517D"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660D2EE8" w14:textId="77777777" w:rsidR="00EE6668" w:rsidRPr="00A92974" w:rsidRDefault="00EE6668" w:rsidP="00EE6668">
            <w:pPr>
              <w:rPr>
                <w:rFonts w:ascii="Calibri" w:eastAsia="Calibri" w:hAnsi="Calibri"/>
                <w:b/>
                <w:sz w:val="20"/>
                <w:szCs w:val="20"/>
                <w:lang w:eastAsia="en-US"/>
              </w:rPr>
            </w:pPr>
          </w:p>
        </w:tc>
      </w:tr>
      <w:tr w:rsidR="00EE6668" w:rsidRPr="00A92974" w14:paraId="77D47B1E" w14:textId="77777777" w:rsidTr="00EE6668">
        <w:tc>
          <w:tcPr>
            <w:tcW w:w="9060" w:type="dxa"/>
            <w:gridSpan w:val="4"/>
          </w:tcPr>
          <w:p w14:paraId="3DD59042" w14:textId="3B901F33" w:rsidR="00EE6668" w:rsidRPr="00A92974" w:rsidRDefault="00EE6668" w:rsidP="00EE6668">
            <w:pPr>
              <w:rPr>
                <w:rFonts w:ascii="Calibri" w:eastAsia="Calibri" w:hAnsi="Calibri"/>
                <w:b/>
                <w:lang w:eastAsia="en-US"/>
              </w:rPr>
            </w:pPr>
            <w:r w:rsidRPr="00A92974">
              <w:rPr>
                <w:rFonts w:ascii="Calibri" w:eastAsia="Calibri" w:hAnsi="Calibri"/>
                <w:b/>
                <w:lang w:eastAsia="en-US"/>
              </w:rPr>
              <w:t xml:space="preserve">Goedkeuring van de beoordeling </w:t>
            </w:r>
            <w:r w:rsidR="0027047D" w:rsidRPr="0027047D">
              <w:rPr>
                <w:rFonts w:ascii="Calibri" w:eastAsia="Calibri" w:hAnsi="Calibri"/>
                <w:sz w:val="20"/>
                <w:szCs w:val="20"/>
                <w:lang w:eastAsia="en-US"/>
              </w:rPr>
              <w:t>(naam en datum)</w:t>
            </w:r>
            <w:r w:rsidR="0027047D" w:rsidRPr="0027047D">
              <w:rPr>
                <w:rFonts w:ascii="Calibri" w:eastAsia="Calibri" w:hAnsi="Calibri"/>
                <w:b/>
                <w:lang w:eastAsia="en-US"/>
              </w:rPr>
              <w:t>:</w:t>
            </w:r>
          </w:p>
          <w:p w14:paraId="450BFC22" w14:textId="77777777" w:rsidR="00EE6668" w:rsidRPr="00A92974" w:rsidRDefault="00EE6668" w:rsidP="00EE6668">
            <w:pPr>
              <w:rPr>
                <w:rFonts w:ascii="Calibri" w:eastAsia="Calibri" w:hAnsi="Calibri"/>
                <w:sz w:val="20"/>
                <w:szCs w:val="20"/>
                <w:lang w:eastAsia="en-US"/>
              </w:rPr>
            </w:pPr>
          </w:p>
        </w:tc>
      </w:tr>
      <w:tr w:rsidR="00EE6668" w:rsidRPr="00A92974" w14:paraId="7717021D" w14:textId="77777777" w:rsidTr="00EE6668">
        <w:tc>
          <w:tcPr>
            <w:tcW w:w="9060" w:type="dxa"/>
            <w:gridSpan w:val="4"/>
          </w:tcPr>
          <w:p w14:paraId="2D8414C7"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Referenties:</w:t>
            </w:r>
          </w:p>
          <w:p w14:paraId="3F1DD8E8" w14:textId="77777777" w:rsidR="00EE6668" w:rsidRPr="00A92974" w:rsidRDefault="00EE6668" w:rsidP="00EE6668">
            <w:pPr>
              <w:rPr>
                <w:rFonts w:ascii="Calibri" w:eastAsia="Calibri" w:hAnsi="Calibri"/>
                <w:sz w:val="20"/>
                <w:szCs w:val="20"/>
                <w:lang w:eastAsia="en-US"/>
              </w:rPr>
            </w:pPr>
          </w:p>
        </w:tc>
      </w:tr>
    </w:tbl>
    <w:p w14:paraId="48B8F777" w14:textId="77777777" w:rsidR="00EE6668" w:rsidRPr="00A92974" w:rsidRDefault="00EE6668" w:rsidP="00EE6668">
      <w:pPr>
        <w:ind w:left="567" w:hanging="567"/>
        <w:rPr>
          <w:rFonts w:ascii="Calibri" w:eastAsia="Calibri" w:hAnsi="Calibri"/>
          <w:sz w:val="20"/>
          <w:szCs w:val="20"/>
          <w:lang w:eastAsia="en-US"/>
        </w:rPr>
      </w:pPr>
      <w:r w:rsidRPr="00A92974">
        <w:rPr>
          <w:rFonts w:ascii="Calibri" w:eastAsia="Calibri" w:hAnsi="Calibri"/>
          <w:sz w:val="20"/>
          <w:szCs w:val="20"/>
          <w:lang w:eastAsia="en-US"/>
        </w:rPr>
        <w:br w:type="page"/>
      </w:r>
    </w:p>
    <w:p w14:paraId="6C11694C" w14:textId="77777777" w:rsidR="00AC6DBE" w:rsidRPr="00AC6DBE" w:rsidRDefault="00AC6DBE" w:rsidP="00AC6DBE">
      <w:pPr>
        <w:pStyle w:val="Geenafstand"/>
        <w:rPr>
          <w:rFonts w:asciiTheme="minorHAnsi" w:hAnsiTheme="minorHAnsi" w:cstheme="minorHAnsi"/>
          <w:b/>
          <w:sz w:val="24"/>
          <w:szCs w:val="24"/>
        </w:rPr>
      </w:pPr>
      <w:r w:rsidRPr="00AC6DBE">
        <w:rPr>
          <w:rFonts w:asciiTheme="minorHAnsi" w:hAnsiTheme="minorHAnsi" w:cstheme="minorHAnsi"/>
          <w:b/>
          <w:sz w:val="24"/>
          <w:szCs w:val="24"/>
        </w:rPr>
        <w:lastRenderedPageBreak/>
        <w:t>Bevindingen en aanbevelingen</w:t>
      </w:r>
    </w:p>
    <w:tbl>
      <w:tblPr>
        <w:tblStyle w:val="Tabelraster"/>
        <w:tblW w:w="0" w:type="auto"/>
        <w:tblLook w:val="04A0" w:firstRow="1" w:lastRow="0" w:firstColumn="1" w:lastColumn="0" w:noHBand="0" w:noVBand="1"/>
      </w:tblPr>
      <w:tblGrid>
        <w:gridCol w:w="7448"/>
        <w:gridCol w:w="1612"/>
      </w:tblGrid>
      <w:tr w:rsidR="00AC6DBE" w:rsidRPr="00AC6DBE" w14:paraId="1AF07C13"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73017B9F"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 opzet en bestaan (niveau 2)</w:t>
            </w:r>
          </w:p>
        </w:tc>
      </w:tr>
      <w:tr w:rsidR="00AC6DBE" w:rsidRPr="00AC6DBE" w14:paraId="079F59AA"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16D49B61"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75598DBC" w14:textId="77777777" w:rsidR="00AC6DBE" w:rsidRPr="00AC6DBE" w:rsidRDefault="00AC6DBE" w:rsidP="00431FF1">
            <w:pPr>
              <w:rPr>
                <w:rFonts w:asciiTheme="minorHAnsi" w:hAnsiTheme="minorHAnsi" w:cstheme="minorHAnsi"/>
                <w:b/>
              </w:rPr>
            </w:pPr>
            <w:r w:rsidRPr="00AC6DBE">
              <w:rPr>
                <w:rFonts w:asciiTheme="minorHAnsi" w:hAnsiTheme="minorHAnsi" w:cstheme="minorHAnsi"/>
                <w:b/>
                <w:sz w:val="20"/>
                <w:szCs w:val="20"/>
              </w:rPr>
              <w:t>Aanbeveling:</w:t>
            </w:r>
          </w:p>
        </w:tc>
      </w:tr>
      <w:tr w:rsidR="00AC6DBE" w:rsidRPr="00AC6DBE" w14:paraId="2AF84385"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073F85AF"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Bevindingenwerking (niveau 3)</w:t>
            </w:r>
          </w:p>
        </w:tc>
      </w:tr>
      <w:tr w:rsidR="00AC6DBE" w:rsidRPr="00AC6DBE" w14:paraId="4EFA78A8"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114320F5"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57541019"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rPr>
              <w:t>Aanbeveling:</w:t>
            </w:r>
          </w:p>
        </w:tc>
      </w:tr>
      <w:tr w:rsidR="00AC6DBE" w:rsidRPr="00AC6DBE" w14:paraId="11BE0737"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79F39C3F" w14:textId="77777777" w:rsidR="00AC6DBE" w:rsidRPr="00AC6DBE" w:rsidRDefault="00AC6DBE" w:rsidP="00431FF1">
            <w:pPr>
              <w:pStyle w:val="Geenafstand"/>
              <w:rPr>
                <w:rFonts w:asciiTheme="minorHAnsi" w:hAnsiTheme="minorHAnsi" w:cstheme="minorHAnsi"/>
                <w:b/>
                <w:color w:val="FFFFFF" w:themeColor="background1"/>
                <w:sz w:val="24"/>
                <w:szCs w:val="24"/>
              </w:rPr>
            </w:pPr>
            <w:r w:rsidRPr="00AC6DBE">
              <w:rPr>
                <w:rFonts w:asciiTheme="minorHAnsi" w:hAnsiTheme="minorHAnsi" w:cstheme="minorHAnsi"/>
                <w:b/>
                <w:color w:val="FFFFFF" w:themeColor="background1"/>
                <w:sz w:val="24"/>
                <w:szCs w:val="24"/>
              </w:rPr>
              <w:t>Bevindingen PDCA (niveau 4)</w:t>
            </w:r>
          </w:p>
        </w:tc>
      </w:tr>
      <w:tr w:rsidR="00AC6DBE" w:rsidRPr="00AC6DBE" w14:paraId="6ECDB3BB"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422772DE"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7E6E76BA"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rPr>
              <w:t>Aanbeveling:</w:t>
            </w:r>
          </w:p>
        </w:tc>
      </w:tr>
      <w:tr w:rsidR="00AC6DBE" w:rsidRPr="00AC6DBE" w14:paraId="22FDEF0F" w14:textId="77777777" w:rsidTr="00431FF1">
        <w:tc>
          <w:tcPr>
            <w:tcW w:w="9060" w:type="dxa"/>
            <w:gridSpan w:val="2"/>
            <w:tcBorders>
              <w:top w:val="single" w:sz="4" w:space="0" w:color="auto"/>
              <w:left w:val="single" w:sz="4" w:space="0" w:color="auto"/>
              <w:bottom w:val="single" w:sz="4" w:space="0" w:color="auto"/>
              <w:right w:val="single" w:sz="4" w:space="0" w:color="auto"/>
            </w:tcBorders>
          </w:tcPr>
          <w:p w14:paraId="6474F801"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Risico:</w:t>
            </w:r>
          </w:p>
          <w:p w14:paraId="765B2DEE" w14:textId="77777777" w:rsidR="00AC6DBE" w:rsidRPr="00AC6DBE" w:rsidRDefault="00AC6DBE" w:rsidP="00431FF1">
            <w:pPr>
              <w:pStyle w:val="Geenafstand"/>
              <w:rPr>
                <w:rFonts w:asciiTheme="minorHAnsi" w:hAnsiTheme="minorHAnsi" w:cstheme="minorHAnsi"/>
              </w:rPr>
            </w:pPr>
          </w:p>
        </w:tc>
      </w:tr>
      <w:tr w:rsidR="00AC6DBE" w:rsidRPr="00AC6DBE" w14:paraId="325ACA6A" w14:textId="77777777" w:rsidTr="00431FF1">
        <w:tc>
          <w:tcPr>
            <w:tcW w:w="7448" w:type="dxa"/>
            <w:tcBorders>
              <w:top w:val="single" w:sz="4" w:space="0" w:color="auto"/>
              <w:left w:val="single" w:sz="4" w:space="0" w:color="auto"/>
              <w:bottom w:val="single" w:sz="4" w:space="0" w:color="auto"/>
              <w:right w:val="single" w:sz="4" w:space="0" w:color="auto"/>
            </w:tcBorders>
          </w:tcPr>
          <w:p w14:paraId="02C8E600"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sz w:val="24"/>
                <w:szCs w:val="24"/>
              </w:rPr>
              <w:t>Conclusie:</w:t>
            </w:r>
            <w:r w:rsidRPr="00AC6DBE">
              <w:rPr>
                <w:rFonts w:asciiTheme="minorHAnsi" w:hAnsiTheme="minorHAnsi" w:cstheme="minorHAnsi"/>
              </w:rPr>
              <w:t xml:space="preserve"> </w:t>
            </w:r>
          </w:p>
          <w:p w14:paraId="702C2F6A" w14:textId="77777777" w:rsidR="00AC6DBE" w:rsidRPr="00AC6DBE" w:rsidRDefault="00AC6DBE" w:rsidP="00431FF1">
            <w:pPr>
              <w:pStyle w:val="Geenafstand"/>
              <w:rPr>
                <w:rFonts w:asciiTheme="minorHAnsi" w:hAnsiTheme="minorHAnsi" w:cstheme="minorHAnsi"/>
                <w:b/>
                <w:sz w:val="24"/>
                <w:szCs w:val="24"/>
              </w:rPr>
            </w:pPr>
          </w:p>
        </w:tc>
        <w:tc>
          <w:tcPr>
            <w:tcW w:w="16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23F629" w14:textId="77777777" w:rsidR="00AC6DBE" w:rsidRPr="00AC6DBE" w:rsidRDefault="00AC6DBE" w:rsidP="00431FF1">
            <w:pPr>
              <w:pStyle w:val="Geenafstand"/>
              <w:jc w:val="center"/>
              <w:rPr>
                <w:rFonts w:asciiTheme="minorHAnsi" w:hAnsiTheme="minorHAnsi" w:cstheme="minorHAnsi"/>
                <w:b/>
              </w:rPr>
            </w:pPr>
            <w:r w:rsidRPr="00AC6DBE">
              <w:rPr>
                <w:rFonts w:asciiTheme="minorHAnsi" w:hAnsiTheme="minorHAnsi" w:cstheme="minorHAnsi"/>
                <w:b/>
              </w:rPr>
              <w:t>Volwassenheids-niveau</w:t>
            </w:r>
          </w:p>
          <w:p w14:paraId="00A76F05" w14:textId="77777777" w:rsidR="00AC6DBE" w:rsidRPr="00AC6DBE" w:rsidRDefault="00AC6DBE" w:rsidP="00431FF1">
            <w:pPr>
              <w:pStyle w:val="Geenafstand"/>
              <w:jc w:val="center"/>
              <w:rPr>
                <w:rFonts w:asciiTheme="minorHAnsi" w:hAnsiTheme="minorHAnsi" w:cstheme="minorHAnsi"/>
                <w:b/>
                <w:sz w:val="56"/>
                <w:szCs w:val="56"/>
              </w:rPr>
            </w:pPr>
            <w:r w:rsidRPr="00AC6DBE">
              <w:rPr>
                <w:rFonts w:asciiTheme="minorHAnsi" w:hAnsiTheme="minorHAnsi" w:cstheme="minorHAnsi"/>
                <w:b/>
                <w:sz w:val="56"/>
                <w:szCs w:val="56"/>
              </w:rPr>
              <w:t>X</w:t>
            </w:r>
          </w:p>
        </w:tc>
      </w:tr>
    </w:tbl>
    <w:p w14:paraId="19BBA96B" w14:textId="77777777" w:rsidR="00EE6668" w:rsidRPr="00A92974" w:rsidRDefault="00EE6668" w:rsidP="00EE6668">
      <w:pPr>
        <w:ind w:left="567" w:hanging="567"/>
        <w:rPr>
          <w:rFonts w:ascii="Calibri" w:eastAsia="Calibri" w:hAnsi="Calibri"/>
          <w:sz w:val="20"/>
          <w:szCs w:val="20"/>
          <w:lang w:eastAsia="en-US"/>
        </w:rPr>
      </w:pPr>
    </w:p>
    <w:p w14:paraId="4F5F3461" w14:textId="77777777" w:rsidR="00EE6668" w:rsidRPr="00C44FE3" w:rsidRDefault="00EE6668" w:rsidP="00EE6668">
      <w:pPr>
        <w:rPr>
          <w:rFonts w:ascii="Calibri" w:eastAsiaTheme="majorEastAsia" w:hAnsi="Calibri" w:cstheme="majorBidi"/>
          <w:color w:val="1728A9"/>
          <w:sz w:val="36"/>
          <w:szCs w:val="36"/>
          <w:lang w:eastAsia="en-US"/>
        </w:rPr>
      </w:pPr>
      <w:r w:rsidRPr="00A92974">
        <w:rPr>
          <w:rFonts w:ascii="Calibri" w:eastAsia="Calibri" w:hAnsi="Calibri"/>
          <w:sz w:val="20"/>
          <w:szCs w:val="20"/>
          <w:lang w:eastAsia="en-US"/>
        </w:rPr>
        <w:br w:type="page"/>
      </w:r>
    </w:p>
    <w:p w14:paraId="52D5DF14" w14:textId="77777777" w:rsidR="00BC2606" w:rsidRPr="008B59E5" w:rsidRDefault="00BC2606" w:rsidP="00BC2606">
      <w:pPr>
        <w:pStyle w:val="Ondertitel"/>
      </w:pPr>
      <w:bookmarkStart w:id="69" w:name="_Toc53387238"/>
      <w:bookmarkStart w:id="70" w:name="statement_10"/>
      <w:bookmarkEnd w:id="68"/>
      <w:r w:rsidRPr="008B59E5">
        <w:lastRenderedPageBreak/>
        <w:t>E.</w:t>
      </w:r>
      <w:r>
        <w:t>10</w:t>
      </w:r>
      <w:r w:rsidRPr="008B59E5">
        <w:tab/>
        <w:t>Extra ondersteuning bij examens</w:t>
      </w:r>
      <w:bookmarkEnd w:id="69"/>
    </w:p>
    <w:bookmarkEnd w:id="70"/>
    <w:tbl>
      <w:tblPr>
        <w:tblStyle w:val="Tabelraster52"/>
        <w:tblW w:w="0" w:type="auto"/>
        <w:tblLook w:val="04A0" w:firstRow="1" w:lastRow="0" w:firstColumn="1" w:lastColumn="0" w:noHBand="0" w:noVBand="1"/>
      </w:tblPr>
      <w:tblGrid>
        <w:gridCol w:w="1720"/>
        <w:gridCol w:w="1128"/>
        <w:gridCol w:w="284"/>
        <w:gridCol w:w="5928"/>
      </w:tblGrid>
      <w:tr w:rsidR="00EE6668" w:rsidRPr="00A92974" w14:paraId="226346FD" w14:textId="77777777" w:rsidTr="00EE6668">
        <w:tc>
          <w:tcPr>
            <w:tcW w:w="1720" w:type="dxa"/>
          </w:tcPr>
          <w:p w14:paraId="2B7C3C9E" w14:textId="77777777" w:rsidR="00EE6668" w:rsidRPr="00A92974" w:rsidRDefault="00EE6668" w:rsidP="00EE6668">
            <w:pPr>
              <w:rPr>
                <w:rFonts w:ascii="Calibri" w:eastAsia="Calibri" w:hAnsi="Calibri"/>
                <w:sz w:val="20"/>
                <w:szCs w:val="20"/>
                <w:lang w:eastAsia="en-US"/>
              </w:rPr>
            </w:pPr>
          </w:p>
          <w:p w14:paraId="582E36B0" w14:textId="77777777" w:rsidR="00EE6668" w:rsidRPr="00A92974" w:rsidRDefault="00EE6668" w:rsidP="00EE6668">
            <w:pPr>
              <w:jc w:val="center"/>
              <w:rPr>
                <w:rFonts w:ascii="Calibri" w:eastAsia="Calibri" w:hAnsi="Calibri"/>
                <w:b/>
                <w:lang w:eastAsia="en-US"/>
              </w:rPr>
            </w:pPr>
            <w:proofErr w:type="spellStart"/>
            <w:r w:rsidRPr="00A92974">
              <w:rPr>
                <w:rFonts w:ascii="Calibri" w:eastAsia="Calibri" w:hAnsi="Calibri"/>
                <w:b/>
                <w:lang w:eastAsia="en-US"/>
              </w:rPr>
              <w:t>Self</w:t>
            </w:r>
            <w:proofErr w:type="spellEnd"/>
          </w:p>
          <w:p w14:paraId="7FF4EE1A" w14:textId="77777777" w:rsidR="00EE6668" w:rsidRPr="00A92974" w:rsidRDefault="00EE6668" w:rsidP="00EE6668">
            <w:pPr>
              <w:jc w:val="center"/>
              <w:rPr>
                <w:rFonts w:ascii="Calibri" w:eastAsia="Calibri" w:hAnsi="Calibri"/>
                <w:b/>
                <w:lang w:eastAsia="en-US"/>
              </w:rPr>
            </w:pPr>
            <w:proofErr w:type="gramStart"/>
            <w:r w:rsidRPr="00A92974">
              <w:rPr>
                <w:rFonts w:ascii="Calibri" w:eastAsia="Calibri" w:hAnsi="Calibri"/>
                <w:b/>
                <w:lang w:eastAsia="en-US"/>
              </w:rPr>
              <w:t>assessment</w:t>
            </w:r>
            <w:proofErr w:type="gramEnd"/>
          </w:p>
          <w:p w14:paraId="725F586C" w14:textId="77777777" w:rsidR="00EE6668" w:rsidRPr="00A92974" w:rsidRDefault="00EE6668" w:rsidP="00EE6668">
            <w:pPr>
              <w:rPr>
                <w:rFonts w:ascii="Calibri" w:eastAsia="Calibri" w:hAnsi="Calibri"/>
                <w:b/>
                <w:sz w:val="20"/>
                <w:szCs w:val="20"/>
                <w:lang w:eastAsia="en-US"/>
              </w:rPr>
            </w:pPr>
          </w:p>
        </w:tc>
        <w:tc>
          <w:tcPr>
            <w:tcW w:w="7340" w:type="dxa"/>
            <w:gridSpan w:val="3"/>
          </w:tcPr>
          <w:p w14:paraId="4ED02689" w14:textId="77777777" w:rsidR="00EE6668" w:rsidRPr="00A92974" w:rsidRDefault="00EE6668" w:rsidP="00EE6668">
            <w:pPr>
              <w:jc w:val="right"/>
              <w:rPr>
                <w:rFonts w:ascii="Calibri" w:eastAsia="Calibri" w:hAnsi="Calibri"/>
                <w:sz w:val="20"/>
                <w:szCs w:val="20"/>
                <w:lang w:eastAsia="en-US"/>
              </w:rPr>
            </w:pPr>
            <w:r w:rsidRPr="00A92974">
              <w:rPr>
                <w:rFonts w:ascii="Calibri" w:eastAsia="Calibri" w:hAnsi="Calibri"/>
                <w:noProof/>
                <w:sz w:val="20"/>
                <w:szCs w:val="20"/>
              </w:rPr>
              <w:drawing>
                <wp:inline distT="0" distB="0" distL="0" distR="0" wp14:anchorId="424F5393" wp14:editId="784608D6">
                  <wp:extent cx="2772593" cy="685800"/>
                  <wp:effectExtent l="0" t="0" r="889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11">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EE6668" w:rsidRPr="00A92974" w14:paraId="11E4C8EA" w14:textId="77777777" w:rsidTr="00EE6668">
        <w:tc>
          <w:tcPr>
            <w:tcW w:w="1720" w:type="dxa"/>
          </w:tcPr>
          <w:p w14:paraId="55A71CFE"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 xml:space="preserve">Cluster: </w:t>
            </w:r>
          </w:p>
        </w:tc>
        <w:tc>
          <w:tcPr>
            <w:tcW w:w="7340" w:type="dxa"/>
            <w:gridSpan w:val="3"/>
            <w:vAlign w:val="center"/>
          </w:tcPr>
          <w:p w14:paraId="07102840" w14:textId="77777777" w:rsidR="00EE6668" w:rsidRPr="00A92974" w:rsidRDefault="00EE6668" w:rsidP="00EE6668">
            <w:pPr>
              <w:rPr>
                <w:rFonts w:ascii="Calibri" w:eastAsia="Calibri" w:hAnsi="Calibri"/>
                <w:b/>
                <w:lang w:eastAsia="en-US"/>
              </w:rPr>
            </w:pPr>
            <w:r>
              <w:rPr>
                <w:rFonts w:ascii="Calibri" w:eastAsia="Calibri" w:hAnsi="Calibri"/>
                <w:b/>
                <w:lang w:eastAsia="en-US"/>
              </w:rPr>
              <w:t>8 Examinering</w:t>
            </w:r>
          </w:p>
        </w:tc>
      </w:tr>
      <w:tr w:rsidR="00EE6668" w:rsidRPr="00A92974" w14:paraId="0CDEF937" w14:textId="77777777" w:rsidTr="00AE321F">
        <w:tc>
          <w:tcPr>
            <w:tcW w:w="3132" w:type="dxa"/>
            <w:gridSpan w:val="3"/>
            <w:shd w:val="clear" w:color="auto" w:fill="C745AE"/>
          </w:tcPr>
          <w:p w14:paraId="10FC6C30" w14:textId="77777777" w:rsidR="00EE6668" w:rsidRPr="00A92974" w:rsidRDefault="00EE6668" w:rsidP="00EE6668">
            <w:pPr>
              <w:rPr>
                <w:rFonts w:ascii="Calibri" w:eastAsia="Calibri" w:hAnsi="Calibri"/>
                <w:b/>
                <w:color w:val="FFFFFF" w:themeColor="background1"/>
                <w:lang w:eastAsia="en-US"/>
              </w:rPr>
            </w:pPr>
            <w:r>
              <w:rPr>
                <w:rFonts w:ascii="Calibri" w:eastAsia="Calibri" w:hAnsi="Calibri"/>
                <w:b/>
                <w:color w:val="FFFFFF" w:themeColor="background1"/>
                <w:lang w:eastAsia="en-US"/>
              </w:rPr>
              <w:t>T</w:t>
            </w:r>
            <w:r w:rsidRPr="00A92974">
              <w:rPr>
                <w:rFonts w:ascii="Calibri" w:eastAsia="Calibri" w:hAnsi="Calibri"/>
                <w:b/>
                <w:color w:val="FFFFFF" w:themeColor="background1"/>
                <w:lang w:eastAsia="en-US"/>
              </w:rPr>
              <w:t>oetsingskader</w:t>
            </w:r>
            <w:r>
              <w:rPr>
                <w:rFonts w:ascii="Calibri" w:eastAsia="Calibri" w:hAnsi="Calibri"/>
                <w:b/>
                <w:color w:val="FFFFFF" w:themeColor="background1"/>
                <w:lang w:eastAsia="en-US"/>
              </w:rPr>
              <w:t xml:space="preserve"> Examinering</w:t>
            </w:r>
          </w:p>
          <w:p w14:paraId="3ECF233D" w14:textId="4ABD88CA" w:rsidR="00EE6668" w:rsidRPr="00A92974" w:rsidRDefault="00EE6668" w:rsidP="00BC2606">
            <w:pPr>
              <w:rPr>
                <w:rFonts w:ascii="Calibri" w:eastAsia="Calibri" w:hAnsi="Calibri"/>
                <w:sz w:val="20"/>
                <w:szCs w:val="20"/>
                <w:lang w:eastAsia="en-US"/>
              </w:rPr>
            </w:pPr>
            <w:proofErr w:type="gramStart"/>
            <w:r w:rsidRPr="00A92974">
              <w:rPr>
                <w:rFonts w:ascii="Calibri" w:eastAsia="Calibri" w:hAnsi="Calibri"/>
                <w:b/>
                <w:color w:val="FFFFFF" w:themeColor="background1"/>
                <w:lang w:eastAsia="en-US"/>
              </w:rPr>
              <w:t>nummer</w:t>
            </w:r>
            <w:proofErr w:type="gramEnd"/>
            <w:r w:rsidRPr="00A92974">
              <w:rPr>
                <w:rFonts w:ascii="Calibri" w:eastAsia="Calibri" w:hAnsi="Calibri"/>
                <w:b/>
                <w:color w:val="FFFFFF" w:themeColor="background1"/>
                <w:lang w:eastAsia="en-US"/>
              </w:rPr>
              <w:t>:</w:t>
            </w:r>
            <w:r w:rsidRPr="00A92974">
              <w:rPr>
                <w:rFonts w:ascii="Calibri" w:eastAsia="Calibri" w:hAnsi="Calibri"/>
                <w:color w:val="FFFFFF" w:themeColor="background1"/>
                <w:lang w:eastAsia="en-US"/>
              </w:rPr>
              <w:t xml:space="preserve"> </w:t>
            </w:r>
            <w:r>
              <w:rPr>
                <w:rFonts w:ascii="Calibri" w:eastAsia="Calibri" w:hAnsi="Calibri"/>
                <w:b/>
                <w:color w:val="FFFFFF" w:themeColor="background1"/>
                <w:lang w:eastAsia="en-US"/>
              </w:rPr>
              <w:t>E</w:t>
            </w:r>
            <w:r w:rsidRPr="00A92974">
              <w:rPr>
                <w:rFonts w:ascii="Calibri" w:eastAsia="Calibri" w:hAnsi="Calibri"/>
                <w:b/>
                <w:color w:val="FFFFFF" w:themeColor="background1"/>
                <w:lang w:eastAsia="en-US"/>
              </w:rPr>
              <w:t>.</w:t>
            </w:r>
            <w:r w:rsidR="00BC2606">
              <w:rPr>
                <w:rFonts w:ascii="Calibri" w:eastAsia="Calibri" w:hAnsi="Calibri"/>
                <w:b/>
                <w:color w:val="FFFFFF" w:themeColor="background1"/>
                <w:lang w:eastAsia="en-US"/>
              </w:rPr>
              <w:t>10</w:t>
            </w:r>
          </w:p>
        </w:tc>
        <w:tc>
          <w:tcPr>
            <w:tcW w:w="5928" w:type="dxa"/>
            <w:vAlign w:val="center"/>
          </w:tcPr>
          <w:p w14:paraId="2B879EAC" w14:textId="28263216" w:rsidR="00EE6668" w:rsidRPr="00A92974" w:rsidRDefault="00AE1F39" w:rsidP="00EE6668">
            <w:pPr>
              <w:rPr>
                <w:rFonts w:ascii="Calibri" w:eastAsia="Calibri" w:hAnsi="Calibri"/>
                <w:sz w:val="20"/>
                <w:szCs w:val="20"/>
                <w:lang w:eastAsia="en-US"/>
              </w:rPr>
            </w:pPr>
            <w:hyperlink w:anchor="_Aanvullende_statements" w:history="1">
              <w:r w:rsidR="006941B3" w:rsidRPr="006941B3">
                <w:rPr>
                  <w:rStyle w:val="Hyperlink"/>
                  <w:rFonts w:ascii="Calibri" w:eastAsia="Calibri" w:hAnsi="Calibri"/>
                  <w:b/>
                  <w:sz w:val="20"/>
                  <w:szCs w:val="20"/>
                  <w:lang w:eastAsia="en-US"/>
                </w:rPr>
                <w:t>Terug naar index!</w:t>
              </w:r>
            </w:hyperlink>
          </w:p>
        </w:tc>
      </w:tr>
      <w:tr w:rsidR="00EE6668" w:rsidRPr="00A92974" w14:paraId="2CB75FBD" w14:textId="77777777" w:rsidTr="00EE6668">
        <w:tc>
          <w:tcPr>
            <w:tcW w:w="9060" w:type="dxa"/>
            <w:gridSpan w:val="4"/>
          </w:tcPr>
          <w:p w14:paraId="2FF5A5A1" w14:textId="77777777" w:rsidR="00BC2606" w:rsidRPr="00BC2606" w:rsidRDefault="00EE6668" w:rsidP="00BC2606">
            <w:pPr>
              <w:rPr>
                <w:rFonts w:asciiTheme="minorHAnsi" w:hAnsiTheme="minorHAnsi"/>
                <w:b/>
              </w:rPr>
            </w:pPr>
            <w:r w:rsidRPr="00A92974">
              <w:rPr>
                <w:rFonts w:asciiTheme="minorHAnsi" w:eastAsia="Calibri" w:hAnsiTheme="minorHAnsi"/>
                <w:b/>
                <w:lang w:eastAsia="en-US"/>
              </w:rPr>
              <w:t>Controledoelstelling:</w:t>
            </w:r>
            <w:r w:rsidRPr="00A92974">
              <w:rPr>
                <w:rFonts w:asciiTheme="minorHAnsi" w:hAnsiTheme="minorHAnsi"/>
                <w:b/>
              </w:rPr>
              <w:t xml:space="preserve"> </w:t>
            </w:r>
            <w:r w:rsidR="00BC2606" w:rsidRPr="00BC2606">
              <w:rPr>
                <w:rFonts w:asciiTheme="minorHAnsi" w:hAnsiTheme="minorHAnsi"/>
                <w:b/>
              </w:rPr>
              <w:t>Extra ondersteuning bij (digitale) examens</w:t>
            </w:r>
          </w:p>
          <w:p w14:paraId="0D66682E" w14:textId="7DDFDDB0" w:rsidR="00EE6668" w:rsidRPr="00BC2606" w:rsidRDefault="00BC2606" w:rsidP="00BC2606">
            <w:pPr>
              <w:ind w:left="0" w:firstLine="0"/>
              <w:rPr>
                <w:rFonts w:ascii="Calibri" w:eastAsia="Calibri" w:hAnsi="Calibri"/>
                <w:sz w:val="20"/>
                <w:szCs w:val="20"/>
                <w:lang w:eastAsia="en-US"/>
              </w:rPr>
            </w:pPr>
            <w:r w:rsidRPr="00BC2606">
              <w:rPr>
                <w:rFonts w:asciiTheme="minorHAnsi" w:hAnsiTheme="minorHAnsi"/>
                <w:sz w:val="20"/>
                <w:szCs w:val="20"/>
              </w:rPr>
              <w:t>Extra ondersteuning bij examens voortvloeiend uit een zorgdossier vindt alleen plaats aan de hand van vastgelegde afspraken op individueel niveau.</w:t>
            </w:r>
          </w:p>
        </w:tc>
      </w:tr>
      <w:tr w:rsidR="00EE6668" w:rsidRPr="00A92974" w14:paraId="5FF819D2" w14:textId="77777777" w:rsidTr="00EE6668">
        <w:tc>
          <w:tcPr>
            <w:tcW w:w="9060" w:type="dxa"/>
            <w:gridSpan w:val="4"/>
          </w:tcPr>
          <w:p w14:paraId="11E0A3E3" w14:textId="77777777" w:rsidR="00EE6668" w:rsidRPr="00A92974" w:rsidRDefault="00EE6668" w:rsidP="00876646">
            <w:pPr>
              <w:ind w:left="0" w:firstLine="0"/>
              <w:rPr>
                <w:rFonts w:ascii="Calibri" w:eastAsia="Calibri" w:hAnsi="Calibri"/>
                <w:b/>
                <w:lang w:eastAsia="en-US"/>
              </w:rPr>
            </w:pPr>
            <w:r w:rsidRPr="00A92974">
              <w:rPr>
                <w:rFonts w:ascii="Calibri" w:eastAsia="Calibri" w:hAnsi="Calibri"/>
                <w:b/>
                <w:lang w:eastAsia="en-US"/>
              </w:rPr>
              <w:t>Toelichting:</w:t>
            </w:r>
          </w:p>
          <w:p w14:paraId="3A93AC80" w14:textId="77777777" w:rsidR="00BC2606" w:rsidRPr="00BC2606" w:rsidRDefault="00BC2606" w:rsidP="00876646">
            <w:pPr>
              <w:ind w:left="0" w:firstLine="0"/>
              <w:rPr>
                <w:rFonts w:asciiTheme="minorHAnsi" w:hAnsiTheme="minorHAnsi"/>
                <w:sz w:val="20"/>
                <w:szCs w:val="20"/>
              </w:rPr>
            </w:pPr>
            <w:r w:rsidRPr="00BC2606">
              <w:rPr>
                <w:rFonts w:asciiTheme="minorHAnsi" w:hAnsiTheme="minorHAnsi"/>
                <w:sz w:val="20"/>
                <w:szCs w:val="20"/>
              </w:rPr>
              <w:t xml:space="preserve">Studenten met een (zorg)dossier of beperkingen hebben recht op een aangepast examen. </w:t>
            </w:r>
          </w:p>
          <w:p w14:paraId="4E4D6AF0" w14:textId="77777777" w:rsidR="00BC2606" w:rsidRPr="00BC2606" w:rsidRDefault="00BC2606" w:rsidP="00876646">
            <w:pPr>
              <w:ind w:left="0" w:firstLine="0"/>
              <w:rPr>
                <w:rFonts w:asciiTheme="minorHAnsi" w:hAnsiTheme="minorHAnsi"/>
                <w:sz w:val="20"/>
                <w:szCs w:val="20"/>
              </w:rPr>
            </w:pPr>
            <w:r w:rsidRPr="00BC2606">
              <w:rPr>
                <w:rFonts w:asciiTheme="minorHAnsi" w:hAnsiTheme="minorHAnsi"/>
                <w:sz w:val="20"/>
                <w:szCs w:val="20"/>
              </w:rPr>
              <w:t xml:space="preserve">Voor studenten die extra ondersteuning nodig hebben op examens of waar aangepaste examens nodig zijn worden individuele afspraken gemaakt en vastgelegd. Hierbij moet, gezien de digitale setting van de examinering, beoordeeld worden of dit geen beveiligingsprobleem oplevert en moeten er hiervoor zo nodig adequate maatregelen worden getroffen. </w:t>
            </w:r>
          </w:p>
          <w:p w14:paraId="6CADBB52" w14:textId="0B0C5B1F" w:rsidR="00EE6668" w:rsidRPr="00A92974" w:rsidRDefault="00BC2606" w:rsidP="00876646">
            <w:pPr>
              <w:ind w:left="0" w:firstLine="0"/>
              <w:rPr>
                <w:rFonts w:ascii="Calibri" w:eastAsia="Calibri" w:hAnsi="Calibri"/>
                <w:sz w:val="20"/>
                <w:szCs w:val="20"/>
                <w:lang w:eastAsia="en-US"/>
              </w:rPr>
            </w:pPr>
            <w:r w:rsidRPr="00BC2606">
              <w:rPr>
                <w:rFonts w:asciiTheme="minorHAnsi" w:hAnsiTheme="minorHAnsi"/>
                <w:sz w:val="20"/>
                <w:szCs w:val="20"/>
              </w:rPr>
              <w:t>Alle individuele afspraken met studenten worden vastgelegd. Aanpassing van de examinering als gevolg van bepaalde beperkingen worden in het studentendossier opgenomen.</w:t>
            </w:r>
          </w:p>
        </w:tc>
      </w:tr>
      <w:tr w:rsidR="00EE6668" w:rsidRPr="00A92974" w14:paraId="162ADE1B" w14:textId="77777777" w:rsidTr="00EE6668">
        <w:trPr>
          <w:trHeight w:val="541"/>
        </w:trPr>
        <w:tc>
          <w:tcPr>
            <w:tcW w:w="9060" w:type="dxa"/>
            <w:gridSpan w:val="4"/>
          </w:tcPr>
          <w:p w14:paraId="4C036FD2" w14:textId="77777777" w:rsidR="00EE6668" w:rsidRPr="00A92974" w:rsidRDefault="00EE6668" w:rsidP="00876646">
            <w:pPr>
              <w:ind w:left="0" w:firstLine="0"/>
              <w:rPr>
                <w:rFonts w:ascii="Calibri" w:eastAsia="Calibri" w:hAnsi="Calibri"/>
                <w:b/>
                <w:lang w:eastAsia="en-US"/>
              </w:rPr>
            </w:pPr>
            <w:r w:rsidRPr="00A92974">
              <w:rPr>
                <w:rFonts w:ascii="Calibri" w:eastAsia="Calibri" w:hAnsi="Calibri"/>
                <w:b/>
                <w:lang w:eastAsia="en-US"/>
              </w:rPr>
              <w:t>Bewijsvoering:</w:t>
            </w:r>
          </w:p>
          <w:p w14:paraId="3AE59FA9" w14:textId="7B4AAB06" w:rsidR="00EE6668" w:rsidRPr="00AB12F5" w:rsidRDefault="00BC2606" w:rsidP="00876646">
            <w:pPr>
              <w:ind w:left="0" w:firstLine="0"/>
              <w:rPr>
                <w:rFonts w:ascii="Calibri" w:hAnsi="Calibri"/>
                <w:color w:val="000000"/>
                <w:sz w:val="20"/>
                <w:szCs w:val="20"/>
              </w:rPr>
            </w:pPr>
            <w:r w:rsidRPr="00BC2606">
              <w:rPr>
                <w:rFonts w:ascii="Calibri" w:hAnsi="Calibri"/>
                <w:color w:val="000000"/>
                <w:sz w:val="20"/>
                <w:szCs w:val="20"/>
              </w:rPr>
              <w:t xml:space="preserve">Alle individuele afspraken met studenten zijn goedgekeurd door de examencommissie. De examencommissie heeft vastgelegd bij welke (fysieke) beperkingen welke aanpassingen in het examen horen en heeft de afspraken en aanpassingenlijst vastgesteld. Alle afspraken zijn op individueel niveau vastgelegd in de daarvoor bestemde documenten. </w:t>
            </w:r>
          </w:p>
        </w:tc>
      </w:tr>
      <w:tr w:rsidR="00EE6668" w:rsidRPr="00A92974" w14:paraId="0402FBB5" w14:textId="77777777" w:rsidTr="00EE6668">
        <w:trPr>
          <w:trHeight w:val="281"/>
        </w:trPr>
        <w:tc>
          <w:tcPr>
            <w:tcW w:w="9060" w:type="dxa"/>
            <w:gridSpan w:val="4"/>
            <w:shd w:val="clear" w:color="auto" w:fill="FFD85D"/>
          </w:tcPr>
          <w:p w14:paraId="414D401C" w14:textId="4D676690" w:rsidR="00BC2606" w:rsidRPr="00BC2606" w:rsidRDefault="00EE6668" w:rsidP="00BC2606">
            <w:pPr>
              <w:ind w:left="318" w:hanging="318"/>
              <w:rPr>
                <w:rFonts w:asciiTheme="minorHAnsi" w:hAnsiTheme="minorHAnsi" w:cstheme="minorHAnsi"/>
                <w:color w:val="000000"/>
                <w:sz w:val="20"/>
                <w:szCs w:val="20"/>
              </w:rPr>
            </w:pPr>
            <w:proofErr w:type="gramStart"/>
            <w:r w:rsidRPr="00A92974">
              <w:rPr>
                <w:rFonts w:ascii="Calibri" w:hAnsi="Calibri" w:cs="Calibri"/>
                <w:color w:val="7030A0"/>
                <w:sz w:val="20"/>
                <w:szCs w:val="20"/>
              </w:rPr>
              <w:t>❷</w:t>
            </w:r>
            <w:proofErr w:type="gramEnd"/>
            <w:r w:rsidRPr="00A92974">
              <w:rPr>
                <w:rFonts w:ascii="Calibri" w:eastAsia="Calibri" w:hAnsi="Calibri"/>
                <w:b/>
                <w:bCs/>
                <w:sz w:val="20"/>
                <w:szCs w:val="20"/>
                <w:lang w:eastAsia="en-US"/>
              </w:rPr>
              <w:t xml:space="preserve"> </w:t>
            </w:r>
            <w:r w:rsidR="00BC2606" w:rsidRPr="00BC2606">
              <w:rPr>
                <w:rFonts w:asciiTheme="minorHAnsi" w:hAnsiTheme="minorHAnsi" w:cstheme="minorHAnsi"/>
                <w:color w:val="000000"/>
                <w:sz w:val="20"/>
                <w:szCs w:val="20"/>
              </w:rPr>
              <w:t>Kopie van de akkoordverklaring waarin individuele afspraken voor aanpassingen in het examen zijn opgenomen</w:t>
            </w:r>
            <w:r w:rsidR="007828F4">
              <w:rPr>
                <w:rFonts w:asciiTheme="minorHAnsi" w:hAnsiTheme="minorHAnsi" w:cstheme="minorHAnsi"/>
                <w:color w:val="000000"/>
                <w:sz w:val="20"/>
                <w:szCs w:val="20"/>
              </w:rPr>
              <w:t>.</w:t>
            </w:r>
          </w:p>
          <w:p w14:paraId="4BA1414C" w14:textId="26A33D56" w:rsidR="00BC2606" w:rsidRPr="00BC2606" w:rsidRDefault="00BC2606" w:rsidP="00BC2606">
            <w:pPr>
              <w:ind w:left="318" w:hanging="318"/>
              <w:rPr>
                <w:rFonts w:asciiTheme="minorHAnsi" w:hAnsiTheme="minorHAnsi" w:cstheme="minorHAnsi"/>
                <w:color w:val="000000"/>
                <w:sz w:val="20"/>
                <w:szCs w:val="20"/>
              </w:rPr>
            </w:pPr>
            <w:proofErr w:type="gramStart"/>
            <w:r w:rsidRPr="00A92974">
              <w:rPr>
                <w:rFonts w:ascii="Calibri" w:hAnsi="Calibri" w:cs="Calibri"/>
                <w:color w:val="7030A0"/>
                <w:sz w:val="20"/>
                <w:szCs w:val="20"/>
              </w:rPr>
              <w:t>❷</w:t>
            </w:r>
            <w:proofErr w:type="gramEnd"/>
            <w:r w:rsidRPr="00BC2606">
              <w:rPr>
                <w:rFonts w:asciiTheme="minorHAnsi" w:hAnsiTheme="minorHAnsi" w:cstheme="minorHAnsi"/>
                <w:color w:val="000000"/>
                <w:sz w:val="20"/>
                <w:szCs w:val="20"/>
              </w:rPr>
              <w:t xml:space="preserve"> Kopie van standaardstudentendossier met mogelijkheid voor opnemen aanpassingen voor studenten met beperkingen</w:t>
            </w:r>
            <w:r w:rsidR="007828F4">
              <w:rPr>
                <w:rFonts w:asciiTheme="minorHAnsi" w:hAnsiTheme="minorHAnsi" w:cstheme="minorHAnsi"/>
                <w:color w:val="000000"/>
                <w:sz w:val="20"/>
                <w:szCs w:val="20"/>
              </w:rPr>
              <w:t>.</w:t>
            </w:r>
          </w:p>
          <w:p w14:paraId="0452D342" w14:textId="5072CB32" w:rsidR="00BC2606" w:rsidRPr="00BC2606" w:rsidRDefault="00BC2606" w:rsidP="00BC2606">
            <w:pPr>
              <w:ind w:left="318" w:hanging="318"/>
              <w:rPr>
                <w:rFonts w:asciiTheme="minorHAnsi" w:hAnsiTheme="minorHAnsi" w:cstheme="minorHAnsi"/>
                <w:color w:val="000000"/>
                <w:sz w:val="20"/>
                <w:szCs w:val="20"/>
              </w:rPr>
            </w:pPr>
            <w:proofErr w:type="gramStart"/>
            <w:r w:rsidRPr="00A92974">
              <w:rPr>
                <w:rFonts w:ascii="Calibri" w:hAnsi="Calibri" w:cs="Calibri"/>
                <w:color w:val="7030A0"/>
                <w:sz w:val="20"/>
                <w:szCs w:val="20"/>
              </w:rPr>
              <w:t>❷</w:t>
            </w:r>
            <w:proofErr w:type="gramEnd"/>
            <w:r w:rsidRPr="00BC2606">
              <w:rPr>
                <w:rFonts w:asciiTheme="minorHAnsi" w:hAnsiTheme="minorHAnsi" w:cstheme="minorHAnsi"/>
                <w:color w:val="000000"/>
                <w:sz w:val="20"/>
                <w:szCs w:val="20"/>
              </w:rPr>
              <w:t xml:space="preserve"> Kopie van vastgestelde aanpassingenlijst</w:t>
            </w:r>
            <w:r w:rsidR="007828F4">
              <w:rPr>
                <w:rFonts w:asciiTheme="minorHAnsi" w:hAnsiTheme="minorHAnsi" w:cstheme="minorHAnsi"/>
                <w:color w:val="000000"/>
                <w:sz w:val="20"/>
                <w:szCs w:val="20"/>
              </w:rPr>
              <w:t>.</w:t>
            </w:r>
          </w:p>
          <w:p w14:paraId="1B1B5E72" w14:textId="0BE15AF8" w:rsidR="00EE6668" w:rsidRPr="00A92974" w:rsidRDefault="00BC2606" w:rsidP="00BC2606">
            <w:pPr>
              <w:ind w:left="318" w:hanging="318"/>
              <w:rPr>
                <w:rFonts w:ascii="Calibri" w:eastAsia="Calibri" w:hAnsi="Calibri"/>
                <w:sz w:val="20"/>
                <w:szCs w:val="20"/>
                <w:lang w:eastAsia="en-US"/>
              </w:rPr>
            </w:pPr>
            <w:proofErr w:type="gramStart"/>
            <w:r w:rsidRPr="00A92974">
              <w:rPr>
                <w:rFonts w:ascii="Calibri" w:hAnsi="Calibri" w:cs="Calibri"/>
                <w:color w:val="7030A0"/>
                <w:sz w:val="20"/>
                <w:szCs w:val="20"/>
              </w:rPr>
              <w:t>❷</w:t>
            </w:r>
            <w:proofErr w:type="gramEnd"/>
            <w:r w:rsidRPr="00BC2606">
              <w:rPr>
                <w:rFonts w:asciiTheme="minorHAnsi" w:hAnsiTheme="minorHAnsi" w:cstheme="minorHAnsi"/>
                <w:color w:val="000000"/>
                <w:sz w:val="20"/>
                <w:szCs w:val="20"/>
              </w:rPr>
              <w:t xml:space="preserve"> Kopie van besluitenlijst van de examencommissie waarin opgenomen de vaststelling extra ondersteuning</w:t>
            </w:r>
            <w:r w:rsidR="007828F4">
              <w:rPr>
                <w:rFonts w:asciiTheme="minorHAnsi" w:hAnsiTheme="minorHAnsi" w:cstheme="minorHAnsi"/>
                <w:color w:val="000000"/>
                <w:sz w:val="20"/>
                <w:szCs w:val="20"/>
              </w:rPr>
              <w:t>.</w:t>
            </w:r>
          </w:p>
        </w:tc>
      </w:tr>
      <w:tr w:rsidR="00EE6668" w:rsidRPr="00A92974" w14:paraId="7EC398B9" w14:textId="77777777" w:rsidTr="00EE6668">
        <w:trPr>
          <w:trHeight w:val="281"/>
        </w:trPr>
        <w:tc>
          <w:tcPr>
            <w:tcW w:w="9060" w:type="dxa"/>
            <w:gridSpan w:val="4"/>
            <w:shd w:val="clear" w:color="auto" w:fill="FFFFFF" w:themeFill="background1"/>
          </w:tcPr>
          <w:p w14:paraId="017EFC64" w14:textId="77777777" w:rsidR="00EE6668" w:rsidRPr="00E25746" w:rsidRDefault="00EE6668" w:rsidP="00876646">
            <w:pPr>
              <w:ind w:left="0" w:firstLine="0"/>
              <w:rPr>
                <w:rFonts w:asciiTheme="minorHAnsi" w:hAnsiTheme="minorHAnsi"/>
                <w:b/>
                <w:color w:val="000000"/>
              </w:rPr>
            </w:pPr>
            <w:r w:rsidRPr="00E25746">
              <w:rPr>
                <w:rFonts w:asciiTheme="minorHAnsi" w:hAnsiTheme="minorHAnsi"/>
                <w:b/>
                <w:color w:val="000000"/>
              </w:rPr>
              <w:t>Bewijsvoering:</w:t>
            </w:r>
          </w:p>
          <w:p w14:paraId="7FA52D30" w14:textId="1409A91B" w:rsidR="00EE6668" w:rsidRPr="00AB12F5" w:rsidRDefault="00BC2606" w:rsidP="00876646">
            <w:pPr>
              <w:ind w:left="0" w:firstLine="0"/>
              <w:rPr>
                <w:rFonts w:asciiTheme="minorHAnsi" w:hAnsiTheme="minorHAnsi" w:cstheme="minorHAnsi"/>
                <w:color w:val="000000"/>
                <w:sz w:val="20"/>
                <w:szCs w:val="20"/>
              </w:rPr>
            </w:pPr>
            <w:r w:rsidRPr="00BC2606">
              <w:rPr>
                <w:rFonts w:asciiTheme="minorHAnsi" w:hAnsiTheme="minorHAnsi" w:cstheme="minorHAnsi"/>
                <w:color w:val="000000"/>
                <w:sz w:val="20"/>
                <w:szCs w:val="20"/>
              </w:rPr>
              <w:t xml:space="preserve">Er wordt gewerkt volgens een standaardprocedure voor de toekenning en uitvoering van de benodigde extra ondersteuning bij examens. </w:t>
            </w:r>
          </w:p>
        </w:tc>
      </w:tr>
      <w:tr w:rsidR="00EE6668" w:rsidRPr="00A92974" w14:paraId="1CD99D48" w14:textId="77777777" w:rsidTr="007828F4">
        <w:trPr>
          <w:trHeight w:val="550"/>
        </w:trPr>
        <w:tc>
          <w:tcPr>
            <w:tcW w:w="9060" w:type="dxa"/>
            <w:gridSpan w:val="4"/>
            <w:shd w:val="clear" w:color="auto" w:fill="FFFF00"/>
          </w:tcPr>
          <w:p w14:paraId="3A2AF3D9" w14:textId="0DDA8606" w:rsidR="00EE6668" w:rsidRPr="00A92974" w:rsidRDefault="00EE6668" w:rsidP="007828F4">
            <w:pPr>
              <w:ind w:left="318" w:hanging="318"/>
              <w:rPr>
                <w:rFonts w:ascii="Calibri" w:eastAsia="Calibri" w:hAnsi="Calibri"/>
                <w:sz w:val="20"/>
                <w:szCs w:val="20"/>
                <w:lang w:eastAsia="en-US"/>
              </w:rPr>
            </w:pPr>
            <w:proofErr w:type="gramStart"/>
            <w:r w:rsidRPr="00A92974">
              <w:rPr>
                <w:rFonts w:ascii="Calibri" w:hAnsi="Calibri" w:cs="Calibri"/>
                <w:color w:val="7030A0"/>
                <w:sz w:val="20"/>
                <w:szCs w:val="20"/>
              </w:rPr>
              <w:t>❸</w:t>
            </w:r>
            <w:proofErr w:type="gramEnd"/>
            <w:r w:rsidRPr="00A92974">
              <w:rPr>
                <w:rFonts w:ascii="Calibri" w:eastAsia="Calibri" w:hAnsi="Calibri"/>
                <w:b/>
                <w:bCs/>
                <w:sz w:val="20"/>
                <w:szCs w:val="20"/>
                <w:lang w:eastAsia="en-US"/>
              </w:rPr>
              <w:t xml:space="preserve"> </w:t>
            </w:r>
            <w:r w:rsidR="00BC2606" w:rsidRPr="00BC2606">
              <w:rPr>
                <w:rFonts w:asciiTheme="minorHAnsi" w:hAnsiTheme="minorHAnsi" w:cstheme="minorHAnsi"/>
                <w:color w:val="000000"/>
                <w:sz w:val="20"/>
                <w:szCs w:val="20"/>
              </w:rPr>
              <w:t>Er wordt gewerkt volgens een standaardprocedure voor de toekenning en uitvoering van de benodigde extra ondersteuning bij</w:t>
            </w:r>
            <w:r w:rsidR="007828F4">
              <w:rPr>
                <w:rFonts w:asciiTheme="minorHAnsi" w:hAnsiTheme="minorHAnsi" w:cstheme="minorHAnsi"/>
                <w:color w:val="000000"/>
                <w:sz w:val="20"/>
                <w:szCs w:val="20"/>
              </w:rPr>
              <w:t xml:space="preserve"> examens.</w:t>
            </w:r>
          </w:p>
        </w:tc>
      </w:tr>
      <w:tr w:rsidR="00EE6668" w:rsidRPr="00A92974" w14:paraId="648D492A" w14:textId="77777777" w:rsidTr="00EE6668">
        <w:tc>
          <w:tcPr>
            <w:tcW w:w="9060" w:type="dxa"/>
            <w:gridSpan w:val="4"/>
          </w:tcPr>
          <w:p w14:paraId="637397A4" w14:textId="77777777" w:rsidR="00EE6668" w:rsidRPr="00A92974" w:rsidRDefault="00EE6668" w:rsidP="00EE6668">
            <w:pPr>
              <w:rPr>
                <w:rFonts w:ascii="Calibri" w:eastAsia="Calibri" w:hAnsi="Calibri"/>
                <w:lang w:eastAsia="en-US"/>
              </w:rPr>
            </w:pPr>
            <w:r w:rsidRPr="00A92974">
              <w:rPr>
                <w:rFonts w:ascii="Calibri" w:eastAsia="Calibri" w:hAnsi="Calibri"/>
                <w:b/>
                <w:lang w:eastAsia="en-US"/>
              </w:rPr>
              <w:t>Auditor(s):</w:t>
            </w:r>
            <w:r w:rsidRPr="00A92974">
              <w:rPr>
                <w:rFonts w:ascii="Calibri" w:eastAsia="Calibri" w:hAnsi="Calibri"/>
                <w:lang w:eastAsia="en-US"/>
              </w:rPr>
              <w:t xml:space="preserve"> </w:t>
            </w:r>
          </w:p>
        </w:tc>
      </w:tr>
      <w:tr w:rsidR="00EE6668" w:rsidRPr="00A92974" w14:paraId="04CE8ACC" w14:textId="77777777" w:rsidTr="00EE6668">
        <w:tc>
          <w:tcPr>
            <w:tcW w:w="9060" w:type="dxa"/>
            <w:gridSpan w:val="4"/>
          </w:tcPr>
          <w:p w14:paraId="1B3CC141" w14:textId="77777777" w:rsidR="00EE6668" w:rsidRPr="00A92974" w:rsidRDefault="00EE6668" w:rsidP="00EE6668">
            <w:pPr>
              <w:rPr>
                <w:rFonts w:ascii="Calibri" w:eastAsia="Calibri" w:hAnsi="Calibri"/>
                <w:lang w:eastAsia="en-US"/>
              </w:rPr>
            </w:pPr>
            <w:r w:rsidRPr="00A92974">
              <w:rPr>
                <w:rFonts w:ascii="Calibri" w:eastAsia="Calibri" w:hAnsi="Calibri"/>
                <w:b/>
                <w:lang w:eastAsia="en-US"/>
              </w:rPr>
              <w:t>Methode van beoordeling:</w:t>
            </w:r>
            <w:r w:rsidRPr="00A92974">
              <w:rPr>
                <w:rFonts w:ascii="Calibri" w:eastAsia="Calibri" w:hAnsi="Calibri"/>
                <w:lang w:eastAsia="en-US"/>
              </w:rPr>
              <w:t xml:space="preserve"> </w:t>
            </w:r>
          </w:p>
        </w:tc>
      </w:tr>
      <w:tr w:rsidR="00EE6668" w:rsidRPr="00A92974" w14:paraId="7ADCA33D" w14:textId="77777777" w:rsidTr="00EE6668">
        <w:tc>
          <w:tcPr>
            <w:tcW w:w="2848" w:type="dxa"/>
            <w:gridSpan w:val="2"/>
            <w:tcBorders>
              <w:top w:val="nil"/>
              <w:left w:val="single" w:sz="4" w:space="0" w:color="auto"/>
              <w:bottom w:val="nil"/>
              <w:right w:val="single" w:sz="4" w:space="0" w:color="auto"/>
            </w:tcBorders>
          </w:tcPr>
          <w:p w14:paraId="02AF5FB9"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Documentatie:</w:t>
            </w:r>
          </w:p>
        </w:tc>
        <w:tc>
          <w:tcPr>
            <w:tcW w:w="284" w:type="dxa"/>
            <w:tcBorders>
              <w:top w:val="single" w:sz="4" w:space="0" w:color="auto"/>
              <w:left w:val="single" w:sz="4" w:space="0" w:color="auto"/>
              <w:bottom w:val="single" w:sz="4" w:space="0" w:color="auto"/>
              <w:right w:val="single" w:sz="4" w:space="0" w:color="auto"/>
            </w:tcBorders>
          </w:tcPr>
          <w:p w14:paraId="1CF7E4BF"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6D0F3121" w14:textId="77777777" w:rsidR="00EE6668" w:rsidRPr="00A92974" w:rsidRDefault="00EE6668" w:rsidP="00EE6668">
            <w:pPr>
              <w:rPr>
                <w:rFonts w:ascii="Calibri" w:eastAsia="Calibri" w:hAnsi="Calibri"/>
                <w:sz w:val="20"/>
                <w:szCs w:val="20"/>
                <w:lang w:eastAsia="en-US"/>
              </w:rPr>
            </w:pPr>
          </w:p>
        </w:tc>
      </w:tr>
      <w:tr w:rsidR="00EE6668" w:rsidRPr="00A92974" w14:paraId="22A13A3C" w14:textId="77777777" w:rsidTr="00EE6668">
        <w:tc>
          <w:tcPr>
            <w:tcW w:w="2848" w:type="dxa"/>
            <w:gridSpan w:val="2"/>
            <w:tcBorders>
              <w:top w:val="nil"/>
              <w:left w:val="single" w:sz="4" w:space="0" w:color="auto"/>
              <w:bottom w:val="nil"/>
              <w:right w:val="single" w:sz="4" w:space="0" w:color="auto"/>
            </w:tcBorders>
          </w:tcPr>
          <w:p w14:paraId="7D6F5CDC"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Interview:</w:t>
            </w:r>
          </w:p>
        </w:tc>
        <w:tc>
          <w:tcPr>
            <w:tcW w:w="284" w:type="dxa"/>
            <w:tcBorders>
              <w:top w:val="single" w:sz="4" w:space="0" w:color="auto"/>
              <w:left w:val="single" w:sz="4" w:space="0" w:color="auto"/>
              <w:bottom w:val="single" w:sz="4" w:space="0" w:color="auto"/>
              <w:right w:val="single" w:sz="4" w:space="0" w:color="auto"/>
            </w:tcBorders>
          </w:tcPr>
          <w:p w14:paraId="344A4DF2"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219D17A8" w14:textId="77777777" w:rsidR="00EE6668" w:rsidRPr="00A92974" w:rsidRDefault="00EE6668" w:rsidP="00EE6668">
            <w:pPr>
              <w:rPr>
                <w:rFonts w:ascii="Calibri" w:eastAsia="Calibri" w:hAnsi="Calibri"/>
                <w:sz w:val="20"/>
                <w:szCs w:val="20"/>
                <w:lang w:eastAsia="en-US"/>
              </w:rPr>
            </w:pPr>
          </w:p>
        </w:tc>
      </w:tr>
      <w:tr w:rsidR="00EE6668" w:rsidRPr="00A92974" w14:paraId="3578E48F" w14:textId="77777777" w:rsidTr="00EE6668">
        <w:tc>
          <w:tcPr>
            <w:tcW w:w="2848" w:type="dxa"/>
            <w:gridSpan w:val="2"/>
            <w:tcBorders>
              <w:top w:val="nil"/>
              <w:left w:val="single" w:sz="4" w:space="0" w:color="auto"/>
              <w:bottom w:val="nil"/>
              <w:right w:val="single" w:sz="4" w:space="0" w:color="auto"/>
            </w:tcBorders>
          </w:tcPr>
          <w:p w14:paraId="1E43DE19"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Waarneming ter plaatse:</w:t>
            </w:r>
          </w:p>
        </w:tc>
        <w:tc>
          <w:tcPr>
            <w:tcW w:w="284" w:type="dxa"/>
            <w:tcBorders>
              <w:top w:val="single" w:sz="4" w:space="0" w:color="auto"/>
              <w:left w:val="single" w:sz="4" w:space="0" w:color="auto"/>
              <w:bottom w:val="single" w:sz="4" w:space="0" w:color="auto"/>
              <w:right w:val="single" w:sz="4" w:space="0" w:color="auto"/>
            </w:tcBorders>
          </w:tcPr>
          <w:p w14:paraId="2CAC37CE"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65E5A1B1" w14:textId="77777777" w:rsidR="00EE6668" w:rsidRPr="00A92974" w:rsidRDefault="00EE6668" w:rsidP="00EE6668">
            <w:pPr>
              <w:rPr>
                <w:rFonts w:ascii="Calibri" w:eastAsia="Calibri" w:hAnsi="Calibri"/>
                <w:b/>
                <w:sz w:val="20"/>
                <w:szCs w:val="20"/>
                <w:lang w:eastAsia="en-US"/>
              </w:rPr>
            </w:pPr>
          </w:p>
        </w:tc>
      </w:tr>
      <w:tr w:rsidR="00EE6668" w:rsidRPr="00A92974" w14:paraId="0FAD9E9F" w14:textId="77777777" w:rsidTr="00EE6668">
        <w:tc>
          <w:tcPr>
            <w:tcW w:w="2848" w:type="dxa"/>
            <w:gridSpan w:val="2"/>
            <w:tcBorders>
              <w:top w:val="nil"/>
              <w:left w:val="single" w:sz="4" w:space="0" w:color="auto"/>
              <w:bottom w:val="nil"/>
              <w:right w:val="single" w:sz="4" w:space="0" w:color="auto"/>
            </w:tcBorders>
          </w:tcPr>
          <w:p w14:paraId="79E512F2"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Re-performance</w:t>
            </w:r>
          </w:p>
        </w:tc>
        <w:tc>
          <w:tcPr>
            <w:tcW w:w="284" w:type="dxa"/>
            <w:tcBorders>
              <w:top w:val="single" w:sz="4" w:space="0" w:color="auto"/>
              <w:left w:val="single" w:sz="4" w:space="0" w:color="auto"/>
              <w:bottom w:val="single" w:sz="4" w:space="0" w:color="auto"/>
              <w:right w:val="single" w:sz="4" w:space="0" w:color="auto"/>
            </w:tcBorders>
          </w:tcPr>
          <w:p w14:paraId="6414B550"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097CB161" w14:textId="77777777" w:rsidR="00EE6668" w:rsidRPr="00A92974" w:rsidRDefault="00EE6668" w:rsidP="00EE6668">
            <w:pPr>
              <w:rPr>
                <w:rFonts w:ascii="Calibri" w:eastAsia="Calibri" w:hAnsi="Calibri"/>
                <w:b/>
                <w:sz w:val="20"/>
                <w:szCs w:val="20"/>
                <w:lang w:eastAsia="en-US"/>
              </w:rPr>
            </w:pPr>
          </w:p>
        </w:tc>
      </w:tr>
      <w:tr w:rsidR="00EE6668" w:rsidRPr="00A92974" w14:paraId="66284CBF" w14:textId="77777777" w:rsidTr="00EE6668">
        <w:tc>
          <w:tcPr>
            <w:tcW w:w="9060" w:type="dxa"/>
            <w:gridSpan w:val="4"/>
          </w:tcPr>
          <w:p w14:paraId="34A1CBDE" w14:textId="77777777" w:rsidR="00EE6668" w:rsidRDefault="00EE6668" w:rsidP="00EE6668">
            <w:pPr>
              <w:rPr>
                <w:rFonts w:ascii="Calibri" w:eastAsia="Calibri" w:hAnsi="Calibri"/>
                <w:b/>
                <w:lang w:eastAsia="en-US"/>
              </w:rPr>
            </w:pPr>
            <w:r w:rsidRPr="00A92974">
              <w:rPr>
                <w:rFonts w:ascii="Calibri" w:eastAsia="Calibri" w:hAnsi="Calibri"/>
                <w:b/>
                <w:lang w:eastAsia="en-US"/>
              </w:rPr>
              <w:t xml:space="preserve">Goedkeuring van de beoordeling </w:t>
            </w:r>
            <w:r w:rsidR="0027047D" w:rsidRPr="0027047D">
              <w:rPr>
                <w:rFonts w:ascii="Calibri" w:eastAsia="Calibri" w:hAnsi="Calibri"/>
                <w:sz w:val="20"/>
                <w:szCs w:val="20"/>
                <w:lang w:eastAsia="en-US"/>
              </w:rPr>
              <w:t>(naam en datum)</w:t>
            </w:r>
            <w:r w:rsidR="0027047D" w:rsidRPr="0027047D">
              <w:rPr>
                <w:rFonts w:ascii="Calibri" w:eastAsia="Calibri" w:hAnsi="Calibri"/>
                <w:b/>
                <w:lang w:eastAsia="en-US"/>
              </w:rPr>
              <w:t>:</w:t>
            </w:r>
          </w:p>
          <w:p w14:paraId="4508300D" w14:textId="7CE9E923" w:rsidR="0027047D" w:rsidRPr="00A92974" w:rsidRDefault="0027047D" w:rsidP="00EE6668">
            <w:pPr>
              <w:rPr>
                <w:rFonts w:ascii="Calibri" w:eastAsia="Calibri" w:hAnsi="Calibri"/>
                <w:sz w:val="20"/>
                <w:szCs w:val="20"/>
                <w:lang w:eastAsia="en-US"/>
              </w:rPr>
            </w:pPr>
          </w:p>
        </w:tc>
      </w:tr>
      <w:tr w:rsidR="00EE6668" w:rsidRPr="00A92974" w14:paraId="375A9636" w14:textId="77777777" w:rsidTr="00EE6668">
        <w:tc>
          <w:tcPr>
            <w:tcW w:w="9060" w:type="dxa"/>
            <w:gridSpan w:val="4"/>
          </w:tcPr>
          <w:p w14:paraId="3315160D"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Referenties:</w:t>
            </w:r>
          </w:p>
          <w:p w14:paraId="4AFBC252" w14:textId="77777777" w:rsidR="00EE6668" w:rsidRPr="00A92974" w:rsidRDefault="00EE6668" w:rsidP="00EE6668">
            <w:pPr>
              <w:rPr>
                <w:rFonts w:ascii="Calibri" w:eastAsia="Calibri" w:hAnsi="Calibri"/>
                <w:sz w:val="20"/>
                <w:szCs w:val="20"/>
                <w:lang w:eastAsia="en-US"/>
              </w:rPr>
            </w:pPr>
          </w:p>
        </w:tc>
      </w:tr>
    </w:tbl>
    <w:p w14:paraId="294167F7" w14:textId="77777777" w:rsidR="00EE6668" w:rsidRPr="00A92974" w:rsidRDefault="00EE6668" w:rsidP="00EE6668">
      <w:pPr>
        <w:ind w:left="567" w:hanging="567"/>
        <w:rPr>
          <w:rFonts w:ascii="Calibri" w:eastAsia="Calibri" w:hAnsi="Calibri"/>
          <w:sz w:val="20"/>
          <w:szCs w:val="20"/>
          <w:lang w:eastAsia="en-US"/>
        </w:rPr>
      </w:pPr>
      <w:r w:rsidRPr="00A92974">
        <w:rPr>
          <w:rFonts w:ascii="Calibri" w:eastAsia="Calibri" w:hAnsi="Calibri"/>
          <w:sz w:val="20"/>
          <w:szCs w:val="20"/>
          <w:lang w:eastAsia="en-US"/>
        </w:rPr>
        <w:br w:type="page"/>
      </w:r>
    </w:p>
    <w:p w14:paraId="0213B21B" w14:textId="77777777" w:rsidR="00AC6DBE" w:rsidRPr="00AC6DBE" w:rsidRDefault="00AC6DBE" w:rsidP="00AC6DBE">
      <w:pPr>
        <w:pStyle w:val="Geenafstand"/>
        <w:rPr>
          <w:rFonts w:asciiTheme="minorHAnsi" w:hAnsiTheme="minorHAnsi" w:cstheme="minorHAnsi"/>
          <w:b/>
          <w:sz w:val="24"/>
          <w:szCs w:val="24"/>
        </w:rPr>
      </w:pPr>
      <w:r w:rsidRPr="00AC6DBE">
        <w:rPr>
          <w:rFonts w:asciiTheme="minorHAnsi" w:hAnsiTheme="minorHAnsi" w:cstheme="minorHAnsi"/>
          <w:b/>
          <w:sz w:val="24"/>
          <w:szCs w:val="24"/>
        </w:rPr>
        <w:lastRenderedPageBreak/>
        <w:t>Bevindingen en aanbevelingen</w:t>
      </w:r>
    </w:p>
    <w:tbl>
      <w:tblPr>
        <w:tblStyle w:val="Tabelraster"/>
        <w:tblW w:w="0" w:type="auto"/>
        <w:tblLook w:val="04A0" w:firstRow="1" w:lastRow="0" w:firstColumn="1" w:lastColumn="0" w:noHBand="0" w:noVBand="1"/>
      </w:tblPr>
      <w:tblGrid>
        <w:gridCol w:w="7448"/>
        <w:gridCol w:w="1612"/>
      </w:tblGrid>
      <w:tr w:rsidR="00AC6DBE" w:rsidRPr="00AC6DBE" w14:paraId="683F51FB"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48A47593"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 opzet en bestaan (niveau 2)</w:t>
            </w:r>
          </w:p>
        </w:tc>
      </w:tr>
      <w:tr w:rsidR="00AC6DBE" w:rsidRPr="00AC6DBE" w14:paraId="3805973F"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60390943"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07252B95" w14:textId="77777777" w:rsidR="00AC6DBE" w:rsidRPr="00AC6DBE" w:rsidRDefault="00AC6DBE" w:rsidP="00431FF1">
            <w:pPr>
              <w:rPr>
                <w:rFonts w:asciiTheme="minorHAnsi" w:hAnsiTheme="minorHAnsi" w:cstheme="minorHAnsi"/>
                <w:b/>
              </w:rPr>
            </w:pPr>
            <w:r w:rsidRPr="00AC6DBE">
              <w:rPr>
                <w:rFonts w:asciiTheme="minorHAnsi" w:hAnsiTheme="minorHAnsi" w:cstheme="minorHAnsi"/>
                <w:b/>
                <w:sz w:val="20"/>
                <w:szCs w:val="20"/>
              </w:rPr>
              <w:t>Aanbeveling:</w:t>
            </w:r>
          </w:p>
        </w:tc>
      </w:tr>
      <w:tr w:rsidR="00AC6DBE" w:rsidRPr="00AC6DBE" w14:paraId="0486FFFE"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4988147E"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Bevindingenwerking (niveau 3)</w:t>
            </w:r>
          </w:p>
        </w:tc>
      </w:tr>
      <w:tr w:rsidR="00AC6DBE" w:rsidRPr="00AC6DBE" w14:paraId="7F6772AD"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4A175B0F"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7D0D3998"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rPr>
              <w:t>Aanbeveling:</w:t>
            </w:r>
          </w:p>
        </w:tc>
      </w:tr>
      <w:tr w:rsidR="00AC6DBE" w:rsidRPr="00AC6DBE" w14:paraId="35C613D5"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3EA75DCB" w14:textId="77777777" w:rsidR="00AC6DBE" w:rsidRPr="00AC6DBE" w:rsidRDefault="00AC6DBE" w:rsidP="00431FF1">
            <w:pPr>
              <w:pStyle w:val="Geenafstand"/>
              <w:rPr>
                <w:rFonts w:asciiTheme="minorHAnsi" w:hAnsiTheme="minorHAnsi" w:cstheme="minorHAnsi"/>
                <w:b/>
                <w:color w:val="FFFFFF" w:themeColor="background1"/>
                <w:sz w:val="24"/>
                <w:szCs w:val="24"/>
              </w:rPr>
            </w:pPr>
            <w:r w:rsidRPr="00AC6DBE">
              <w:rPr>
                <w:rFonts w:asciiTheme="minorHAnsi" w:hAnsiTheme="minorHAnsi" w:cstheme="minorHAnsi"/>
                <w:b/>
                <w:color w:val="FFFFFF" w:themeColor="background1"/>
                <w:sz w:val="24"/>
                <w:szCs w:val="24"/>
              </w:rPr>
              <w:t>Bevindingen PDCA (niveau 4)</w:t>
            </w:r>
          </w:p>
        </w:tc>
      </w:tr>
      <w:tr w:rsidR="00AC6DBE" w:rsidRPr="00AC6DBE" w14:paraId="12F0A2BA"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0AF3991D"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3E45B2FE"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rPr>
              <w:t>Aanbeveling:</w:t>
            </w:r>
          </w:p>
        </w:tc>
      </w:tr>
      <w:tr w:rsidR="00AC6DBE" w:rsidRPr="00AC6DBE" w14:paraId="1B9EDFB5" w14:textId="77777777" w:rsidTr="00431FF1">
        <w:tc>
          <w:tcPr>
            <w:tcW w:w="9060" w:type="dxa"/>
            <w:gridSpan w:val="2"/>
            <w:tcBorders>
              <w:top w:val="single" w:sz="4" w:space="0" w:color="auto"/>
              <w:left w:val="single" w:sz="4" w:space="0" w:color="auto"/>
              <w:bottom w:val="single" w:sz="4" w:space="0" w:color="auto"/>
              <w:right w:val="single" w:sz="4" w:space="0" w:color="auto"/>
            </w:tcBorders>
          </w:tcPr>
          <w:p w14:paraId="349F74FD"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Risico:</w:t>
            </w:r>
          </w:p>
          <w:p w14:paraId="6457E952" w14:textId="77777777" w:rsidR="00AC6DBE" w:rsidRPr="00AC6DBE" w:rsidRDefault="00AC6DBE" w:rsidP="00431FF1">
            <w:pPr>
              <w:pStyle w:val="Geenafstand"/>
              <w:rPr>
                <w:rFonts w:asciiTheme="minorHAnsi" w:hAnsiTheme="minorHAnsi" w:cstheme="minorHAnsi"/>
              </w:rPr>
            </w:pPr>
          </w:p>
        </w:tc>
      </w:tr>
      <w:tr w:rsidR="00AC6DBE" w:rsidRPr="00AC6DBE" w14:paraId="64286D3D" w14:textId="77777777" w:rsidTr="00431FF1">
        <w:tc>
          <w:tcPr>
            <w:tcW w:w="7448" w:type="dxa"/>
            <w:tcBorders>
              <w:top w:val="single" w:sz="4" w:space="0" w:color="auto"/>
              <w:left w:val="single" w:sz="4" w:space="0" w:color="auto"/>
              <w:bottom w:val="single" w:sz="4" w:space="0" w:color="auto"/>
              <w:right w:val="single" w:sz="4" w:space="0" w:color="auto"/>
            </w:tcBorders>
          </w:tcPr>
          <w:p w14:paraId="38F8F254"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sz w:val="24"/>
                <w:szCs w:val="24"/>
              </w:rPr>
              <w:t>Conclusie:</w:t>
            </w:r>
            <w:r w:rsidRPr="00AC6DBE">
              <w:rPr>
                <w:rFonts w:asciiTheme="minorHAnsi" w:hAnsiTheme="minorHAnsi" w:cstheme="minorHAnsi"/>
              </w:rPr>
              <w:t xml:space="preserve"> </w:t>
            </w:r>
          </w:p>
          <w:p w14:paraId="4175569C" w14:textId="77777777" w:rsidR="00AC6DBE" w:rsidRPr="00AC6DBE" w:rsidRDefault="00AC6DBE" w:rsidP="00431FF1">
            <w:pPr>
              <w:pStyle w:val="Geenafstand"/>
              <w:rPr>
                <w:rFonts w:asciiTheme="minorHAnsi" w:hAnsiTheme="minorHAnsi" w:cstheme="minorHAnsi"/>
                <w:b/>
                <w:sz w:val="24"/>
                <w:szCs w:val="24"/>
              </w:rPr>
            </w:pPr>
          </w:p>
        </w:tc>
        <w:tc>
          <w:tcPr>
            <w:tcW w:w="16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886D32" w14:textId="77777777" w:rsidR="00AC6DBE" w:rsidRPr="00AC6DBE" w:rsidRDefault="00AC6DBE" w:rsidP="00431FF1">
            <w:pPr>
              <w:pStyle w:val="Geenafstand"/>
              <w:jc w:val="center"/>
              <w:rPr>
                <w:rFonts w:asciiTheme="minorHAnsi" w:hAnsiTheme="minorHAnsi" w:cstheme="minorHAnsi"/>
                <w:b/>
              </w:rPr>
            </w:pPr>
            <w:r w:rsidRPr="00AC6DBE">
              <w:rPr>
                <w:rFonts w:asciiTheme="minorHAnsi" w:hAnsiTheme="minorHAnsi" w:cstheme="minorHAnsi"/>
                <w:b/>
              </w:rPr>
              <w:t>Volwassenheids-niveau</w:t>
            </w:r>
          </w:p>
          <w:p w14:paraId="05D1FECB" w14:textId="77777777" w:rsidR="00AC6DBE" w:rsidRPr="00AC6DBE" w:rsidRDefault="00AC6DBE" w:rsidP="00431FF1">
            <w:pPr>
              <w:pStyle w:val="Geenafstand"/>
              <w:jc w:val="center"/>
              <w:rPr>
                <w:rFonts w:asciiTheme="minorHAnsi" w:hAnsiTheme="minorHAnsi" w:cstheme="minorHAnsi"/>
                <w:b/>
                <w:sz w:val="56"/>
                <w:szCs w:val="56"/>
              </w:rPr>
            </w:pPr>
            <w:r w:rsidRPr="00AC6DBE">
              <w:rPr>
                <w:rFonts w:asciiTheme="minorHAnsi" w:hAnsiTheme="minorHAnsi" w:cstheme="minorHAnsi"/>
                <w:b/>
                <w:sz w:val="56"/>
                <w:szCs w:val="56"/>
              </w:rPr>
              <w:t>X</w:t>
            </w:r>
          </w:p>
        </w:tc>
      </w:tr>
    </w:tbl>
    <w:p w14:paraId="4FC600E3" w14:textId="77777777" w:rsidR="00EE6668" w:rsidRPr="00A92974" w:rsidRDefault="00EE6668" w:rsidP="00EE6668">
      <w:pPr>
        <w:ind w:left="567" w:hanging="567"/>
        <w:rPr>
          <w:rFonts w:ascii="Calibri" w:eastAsia="Calibri" w:hAnsi="Calibri"/>
          <w:sz w:val="20"/>
          <w:szCs w:val="20"/>
          <w:lang w:eastAsia="en-US"/>
        </w:rPr>
      </w:pPr>
    </w:p>
    <w:p w14:paraId="7A1CEA24" w14:textId="77777777" w:rsidR="00EE6668" w:rsidRPr="00C44FE3" w:rsidRDefault="00EE6668" w:rsidP="00EE6668">
      <w:pPr>
        <w:rPr>
          <w:rFonts w:ascii="Calibri" w:eastAsiaTheme="majorEastAsia" w:hAnsi="Calibri" w:cstheme="majorBidi"/>
          <w:color w:val="1728A9"/>
          <w:sz w:val="36"/>
          <w:szCs w:val="36"/>
          <w:lang w:eastAsia="en-US"/>
        </w:rPr>
      </w:pPr>
      <w:r w:rsidRPr="00A92974">
        <w:rPr>
          <w:rFonts w:ascii="Calibri" w:eastAsia="Calibri" w:hAnsi="Calibri"/>
          <w:sz w:val="20"/>
          <w:szCs w:val="20"/>
          <w:lang w:eastAsia="en-US"/>
        </w:rPr>
        <w:br w:type="page"/>
      </w:r>
    </w:p>
    <w:p w14:paraId="56E45070" w14:textId="77777777" w:rsidR="00BC2606" w:rsidRPr="00BC2606" w:rsidRDefault="00BC2606" w:rsidP="00BC2606">
      <w:pPr>
        <w:pStyle w:val="Ondertitel"/>
      </w:pPr>
      <w:bookmarkStart w:id="71" w:name="_Toc53387239"/>
      <w:bookmarkStart w:id="72" w:name="statement_11"/>
      <w:bookmarkStart w:id="73" w:name="_Toc294197074"/>
      <w:r w:rsidRPr="00BC2606">
        <w:lastRenderedPageBreak/>
        <w:t>E.11</w:t>
      </w:r>
      <w:r w:rsidRPr="00BC2606">
        <w:tab/>
        <w:t>Beveiligde examenruimtes</w:t>
      </w:r>
      <w:bookmarkEnd w:id="71"/>
    </w:p>
    <w:bookmarkEnd w:id="72"/>
    <w:tbl>
      <w:tblPr>
        <w:tblStyle w:val="Tabelraster52"/>
        <w:tblW w:w="0" w:type="auto"/>
        <w:tblLook w:val="04A0" w:firstRow="1" w:lastRow="0" w:firstColumn="1" w:lastColumn="0" w:noHBand="0" w:noVBand="1"/>
      </w:tblPr>
      <w:tblGrid>
        <w:gridCol w:w="1720"/>
        <w:gridCol w:w="1128"/>
        <w:gridCol w:w="284"/>
        <w:gridCol w:w="5928"/>
      </w:tblGrid>
      <w:tr w:rsidR="00EE6668" w:rsidRPr="00A92974" w14:paraId="2351B7F6" w14:textId="77777777" w:rsidTr="00EE6668">
        <w:tc>
          <w:tcPr>
            <w:tcW w:w="1720" w:type="dxa"/>
          </w:tcPr>
          <w:p w14:paraId="444FD2E7" w14:textId="77777777" w:rsidR="00EE6668" w:rsidRPr="00A92974" w:rsidRDefault="00EE6668" w:rsidP="00EE6668">
            <w:pPr>
              <w:rPr>
                <w:rFonts w:ascii="Calibri" w:eastAsia="Calibri" w:hAnsi="Calibri"/>
                <w:sz w:val="20"/>
                <w:szCs w:val="20"/>
                <w:lang w:eastAsia="en-US"/>
              </w:rPr>
            </w:pPr>
          </w:p>
          <w:p w14:paraId="455AB219" w14:textId="77777777" w:rsidR="00EE6668" w:rsidRPr="00A92974" w:rsidRDefault="00EE6668" w:rsidP="00EE6668">
            <w:pPr>
              <w:jc w:val="center"/>
              <w:rPr>
                <w:rFonts w:ascii="Calibri" w:eastAsia="Calibri" w:hAnsi="Calibri"/>
                <w:b/>
                <w:lang w:eastAsia="en-US"/>
              </w:rPr>
            </w:pPr>
            <w:proofErr w:type="spellStart"/>
            <w:r w:rsidRPr="00A92974">
              <w:rPr>
                <w:rFonts w:ascii="Calibri" w:eastAsia="Calibri" w:hAnsi="Calibri"/>
                <w:b/>
                <w:lang w:eastAsia="en-US"/>
              </w:rPr>
              <w:t>Self</w:t>
            </w:r>
            <w:proofErr w:type="spellEnd"/>
          </w:p>
          <w:p w14:paraId="436F3C2D" w14:textId="77777777" w:rsidR="00EE6668" w:rsidRPr="00A92974" w:rsidRDefault="00EE6668" w:rsidP="00EE6668">
            <w:pPr>
              <w:jc w:val="center"/>
              <w:rPr>
                <w:rFonts w:ascii="Calibri" w:eastAsia="Calibri" w:hAnsi="Calibri"/>
                <w:b/>
                <w:lang w:eastAsia="en-US"/>
              </w:rPr>
            </w:pPr>
            <w:proofErr w:type="gramStart"/>
            <w:r w:rsidRPr="00A92974">
              <w:rPr>
                <w:rFonts w:ascii="Calibri" w:eastAsia="Calibri" w:hAnsi="Calibri"/>
                <w:b/>
                <w:lang w:eastAsia="en-US"/>
              </w:rPr>
              <w:t>assessment</w:t>
            </w:r>
            <w:proofErr w:type="gramEnd"/>
          </w:p>
          <w:p w14:paraId="1D64750C" w14:textId="77777777" w:rsidR="00EE6668" w:rsidRPr="00A92974" w:rsidRDefault="00EE6668" w:rsidP="00EE6668">
            <w:pPr>
              <w:rPr>
                <w:rFonts w:ascii="Calibri" w:eastAsia="Calibri" w:hAnsi="Calibri"/>
                <w:b/>
                <w:sz w:val="20"/>
                <w:szCs w:val="20"/>
                <w:lang w:eastAsia="en-US"/>
              </w:rPr>
            </w:pPr>
          </w:p>
        </w:tc>
        <w:tc>
          <w:tcPr>
            <w:tcW w:w="7340" w:type="dxa"/>
            <w:gridSpan w:val="3"/>
          </w:tcPr>
          <w:p w14:paraId="31EB1A03" w14:textId="77777777" w:rsidR="00EE6668" w:rsidRPr="00A92974" w:rsidRDefault="00EE6668" w:rsidP="00EE6668">
            <w:pPr>
              <w:jc w:val="right"/>
              <w:rPr>
                <w:rFonts w:ascii="Calibri" w:eastAsia="Calibri" w:hAnsi="Calibri"/>
                <w:sz w:val="20"/>
                <w:szCs w:val="20"/>
                <w:lang w:eastAsia="en-US"/>
              </w:rPr>
            </w:pPr>
            <w:r w:rsidRPr="00A92974">
              <w:rPr>
                <w:rFonts w:ascii="Calibri" w:eastAsia="Calibri" w:hAnsi="Calibri"/>
                <w:noProof/>
                <w:sz w:val="20"/>
                <w:szCs w:val="20"/>
              </w:rPr>
              <w:drawing>
                <wp:inline distT="0" distB="0" distL="0" distR="0" wp14:anchorId="4C0C1080" wp14:editId="05E1D486">
                  <wp:extent cx="2772593" cy="685800"/>
                  <wp:effectExtent l="0" t="0" r="889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11">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EE6668" w:rsidRPr="00A92974" w14:paraId="3760C364" w14:textId="77777777" w:rsidTr="00EE6668">
        <w:tc>
          <w:tcPr>
            <w:tcW w:w="1720" w:type="dxa"/>
          </w:tcPr>
          <w:p w14:paraId="110B2E2A"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 xml:space="preserve">Cluster: </w:t>
            </w:r>
          </w:p>
        </w:tc>
        <w:tc>
          <w:tcPr>
            <w:tcW w:w="7340" w:type="dxa"/>
            <w:gridSpan w:val="3"/>
            <w:vAlign w:val="center"/>
          </w:tcPr>
          <w:p w14:paraId="74F6B3E8" w14:textId="77777777" w:rsidR="00EE6668" w:rsidRPr="00A92974" w:rsidRDefault="00EE6668" w:rsidP="00EE6668">
            <w:pPr>
              <w:rPr>
                <w:rFonts w:ascii="Calibri" w:eastAsia="Calibri" w:hAnsi="Calibri"/>
                <w:b/>
                <w:lang w:eastAsia="en-US"/>
              </w:rPr>
            </w:pPr>
            <w:r>
              <w:rPr>
                <w:rFonts w:ascii="Calibri" w:eastAsia="Calibri" w:hAnsi="Calibri"/>
                <w:b/>
                <w:lang w:eastAsia="en-US"/>
              </w:rPr>
              <w:t>8 Examinering</w:t>
            </w:r>
          </w:p>
        </w:tc>
      </w:tr>
      <w:tr w:rsidR="00EE6668" w:rsidRPr="00A92974" w14:paraId="4D2AC75C" w14:textId="77777777" w:rsidTr="00AE321F">
        <w:tc>
          <w:tcPr>
            <w:tcW w:w="3132" w:type="dxa"/>
            <w:gridSpan w:val="3"/>
            <w:shd w:val="clear" w:color="auto" w:fill="C745AE"/>
          </w:tcPr>
          <w:p w14:paraId="1634B3C4" w14:textId="77777777" w:rsidR="00EE6668" w:rsidRPr="00A92974" w:rsidRDefault="00EE6668" w:rsidP="00EE6668">
            <w:pPr>
              <w:rPr>
                <w:rFonts w:ascii="Calibri" w:eastAsia="Calibri" w:hAnsi="Calibri"/>
                <w:b/>
                <w:color w:val="FFFFFF" w:themeColor="background1"/>
                <w:lang w:eastAsia="en-US"/>
              </w:rPr>
            </w:pPr>
            <w:r>
              <w:rPr>
                <w:rFonts w:ascii="Calibri" w:eastAsia="Calibri" w:hAnsi="Calibri"/>
                <w:b/>
                <w:color w:val="FFFFFF" w:themeColor="background1"/>
                <w:lang w:eastAsia="en-US"/>
              </w:rPr>
              <w:t>T</w:t>
            </w:r>
            <w:r w:rsidRPr="00A92974">
              <w:rPr>
                <w:rFonts w:ascii="Calibri" w:eastAsia="Calibri" w:hAnsi="Calibri"/>
                <w:b/>
                <w:color w:val="FFFFFF" w:themeColor="background1"/>
                <w:lang w:eastAsia="en-US"/>
              </w:rPr>
              <w:t>oetsingskader</w:t>
            </w:r>
            <w:r>
              <w:rPr>
                <w:rFonts w:ascii="Calibri" w:eastAsia="Calibri" w:hAnsi="Calibri"/>
                <w:b/>
                <w:color w:val="FFFFFF" w:themeColor="background1"/>
                <w:lang w:eastAsia="en-US"/>
              </w:rPr>
              <w:t xml:space="preserve"> Examinering</w:t>
            </w:r>
          </w:p>
          <w:p w14:paraId="7EE110E9" w14:textId="794886ED" w:rsidR="00EE6668" w:rsidRPr="00A92974" w:rsidRDefault="00EE6668" w:rsidP="00BC2606">
            <w:pPr>
              <w:rPr>
                <w:rFonts w:ascii="Calibri" w:eastAsia="Calibri" w:hAnsi="Calibri"/>
                <w:sz w:val="20"/>
                <w:szCs w:val="20"/>
                <w:lang w:eastAsia="en-US"/>
              </w:rPr>
            </w:pPr>
            <w:proofErr w:type="gramStart"/>
            <w:r w:rsidRPr="00A92974">
              <w:rPr>
                <w:rFonts w:ascii="Calibri" w:eastAsia="Calibri" w:hAnsi="Calibri"/>
                <w:b/>
                <w:color w:val="FFFFFF" w:themeColor="background1"/>
                <w:lang w:eastAsia="en-US"/>
              </w:rPr>
              <w:t>nummer</w:t>
            </w:r>
            <w:proofErr w:type="gramEnd"/>
            <w:r w:rsidRPr="00A92974">
              <w:rPr>
                <w:rFonts w:ascii="Calibri" w:eastAsia="Calibri" w:hAnsi="Calibri"/>
                <w:b/>
                <w:color w:val="FFFFFF" w:themeColor="background1"/>
                <w:lang w:eastAsia="en-US"/>
              </w:rPr>
              <w:t>:</w:t>
            </w:r>
            <w:r w:rsidRPr="00A92974">
              <w:rPr>
                <w:rFonts w:ascii="Calibri" w:eastAsia="Calibri" w:hAnsi="Calibri"/>
                <w:color w:val="FFFFFF" w:themeColor="background1"/>
                <w:lang w:eastAsia="en-US"/>
              </w:rPr>
              <w:t xml:space="preserve"> </w:t>
            </w:r>
            <w:r>
              <w:rPr>
                <w:rFonts w:ascii="Calibri" w:eastAsia="Calibri" w:hAnsi="Calibri"/>
                <w:b/>
                <w:color w:val="FFFFFF" w:themeColor="background1"/>
                <w:lang w:eastAsia="en-US"/>
              </w:rPr>
              <w:t>E</w:t>
            </w:r>
            <w:r w:rsidRPr="00A92974">
              <w:rPr>
                <w:rFonts w:ascii="Calibri" w:eastAsia="Calibri" w:hAnsi="Calibri"/>
                <w:b/>
                <w:color w:val="FFFFFF" w:themeColor="background1"/>
                <w:lang w:eastAsia="en-US"/>
              </w:rPr>
              <w:t>.</w:t>
            </w:r>
            <w:r w:rsidR="00BC2606">
              <w:rPr>
                <w:rFonts w:ascii="Calibri" w:eastAsia="Calibri" w:hAnsi="Calibri"/>
                <w:b/>
                <w:color w:val="FFFFFF" w:themeColor="background1"/>
                <w:lang w:eastAsia="en-US"/>
              </w:rPr>
              <w:t>11</w:t>
            </w:r>
          </w:p>
        </w:tc>
        <w:tc>
          <w:tcPr>
            <w:tcW w:w="5928" w:type="dxa"/>
            <w:vAlign w:val="center"/>
          </w:tcPr>
          <w:p w14:paraId="1B52A904" w14:textId="29FD8D54" w:rsidR="00EE6668" w:rsidRPr="00A92974" w:rsidRDefault="00AE1F39" w:rsidP="00EE6668">
            <w:pPr>
              <w:rPr>
                <w:rFonts w:ascii="Calibri" w:eastAsia="Calibri" w:hAnsi="Calibri"/>
                <w:sz w:val="20"/>
                <w:szCs w:val="20"/>
                <w:lang w:eastAsia="en-US"/>
              </w:rPr>
            </w:pPr>
            <w:hyperlink w:anchor="_Aanvullende_statements" w:history="1">
              <w:r w:rsidR="006941B3" w:rsidRPr="006941B3">
                <w:rPr>
                  <w:rStyle w:val="Hyperlink"/>
                  <w:rFonts w:ascii="Calibri" w:eastAsia="Calibri" w:hAnsi="Calibri"/>
                  <w:b/>
                  <w:sz w:val="20"/>
                  <w:szCs w:val="20"/>
                  <w:lang w:eastAsia="en-US"/>
                </w:rPr>
                <w:t>Terug naar index!</w:t>
              </w:r>
            </w:hyperlink>
          </w:p>
        </w:tc>
      </w:tr>
      <w:tr w:rsidR="00EE6668" w:rsidRPr="00A92974" w14:paraId="31703F51" w14:textId="77777777" w:rsidTr="00EE6668">
        <w:tc>
          <w:tcPr>
            <w:tcW w:w="9060" w:type="dxa"/>
            <w:gridSpan w:val="4"/>
          </w:tcPr>
          <w:p w14:paraId="5C4EA2E5" w14:textId="77777777" w:rsidR="00BC2606" w:rsidRPr="00BC2606" w:rsidRDefault="00EE6668" w:rsidP="00BC2606">
            <w:pPr>
              <w:rPr>
                <w:rFonts w:asciiTheme="minorHAnsi" w:hAnsiTheme="minorHAnsi"/>
                <w:b/>
              </w:rPr>
            </w:pPr>
            <w:r w:rsidRPr="00A92974">
              <w:rPr>
                <w:rFonts w:asciiTheme="minorHAnsi" w:eastAsia="Calibri" w:hAnsiTheme="minorHAnsi"/>
                <w:b/>
                <w:lang w:eastAsia="en-US"/>
              </w:rPr>
              <w:t>Controledoelstelling:</w:t>
            </w:r>
            <w:r w:rsidRPr="00A92974">
              <w:rPr>
                <w:rFonts w:asciiTheme="minorHAnsi" w:hAnsiTheme="minorHAnsi"/>
                <w:b/>
              </w:rPr>
              <w:t xml:space="preserve"> </w:t>
            </w:r>
            <w:r w:rsidR="00BC2606" w:rsidRPr="00BC2606">
              <w:rPr>
                <w:rFonts w:asciiTheme="minorHAnsi" w:hAnsiTheme="minorHAnsi"/>
                <w:b/>
              </w:rPr>
              <w:t>Beveiligde examenruimtes</w:t>
            </w:r>
          </w:p>
          <w:p w14:paraId="0AF34379" w14:textId="4FCC0973" w:rsidR="00EE6668" w:rsidRPr="00BC2606" w:rsidRDefault="00BC2606" w:rsidP="00BC2606">
            <w:pPr>
              <w:ind w:left="0" w:firstLine="0"/>
              <w:rPr>
                <w:rFonts w:ascii="Calibri" w:eastAsia="Calibri" w:hAnsi="Calibri"/>
                <w:sz w:val="20"/>
                <w:szCs w:val="20"/>
                <w:lang w:eastAsia="en-US"/>
              </w:rPr>
            </w:pPr>
            <w:r w:rsidRPr="00BC2606">
              <w:rPr>
                <w:rFonts w:asciiTheme="minorHAnsi" w:hAnsiTheme="minorHAnsi"/>
                <w:sz w:val="20"/>
                <w:szCs w:val="20"/>
              </w:rPr>
              <w:t>Een examenomgeving met digitale middelen is dusdanig beveiligd dat de kans op fraude tot een minimum beperkt wordt.</w:t>
            </w:r>
          </w:p>
        </w:tc>
      </w:tr>
      <w:tr w:rsidR="00EE6668" w:rsidRPr="00A92974" w14:paraId="527D3F4E" w14:textId="77777777" w:rsidTr="00EE6668">
        <w:tc>
          <w:tcPr>
            <w:tcW w:w="9060" w:type="dxa"/>
            <w:gridSpan w:val="4"/>
          </w:tcPr>
          <w:p w14:paraId="3A39CF68" w14:textId="77777777" w:rsidR="00EE6668" w:rsidRPr="00A92974" w:rsidRDefault="00EE6668" w:rsidP="00876646">
            <w:pPr>
              <w:ind w:left="0" w:firstLine="0"/>
              <w:rPr>
                <w:rFonts w:ascii="Calibri" w:eastAsia="Calibri" w:hAnsi="Calibri"/>
                <w:b/>
                <w:lang w:eastAsia="en-US"/>
              </w:rPr>
            </w:pPr>
            <w:r w:rsidRPr="00A92974">
              <w:rPr>
                <w:rFonts w:ascii="Calibri" w:eastAsia="Calibri" w:hAnsi="Calibri"/>
                <w:b/>
                <w:lang w:eastAsia="en-US"/>
              </w:rPr>
              <w:t>Toelichting:</w:t>
            </w:r>
          </w:p>
          <w:p w14:paraId="338C2216" w14:textId="77777777" w:rsidR="00BC2606" w:rsidRPr="00BC2606" w:rsidRDefault="00BC2606" w:rsidP="00876646">
            <w:pPr>
              <w:ind w:left="0" w:firstLine="0"/>
              <w:rPr>
                <w:rFonts w:asciiTheme="minorHAnsi" w:hAnsiTheme="minorHAnsi"/>
                <w:sz w:val="20"/>
                <w:szCs w:val="20"/>
              </w:rPr>
            </w:pPr>
            <w:r w:rsidRPr="00BC2606">
              <w:rPr>
                <w:rFonts w:asciiTheme="minorHAnsi" w:hAnsiTheme="minorHAnsi"/>
                <w:sz w:val="20"/>
                <w:szCs w:val="20"/>
              </w:rPr>
              <w:t xml:space="preserve">Examens worden in een examenruimte gemaakt. Dit kan bijvoorbeeld in een fysieke ruimte, op papier of in de digitale omgeving. Het gaat om examenruimten waarbij digitale middelen worden ingezet. Deze examenomgevingen zijn beveiligd tegen onregelmatigheden zoals fraude. </w:t>
            </w:r>
          </w:p>
          <w:p w14:paraId="02B0C4DF" w14:textId="4E698738" w:rsidR="00EE6668" w:rsidRPr="00876646" w:rsidRDefault="00BC2606" w:rsidP="00876646">
            <w:pPr>
              <w:ind w:left="0" w:firstLine="0"/>
              <w:rPr>
                <w:rFonts w:asciiTheme="minorHAnsi" w:hAnsiTheme="minorHAnsi"/>
                <w:sz w:val="20"/>
                <w:szCs w:val="20"/>
              </w:rPr>
            </w:pPr>
            <w:r w:rsidRPr="00BC2606">
              <w:rPr>
                <w:rFonts w:asciiTheme="minorHAnsi" w:hAnsiTheme="minorHAnsi"/>
                <w:sz w:val="20"/>
                <w:szCs w:val="20"/>
              </w:rPr>
              <w:t>De examencondities zijn beschreven in een document “inrichting examenruimten en -condities”, waarbij eventueel gebruik gemaakt is van (externe) best practices en richtlijnen zoals deze bijvoorbeeld zijn opgesteld door het CITO (centrale examens) of andere instellingen met examenexpertise.</w:t>
            </w:r>
          </w:p>
        </w:tc>
      </w:tr>
      <w:tr w:rsidR="00EE6668" w:rsidRPr="00A92974" w14:paraId="6B3AC46E" w14:textId="77777777" w:rsidTr="00EE6668">
        <w:trPr>
          <w:trHeight w:val="541"/>
        </w:trPr>
        <w:tc>
          <w:tcPr>
            <w:tcW w:w="9060" w:type="dxa"/>
            <w:gridSpan w:val="4"/>
          </w:tcPr>
          <w:p w14:paraId="29F27832" w14:textId="77777777" w:rsidR="00EE6668" w:rsidRPr="00A92974" w:rsidRDefault="00EE6668" w:rsidP="00876646">
            <w:pPr>
              <w:ind w:left="0" w:firstLine="0"/>
              <w:rPr>
                <w:rFonts w:ascii="Calibri" w:eastAsia="Calibri" w:hAnsi="Calibri"/>
                <w:b/>
                <w:lang w:eastAsia="en-US"/>
              </w:rPr>
            </w:pPr>
            <w:r w:rsidRPr="00A92974">
              <w:rPr>
                <w:rFonts w:ascii="Calibri" w:eastAsia="Calibri" w:hAnsi="Calibri"/>
                <w:b/>
                <w:lang w:eastAsia="en-US"/>
              </w:rPr>
              <w:t>Bewijsvoering:</w:t>
            </w:r>
          </w:p>
          <w:p w14:paraId="55F9CD03" w14:textId="018C63F0" w:rsidR="00EE6668" w:rsidRPr="00AB12F5" w:rsidRDefault="00BC2606" w:rsidP="00876646">
            <w:pPr>
              <w:ind w:left="0" w:firstLine="0"/>
              <w:rPr>
                <w:rFonts w:ascii="Calibri" w:hAnsi="Calibri"/>
                <w:color w:val="000000"/>
                <w:sz w:val="20"/>
                <w:szCs w:val="20"/>
              </w:rPr>
            </w:pPr>
            <w:r w:rsidRPr="00BC2606">
              <w:rPr>
                <w:rFonts w:ascii="Calibri" w:hAnsi="Calibri"/>
                <w:color w:val="000000"/>
                <w:sz w:val="20"/>
                <w:szCs w:val="20"/>
              </w:rPr>
              <w:t>Er is een vastgesteld document beschikbaar waarin de inrichtingseisen en controle van examenruimten staan beschreven.</w:t>
            </w:r>
          </w:p>
        </w:tc>
      </w:tr>
      <w:tr w:rsidR="00EE6668" w:rsidRPr="00A92974" w14:paraId="622E84EF" w14:textId="77777777" w:rsidTr="00EE6668">
        <w:trPr>
          <w:trHeight w:val="281"/>
        </w:trPr>
        <w:tc>
          <w:tcPr>
            <w:tcW w:w="9060" w:type="dxa"/>
            <w:gridSpan w:val="4"/>
            <w:shd w:val="clear" w:color="auto" w:fill="FFD85D"/>
          </w:tcPr>
          <w:p w14:paraId="54D47687" w14:textId="2FA477A0" w:rsidR="00BC2606" w:rsidRPr="00BC2606" w:rsidRDefault="00EE6668" w:rsidP="00BC2606">
            <w:pPr>
              <w:rPr>
                <w:rFonts w:asciiTheme="minorHAnsi" w:hAnsiTheme="minorHAnsi" w:cstheme="minorHAnsi"/>
                <w:color w:val="000000"/>
                <w:sz w:val="20"/>
                <w:szCs w:val="20"/>
              </w:rPr>
            </w:pPr>
            <w:proofErr w:type="gramStart"/>
            <w:r w:rsidRPr="00A92974">
              <w:rPr>
                <w:rFonts w:ascii="Calibri" w:hAnsi="Calibri" w:cs="Calibri"/>
                <w:color w:val="7030A0"/>
                <w:sz w:val="20"/>
                <w:szCs w:val="20"/>
              </w:rPr>
              <w:t>❷</w:t>
            </w:r>
            <w:proofErr w:type="gramEnd"/>
            <w:r w:rsidRPr="00A92974">
              <w:rPr>
                <w:rFonts w:ascii="Calibri" w:eastAsia="Calibri" w:hAnsi="Calibri"/>
                <w:b/>
                <w:bCs/>
                <w:sz w:val="20"/>
                <w:szCs w:val="20"/>
                <w:lang w:eastAsia="en-US"/>
              </w:rPr>
              <w:t xml:space="preserve"> </w:t>
            </w:r>
            <w:r w:rsidR="00BC2606" w:rsidRPr="00BC2606">
              <w:rPr>
                <w:rFonts w:asciiTheme="minorHAnsi" w:hAnsiTheme="minorHAnsi" w:cstheme="minorHAnsi"/>
                <w:color w:val="000000"/>
                <w:sz w:val="20"/>
                <w:szCs w:val="20"/>
              </w:rPr>
              <w:t>Kopie van document “inrichting examenruimten en -condities”</w:t>
            </w:r>
            <w:r w:rsidR="007828F4">
              <w:rPr>
                <w:rFonts w:asciiTheme="minorHAnsi" w:hAnsiTheme="minorHAnsi" w:cstheme="minorHAnsi"/>
                <w:color w:val="000000"/>
                <w:sz w:val="20"/>
                <w:szCs w:val="20"/>
              </w:rPr>
              <w:t>.</w:t>
            </w:r>
          </w:p>
          <w:p w14:paraId="202C6514" w14:textId="3A5D2CE7" w:rsidR="00EE6668" w:rsidRPr="00A92974" w:rsidRDefault="00BC2606" w:rsidP="00BC2606">
            <w:pPr>
              <w:ind w:left="318" w:hanging="318"/>
              <w:rPr>
                <w:rFonts w:ascii="Calibri" w:eastAsia="Calibri" w:hAnsi="Calibri"/>
                <w:sz w:val="20"/>
                <w:szCs w:val="20"/>
                <w:lang w:eastAsia="en-US"/>
              </w:rPr>
            </w:pPr>
            <w:proofErr w:type="gramStart"/>
            <w:r w:rsidRPr="00A92974">
              <w:rPr>
                <w:rFonts w:ascii="Calibri" w:hAnsi="Calibri" w:cs="Calibri"/>
                <w:color w:val="7030A0"/>
                <w:sz w:val="20"/>
                <w:szCs w:val="20"/>
              </w:rPr>
              <w:t>❷</w:t>
            </w:r>
            <w:proofErr w:type="gramEnd"/>
            <w:r w:rsidRPr="00BC2606">
              <w:rPr>
                <w:rFonts w:asciiTheme="minorHAnsi" w:hAnsiTheme="minorHAnsi" w:cstheme="minorHAnsi"/>
                <w:color w:val="000000"/>
                <w:sz w:val="20"/>
                <w:szCs w:val="20"/>
              </w:rPr>
              <w:t xml:space="preserve"> Kopie van de besluitenlijst waarin het document “inrichting examenruimten en -condities” is vastgesteld</w:t>
            </w:r>
            <w:r w:rsidR="007828F4">
              <w:rPr>
                <w:rFonts w:asciiTheme="minorHAnsi" w:hAnsiTheme="minorHAnsi" w:cstheme="minorHAnsi"/>
                <w:color w:val="000000"/>
                <w:sz w:val="20"/>
                <w:szCs w:val="20"/>
              </w:rPr>
              <w:t>.</w:t>
            </w:r>
          </w:p>
        </w:tc>
      </w:tr>
      <w:tr w:rsidR="00EE6668" w:rsidRPr="00A92974" w14:paraId="51AA6823" w14:textId="77777777" w:rsidTr="00EE6668">
        <w:trPr>
          <w:trHeight w:val="281"/>
        </w:trPr>
        <w:tc>
          <w:tcPr>
            <w:tcW w:w="9060" w:type="dxa"/>
            <w:gridSpan w:val="4"/>
            <w:shd w:val="clear" w:color="auto" w:fill="FFFFFF" w:themeFill="background1"/>
          </w:tcPr>
          <w:p w14:paraId="2DAEA868" w14:textId="77777777" w:rsidR="00EE6668" w:rsidRPr="00E25746" w:rsidRDefault="00EE6668" w:rsidP="00EE6668">
            <w:pPr>
              <w:rPr>
                <w:rFonts w:asciiTheme="minorHAnsi" w:hAnsiTheme="minorHAnsi"/>
                <w:b/>
                <w:color w:val="000000"/>
              </w:rPr>
            </w:pPr>
            <w:r w:rsidRPr="00E25746">
              <w:rPr>
                <w:rFonts w:asciiTheme="minorHAnsi" w:hAnsiTheme="minorHAnsi"/>
                <w:b/>
                <w:color w:val="000000"/>
              </w:rPr>
              <w:t>Bewijsvoering:</w:t>
            </w:r>
          </w:p>
          <w:p w14:paraId="207F609F" w14:textId="434D7FBD" w:rsidR="00EE6668" w:rsidRPr="00AB12F5" w:rsidRDefault="00BC2606" w:rsidP="007828F4">
            <w:pPr>
              <w:rPr>
                <w:rFonts w:asciiTheme="minorHAnsi" w:hAnsiTheme="minorHAnsi" w:cstheme="minorHAnsi"/>
                <w:color w:val="000000"/>
                <w:sz w:val="20"/>
                <w:szCs w:val="20"/>
              </w:rPr>
            </w:pPr>
            <w:r w:rsidRPr="00BC2606">
              <w:rPr>
                <w:rFonts w:asciiTheme="minorHAnsi" w:hAnsiTheme="minorHAnsi" w:cstheme="minorHAnsi"/>
                <w:color w:val="000000"/>
                <w:sz w:val="20"/>
                <w:szCs w:val="20"/>
              </w:rPr>
              <w:t xml:space="preserve">Alle in gebruikt zijnde examenruimten voldoen aan het vastgestelde document “inrichting examenruimten”. </w:t>
            </w:r>
          </w:p>
        </w:tc>
      </w:tr>
      <w:tr w:rsidR="00EE6668" w:rsidRPr="00A92974" w14:paraId="69A63AED" w14:textId="77777777" w:rsidTr="00EE6668">
        <w:trPr>
          <w:trHeight w:val="272"/>
        </w:trPr>
        <w:tc>
          <w:tcPr>
            <w:tcW w:w="9060" w:type="dxa"/>
            <w:gridSpan w:val="4"/>
            <w:shd w:val="clear" w:color="auto" w:fill="FFFF00"/>
          </w:tcPr>
          <w:p w14:paraId="2A03AA3A" w14:textId="0CC45549" w:rsidR="00EE6668" w:rsidRPr="00A92974" w:rsidRDefault="00EE6668" w:rsidP="00EE6668">
            <w:pPr>
              <w:ind w:left="318" w:hanging="318"/>
              <w:rPr>
                <w:rFonts w:ascii="Calibri" w:eastAsia="Calibri" w:hAnsi="Calibri"/>
                <w:sz w:val="20"/>
                <w:szCs w:val="20"/>
                <w:lang w:eastAsia="en-US"/>
              </w:rPr>
            </w:pPr>
            <w:proofErr w:type="gramStart"/>
            <w:r w:rsidRPr="00A92974">
              <w:rPr>
                <w:rFonts w:ascii="Calibri" w:hAnsi="Calibri" w:cs="Calibri"/>
                <w:color w:val="7030A0"/>
                <w:sz w:val="20"/>
                <w:szCs w:val="20"/>
              </w:rPr>
              <w:t>❸</w:t>
            </w:r>
            <w:proofErr w:type="gramEnd"/>
            <w:r w:rsidRPr="00A92974">
              <w:rPr>
                <w:rFonts w:ascii="Calibri" w:eastAsia="Calibri" w:hAnsi="Calibri"/>
                <w:b/>
                <w:bCs/>
                <w:sz w:val="20"/>
                <w:szCs w:val="20"/>
                <w:lang w:eastAsia="en-US"/>
              </w:rPr>
              <w:t xml:space="preserve"> </w:t>
            </w:r>
            <w:r w:rsidR="00BC2606" w:rsidRPr="00BC2606">
              <w:rPr>
                <w:rFonts w:asciiTheme="minorHAnsi" w:hAnsiTheme="minorHAnsi" w:cstheme="minorHAnsi"/>
                <w:color w:val="000000"/>
                <w:sz w:val="20"/>
                <w:szCs w:val="20"/>
              </w:rPr>
              <w:t>Kopie van overzicht waaruit blijkt dat examencondities van toepassing zijn op de gebruikte examenruimtes</w:t>
            </w:r>
            <w:r w:rsidR="007828F4">
              <w:rPr>
                <w:rFonts w:asciiTheme="minorHAnsi" w:hAnsiTheme="minorHAnsi" w:cstheme="minorHAnsi"/>
                <w:color w:val="000000"/>
                <w:sz w:val="20"/>
                <w:szCs w:val="20"/>
              </w:rPr>
              <w:t>.</w:t>
            </w:r>
          </w:p>
        </w:tc>
      </w:tr>
      <w:tr w:rsidR="00EE6668" w:rsidRPr="00A92974" w14:paraId="1D02AF0F" w14:textId="77777777" w:rsidTr="00EE6668">
        <w:tc>
          <w:tcPr>
            <w:tcW w:w="9060" w:type="dxa"/>
            <w:gridSpan w:val="4"/>
          </w:tcPr>
          <w:p w14:paraId="292F775B" w14:textId="77777777" w:rsidR="00EE6668" w:rsidRPr="00A92974" w:rsidRDefault="00EE6668" w:rsidP="00EE6668">
            <w:pPr>
              <w:rPr>
                <w:rFonts w:ascii="Calibri" w:eastAsia="Calibri" w:hAnsi="Calibri"/>
                <w:lang w:eastAsia="en-US"/>
              </w:rPr>
            </w:pPr>
            <w:r w:rsidRPr="00A92974">
              <w:rPr>
                <w:rFonts w:ascii="Calibri" w:eastAsia="Calibri" w:hAnsi="Calibri"/>
                <w:b/>
                <w:lang w:eastAsia="en-US"/>
              </w:rPr>
              <w:t>Auditor(s):</w:t>
            </w:r>
            <w:r w:rsidRPr="00A92974">
              <w:rPr>
                <w:rFonts w:ascii="Calibri" w:eastAsia="Calibri" w:hAnsi="Calibri"/>
                <w:lang w:eastAsia="en-US"/>
              </w:rPr>
              <w:t xml:space="preserve"> </w:t>
            </w:r>
          </w:p>
        </w:tc>
      </w:tr>
      <w:tr w:rsidR="00EE6668" w:rsidRPr="00A92974" w14:paraId="7CE0EF5C" w14:textId="77777777" w:rsidTr="00EE6668">
        <w:tc>
          <w:tcPr>
            <w:tcW w:w="9060" w:type="dxa"/>
            <w:gridSpan w:val="4"/>
          </w:tcPr>
          <w:p w14:paraId="0B02937E" w14:textId="77777777" w:rsidR="00EE6668" w:rsidRPr="00A92974" w:rsidRDefault="00EE6668" w:rsidP="00EE6668">
            <w:pPr>
              <w:rPr>
                <w:rFonts w:ascii="Calibri" w:eastAsia="Calibri" w:hAnsi="Calibri"/>
                <w:lang w:eastAsia="en-US"/>
              </w:rPr>
            </w:pPr>
            <w:r w:rsidRPr="00A92974">
              <w:rPr>
                <w:rFonts w:ascii="Calibri" w:eastAsia="Calibri" w:hAnsi="Calibri"/>
                <w:b/>
                <w:lang w:eastAsia="en-US"/>
              </w:rPr>
              <w:t>Methode van beoordeling:</w:t>
            </w:r>
            <w:r w:rsidRPr="00A92974">
              <w:rPr>
                <w:rFonts w:ascii="Calibri" w:eastAsia="Calibri" w:hAnsi="Calibri"/>
                <w:lang w:eastAsia="en-US"/>
              </w:rPr>
              <w:t xml:space="preserve"> </w:t>
            </w:r>
          </w:p>
        </w:tc>
      </w:tr>
      <w:tr w:rsidR="00EE6668" w:rsidRPr="00A92974" w14:paraId="29FC1F43" w14:textId="77777777" w:rsidTr="00EE6668">
        <w:tc>
          <w:tcPr>
            <w:tcW w:w="2848" w:type="dxa"/>
            <w:gridSpan w:val="2"/>
            <w:tcBorders>
              <w:top w:val="nil"/>
              <w:left w:val="single" w:sz="4" w:space="0" w:color="auto"/>
              <w:bottom w:val="nil"/>
              <w:right w:val="single" w:sz="4" w:space="0" w:color="auto"/>
            </w:tcBorders>
          </w:tcPr>
          <w:p w14:paraId="5C4B8B2A"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Documentatie:</w:t>
            </w:r>
          </w:p>
        </w:tc>
        <w:tc>
          <w:tcPr>
            <w:tcW w:w="284" w:type="dxa"/>
            <w:tcBorders>
              <w:top w:val="single" w:sz="4" w:space="0" w:color="auto"/>
              <w:left w:val="single" w:sz="4" w:space="0" w:color="auto"/>
              <w:bottom w:val="single" w:sz="4" w:space="0" w:color="auto"/>
              <w:right w:val="single" w:sz="4" w:space="0" w:color="auto"/>
            </w:tcBorders>
          </w:tcPr>
          <w:p w14:paraId="5926B614"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3D2405B7" w14:textId="77777777" w:rsidR="00EE6668" w:rsidRPr="00A92974" w:rsidRDefault="00EE6668" w:rsidP="00EE6668">
            <w:pPr>
              <w:rPr>
                <w:rFonts w:ascii="Calibri" w:eastAsia="Calibri" w:hAnsi="Calibri"/>
                <w:sz w:val="20"/>
                <w:szCs w:val="20"/>
                <w:lang w:eastAsia="en-US"/>
              </w:rPr>
            </w:pPr>
          </w:p>
        </w:tc>
      </w:tr>
      <w:tr w:rsidR="00EE6668" w:rsidRPr="00A92974" w14:paraId="565E83C1" w14:textId="77777777" w:rsidTr="00EE6668">
        <w:tc>
          <w:tcPr>
            <w:tcW w:w="2848" w:type="dxa"/>
            <w:gridSpan w:val="2"/>
            <w:tcBorders>
              <w:top w:val="nil"/>
              <w:left w:val="single" w:sz="4" w:space="0" w:color="auto"/>
              <w:bottom w:val="nil"/>
              <w:right w:val="single" w:sz="4" w:space="0" w:color="auto"/>
            </w:tcBorders>
          </w:tcPr>
          <w:p w14:paraId="484828C1"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Interview:</w:t>
            </w:r>
          </w:p>
        </w:tc>
        <w:tc>
          <w:tcPr>
            <w:tcW w:w="284" w:type="dxa"/>
            <w:tcBorders>
              <w:top w:val="single" w:sz="4" w:space="0" w:color="auto"/>
              <w:left w:val="single" w:sz="4" w:space="0" w:color="auto"/>
              <w:bottom w:val="single" w:sz="4" w:space="0" w:color="auto"/>
              <w:right w:val="single" w:sz="4" w:space="0" w:color="auto"/>
            </w:tcBorders>
          </w:tcPr>
          <w:p w14:paraId="13503EAC"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0880F5B3" w14:textId="77777777" w:rsidR="00EE6668" w:rsidRPr="00A92974" w:rsidRDefault="00EE6668" w:rsidP="00EE6668">
            <w:pPr>
              <w:rPr>
                <w:rFonts w:ascii="Calibri" w:eastAsia="Calibri" w:hAnsi="Calibri"/>
                <w:sz w:val="20"/>
                <w:szCs w:val="20"/>
                <w:lang w:eastAsia="en-US"/>
              </w:rPr>
            </w:pPr>
          </w:p>
        </w:tc>
      </w:tr>
      <w:tr w:rsidR="00EE6668" w:rsidRPr="00A92974" w14:paraId="293BDC8F" w14:textId="77777777" w:rsidTr="00EE6668">
        <w:tc>
          <w:tcPr>
            <w:tcW w:w="2848" w:type="dxa"/>
            <w:gridSpan w:val="2"/>
            <w:tcBorders>
              <w:top w:val="nil"/>
              <w:left w:val="single" w:sz="4" w:space="0" w:color="auto"/>
              <w:bottom w:val="nil"/>
              <w:right w:val="single" w:sz="4" w:space="0" w:color="auto"/>
            </w:tcBorders>
          </w:tcPr>
          <w:p w14:paraId="02F17801"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Waarneming ter plaatse:</w:t>
            </w:r>
          </w:p>
        </w:tc>
        <w:tc>
          <w:tcPr>
            <w:tcW w:w="284" w:type="dxa"/>
            <w:tcBorders>
              <w:top w:val="single" w:sz="4" w:space="0" w:color="auto"/>
              <w:left w:val="single" w:sz="4" w:space="0" w:color="auto"/>
              <w:bottom w:val="single" w:sz="4" w:space="0" w:color="auto"/>
              <w:right w:val="single" w:sz="4" w:space="0" w:color="auto"/>
            </w:tcBorders>
          </w:tcPr>
          <w:p w14:paraId="04957FA1"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764DFEFB" w14:textId="77777777" w:rsidR="00EE6668" w:rsidRPr="00A92974" w:rsidRDefault="00EE6668" w:rsidP="00EE6668">
            <w:pPr>
              <w:rPr>
                <w:rFonts w:ascii="Calibri" w:eastAsia="Calibri" w:hAnsi="Calibri"/>
                <w:b/>
                <w:sz w:val="20"/>
                <w:szCs w:val="20"/>
                <w:lang w:eastAsia="en-US"/>
              </w:rPr>
            </w:pPr>
          </w:p>
        </w:tc>
      </w:tr>
      <w:tr w:rsidR="00EE6668" w:rsidRPr="00A92974" w14:paraId="21F1205B" w14:textId="77777777" w:rsidTr="00EE6668">
        <w:tc>
          <w:tcPr>
            <w:tcW w:w="2848" w:type="dxa"/>
            <w:gridSpan w:val="2"/>
            <w:tcBorders>
              <w:top w:val="nil"/>
              <w:left w:val="single" w:sz="4" w:space="0" w:color="auto"/>
              <w:bottom w:val="nil"/>
              <w:right w:val="single" w:sz="4" w:space="0" w:color="auto"/>
            </w:tcBorders>
          </w:tcPr>
          <w:p w14:paraId="78892E8A"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Re-performance</w:t>
            </w:r>
          </w:p>
        </w:tc>
        <w:tc>
          <w:tcPr>
            <w:tcW w:w="284" w:type="dxa"/>
            <w:tcBorders>
              <w:top w:val="single" w:sz="4" w:space="0" w:color="auto"/>
              <w:left w:val="single" w:sz="4" w:space="0" w:color="auto"/>
              <w:bottom w:val="single" w:sz="4" w:space="0" w:color="auto"/>
              <w:right w:val="single" w:sz="4" w:space="0" w:color="auto"/>
            </w:tcBorders>
          </w:tcPr>
          <w:p w14:paraId="41CB671C"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333F6421" w14:textId="77777777" w:rsidR="00EE6668" w:rsidRPr="00A92974" w:rsidRDefault="00EE6668" w:rsidP="00EE6668">
            <w:pPr>
              <w:rPr>
                <w:rFonts w:ascii="Calibri" w:eastAsia="Calibri" w:hAnsi="Calibri"/>
                <w:b/>
                <w:sz w:val="20"/>
                <w:szCs w:val="20"/>
                <w:lang w:eastAsia="en-US"/>
              </w:rPr>
            </w:pPr>
          </w:p>
        </w:tc>
      </w:tr>
      <w:tr w:rsidR="00EE6668" w:rsidRPr="00A92974" w14:paraId="2392AC2A" w14:textId="77777777" w:rsidTr="00EE6668">
        <w:tc>
          <w:tcPr>
            <w:tcW w:w="9060" w:type="dxa"/>
            <w:gridSpan w:val="4"/>
          </w:tcPr>
          <w:p w14:paraId="3A72F8C8" w14:textId="51CF23CC" w:rsidR="00EE6668" w:rsidRPr="00A92974" w:rsidRDefault="00EE6668" w:rsidP="00EE6668">
            <w:pPr>
              <w:rPr>
                <w:rFonts w:ascii="Calibri" w:eastAsia="Calibri" w:hAnsi="Calibri"/>
                <w:b/>
                <w:lang w:eastAsia="en-US"/>
              </w:rPr>
            </w:pPr>
            <w:r w:rsidRPr="00A92974">
              <w:rPr>
                <w:rFonts w:ascii="Calibri" w:eastAsia="Calibri" w:hAnsi="Calibri"/>
                <w:b/>
                <w:lang w:eastAsia="en-US"/>
              </w:rPr>
              <w:t xml:space="preserve">Goedkeuring van de beoordeling </w:t>
            </w:r>
            <w:r w:rsidR="0027047D" w:rsidRPr="0027047D">
              <w:rPr>
                <w:rFonts w:ascii="Calibri" w:eastAsia="Calibri" w:hAnsi="Calibri"/>
                <w:sz w:val="20"/>
                <w:szCs w:val="20"/>
                <w:lang w:eastAsia="en-US"/>
              </w:rPr>
              <w:t>(naam en datum)</w:t>
            </w:r>
            <w:r w:rsidR="0027047D" w:rsidRPr="0027047D">
              <w:rPr>
                <w:rFonts w:ascii="Calibri" w:eastAsia="Calibri" w:hAnsi="Calibri"/>
                <w:b/>
                <w:lang w:eastAsia="en-US"/>
              </w:rPr>
              <w:t>:</w:t>
            </w:r>
          </w:p>
          <w:p w14:paraId="67BEF38F" w14:textId="77777777" w:rsidR="00EE6668" w:rsidRPr="00A92974" w:rsidRDefault="00EE6668" w:rsidP="00EE6668">
            <w:pPr>
              <w:rPr>
                <w:rFonts w:ascii="Calibri" w:eastAsia="Calibri" w:hAnsi="Calibri"/>
                <w:sz w:val="20"/>
                <w:szCs w:val="20"/>
                <w:lang w:eastAsia="en-US"/>
              </w:rPr>
            </w:pPr>
          </w:p>
        </w:tc>
      </w:tr>
      <w:tr w:rsidR="00EE6668" w:rsidRPr="00A92974" w14:paraId="3CF0A508" w14:textId="77777777" w:rsidTr="00EE6668">
        <w:tc>
          <w:tcPr>
            <w:tcW w:w="9060" w:type="dxa"/>
            <w:gridSpan w:val="4"/>
          </w:tcPr>
          <w:p w14:paraId="4CE37A5C"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Referenties:</w:t>
            </w:r>
          </w:p>
          <w:p w14:paraId="4DD9F09D" w14:textId="77777777" w:rsidR="00EE6668" w:rsidRPr="00A92974" w:rsidRDefault="00EE6668" w:rsidP="00EE6668">
            <w:pPr>
              <w:rPr>
                <w:rFonts w:ascii="Calibri" w:eastAsia="Calibri" w:hAnsi="Calibri"/>
                <w:sz w:val="20"/>
                <w:szCs w:val="20"/>
                <w:lang w:eastAsia="en-US"/>
              </w:rPr>
            </w:pPr>
          </w:p>
        </w:tc>
      </w:tr>
    </w:tbl>
    <w:p w14:paraId="76F7F041" w14:textId="77777777" w:rsidR="00EE6668" w:rsidRPr="00A92974" w:rsidRDefault="00EE6668" w:rsidP="00EE6668">
      <w:pPr>
        <w:ind w:left="567" w:hanging="567"/>
        <w:rPr>
          <w:rFonts w:ascii="Calibri" w:eastAsia="Calibri" w:hAnsi="Calibri"/>
          <w:sz w:val="20"/>
          <w:szCs w:val="20"/>
          <w:lang w:eastAsia="en-US"/>
        </w:rPr>
      </w:pPr>
      <w:r w:rsidRPr="00A92974">
        <w:rPr>
          <w:rFonts w:ascii="Calibri" w:eastAsia="Calibri" w:hAnsi="Calibri"/>
          <w:sz w:val="20"/>
          <w:szCs w:val="20"/>
          <w:lang w:eastAsia="en-US"/>
        </w:rPr>
        <w:br w:type="page"/>
      </w:r>
    </w:p>
    <w:p w14:paraId="5DBE620B" w14:textId="77777777" w:rsidR="00AC6DBE" w:rsidRPr="00AC6DBE" w:rsidRDefault="00AC6DBE" w:rsidP="00AC6DBE">
      <w:pPr>
        <w:pStyle w:val="Geenafstand"/>
        <w:rPr>
          <w:rFonts w:asciiTheme="minorHAnsi" w:hAnsiTheme="minorHAnsi" w:cstheme="minorHAnsi"/>
          <w:b/>
          <w:sz w:val="24"/>
          <w:szCs w:val="24"/>
        </w:rPr>
      </w:pPr>
      <w:r w:rsidRPr="00AC6DBE">
        <w:rPr>
          <w:rFonts w:asciiTheme="minorHAnsi" w:hAnsiTheme="minorHAnsi" w:cstheme="minorHAnsi"/>
          <w:b/>
          <w:sz w:val="24"/>
          <w:szCs w:val="24"/>
        </w:rPr>
        <w:lastRenderedPageBreak/>
        <w:t>Bevindingen en aanbevelingen</w:t>
      </w:r>
    </w:p>
    <w:tbl>
      <w:tblPr>
        <w:tblStyle w:val="Tabelraster"/>
        <w:tblW w:w="0" w:type="auto"/>
        <w:tblLook w:val="04A0" w:firstRow="1" w:lastRow="0" w:firstColumn="1" w:lastColumn="0" w:noHBand="0" w:noVBand="1"/>
      </w:tblPr>
      <w:tblGrid>
        <w:gridCol w:w="7448"/>
        <w:gridCol w:w="1612"/>
      </w:tblGrid>
      <w:tr w:rsidR="00AC6DBE" w:rsidRPr="00AC6DBE" w14:paraId="5DC6B0E9"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6BC41E2E"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 opzet en bestaan (niveau 2)</w:t>
            </w:r>
          </w:p>
        </w:tc>
      </w:tr>
      <w:tr w:rsidR="00AC6DBE" w:rsidRPr="00AC6DBE" w14:paraId="38034BD0"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2A7DD18F"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37DD188B" w14:textId="77777777" w:rsidR="00AC6DBE" w:rsidRPr="00AC6DBE" w:rsidRDefault="00AC6DBE" w:rsidP="00431FF1">
            <w:pPr>
              <w:rPr>
                <w:rFonts w:asciiTheme="minorHAnsi" w:hAnsiTheme="minorHAnsi" w:cstheme="minorHAnsi"/>
                <w:b/>
              </w:rPr>
            </w:pPr>
            <w:r w:rsidRPr="00AC6DBE">
              <w:rPr>
                <w:rFonts w:asciiTheme="minorHAnsi" w:hAnsiTheme="minorHAnsi" w:cstheme="minorHAnsi"/>
                <w:b/>
                <w:sz w:val="20"/>
                <w:szCs w:val="20"/>
              </w:rPr>
              <w:t>Aanbeveling:</w:t>
            </w:r>
          </w:p>
        </w:tc>
      </w:tr>
      <w:tr w:rsidR="00AC6DBE" w:rsidRPr="00AC6DBE" w14:paraId="5DD8F71A"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718030B1"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Bevindingenwerking (niveau 3)</w:t>
            </w:r>
          </w:p>
        </w:tc>
      </w:tr>
      <w:tr w:rsidR="00AC6DBE" w:rsidRPr="00AC6DBE" w14:paraId="6CFABFA1"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678C8393"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14A08428"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rPr>
              <w:t>Aanbeveling:</w:t>
            </w:r>
          </w:p>
        </w:tc>
      </w:tr>
      <w:tr w:rsidR="00AC6DBE" w:rsidRPr="00AC6DBE" w14:paraId="2ABFD50D"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6A96802B" w14:textId="77777777" w:rsidR="00AC6DBE" w:rsidRPr="00AC6DBE" w:rsidRDefault="00AC6DBE" w:rsidP="00431FF1">
            <w:pPr>
              <w:pStyle w:val="Geenafstand"/>
              <w:rPr>
                <w:rFonts w:asciiTheme="minorHAnsi" w:hAnsiTheme="minorHAnsi" w:cstheme="minorHAnsi"/>
                <w:b/>
                <w:color w:val="FFFFFF" w:themeColor="background1"/>
                <w:sz w:val="24"/>
                <w:szCs w:val="24"/>
              </w:rPr>
            </w:pPr>
            <w:r w:rsidRPr="00AC6DBE">
              <w:rPr>
                <w:rFonts w:asciiTheme="minorHAnsi" w:hAnsiTheme="minorHAnsi" w:cstheme="minorHAnsi"/>
                <w:b/>
                <w:color w:val="FFFFFF" w:themeColor="background1"/>
                <w:sz w:val="24"/>
                <w:szCs w:val="24"/>
              </w:rPr>
              <w:t>Bevindingen PDCA (niveau 4)</w:t>
            </w:r>
          </w:p>
        </w:tc>
      </w:tr>
      <w:tr w:rsidR="00AC6DBE" w:rsidRPr="00AC6DBE" w14:paraId="634A7EDB"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1C5D2EFD"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3DE05C87"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rPr>
              <w:t>Aanbeveling:</w:t>
            </w:r>
          </w:p>
        </w:tc>
      </w:tr>
      <w:tr w:rsidR="00AC6DBE" w:rsidRPr="00AC6DBE" w14:paraId="748BDA89" w14:textId="77777777" w:rsidTr="00431FF1">
        <w:tc>
          <w:tcPr>
            <w:tcW w:w="9060" w:type="dxa"/>
            <w:gridSpan w:val="2"/>
            <w:tcBorders>
              <w:top w:val="single" w:sz="4" w:space="0" w:color="auto"/>
              <w:left w:val="single" w:sz="4" w:space="0" w:color="auto"/>
              <w:bottom w:val="single" w:sz="4" w:space="0" w:color="auto"/>
              <w:right w:val="single" w:sz="4" w:space="0" w:color="auto"/>
            </w:tcBorders>
          </w:tcPr>
          <w:p w14:paraId="3BF19344"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Risico:</w:t>
            </w:r>
          </w:p>
          <w:p w14:paraId="3DAB6D46" w14:textId="77777777" w:rsidR="00AC6DBE" w:rsidRPr="00AC6DBE" w:rsidRDefault="00AC6DBE" w:rsidP="00431FF1">
            <w:pPr>
              <w:pStyle w:val="Geenafstand"/>
              <w:rPr>
                <w:rFonts w:asciiTheme="minorHAnsi" w:hAnsiTheme="minorHAnsi" w:cstheme="minorHAnsi"/>
              </w:rPr>
            </w:pPr>
          </w:p>
        </w:tc>
      </w:tr>
      <w:tr w:rsidR="00AC6DBE" w:rsidRPr="00AC6DBE" w14:paraId="576A4617" w14:textId="77777777" w:rsidTr="00431FF1">
        <w:tc>
          <w:tcPr>
            <w:tcW w:w="7448" w:type="dxa"/>
            <w:tcBorders>
              <w:top w:val="single" w:sz="4" w:space="0" w:color="auto"/>
              <w:left w:val="single" w:sz="4" w:space="0" w:color="auto"/>
              <w:bottom w:val="single" w:sz="4" w:space="0" w:color="auto"/>
              <w:right w:val="single" w:sz="4" w:space="0" w:color="auto"/>
            </w:tcBorders>
          </w:tcPr>
          <w:p w14:paraId="344BBE3E"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sz w:val="24"/>
                <w:szCs w:val="24"/>
              </w:rPr>
              <w:t>Conclusie:</w:t>
            </w:r>
            <w:r w:rsidRPr="00AC6DBE">
              <w:rPr>
                <w:rFonts w:asciiTheme="minorHAnsi" w:hAnsiTheme="minorHAnsi" w:cstheme="minorHAnsi"/>
              </w:rPr>
              <w:t xml:space="preserve"> </w:t>
            </w:r>
          </w:p>
          <w:p w14:paraId="58CE2FC2" w14:textId="77777777" w:rsidR="00AC6DBE" w:rsidRPr="00AC6DBE" w:rsidRDefault="00AC6DBE" w:rsidP="00431FF1">
            <w:pPr>
              <w:pStyle w:val="Geenafstand"/>
              <w:rPr>
                <w:rFonts w:asciiTheme="minorHAnsi" w:hAnsiTheme="minorHAnsi" w:cstheme="minorHAnsi"/>
                <w:b/>
                <w:sz w:val="24"/>
                <w:szCs w:val="24"/>
              </w:rPr>
            </w:pPr>
          </w:p>
        </w:tc>
        <w:tc>
          <w:tcPr>
            <w:tcW w:w="16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0AFA24" w14:textId="77777777" w:rsidR="00AC6DBE" w:rsidRPr="00AC6DBE" w:rsidRDefault="00AC6DBE" w:rsidP="00431FF1">
            <w:pPr>
              <w:pStyle w:val="Geenafstand"/>
              <w:jc w:val="center"/>
              <w:rPr>
                <w:rFonts w:asciiTheme="minorHAnsi" w:hAnsiTheme="minorHAnsi" w:cstheme="minorHAnsi"/>
                <w:b/>
              </w:rPr>
            </w:pPr>
            <w:r w:rsidRPr="00AC6DBE">
              <w:rPr>
                <w:rFonts w:asciiTheme="minorHAnsi" w:hAnsiTheme="minorHAnsi" w:cstheme="minorHAnsi"/>
                <w:b/>
              </w:rPr>
              <w:t>Volwassenheids-niveau</w:t>
            </w:r>
          </w:p>
          <w:p w14:paraId="352B4106" w14:textId="77777777" w:rsidR="00AC6DBE" w:rsidRPr="00AC6DBE" w:rsidRDefault="00AC6DBE" w:rsidP="00431FF1">
            <w:pPr>
              <w:pStyle w:val="Geenafstand"/>
              <w:jc w:val="center"/>
              <w:rPr>
                <w:rFonts w:asciiTheme="minorHAnsi" w:hAnsiTheme="minorHAnsi" w:cstheme="minorHAnsi"/>
                <w:b/>
                <w:sz w:val="56"/>
                <w:szCs w:val="56"/>
              </w:rPr>
            </w:pPr>
            <w:r w:rsidRPr="00AC6DBE">
              <w:rPr>
                <w:rFonts w:asciiTheme="minorHAnsi" w:hAnsiTheme="minorHAnsi" w:cstheme="minorHAnsi"/>
                <w:b/>
                <w:sz w:val="56"/>
                <w:szCs w:val="56"/>
              </w:rPr>
              <w:t>X</w:t>
            </w:r>
          </w:p>
        </w:tc>
      </w:tr>
    </w:tbl>
    <w:p w14:paraId="34462EA9" w14:textId="77777777" w:rsidR="00EE6668" w:rsidRPr="00A92974" w:rsidRDefault="00EE6668" w:rsidP="00EE6668">
      <w:pPr>
        <w:ind w:left="567" w:hanging="567"/>
        <w:rPr>
          <w:rFonts w:ascii="Calibri" w:eastAsia="Calibri" w:hAnsi="Calibri"/>
          <w:sz w:val="20"/>
          <w:szCs w:val="20"/>
          <w:lang w:eastAsia="en-US"/>
        </w:rPr>
      </w:pPr>
    </w:p>
    <w:p w14:paraId="0378CAE3" w14:textId="77777777" w:rsidR="00EE6668" w:rsidRPr="00C44FE3" w:rsidRDefault="00EE6668" w:rsidP="00EE6668">
      <w:pPr>
        <w:rPr>
          <w:rFonts w:ascii="Calibri" w:eastAsiaTheme="majorEastAsia" w:hAnsi="Calibri" w:cstheme="majorBidi"/>
          <w:color w:val="1728A9"/>
          <w:sz w:val="36"/>
          <w:szCs w:val="36"/>
          <w:lang w:eastAsia="en-US"/>
        </w:rPr>
      </w:pPr>
      <w:r w:rsidRPr="00A92974">
        <w:rPr>
          <w:rFonts w:ascii="Calibri" w:eastAsia="Calibri" w:hAnsi="Calibri"/>
          <w:sz w:val="20"/>
          <w:szCs w:val="20"/>
          <w:lang w:eastAsia="en-US"/>
        </w:rPr>
        <w:br w:type="page"/>
      </w:r>
    </w:p>
    <w:p w14:paraId="17D01FD4" w14:textId="77777777" w:rsidR="00BC2606" w:rsidRPr="002F27D7" w:rsidRDefault="00BC2606" w:rsidP="00BC2606">
      <w:pPr>
        <w:pStyle w:val="Ondertitel"/>
        <w:rPr>
          <w:color w:val="2D219F"/>
        </w:rPr>
      </w:pPr>
      <w:bookmarkStart w:id="74" w:name="_Toc53387240"/>
      <w:bookmarkStart w:id="75" w:name="statement_12"/>
      <w:bookmarkEnd w:id="73"/>
      <w:r w:rsidRPr="002F27D7">
        <w:rPr>
          <w:color w:val="2D219F"/>
        </w:rPr>
        <w:lastRenderedPageBreak/>
        <w:t>E.1</w:t>
      </w:r>
      <w:r>
        <w:rPr>
          <w:color w:val="2D219F"/>
        </w:rPr>
        <w:t>2</w:t>
      </w:r>
      <w:r w:rsidRPr="002F27D7">
        <w:rPr>
          <w:color w:val="2D219F"/>
        </w:rPr>
        <w:tab/>
      </w:r>
      <w:r>
        <w:rPr>
          <w:color w:val="2D219F"/>
        </w:rPr>
        <w:t>Het beheren en documenteren van ict-faciliteiten voor examinering</w:t>
      </w:r>
      <w:bookmarkEnd w:id="74"/>
    </w:p>
    <w:bookmarkEnd w:id="75"/>
    <w:tbl>
      <w:tblPr>
        <w:tblStyle w:val="Tabelraster52"/>
        <w:tblW w:w="0" w:type="auto"/>
        <w:tblLook w:val="04A0" w:firstRow="1" w:lastRow="0" w:firstColumn="1" w:lastColumn="0" w:noHBand="0" w:noVBand="1"/>
      </w:tblPr>
      <w:tblGrid>
        <w:gridCol w:w="1720"/>
        <w:gridCol w:w="1128"/>
        <w:gridCol w:w="284"/>
        <w:gridCol w:w="5928"/>
      </w:tblGrid>
      <w:tr w:rsidR="00EE6668" w:rsidRPr="00A92974" w14:paraId="0C87C24B" w14:textId="77777777" w:rsidTr="00EE6668">
        <w:tc>
          <w:tcPr>
            <w:tcW w:w="1720" w:type="dxa"/>
          </w:tcPr>
          <w:p w14:paraId="03700FF1" w14:textId="77777777" w:rsidR="00EE6668" w:rsidRPr="00A92974" w:rsidRDefault="00EE6668" w:rsidP="00EE6668">
            <w:pPr>
              <w:rPr>
                <w:rFonts w:ascii="Calibri" w:eastAsia="Calibri" w:hAnsi="Calibri"/>
                <w:sz w:val="20"/>
                <w:szCs w:val="20"/>
                <w:lang w:eastAsia="en-US"/>
              </w:rPr>
            </w:pPr>
          </w:p>
          <w:p w14:paraId="7D2048E5" w14:textId="77777777" w:rsidR="00EE6668" w:rsidRPr="00A92974" w:rsidRDefault="00EE6668" w:rsidP="00EE6668">
            <w:pPr>
              <w:jc w:val="center"/>
              <w:rPr>
                <w:rFonts w:ascii="Calibri" w:eastAsia="Calibri" w:hAnsi="Calibri"/>
                <w:b/>
                <w:lang w:eastAsia="en-US"/>
              </w:rPr>
            </w:pPr>
            <w:proofErr w:type="spellStart"/>
            <w:r w:rsidRPr="00A92974">
              <w:rPr>
                <w:rFonts w:ascii="Calibri" w:eastAsia="Calibri" w:hAnsi="Calibri"/>
                <w:b/>
                <w:lang w:eastAsia="en-US"/>
              </w:rPr>
              <w:t>Self</w:t>
            </w:r>
            <w:proofErr w:type="spellEnd"/>
          </w:p>
          <w:p w14:paraId="5A9969CF" w14:textId="77777777" w:rsidR="00EE6668" w:rsidRPr="00A92974" w:rsidRDefault="00EE6668" w:rsidP="00EE6668">
            <w:pPr>
              <w:jc w:val="center"/>
              <w:rPr>
                <w:rFonts w:ascii="Calibri" w:eastAsia="Calibri" w:hAnsi="Calibri"/>
                <w:b/>
                <w:lang w:eastAsia="en-US"/>
              </w:rPr>
            </w:pPr>
            <w:proofErr w:type="gramStart"/>
            <w:r w:rsidRPr="00A92974">
              <w:rPr>
                <w:rFonts w:ascii="Calibri" w:eastAsia="Calibri" w:hAnsi="Calibri"/>
                <w:b/>
                <w:lang w:eastAsia="en-US"/>
              </w:rPr>
              <w:t>assessment</w:t>
            </w:r>
            <w:proofErr w:type="gramEnd"/>
          </w:p>
          <w:p w14:paraId="4A7D0456" w14:textId="77777777" w:rsidR="00EE6668" w:rsidRPr="00A92974" w:rsidRDefault="00EE6668" w:rsidP="00EE6668">
            <w:pPr>
              <w:rPr>
                <w:rFonts w:ascii="Calibri" w:eastAsia="Calibri" w:hAnsi="Calibri"/>
                <w:b/>
                <w:sz w:val="20"/>
                <w:szCs w:val="20"/>
                <w:lang w:eastAsia="en-US"/>
              </w:rPr>
            </w:pPr>
          </w:p>
        </w:tc>
        <w:tc>
          <w:tcPr>
            <w:tcW w:w="7340" w:type="dxa"/>
            <w:gridSpan w:val="3"/>
          </w:tcPr>
          <w:p w14:paraId="391C44CA" w14:textId="77777777" w:rsidR="00EE6668" w:rsidRPr="00A92974" w:rsidRDefault="00EE6668" w:rsidP="00EE6668">
            <w:pPr>
              <w:jc w:val="right"/>
              <w:rPr>
                <w:rFonts w:ascii="Calibri" w:eastAsia="Calibri" w:hAnsi="Calibri"/>
                <w:sz w:val="20"/>
                <w:szCs w:val="20"/>
                <w:lang w:eastAsia="en-US"/>
              </w:rPr>
            </w:pPr>
            <w:r w:rsidRPr="00A92974">
              <w:rPr>
                <w:rFonts w:ascii="Calibri" w:eastAsia="Calibri" w:hAnsi="Calibri"/>
                <w:noProof/>
                <w:sz w:val="20"/>
                <w:szCs w:val="20"/>
              </w:rPr>
              <w:drawing>
                <wp:inline distT="0" distB="0" distL="0" distR="0" wp14:anchorId="36252F95" wp14:editId="4B9F40D1">
                  <wp:extent cx="2772593" cy="685800"/>
                  <wp:effectExtent l="0" t="0" r="889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11">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EE6668" w:rsidRPr="00A92974" w14:paraId="0C7515E4" w14:textId="77777777" w:rsidTr="00EE6668">
        <w:tc>
          <w:tcPr>
            <w:tcW w:w="1720" w:type="dxa"/>
          </w:tcPr>
          <w:p w14:paraId="4F35609B"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 xml:space="preserve">Cluster: </w:t>
            </w:r>
          </w:p>
        </w:tc>
        <w:tc>
          <w:tcPr>
            <w:tcW w:w="7340" w:type="dxa"/>
            <w:gridSpan w:val="3"/>
            <w:vAlign w:val="center"/>
          </w:tcPr>
          <w:p w14:paraId="4DC7FE56" w14:textId="77777777" w:rsidR="00EE6668" w:rsidRPr="00A92974" w:rsidRDefault="00EE6668" w:rsidP="00EE6668">
            <w:pPr>
              <w:rPr>
                <w:rFonts w:ascii="Calibri" w:eastAsia="Calibri" w:hAnsi="Calibri"/>
                <w:b/>
                <w:lang w:eastAsia="en-US"/>
              </w:rPr>
            </w:pPr>
            <w:r>
              <w:rPr>
                <w:rFonts w:ascii="Calibri" w:eastAsia="Calibri" w:hAnsi="Calibri"/>
                <w:b/>
                <w:lang w:eastAsia="en-US"/>
              </w:rPr>
              <w:t>8 Examinering</w:t>
            </w:r>
          </w:p>
        </w:tc>
      </w:tr>
      <w:tr w:rsidR="00EE6668" w:rsidRPr="00A92974" w14:paraId="44EC8677" w14:textId="77777777" w:rsidTr="00AE321F">
        <w:tc>
          <w:tcPr>
            <w:tcW w:w="3132" w:type="dxa"/>
            <w:gridSpan w:val="3"/>
            <w:shd w:val="clear" w:color="auto" w:fill="C745AE"/>
          </w:tcPr>
          <w:p w14:paraId="02D58DD8" w14:textId="77777777" w:rsidR="00EE6668" w:rsidRPr="00A92974" w:rsidRDefault="00EE6668" w:rsidP="00EE6668">
            <w:pPr>
              <w:rPr>
                <w:rFonts w:ascii="Calibri" w:eastAsia="Calibri" w:hAnsi="Calibri"/>
                <w:b/>
                <w:color w:val="FFFFFF" w:themeColor="background1"/>
                <w:lang w:eastAsia="en-US"/>
              </w:rPr>
            </w:pPr>
            <w:r>
              <w:rPr>
                <w:rFonts w:ascii="Calibri" w:eastAsia="Calibri" w:hAnsi="Calibri"/>
                <w:b/>
                <w:color w:val="FFFFFF" w:themeColor="background1"/>
                <w:lang w:eastAsia="en-US"/>
              </w:rPr>
              <w:t>T</w:t>
            </w:r>
            <w:r w:rsidRPr="00A92974">
              <w:rPr>
                <w:rFonts w:ascii="Calibri" w:eastAsia="Calibri" w:hAnsi="Calibri"/>
                <w:b/>
                <w:color w:val="FFFFFF" w:themeColor="background1"/>
                <w:lang w:eastAsia="en-US"/>
              </w:rPr>
              <w:t>oetsingskader</w:t>
            </w:r>
            <w:r>
              <w:rPr>
                <w:rFonts w:ascii="Calibri" w:eastAsia="Calibri" w:hAnsi="Calibri"/>
                <w:b/>
                <w:color w:val="FFFFFF" w:themeColor="background1"/>
                <w:lang w:eastAsia="en-US"/>
              </w:rPr>
              <w:t xml:space="preserve"> Examinering</w:t>
            </w:r>
          </w:p>
          <w:p w14:paraId="55AF4BEB" w14:textId="778B6A01" w:rsidR="00EE6668" w:rsidRPr="00A92974" w:rsidRDefault="00EE6668" w:rsidP="00EE6668">
            <w:pPr>
              <w:rPr>
                <w:rFonts w:ascii="Calibri" w:eastAsia="Calibri" w:hAnsi="Calibri"/>
                <w:sz w:val="20"/>
                <w:szCs w:val="20"/>
                <w:lang w:eastAsia="en-US"/>
              </w:rPr>
            </w:pPr>
            <w:proofErr w:type="gramStart"/>
            <w:r w:rsidRPr="00A92974">
              <w:rPr>
                <w:rFonts w:ascii="Calibri" w:eastAsia="Calibri" w:hAnsi="Calibri"/>
                <w:b/>
                <w:color w:val="FFFFFF" w:themeColor="background1"/>
                <w:lang w:eastAsia="en-US"/>
              </w:rPr>
              <w:t>nummer</w:t>
            </w:r>
            <w:proofErr w:type="gramEnd"/>
            <w:r w:rsidRPr="00A92974">
              <w:rPr>
                <w:rFonts w:ascii="Calibri" w:eastAsia="Calibri" w:hAnsi="Calibri"/>
                <w:b/>
                <w:color w:val="FFFFFF" w:themeColor="background1"/>
                <w:lang w:eastAsia="en-US"/>
              </w:rPr>
              <w:t>:</w:t>
            </w:r>
            <w:r w:rsidRPr="00A92974">
              <w:rPr>
                <w:rFonts w:ascii="Calibri" w:eastAsia="Calibri" w:hAnsi="Calibri"/>
                <w:color w:val="FFFFFF" w:themeColor="background1"/>
                <w:lang w:eastAsia="en-US"/>
              </w:rPr>
              <w:t xml:space="preserve"> </w:t>
            </w:r>
            <w:r>
              <w:rPr>
                <w:rFonts w:ascii="Calibri" w:eastAsia="Calibri" w:hAnsi="Calibri"/>
                <w:b/>
                <w:color w:val="FFFFFF" w:themeColor="background1"/>
                <w:lang w:eastAsia="en-US"/>
              </w:rPr>
              <w:t>E</w:t>
            </w:r>
            <w:r w:rsidRPr="00A92974">
              <w:rPr>
                <w:rFonts w:ascii="Calibri" w:eastAsia="Calibri" w:hAnsi="Calibri"/>
                <w:b/>
                <w:color w:val="FFFFFF" w:themeColor="background1"/>
                <w:lang w:eastAsia="en-US"/>
              </w:rPr>
              <w:t>.</w:t>
            </w:r>
            <w:r w:rsidR="00BC2606">
              <w:rPr>
                <w:rFonts w:ascii="Calibri" w:eastAsia="Calibri" w:hAnsi="Calibri"/>
                <w:b/>
                <w:color w:val="FFFFFF" w:themeColor="background1"/>
                <w:lang w:eastAsia="en-US"/>
              </w:rPr>
              <w:t>1</w:t>
            </w:r>
            <w:r>
              <w:rPr>
                <w:rFonts w:ascii="Calibri" w:eastAsia="Calibri" w:hAnsi="Calibri"/>
                <w:b/>
                <w:color w:val="FFFFFF" w:themeColor="background1"/>
                <w:lang w:eastAsia="en-US"/>
              </w:rPr>
              <w:t>2</w:t>
            </w:r>
          </w:p>
        </w:tc>
        <w:tc>
          <w:tcPr>
            <w:tcW w:w="5928" w:type="dxa"/>
            <w:vAlign w:val="center"/>
          </w:tcPr>
          <w:p w14:paraId="410055E8" w14:textId="615CEDE5" w:rsidR="00EE6668" w:rsidRPr="00A92974" w:rsidRDefault="00AE1F39" w:rsidP="00EE6668">
            <w:pPr>
              <w:rPr>
                <w:rFonts w:ascii="Calibri" w:eastAsia="Calibri" w:hAnsi="Calibri"/>
                <w:sz w:val="20"/>
                <w:szCs w:val="20"/>
                <w:lang w:eastAsia="en-US"/>
              </w:rPr>
            </w:pPr>
            <w:hyperlink w:anchor="_Aanvullende_statements" w:history="1">
              <w:r w:rsidR="006941B3" w:rsidRPr="006941B3">
                <w:rPr>
                  <w:rStyle w:val="Hyperlink"/>
                  <w:rFonts w:ascii="Calibri" w:eastAsia="Calibri" w:hAnsi="Calibri"/>
                  <w:b/>
                  <w:sz w:val="20"/>
                  <w:szCs w:val="20"/>
                  <w:lang w:eastAsia="en-US"/>
                </w:rPr>
                <w:t>Terug naar index!</w:t>
              </w:r>
            </w:hyperlink>
          </w:p>
        </w:tc>
      </w:tr>
      <w:tr w:rsidR="00EE6668" w:rsidRPr="00A92974" w14:paraId="6FDFA313" w14:textId="77777777" w:rsidTr="00EE6668">
        <w:tc>
          <w:tcPr>
            <w:tcW w:w="9060" w:type="dxa"/>
            <w:gridSpan w:val="4"/>
          </w:tcPr>
          <w:p w14:paraId="382B3465" w14:textId="77777777" w:rsidR="00BC2606" w:rsidRPr="00BC2606" w:rsidRDefault="00EE6668" w:rsidP="00BC2606">
            <w:pPr>
              <w:ind w:left="34" w:firstLine="0"/>
              <w:rPr>
                <w:rFonts w:asciiTheme="minorHAnsi" w:hAnsiTheme="minorHAnsi"/>
                <w:b/>
              </w:rPr>
            </w:pPr>
            <w:r w:rsidRPr="00A92974">
              <w:rPr>
                <w:rFonts w:asciiTheme="minorHAnsi" w:eastAsia="Calibri" w:hAnsiTheme="minorHAnsi"/>
                <w:b/>
                <w:lang w:eastAsia="en-US"/>
              </w:rPr>
              <w:t>Controledoelstelling:</w:t>
            </w:r>
            <w:r w:rsidRPr="00A92974">
              <w:rPr>
                <w:rFonts w:asciiTheme="minorHAnsi" w:hAnsiTheme="minorHAnsi"/>
                <w:b/>
              </w:rPr>
              <w:t xml:space="preserve"> </w:t>
            </w:r>
            <w:r w:rsidR="00BC2606" w:rsidRPr="00BC2606">
              <w:rPr>
                <w:rFonts w:asciiTheme="minorHAnsi" w:hAnsiTheme="minorHAnsi"/>
                <w:b/>
              </w:rPr>
              <w:t>Het beheren en documenteren van ict-faciliteiten voor examinering</w:t>
            </w:r>
          </w:p>
          <w:p w14:paraId="3773C880" w14:textId="7AC28786" w:rsidR="00EE6668" w:rsidRPr="00BC2606" w:rsidRDefault="00BC2606" w:rsidP="00BC2606">
            <w:pPr>
              <w:ind w:left="34" w:firstLine="0"/>
              <w:rPr>
                <w:rFonts w:ascii="Calibri" w:eastAsia="Calibri" w:hAnsi="Calibri"/>
                <w:sz w:val="20"/>
                <w:szCs w:val="20"/>
                <w:lang w:eastAsia="en-US"/>
              </w:rPr>
            </w:pPr>
            <w:r w:rsidRPr="00BC2606">
              <w:rPr>
                <w:rFonts w:asciiTheme="minorHAnsi" w:hAnsiTheme="minorHAnsi"/>
                <w:sz w:val="20"/>
                <w:szCs w:val="20"/>
              </w:rPr>
              <w:t>Het inzetten en gebruiken van ict-faciliteiten voor examinering is gedocumenteerd en gestructureerd</w:t>
            </w:r>
            <w:r w:rsidR="007828F4">
              <w:rPr>
                <w:rFonts w:asciiTheme="minorHAnsi" w:hAnsiTheme="minorHAnsi"/>
                <w:sz w:val="20"/>
                <w:szCs w:val="20"/>
              </w:rPr>
              <w:t>.</w:t>
            </w:r>
          </w:p>
        </w:tc>
      </w:tr>
      <w:tr w:rsidR="00EE6668" w:rsidRPr="00A92974" w14:paraId="2D5AA82D" w14:textId="77777777" w:rsidTr="00EE6668">
        <w:tc>
          <w:tcPr>
            <w:tcW w:w="9060" w:type="dxa"/>
            <w:gridSpan w:val="4"/>
          </w:tcPr>
          <w:p w14:paraId="7180022A" w14:textId="77777777" w:rsidR="00EE6668" w:rsidRPr="00A92974" w:rsidRDefault="00EE6668" w:rsidP="00876646">
            <w:pPr>
              <w:ind w:left="0" w:firstLine="0"/>
              <w:rPr>
                <w:rFonts w:ascii="Calibri" w:eastAsia="Calibri" w:hAnsi="Calibri"/>
                <w:b/>
                <w:lang w:eastAsia="en-US"/>
              </w:rPr>
            </w:pPr>
            <w:r w:rsidRPr="00A92974">
              <w:rPr>
                <w:rFonts w:ascii="Calibri" w:eastAsia="Calibri" w:hAnsi="Calibri"/>
                <w:b/>
                <w:lang w:eastAsia="en-US"/>
              </w:rPr>
              <w:t>Toelichting:</w:t>
            </w:r>
          </w:p>
          <w:p w14:paraId="6B44115A" w14:textId="4D3F55A8" w:rsidR="00EE6668" w:rsidRPr="00A92974" w:rsidRDefault="00BC2606" w:rsidP="00876646">
            <w:pPr>
              <w:ind w:left="0" w:firstLine="0"/>
              <w:rPr>
                <w:rFonts w:ascii="Calibri" w:eastAsia="Calibri" w:hAnsi="Calibri"/>
                <w:sz w:val="20"/>
                <w:szCs w:val="20"/>
                <w:lang w:eastAsia="en-US"/>
              </w:rPr>
            </w:pPr>
            <w:r w:rsidRPr="00BC2606">
              <w:rPr>
                <w:rFonts w:asciiTheme="minorHAnsi" w:hAnsiTheme="minorHAnsi"/>
                <w:sz w:val="20"/>
                <w:szCs w:val="20"/>
              </w:rPr>
              <w:t>Het beheer van ict-faciliteiten en de documentatie rondom inzet en gebruik gebeurt volgens een gedefinieerd proces en/of via vastgestelde richtlijnen (zie bijlage 2)</w:t>
            </w:r>
            <w:r w:rsidRPr="00BC2606">
              <w:rPr>
                <w:rFonts w:asciiTheme="minorHAnsi" w:hAnsiTheme="minorHAnsi"/>
                <w:b/>
                <w:sz w:val="20"/>
                <w:szCs w:val="20"/>
              </w:rPr>
              <w:t>.</w:t>
            </w:r>
          </w:p>
        </w:tc>
      </w:tr>
      <w:tr w:rsidR="00EE6668" w:rsidRPr="00A92974" w14:paraId="1265086F" w14:textId="77777777" w:rsidTr="00EE6668">
        <w:trPr>
          <w:trHeight w:val="541"/>
        </w:trPr>
        <w:tc>
          <w:tcPr>
            <w:tcW w:w="9060" w:type="dxa"/>
            <w:gridSpan w:val="4"/>
          </w:tcPr>
          <w:p w14:paraId="09F29134" w14:textId="77777777" w:rsidR="00EE6668" w:rsidRPr="00A92974" w:rsidRDefault="00EE6668" w:rsidP="00876646">
            <w:pPr>
              <w:ind w:left="0" w:firstLine="0"/>
              <w:rPr>
                <w:rFonts w:ascii="Calibri" w:eastAsia="Calibri" w:hAnsi="Calibri"/>
                <w:b/>
                <w:lang w:eastAsia="en-US"/>
              </w:rPr>
            </w:pPr>
            <w:r w:rsidRPr="00A92974">
              <w:rPr>
                <w:rFonts w:ascii="Calibri" w:eastAsia="Calibri" w:hAnsi="Calibri"/>
                <w:b/>
                <w:lang w:eastAsia="en-US"/>
              </w:rPr>
              <w:t>Bewijsvoering:</w:t>
            </w:r>
          </w:p>
          <w:p w14:paraId="39B93CFA" w14:textId="6546AED1" w:rsidR="00EE6668" w:rsidRPr="00AB12F5" w:rsidRDefault="00BC2606" w:rsidP="00876646">
            <w:pPr>
              <w:ind w:left="0" w:firstLine="0"/>
              <w:rPr>
                <w:rFonts w:ascii="Calibri" w:hAnsi="Calibri"/>
                <w:color w:val="000000"/>
                <w:sz w:val="20"/>
                <w:szCs w:val="20"/>
              </w:rPr>
            </w:pPr>
            <w:r w:rsidRPr="00BC2606">
              <w:rPr>
                <w:rFonts w:ascii="Calibri" w:hAnsi="Calibri"/>
                <w:color w:val="000000"/>
                <w:sz w:val="20"/>
                <w:szCs w:val="20"/>
              </w:rPr>
              <w:t>Er is een procedure voor het beschikbaar stellen en ondersteunen van (ict)-faciliteiten voor examens. Deze procedure is vastgesteld door de examencommissie.</w:t>
            </w:r>
          </w:p>
        </w:tc>
      </w:tr>
      <w:tr w:rsidR="00EE6668" w:rsidRPr="00A92974" w14:paraId="41593C27" w14:textId="77777777" w:rsidTr="00EE6668">
        <w:trPr>
          <w:trHeight w:val="281"/>
        </w:trPr>
        <w:tc>
          <w:tcPr>
            <w:tcW w:w="9060" w:type="dxa"/>
            <w:gridSpan w:val="4"/>
            <w:shd w:val="clear" w:color="auto" w:fill="FFD85D"/>
          </w:tcPr>
          <w:p w14:paraId="2F2E557D" w14:textId="77777777" w:rsidR="00BC2606" w:rsidRPr="00BC2606" w:rsidRDefault="00EE6668" w:rsidP="00BC2606">
            <w:pPr>
              <w:rPr>
                <w:rFonts w:asciiTheme="minorHAnsi" w:hAnsiTheme="minorHAnsi" w:cstheme="minorHAnsi"/>
                <w:color w:val="000000"/>
                <w:sz w:val="20"/>
                <w:szCs w:val="20"/>
              </w:rPr>
            </w:pPr>
            <w:proofErr w:type="gramStart"/>
            <w:r w:rsidRPr="00A92974">
              <w:rPr>
                <w:rFonts w:ascii="Calibri" w:hAnsi="Calibri" w:cs="Calibri"/>
                <w:color w:val="7030A0"/>
                <w:sz w:val="20"/>
                <w:szCs w:val="20"/>
              </w:rPr>
              <w:t>❷</w:t>
            </w:r>
            <w:proofErr w:type="gramEnd"/>
            <w:r w:rsidRPr="00A92974">
              <w:rPr>
                <w:rFonts w:ascii="Calibri" w:eastAsia="Calibri" w:hAnsi="Calibri"/>
                <w:b/>
                <w:bCs/>
                <w:sz w:val="20"/>
                <w:szCs w:val="20"/>
                <w:lang w:eastAsia="en-US"/>
              </w:rPr>
              <w:t xml:space="preserve"> </w:t>
            </w:r>
            <w:r w:rsidR="00BC2606" w:rsidRPr="00BC2606">
              <w:rPr>
                <w:rFonts w:asciiTheme="minorHAnsi" w:hAnsiTheme="minorHAnsi" w:cstheme="minorHAnsi"/>
                <w:color w:val="000000"/>
                <w:sz w:val="20"/>
                <w:szCs w:val="20"/>
              </w:rPr>
              <w:t>Kopie van handleidingen, procedures, beschrijvingen, gebruiksinstructies van ict-faciliteiten</w:t>
            </w:r>
          </w:p>
          <w:p w14:paraId="4E342416" w14:textId="56FE3B73" w:rsidR="00EE6668" w:rsidRPr="00A92974" w:rsidRDefault="00BC2606" w:rsidP="00BC2606">
            <w:pPr>
              <w:ind w:left="318" w:hanging="318"/>
              <w:rPr>
                <w:rFonts w:ascii="Calibri" w:eastAsia="Calibri" w:hAnsi="Calibri"/>
                <w:sz w:val="20"/>
                <w:szCs w:val="20"/>
                <w:lang w:eastAsia="en-US"/>
              </w:rPr>
            </w:pPr>
            <w:proofErr w:type="gramStart"/>
            <w:r w:rsidRPr="00A92974">
              <w:rPr>
                <w:rFonts w:ascii="Calibri" w:hAnsi="Calibri" w:cs="Calibri"/>
                <w:color w:val="7030A0"/>
                <w:sz w:val="20"/>
                <w:szCs w:val="20"/>
              </w:rPr>
              <w:t>❷</w:t>
            </w:r>
            <w:proofErr w:type="gramEnd"/>
            <w:r w:rsidRPr="00BC2606">
              <w:rPr>
                <w:rFonts w:asciiTheme="minorHAnsi" w:hAnsiTheme="minorHAnsi" w:cstheme="minorHAnsi"/>
                <w:color w:val="000000"/>
                <w:sz w:val="20"/>
                <w:szCs w:val="20"/>
              </w:rPr>
              <w:t xml:space="preserve"> Kopie van besluitenlijst met daarin opgenomen de vaststelling van het beleid omtrent 'Het beheren en documenteren van ict-faciliteiten voor examinering’</w:t>
            </w:r>
            <w:r w:rsidR="007828F4">
              <w:rPr>
                <w:rFonts w:asciiTheme="minorHAnsi" w:hAnsiTheme="minorHAnsi" w:cstheme="minorHAnsi"/>
                <w:color w:val="000000"/>
                <w:sz w:val="20"/>
                <w:szCs w:val="20"/>
              </w:rPr>
              <w:t>.</w:t>
            </w:r>
          </w:p>
        </w:tc>
      </w:tr>
      <w:tr w:rsidR="00EE6668" w:rsidRPr="00A92974" w14:paraId="5EE67B0B" w14:textId="77777777" w:rsidTr="00EE6668">
        <w:trPr>
          <w:trHeight w:val="281"/>
        </w:trPr>
        <w:tc>
          <w:tcPr>
            <w:tcW w:w="9060" w:type="dxa"/>
            <w:gridSpan w:val="4"/>
            <w:shd w:val="clear" w:color="auto" w:fill="FFFFFF" w:themeFill="background1"/>
          </w:tcPr>
          <w:p w14:paraId="17658E0B" w14:textId="77777777" w:rsidR="00EE6668" w:rsidRPr="00E25746" w:rsidRDefault="00EE6668" w:rsidP="00876646">
            <w:pPr>
              <w:ind w:left="0" w:firstLine="0"/>
              <w:rPr>
                <w:rFonts w:asciiTheme="minorHAnsi" w:hAnsiTheme="minorHAnsi"/>
                <w:b/>
                <w:color w:val="000000"/>
              </w:rPr>
            </w:pPr>
            <w:r w:rsidRPr="00E25746">
              <w:rPr>
                <w:rFonts w:asciiTheme="minorHAnsi" w:hAnsiTheme="minorHAnsi"/>
                <w:b/>
                <w:color w:val="000000"/>
              </w:rPr>
              <w:t>Bewijsvoering:</w:t>
            </w:r>
          </w:p>
          <w:p w14:paraId="2E0708B9" w14:textId="283D2066" w:rsidR="00EE6668" w:rsidRPr="00AB12F5" w:rsidRDefault="00BC2606" w:rsidP="00876646">
            <w:pPr>
              <w:ind w:left="0" w:firstLine="0"/>
              <w:rPr>
                <w:rFonts w:asciiTheme="minorHAnsi" w:hAnsiTheme="minorHAnsi" w:cstheme="minorHAnsi"/>
                <w:color w:val="000000"/>
                <w:sz w:val="20"/>
                <w:szCs w:val="20"/>
              </w:rPr>
            </w:pPr>
            <w:r w:rsidRPr="00BC2606">
              <w:rPr>
                <w:rFonts w:asciiTheme="minorHAnsi" w:hAnsiTheme="minorHAnsi" w:cstheme="minorHAnsi"/>
                <w:color w:val="000000"/>
                <w:sz w:val="20"/>
                <w:szCs w:val="20"/>
              </w:rPr>
              <w:t xml:space="preserve">Er is een vastgestelde procedure voor het beschikbaar stellen, gebruiken en beheren van de benodigde ict-faciliteiten voor examens. Alle bij de organisatie van de examens betrokken medewerkers zijn geïnformeerd en geïnstrueerd over deze procedure. </w:t>
            </w:r>
          </w:p>
        </w:tc>
      </w:tr>
      <w:tr w:rsidR="00EE6668" w:rsidRPr="00A92974" w14:paraId="5D80977E" w14:textId="77777777" w:rsidTr="00EE6668">
        <w:trPr>
          <w:trHeight w:val="272"/>
        </w:trPr>
        <w:tc>
          <w:tcPr>
            <w:tcW w:w="9060" w:type="dxa"/>
            <w:gridSpan w:val="4"/>
            <w:shd w:val="clear" w:color="auto" w:fill="FFFF00"/>
          </w:tcPr>
          <w:p w14:paraId="2E7B0E88" w14:textId="66E23B43" w:rsidR="00BC2606" w:rsidRPr="00BC2606" w:rsidRDefault="00EE6668" w:rsidP="001E17A3">
            <w:pPr>
              <w:ind w:left="318" w:hanging="318"/>
              <w:rPr>
                <w:rFonts w:asciiTheme="minorHAnsi" w:hAnsiTheme="minorHAnsi" w:cstheme="minorHAnsi"/>
                <w:color w:val="000000"/>
                <w:sz w:val="20"/>
                <w:szCs w:val="20"/>
              </w:rPr>
            </w:pPr>
            <w:proofErr w:type="gramStart"/>
            <w:r w:rsidRPr="00A92974">
              <w:rPr>
                <w:rFonts w:ascii="Calibri" w:hAnsi="Calibri" w:cs="Calibri"/>
                <w:color w:val="7030A0"/>
                <w:sz w:val="20"/>
                <w:szCs w:val="20"/>
              </w:rPr>
              <w:t>❸</w:t>
            </w:r>
            <w:proofErr w:type="gramEnd"/>
            <w:r w:rsidRPr="00A92974">
              <w:rPr>
                <w:rFonts w:ascii="Calibri" w:eastAsia="Calibri" w:hAnsi="Calibri"/>
                <w:b/>
                <w:bCs/>
                <w:sz w:val="20"/>
                <w:szCs w:val="20"/>
                <w:lang w:eastAsia="en-US"/>
              </w:rPr>
              <w:t xml:space="preserve"> </w:t>
            </w:r>
            <w:r w:rsidR="00BC2606" w:rsidRPr="00BC2606">
              <w:rPr>
                <w:rFonts w:asciiTheme="minorHAnsi" w:hAnsiTheme="minorHAnsi" w:cstheme="minorHAnsi"/>
                <w:color w:val="000000"/>
                <w:sz w:val="20"/>
                <w:szCs w:val="20"/>
              </w:rPr>
              <w:t>Bewijs dat handleidingen, procedures, beschrijvingen, gebruiksinstructies van ICT-faciliteiten worden beheerd</w:t>
            </w:r>
            <w:r w:rsidR="007828F4">
              <w:rPr>
                <w:rFonts w:asciiTheme="minorHAnsi" w:hAnsiTheme="minorHAnsi" w:cstheme="minorHAnsi"/>
                <w:color w:val="000000"/>
                <w:sz w:val="20"/>
                <w:szCs w:val="20"/>
              </w:rPr>
              <w:t>.</w:t>
            </w:r>
          </w:p>
          <w:p w14:paraId="3BB302D6" w14:textId="0E59E77D" w:rsidR="00EE6668" w:rsidRPr="001E17A3" w:rsidRDefault="001E17A3" w:rsidP="001E17A3">
            <w:pPr>
              <w:ind w:left="318" w:hanging="318"/>
              <w:rPr>
                <w:rFonts w:asciiTheme="minorHAnsi" w:hAnsiTheme="minorHAnsi" w:cstheme="minorHAnsi"/>
                <w:color w:val="000000"/>
                <w:sz w:val="20"/>
                <w:szCs w:val="20"/>
              </w:rPr>
            </w:pPr>
            <w:proofErr w:type="gramStart"/>
            <w:r w:rsidRPr="00A92974">
              <w:rPr>
                <w:rFonts w:ascii="Calibri" w:hAnsi="Calibri" w:cs="Calibri"/>
                <w:color w:val="7030A0"/>
                <w:sz w:val="20"/>
                <w:szCs w:val="20"/>
              </w:rPr>
              <w:t>❸</w:t>
            </w:r>
            <w:proofErr w:type="gramEnd"/>
            <w:r w:rsidR="00BC2606" w:rsidRPr="00BC2606">
              <w:rPr>
                <w:rFonts w:asciiTheme="minorHAnsi" w:hAnsiTheme="minorHAnsi" w:cstheme="minorHAnsi"/>
                <w:color w:val="000000"/>
                <w:sz w:val="20"/>
                <w:szCs w:val="20"/>
              </w:rPr>
              <w:t xml:space="preserve"> Bewijs dat deze bekend zijn bij de betrokkenen</w:t>
            </w:r>
            <w:r w:rsidR="007828F4">
              <w:rPr>
                <w:rFonts w:asciiTheme="minorHAnsi" w:hAnsiTheme="minorHAnsi" w:cstheme="minorHAnsi"/>
                <w:color w:val="000000"/>
                <w:sz w:val="20"/>
                <w:szCs w:val="20"/>
              </w:rPr>
              <w:t>.</w:t>
            </w:r>
          </w:p>
        </w:tc>
      </w:tr>
      <w:tr w:rsidR="00EE6668" w:rsidRPr="00A92974" w14:paraId="318ACC6B" w14:textId="77777777" w:rsidTr="00EE6668">
        <w:tc>
          <w:tcPr>
            <w:tcW w:w="9060" w:type="dxa"/>
            <w:gridSpan w:val="4"/>
          </w:tcPr>
          <w:p w14:paraId="2940AF1E" w14:textId="77777777" w:rsidR="00EE6668" w:rsidRPr="00A92974" w:rsidRDefault="00EE6668" w:rsidP="00EE6668">
            <w:pPr>
              <w:rPr>
                <w:rFonts w:ascii="Calibri" w:eastAsia="Calibri" w:hAnsi="Calibri"/>
                <w:lang w:eastAsia="en-US"/>
              </w:rPr>
            </w:pPr>
            <w:r w:rsidRPr="00A92974">
              <w:rPr>
                <w:rFonts w:ascii="Calibri" w:eastAsia="Calibri" w:hAnsi="Calibri"/>
                <w:b/>
                <w:lang w:eastAsia="en-US"/>
              </w:rPr>
              <w:t>Auditor(s):</w:t>
            </w:r>
            <w:r w:rsidRPr="00A92974">
              <w:rPr>
                <w:rFonts w:ascii="Calibri" w:eastAsia="Calibri" w:hAnsi="Calibri"/>
                <w:lang w:eastAsia="en-US"/>
              </w:rPr>
              <w:t xml:space="preserve"> </w:t>
            </w:r>
          </w:p>
        </w:tc>
      </w:tr>
      <w:tr w:rsidR="00EE6668" w:rsidRPr="00A92974" w14:paraId="4FFC46F8" w14:textId="77777777" w:rsidTr="00EE6668">
        <w:tc>
          <w:tcPr>
            <w:tcW w:w="9060" w:type="dxa"/>
            <w:gridSpan w:val="4"/>
          </w:tcPr>
          <w:p w14:paraId="34D0F964" w14:textId="77777777" w:rsidR="00EE6668" w:rsidRPr="00A92974" w:rsidRDefault="00EE6668" w:rsidP="00EE6668">
            <w:pPr>
              <w:rPr>
                <w:rFonts w:ascii="Calibri" w:eastAsia="Calibri" w:hAnsi="Calibri"/>
                <w:lang w:eastAsia="en-US"/>
              </w:rPr>
            </w:pPr>
            <w:r w:rsidRPr="00A92974">
              <w:rPr>
                <w:rFonts w:ascii="Calibri" w:eastAsia="Calibri" w:hAnsi="Calibri"/>
                <w:b/>
                <w:lang w:eastAsia="en-US"/>
              </w:rPr>
              <w:t>Methode van beoordeling:</w:t>
            </w:r>
            <w:r w:rsidRPr="00A92974">
              <w:rPr>
                <w:rFonts w:ascii="Calibri" w:eastAsia="Calibri" w:hAnsi="Calibri"/>
                <w:lang w:eastAsia="en-US"/>
              </w:rPr>
              <w:t xml:space="preserve"> </w:t>
            </w:r>
          </w:p>
        </w:tc>
      </w:tr>
      <w:tr w:rsidR="00EE6668" w:rsidRPr="00A92974" w14:paraId="7F3CDD23" w14:textId="77777777" w:rsidTr="00EE6668">
        <w:tc>
          <w:tcPr>
            <w:tcW w:w="2848" w:type="dxa"/>
            <w:gridSpan w:val="2"/>
            <w:tcBorders>
              <w:top w:val="nil"/>
              <w:left w:val="single" w:sz="4" w:space="0" w:color="auto"/>
              <w:bottom w:val="nil"/>
              <w:right w:val="single" w:sz="4" w:space="0" w:color="auto"/>
            </w:tcBorders>
          </w:tcPr>
          <w:p w14:paraId="1C3B898A"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Documentatie:</w:t>
            </w:r>
          </w:p>
        </w:tc>
        <w:tc>
          <w:tcPr>
            <w:tcW w:w="284" w:type="dxa"/>
            <w:tcBorders>
              <w:top w:val="single" w:sz="4" w:space="0" w:color="auto"/>
              <w:left w:val="single" w:sz="4" w:space="0" w:color="auto"/>
              <w:bottom w:val="single" w:sz="4" w:space="0" w:color="auto"/>
              <w:right w:val="single" w:sz="4" w:space="0" w:color="auto"/>
            </w:tcBorders>
          </w:tcPr>
          <w:p w14:paraId="331826C2"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4093C016" w14:textId="77777777" w:rsidR="00EE6668" w:rsidRPr="00A92974" w:rsidRDefault="00EE6668" w:rsidP="00EE6668">
            <w:pPr>
              <w:rPr>
                <w:rFonts w:ascii="Calibri" w:eastAsia="Calibri" w:hAnsi="Calibri"/>
                <w:sz w:val="20"/>
                <w:szCs w:val="20"/>
                <w:lang w:eastAsia="en-US"/>
              </w:rPr>
            </w:pPr>
          </w:p>
        </w:tc>
      </w:tr>
      <w:tr w:rsidR="00EE6668" w:rsidRPr="00A92974" w14:paraId="7A4FE191" w14:textId="77777777" w:rsidTr="00EE6668">
        <w:tc>
          <w:tcPr>
            <w:tcW w:w="2848" w:type="dxa"/>
            <w:gridSpan w:val="2"/>
            <w:tcBorders>
              <w:top w:val="nil"/>
              <w:left w:val="single" w:sz="4" w:space="0" w:color="auto"/>
              <w:bottom w:val="nil"/>
              <w:right w:val="single" w:sz="4" w:space="0" w:color="auto"/>
            </w:tcBorders>
          </w:tcPr>
          <w:p w14:paraId="5CFC7D0D"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Interview:</w:t>
            </w:r>
          </w:p>
        </w:tc>
        <w:tc>
          <w:tcPr>
            <w:tcW w:w="284" w:type="dxa"/>
            <w:tcBorders>
              <w:top w:val="single" w:sz="4" w:space="0" w:color="auto"/>
              <w:left w:val="single" w:sz="4" w:space="0" w:color="auto"/>
              <w:bottom w:val="single" w:sz="4" w:space="0" w:color="auto"/>
              <w:right w:val="single" w:sz="4" w:space="0" w:color="auto"/>
            </w:tcBorders>
          </w:tcPr>
          <w:p w14:paraId="5D5646F2"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51EC88FB" w14:textId="77777777" w:rsidR="00EE6668" w:rsidRPr="00A92974" w:rsidRDefault="00EE6668" w:rsidP="00EE6668">
            <w:pPr>
              <w:rPr>
                <w:rFonts w:ascii="Calibri" w:eastAsia="Calibri" w:hAnsi="Calibri"/>
                <w:sz w:val="20"/>
                <w:szCs w:val="20"/>
                <w:lang w:eastAsia="en-US"/>
              </w:rPr>
            </w:pPr>
          </w:p>
        </w:tc>
      </w:tr>
      <w:tr w:rsidR="00EE6668" w:rsidRPr="00A92974" w14:paraId="7361674A" w14:textId="77777777" w:rsidTr="00EE6668">
        <w:tc>
          <w:tcPr>
            <w:tcW w:w="2848" w:type="dxa"/>
            <w:gridSpan w:val="2"/>
            <w:tcBorders>
              <w:top w:val="nil"/>
              <w:left w:val="single" w:sz="4" w:space="0" w:color="auto"/>
              <w:bottom w:val="nil"/>
              <w:right w:val="single" w:sz="4" w:space="0" w:color="auto"/>
            </w:tcBorders>
          </w:tcPr>
          <w:p w14:paraId="658D7674"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Waarneming ter plaatse:</w:t>
            </w:r>
          </w:p>
        </w:tc>
        <w:tc>
          <w:tcPr>
            <w:tcW w:w="284" w:type="dxa"/>
            <w:tcBorders>
              <w:top w:val="single" w:sz="4" w:space="0" w:color="auto"/>
              <w:left w:val="single" w:sz="4" w:space="0" w:color="auto"/>
              <w:bottom w:val="single" w:sz="4" w:space="0" w:color="auto"/>
              <w:right w:val="single" w:sz="4" w:space="0" w:color="auto"/>
            </w:tcBorders>
          </w:tcPr>
          <w:p w14:paraId="7F0626DD"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2A0DED9D" w14:textId="77777777" w:rsidR="00EE6668" w:rsidRPr="00A92974" w:rsidRDefault="00EE6668" w:rsidP="00EE6668">
            <w:pPr>
              <w:rPr>
                <w:rFonts w:ascii="Calibri" w:eastAsia="Calibri" w:hAnsi="Calibri"/>
                <w:b/>
                <w:sz w:val="20"/>
                <w:szCs w:val="20"/>
                <w:lang w:eastAsia="en-US"/>
              </w:rPr>
            </w:pPr>
          </w:p>
        </w:tc>
      </w:tr>
      <w:tr w:rsidR="00EE6668" w:rsidRPr="00A92974" w14:paraId="27B0FEB7" w14:textId="77777777" w:rsidTr="00EE6668">
        <w:tc>
          <w:tcPr>
            <w:tcW w:w="2848" w:type="dxa"/>
            <w:gridSpan w:val="2"/>
            <w:tcBorders>
              <w:top w:val="nil"/>
              <w:left w:val="single" w:sz="4" w:space="0" w:color="auto"/>
              <w:bottom w:val="nil"/>
              <w:right w:val="single" w:sz="4" w:space="0" w:color="auto"/>
            </w:tcBorders>
          </w:tcPr>
          <w:p w14:paraId="7AC4781E"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Re-performance</w:t>
            </w:r>
          </w:p>
        </w:tc>
        <w:tc>
          <w:tcPr>
            <w:tcW w:w="284" w:type="dxa"/>
            <w:tcBorders>
              <w:top w:val="single" w:sz="4" w:space="0" w:color="auto"/>
              <w:left w:val="single" w:sz="4" w:space="0" w:color="auto"/>
              <w:bottom w:val="single" w:sz="4" w:space="0" w:color="auto"/>
              <w:right w:val="single" w:sz="4" w:space="0" w:color="auto"/>
            </w:tcBorders>
          </w:tcPr>
          <w:p w14:paraId="5E410903"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0003AA82" w14:textId="77777777" w:rsidR="00EE6668" w:rsidRPr="00A92974" w:rsidRDefault="00EE6668" w:rsidP="00EE6668">
            <w:pPr>
              <w:rPr>
                <w:rFonts w:ascii="Calibri" w:eastAsia="Calibri" w:hAnsi="Calibri"/>
                <w:b/>
                <w:sz w:val="20"/>
                <w:szCs w:val="20"/>
                <w:lang w:eastAsia="en-US"/>
              </w:rPr>
            </w:pPr>
          </w:p>
        </w:tc>
      </w:tr>
      <w:tr w:rsidR="00EE6668" w:rsidRPr="00A92974" w14:paraId="17DB7D36" w14:textId="77777777" w:rsidTr="00EE6668">
        <w:tc>
          <w:tcPr>
            <w:tcW w:w="9060" w:type="dxa"/>
            <w:gridSpan w:val="4"/>
          </w:tcPr>
          <w:p w14:paraId="3782F3A3" w14:textId="77777777" w:rsidR="00EE6668" w:rsidRDefault="00EE6668" w:rsidP="00EE6668">
            <w:pPr>
              <w:rPr>
                <w:rFonts w:ascii="Calibri" w:eastAsia="Calibri" w:hAnsi="Calibri"/>
                <w:b/>
                <w:lang w:eastAsia="en-US"/>
              </w:rPr>
            </w:pPr>
            <w:r w:rsidRPr="00A92974">
              <w:rPr>
                <w:rFonts w:ascii="Calibri" w:eastAsia="Calibri" w:hAnsi="Calibri"/>
                <w:b/>
                <w:lang w:eastAsia="en-US"/>
              </w:rPr>
              <w:t xml:space="preserve">Goedkeuring van de beoordeling </w:t>
            </w:r>
            <w:r w:rsidR="0027047D" w:rsidRPr="0027047D">
              <w:rPr>
                <w:rFonts w:ascii="Calibri" w:eastAsia="Calibri" w:hAnsi="Calibri"/>
                <w:sz w:val="20"/>
                <w:szCs w:val="20"/>
                <w:lang w:eastAsia="en-US"/>
              </w:rPr>
              <w:t>(naam en datum)</w:t>
            </w:r>
            <w:r w:rsidR="0027047D" w:rsidRPr="0027047D">
              <w:rPr>
                <w:rFonts w:ascii="Calibri" w:eastAsia="Calibri" w:hAnsi="Calibri"/>
                <w:b/>
                <w:lang w:eastAsia="en-US"/>
              </w:rPr>
              <w:t>:</w:t>
            </w:r>
          </w:p>
          <w:p w14:paraId="4931D594" w14:textId="547C16C9" w:rsidR="0027047D" w:rsidRPr="00A92974" w:rsidRDefault="0027047D" w:rsidP="00EE6668">
            <w:pPr>
              <w:rPr>
                <w:rFonts w:ascii="Calibri" w:eastAsia="Calibri" w:hAnsi="Calibri"/>
                <w:sz w:val="20"/>
                <w:szCs w:val="20"/>
                <w:lang w:eastAsia="en-US"/>
              </w:rPr>
            </w:pPr>
          </w:p>
        </w:tc>
      </w:tr>
      <w:tr w:rsidR="00EE6668" w:rsidRPr="00A92974" w14:paraId="3DEA8664" w14:textId="77777777" w:rsidTr="00EE6668">
        <w:tc>
          <w:tcPr>
            <w:tcW w:w="9060" w:type="dxa"/>
            <w:gridSpan w:val="4"/>
          </w:tcPr>
          <w:p w14:paraId="5A5F506A"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Referenties:</w:t>
            </w:r>
          </w:p>
          <w:p w14:paraId="159CDD82" w14:textId="77777777" w:rsidR="00EE6668" w:rsidRPr="00A92974" w:rsidRDefault="00EE6668" w:rsidP="00EE6668">
            <w:pPr>
              <w:rPr>
                <w:rFonts w:ascii="Calibri" w:eastAsia="Calibri" w:hAnsi="Calibri"/>
                <w:sz w:val="20"/>
                <w:szCs w:val="20"/>
                <w:lang w:eastAsia="en-US"/>
              </w:rPr>
            </w:pPr>
          </w:p>
        </w:tc>
      </w:tr>
    </w:tbl>
    <w:p w14:paraId="69326CB6" w14:textId="77777777" w:rsidR="00EE6668" w:rsidRPr="00A92974" w:rsidRDefault="00EE6668" w:rsidP="00EE6668">
      <w:pPr>
        <w:ind w:left="567" w:hanging="567"/>
        <w:rPr>
          <w:rFonts w:ascii="Calibri" w:eastAsia="Calibri" w:hAnsi="Calibri"/>
          <w:sz w:val="20"/>
          <w:szCs w:val="20"/>
          <w:lang w:eastAsia="en-US"/>
        </w:rPr>
      </w:pPr>
      <w:r w:rsidRPr="00A92974">
        <w:rPr>
          <w:rFonts w:ascii="Calibri" w:eastAsia="Calibri" w:hAnsi="Calibri"/>
          <w:sz w:val="20"/>
          <w:szCs w:val="20"/>
          <w:lang w:eastAsia="en-US"/>
        </w:rPr>
        <w:br w:type="page"/>
      </w:r>
    </w:p>
    <w:p w14:paraId="64F4E5D3" w14:textId="77777777" w:rsidR="00AC6DBE" w:rsidRPr="00AC6DBE" w:rsidRDefault="00AC6DBE" w:rsidP="00AC6DBE">
      <w:pPr>
        <w:pStyle w:val="Geenafstand"/>
        <w:rPr>
          <w:rFonts w:asciiTheme="minorHAnsi" w:hAnsiTheme="minorHAnsi" w:cstheme="minorHAnsi"/>
          <w:b/>
          <w:sz w:val="24"/>
          <w:szCs w:val="24"/>
        </w:rPr>
      </w:pPr>
      <w:r w:rsidRPr="00AC6DBE">
        <w:rPr>
          <w:rFonts w:asciiTheme="minorHAnsi" w:hAnsiTheme="minorHAnsi" w:cstheme="minorHAnsi"/>
          <w:b/>
          <w:sz w:val="24"/>
          <w:szCs w:val="24"/>
        </w:rPr>
        <w:lastRenderedPageBreak/>
        <w:t>Bevindingen en aanbevelingen</w:t>
      </w:r>
    </w:p>
    <w:tbl>
      <w:tblPr>
        <w:tblStyle w:val="Tabelraster"/>
        <w:tblW w:w="0" w:type="auto"/>
        <w:tblLook w:val="04A0" w:firstRow="1" w:lastRow="0" w:firstColumn="1" w:lastColumn="0" w:noHBand="0" w:noVBand="1"/>
      </w:tblPr>
      <w:tblGrid>
        <w:gridCol w:w="7448"/>
        <w:gridCol w:w="1612"/>
      </w:tblGrid>
      <w:tr w:rsidR="00AC6DBE" w:rsidRPr="00AC6DBE" w14:paraId="008157AC"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2221A9F1"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 opzet en bestaan (niveau 2)</w:t>
            </w:r>
          </w:p>
        </w:tc>
      </w:tr>
      <w:tr w:rsidR="00AC6DBE" w:rsidRPr="00AC6DBE" w14:paraId="6F867851"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7D0D2225"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7BE3DC47" w14:textId="77777777" w:rsidR="00AC6DBE" w:rsidRPr="00AC6DBE" w:rsidRDefault="00AC6DBE" w:rsidP="00431FF1">
            <w:pPr>
              <w:rPr>
                <w:rFonts w:asciiTheme="minorHAnsi" w:hAnsiTheme="minorHAnsi" w:cstheme="minorHAnsi"/>
                <w:b/>
              </w:rPr>
            </w:pPr>
            <w:r w:rsidRPr="00AC6DBE">
              <w:rPr>
                <w:rFonts w:asciiTheme="minorHAnsi" w:hAnsiTheme="minorHAnsi" w:cstheme="minorHAnsi"/>
                <w:b/>
                <w:sz w:val="20"/>
                <w:szCs w:val="20"/>
              </w:rPr>
              <w:t>Aanbeveling:</w:t>
            </w:r>
          </w:p>
        </w:tc>
      </w:tr>
      <w:tr w:rsidR="00AC6DBE" w:rsidRPr="00AC6DBE" w14:paraId="0A240997"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14C2A441"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Bevindingenwerking (niveau 3)</w:t>
            </w:r>
          </w:p>
        </w:tc>
      </w:tr>
      <w:tr w:rsidR="00AC6DBE" w:rsidRPr="00AC6DBE" w14:paraId="38B31937"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23908D45"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7B88585E"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rPr>
              <w:t>Aanbeveling:</w:t>
            </w:r>
          </w:p>
        </w:tc>
      </w:tr>
      <w:tr w:rsidR="00AC6DBE" w:rsidRPr="00AC6DBE" w14:paraId="790B3DAE"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49DB319D" w14:textId="77777777" w:rsidR="00AC6DBE" w:rsidRPr="00AC6DBE" w:rsidRDefault="00AC6DBE" w:rsidP="00431FF1">
            <w:pPr>
              <w:pStyle w:val="Geenafstand"/>
              <w:rPr>
                <w:rFonts w:asciiTheme="minorHAnsi" w:hAnsiTheme="minorHAnsi" w:cstheme="minorHAnsi"/>
                <w:b/>
                <w:color w:val="FFFFFF" w:themeColor="background1"/>
                <w:sz w:val="24"/>
                <w:szCs w:val="24"/>
              </w:rPr>
            </w:pPr>
            <w:r w:rsidRPr="00AC6DBE">
              <w:rPr>
                <w:rFonts w:asciiTheme="minorHAnsi" w:hAnsiTheme="minorHAnsi" w:cstheme="minorHAnsi"/>
                <w:b/>
                <w:color w:val="FFFFFF" w:themeColor="background1"/>
                <w:sz w:val="24"/>
                <w:szCs w:val="24"/>
              </w:rPr>
              <w:t>Bevindingen PDCA (niveau 4)</w:t>
            </w:r>
          </w:p>
        </w:tc>
      </w:tr>
      <w:tr w:rsidR="00AC6DBE" w:rsidRPr="00AC6DBE" w14:paraId="76C51BA0"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3F4A40C2"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1EA338C2"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rPr>
              <w:t>Aanbeveling:</w:t>
            </w:r>
          </w:p>
        </w:tc>
      </w:tr>
      <w:tr w:rsidR="00AC6DBE" w:rsidRPr="00AC6DBE" w14:paraId="614E9AF4" w14:textId="77777777" w:rsidTr="00431FF1">
        <w:tc>
          <w:tcPr>
            <w:tcW w:w="9060" w:type="dxa"/>
            <w:gridSpan w:val="2"/>
            <w:tcBorders>
              <w:top w:val="single" w:sz="4" w:space="0" w:color="auto"/>
              <w:left w:val="single" w:sz="4" w:space="0" w:color="auto"/>
              <w:bottom w:val="single" w:sz="4" w:space="0" w:color="auto"/>
              <w:right w:val="single" w:sz="4" w:space="0" w:color="auto"/>
            </w:tcBorders>
          </w:tcPr>
          <w:p w14:paraId="02C1CF53"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Risico:</w:t>
            </w:r>
          </w:p>
          <w:p w14:paraId="603B62EA" w14:textId="77777777" w:rsidR="00AC6DBE" w:rsidRPr="00AC6DBE" w:rsidRDefault="00AC6DBE" w:rsidP="00431FF1">
            <w:pPr>
              <w:pStyle w:val="Geenafstand"/>
              <w:rPr>
                <w:rFonts w:asciiTheme="minorHAnsi" w:hAnsiTheme="minorHAnsi" w:cstheme="minorHAnsi"/>
              </w:rPr>
            </w:pPr>
          </w:p>
        </w:tc>
      </w:tr>
      <w:tr w:rsidR="00AC6DBE" w:rsidRPr="00AC6DBE" w14:paraId="61D3AD94" w14:textId="77777777" w:rsidTr="00431FF1">
        <w:tc>
          <w:tcPr>
            <w:tcW w:w="7448" w:type="dxa"/>
            <w:tcBorders>
              <w:top w:val="single" w:sz="4" w:space="0" w:color="auto"/>
              <w:left w:val="single" w:sz="4" w:space="0" w:color="auto"/>
              <w:bottom w:val="single" w:sz="4" w:space="0" w:color="auto"/>
              <w:right w:val="single" w:sz="4" w:space="0" w:color="auto"/>
            </w:tcBorders>
          </w:tcPr>
          <w:p w14:paraId="1F9B5B5C"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sz w:val="24"/>
                <w:szCs w:val="24"/>
              </w:rPr>
              <w:t>Conclusie:</w:t>
            </w:r>
            <w:r w:rsidRPr="00AC6DBE">
              <w:rPr>
                <w:rFonts w:asciiTheme="minorHAnsi" w:hAnsiTheme="minorHAnsi" w:cstheme="minorHAnsi"/>
              </w:rPr>
              <w:t xml:space="preserve"> </w:t>
            </w:r>
          </w:p>
          <w:p w14:paraId="260C8E4C" w14:textId="77777777" w:rsidR="00AC6DBE" w:rsidRPr="00AC6DBE" w:rsidRDefault="00AC6DBE" w:rsidP="00431FF1">
            <w:pPr>
              <w:pStyle w:val="Geenafstand"/>
              <w:rPr>
                <w:rFonts w:asciiTheme="minorHAnsi" w:hAnsiTheme="minorHAnsi" w:cstheme="minorHAnsi"/>
                <w:b/>
                <w:sz w:val="24"/>
                <w:szCs w:val="24"/>
              </w:rPr>
            </w:pPr>
          </w:p>
        </w:tc>
        <w:tc>
          <w:tcPr>
            <w:tcW w:w="16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BBC416" w14:textId="77777777" w:rsidR="00AC6DBE" w:rsidRPr="00AC6DBE" w:rsidRDefault="00AC6DBE" w:rsidP="00431FF1">
            <w:pPr>
              <w:pStyle w:val="Geenafstand"/>
              <w:jc w:val="center"/>
              <w:rPr>
                <w:rFonts w:asciiTheme="minorHAnsi" w:hAnsiTheme="minorHAnsi" w:cstheme="minorHAnsi"/>
                <w:b/>
              </w:rPr>
            </w:pPr>
            <w:r w:rsidRPr="00AC6DBE">
              <w:rPr>
                <w:rFonts w:asciiTheme="minorHAnsi" w:hAnsiTheme="minorHAnsi" w:cstheme="minorHAnsi"/>
                <w:b/>
              </w:rPr>
              <w:t>Volwassenheids-niveau</w:t>
            </w:r>
          </w:p>
          <w:p w14:paraId="205E6EF7" w14:textId="77777777" w:rsidR="00AC6DBE" w:rsidRPr="00AC6DBE" w:rsidRDefault="00AC6DBE" w:rsidP="00431FF1">
            <w:pPr>
              <w:pStyle w:val="Geenafstand"/>
              <w:jc w:val="center"/>
              <w:rPr>
                <w:rFonts w:asciiTheme="minorHAnsi" w:hAnsiTheme="minorHAnsi" w:cstheme="minorHAnsi"/>
                <w:b/>
                <w:sz w:val="56"/>
                <w:szCs w:val="56"/>
              </w:rPr>
            </w:pPr>
            <w:r w:rsidRPr="00AC6DBE">
              <w:rPr>
                <w:rFonts w:asciiTheme="minorHAnsi" w:hAnsiTheme="minorHAnsi" w:cstheme="minorHAnsi"/>
                <w:b/>
                <w:sz w:val="56"/>
                <w:szCs w:val="56"/>
              </w:rPr>
              <w:t>X</w:t>
            </w:r>
          </w:p>
        </w:tc>
      </w:tr>
    </w:tbl>
    <w:p w14:paraId="28FD4F37" w14:textId="77777777" w:rsidR="00EE6668" w:rsidRPr="00A92974" w:rsidRDefault="00EE6668" w:rsidP="00EE6668">
      <w:pPr>
        <w:ind w:left="567" w:hanging="567"/>
        <w:rPr>
          <w:rFonts w:ascii="Calibri" w:eastAsia="Calibri" w:hAnsi="Calibri"/>
          <w:sz w:val="20"/>
          <w:szCs w:val="20"/>
          <w:lang w:eastAsia="en-US"/>
        </w:rPr>
      </w:pPr>
    </w:p>
    <w:p w14:paraId="18D4C8B9" w14:textId="77777777" w:rsidR="00EE6668" w:rsidRPr="00C44FE3" w:rsidRDefault="00EE6668" w:rsidP="00EE6668">
      <w:pPr>
        <w:rPr>
          <w:rFonts w:ascii="Calibri" w:eastAsiaTheme="majorEastAsia" w:hAnsi="Calibri" w:cstheme="majorBidi"/>
          <w:color w:val="1728A9"/>
          <w:sz w:val="36"/>
          <w:szCs w:val="36"/>
          <w:lang w:eastAsia="en-US"/>
        </w:rPr>
      </w:pPr>
      <w:r w:rsidRPr="00A92974">
        <w:rPr>
          <w:rFonts w:ascii="Calibri" w:eastAsia="Calibri" w:hAnsi="Calibri"/>
          <w:sz w:val="20"/>
          <w:szCs w:val="20"/>
          <w:lang w:eastAsia="en-US"/>
        </w:rPr>
        <w:br w:type="page"/>
      </w:r>
    </w:p>
    <w:p w14:paraId="629904C1" w14:textId="50639BC6" w:rsidR="00EE6668" w:rsidRPr="00D4089B" w:rsidRDefault="001E17A3" w:rsidP="00EE6668">
      <w:pPr>
        <w:pStyle w:val="Ondertitel"/>
      </w:pPr>
      <w:bookmarkStart w:id="76" w:name="_Toc53387241"/>
      <w:bookmarkStart w:id="77" w:name="statement_13"/>
      <w:r>
        <w:lastRenderedPageBreak/>
        <w:t>E.13</w:t>
      </w:r>
      <w:r>
        <w:tab/>
        <w:t>Hanteren van digitaal examenmateriaal</w:t>
      </w:r>
      <w:bookmarkEnd w:id="76"/>
    </w:p>
    <w:bookmarkEnd w:id="77"/>
    <w:tbl>
      <w:tblPr>
        <w:tblStyle w:val="Tabelraster52"/>
        <w:tblW w:w="0" w:type="auto"/>
        <w:tblLook w:val="04A0" w:firstRow="1" w:lastRow="0" w:firstColumn="1" w:lastColumn="0" w:noHBand="0" w:noVBand="1"/>
      </w:tblPr>
      <w:tblGrid>
        <w:gridCol w:w="1720"/>
        <w:gridCol w:w="1128"/>
        <w:gridCol w:w="284"/>
        <w:gridCol w:w="5928"/>
      </w:tblGrid>
      <w:tr w:rsidR="00EE6668" w:rsidRPr="00A92974" w14:paraId="1CC7CE83" w14:textId="77777777" w:rsidTr="00EE6668">
        <w:tc>
          <w:tcPr>
            <w:tcW w:w="1720" w:type="dxa"/>
          </w:tcPr>
          <w:p w14:paraId="23584245" w14:textId="77777777" w:rsidR="00EE6668" w:rsidRPr="00A92974" w:rsidRDefault="00EE6668" w:rsidP="00EE6668">
            <w:pPr>
              <w:rPr>
                <w:rFonts w:ascii="Calibri" w:eastAsia="Calibri" w:hAnsi="Calibri"/>
                <w:sz w:val="20"/>
                <w:szCs w:val="20"/>
                <w:lang w:eastAsia="en-US"/>
              </w:rPr>
            </w:pPr>
          </w:p>
          <w:p w14:paraId="0BF328F6" w14:textId="77777777" w:rsidR="00EE6668" w:rsidRPr="00A92974" w:rsidRDefault="00EE6668" w:rsidP="00EE6668">
            <w:pPr>
              <w:jc w:val="center"/>
              <w:rPr>
                <w:rFonts w:ascii="Calibri" w:eastAsia="Calibri" w:hAnsi="Calibri"/>
                <w:b/>
                <w:lang w:eastAsia="en-US"/>
              </w:rPr>
            </w:pPr>
            <w:proofErr w:type="spellStart"/>
            <w:r w:rsidRPr="00A92974">
              <w:rPr>
                <w:rFonts w:ascii="Calibri" w:eastAsia="Calibri" w:hAnsi="Calibri"/>
                <w:b/>
                <w:lang w:eastAsia="en-US"/>
              </w:rPr>
              <w:t>Self</w:t>
            </w:r>
            <w:proofErr w:type="spellEnd"/>
          </w:p>
          <w:p w14:paraId="0A771B52" w14:textId="77777777" w:rsidR="00EE6668" w:rsidRPr="00A92974" w:rsidRDefault="00EE6668" w:rsidP="00EE6668">
            <w:pPr>
              <w:jc w:val="center"/>
              <w:rPr>
                <w:rFonts w:ascii="Calibri" w:eastAsia="Calibri" w:hAnsi="Calibri"/>
                <w:b/>
                <w:lang w:eastAsia="en-US"/>
              </w:rPr>
            </w:pPr>
            <w:proofErr w:type="gramStart"/>
            <w:r w:rsidRPr="00A92974">
              <w:rPr>
                <w:rFonts w:ascii="Calibri" w:eastAsia="Calibri" w:hAnsi="Calibri"/>
                <w:b/>
                <w:lang w:eastAsia="en-US"/>
              </w:rPr>
              <w:t>assessment</w:t>
            </w:r>
            <w:proofErr w:type="gramEnd"/>
          </w:p>
          <w:p w14:paraId="165FC3E0" w14:textId="77777777" w:rsidR="00EE6668" w:rsidRPr="00A92974" w:rsidRDefault="00EE6668" w:rsidP="00EE6668">
            <w:pPr>
              <w:rPr>
                <w:rFonts w:ascii="Calibri" w:eastAsia="Calibri" w:hAnsi="Calibri"/>
                <w:b/>
                <w:sz w:val="20"/>
                <w:szCs w:val="20"/>
                <w:lang w:eastAsia="en-US"/>
              </w:rPr>
            </w:pPr>
          </w:p>
        </w:tc>
        <w:tc>
          <w:tcPr>
            <w:tcW w:w="7340" w:type="dxa"/>
            <w:gridSpan w:val="3"/>
          </w:tcPr>
          <w:p w14:paraId="72EA2CDB" w14:textId="77777777" w:rsidR="00EE6668" w:rsidRPr="00A92974" w:rsidRDefault="00EE6668" w:rsidP="00EE6668">
            <w:pPr>
              <w:jc w:val="right"/>
              <w:rPr>
                <w:rFonts w:ascii="Calibri" w:eastAsia="Calibri" w:hAnsi="Calibri"/>
                <w:sz w:val="20"/>
                <w:szCs w:val="20"/>
                <w:lang w:eastAsia="en-US"/>
              </w:rPr>
            </w:pPr>
            <w:r w:rsidRPr="00A92974">
              <w:rPr>
                <w:rFonts w:ascii="Calibri" w:eastAsia="Calibri" w:hAnsi="Calibri"/>
                <w:noProof/>
                <w:sz w:val="20"/>
                <w:szCs w:val="20"/>
              </w:rPr>
              <w:drawing>
                <wp:inline distT="0" distB="0" distL="0" distR="0" wp14:anchorId="7FE0FEF8" wp14:editId="75A26654">
                  <wp:extent cx="2772593" cy="685800"/>
                  <wp:effectExtent l="0" t="0" r="889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11">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EE6668" w:rsidRPr="00A92974" w14:paraId="49CF2454" w14:textId="77777777" w:rsidTr="00EE6668">
        <w:tc>
          <w:tcPr>
            <w:tcW w:w="1720" w:type="dxa"/>
          </w:tcPr>
          <w:p w14:paraId="384A424B"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 xml:space="preserve">Cluster: </w:t>
            </w:r>
          </w:p>
        </w:tc>
        <w:tc>
          <w:tcPr>
            <w:tcW w:w="7340" w:type="dxa"/>
            <w:gridSpan w:val="3"/>
            <w:vAlign w:val="center"/>
          </w:tcPr>
          <w:p w14:paraId="13DE14C2" w14:textId="77777777" w:rsidR="00EE6668" w:rsidRPr="00A92974" w:rsidRDefault="00EE6668" w:rsidP="00EE6668">
            <w:pPr>
              <w:rPr>
                <w:rFonts w:ascii="Calibri" w:eastAsia="Calibri" w:hAnsi="Calibri"/>
                <w:b/>
                <w:lang w:eastAsia="en-US"/>
              </w:rPr>
            </w:pPr>
            <w:r>
              <w:rPr>
                <w:rFonts w:ascii="Calibri" w:eastAsia="Calibri" w:hAnsi="Calibri"/>
                <w:b/>
                <w:lang w:eastAsia="en-US"/>
              </w:rPr>
              <w:t>8 Examinering</w:t>
            </w:r>
          </w:p>
        </w:tc>
      </w:tr>
      <w:tr w:rsidR="00EE6668" w:rsidRPr="00A92974" w14:paraId="6504BCC9" w14:textId="77777777" w:rsidTr="00AE321F">
        <w:tc>
          <w:tcPr>
            <w:tcW w:w="3132" w:type="dxa"/>
            <w:gridSpan w:val="3"/>
            <w:shd w:val="clear" w:color="auto" w:fill="C745AE"/>
          </w:tcPr>
          <w:p w14:paraId="2AB179CB" w14:textId="77777777" w:rsidR="00EE6668" w:rsidRPr="00A92974" w:rsidRDefault="00EE6668" w:rsidP="00EE6668">
            <w:pPr>
              <w:rPr>
                <w:rFonts w:ascii="Calibri" w:eastAsia="Calibri" w:hAnsi="Calibri"/>
                <w:b/>
                <w:color w:val="FFFFFF" w:themeColor="background1"/>
                <w:lang w:eastAsia="en-US"/>
              </w:rPr>
            </w:pPr>
            <w:r>
              <w:rPr>
                <w:rFonts w:ascii="Calibri" w:eastAsia="Calibri" w:hAnsi="Calibri"/>
                <w:b/>
                <w:color w:val="FFFFFF" w:themeColor="background1"/>
                <w:lang w:eastAsia="en-US"/>
              </w:rPr>
              <w:t>T</w:t>
            </w:r>
            <w:r w:rsidRPr="00A92974">
              <w:rPr>
                <w:rFonts w:ascii="Calibri" w:eastAsia="Calibri" w:hAnsi="Calibri"/>
                <w:b/>
                <w:color w:val="FFFFFF" w:themeColor="background1"/>
                <w:lang w:eastAsia="en-US"/>
              </w:rPr>
              <w:t>oetsingskader</w:t>
            </w:r>
            <w:r>
              <w:rPr>
                <w:rFonts w:ascii="Calibri" w:eastAsia="Calibri" w:hAnsi="Calibri"/>
                <w:b/>
                <w:color w:val="FFFFFF" w:themeColor="background1"/>
                <w:lang w:eastAsia="en-US"/>
              </w:rPr>
              <w:t xml:space="preserve"> Examinering</w:t>
            </w:r>
          </w:p>
          <w:p w14:paraId="759A1AF6" w14:textId="77C7B8FA" w:rsidR="00EE6668" w:rsidRPr="00A92974" w:rsidRDefault="00EE6668" w:rsidP="001E17A3">
            <w:pPr>
              <w:rPr>
                <w:rFonts w:ascii="Calibri" w:eastAsia="Calibri" w:hAnsi="Calibri"/>
                <w:sz w:val="20"/>
                <w:szCs w:val="20"/>
                <w:lang w:eastAsia="en-US"/>
              </w:rPr>
            </w:pPr>
            <w:proofErr w:type="gramStart"/>
            <w:r w:rsidRPr="00A92974">
              <w:rPr>
                <w:rFonts w:ascii="Calibri" w:eastAsia="Calibri" w:hAnsi="Calibri"/>
                <w:b/>
                <w:color w:val="FFFFFF" w:themeColor="background1"/>
                <w:lang w:eastAsia="en-US"/>
              </w:rPr>
              <w:t>nummer</w:t>
            </w:r>
            <w:proofErr w:type="gramEnd"/>
            <w:r w:rsidRPr="00A92974">
              <w:rPr>
                <w:rFonts w:ascii="Calibri" w:eastAsia="Calibri" w:hAnsi="Calibri"/>
                <w:b/>
                <w:color w:val="FFFFFF" w:themeColor="background1"/>
                <w:lang w:eastAsia="en-US"/>
              </w:rPr>
              <w:t>:</w:t>
            </w:r>
            <w:r w:rsidRPr="00A92974">
              <w:rPr>
                <w:rFonts w:ascii="Calibri" w:eastAsia="Calibri" w:hAnsi="Calibri"/>
                <w:color w:val="FFFFFF" w:themeColor="background1"/>
                <w:lang w:eastAsia="en-US"/>
              </w:rPr>
              <w:t xml:space="preserve"> </w:t>
            </w:r>
            <w:r>
              <w:rPr>
                <w:rFonts w:ascii="Calibri" w:eastAsia="Calibri" w:hAnsi="Calibri"/>
                <w:b/>
                <w:color w:val="FFFFFF" w:themeColor="background1"/>
                <w:lang w:eastAsia="en-US"/>
              </w:rPr>
              <w:t>E</w:t>
            </w:r>
            <w:r w:rsidRPr="00A92974">
              <w:rPr>
                <w:rFonts w:ascii="Calibri" w:eastAsia="Calibri" w:hAnsi="Calibri"/>
                <w:b/>
                <w:color w:val="FFFFFF" w:themeColor="background1"/>
                <w:lang w:eastAsia="en-US"/>
              </w:rPr>
              <w:t>.</w:t>
            </w:r>
            <w:r w:rsidR="001E17A3">
              <w:rPr>
                <w:rFonts w:ascii="Calibri" w:eastAsia="Calibri" w:hAnsi="Calibri"/>
                <w:b/>
                <w:color w:val="FFFFFF" w:themeColor="background1"/>
                <w:lang w:eastAsia="en-US"/>
              </w:rPr>
              <w:t>13</w:t>
            </w:r>
          </w:p>
        </w:tc>
        <w:tc>
          <w:tcPr>
            <w:tcW w:w="5928" w:type="dxa"/>
            <w:vAlign w:val="center"/>
          </w:tcPr>
          <w:p w14:paraId="340954BE" w14:textId="6363DB42" w:rsidR="00EE6668" w:rsidRPr="00A92974" w:rsidRDefault="00AE1F39" w:rsidP="00EE6668">
            <w:pPr>
              <w:rPr>
                <w:rFonts w:ascii="Calibri" w:eastAsia="Calibri" w:hAnsi="Calibri"/>
                <w:sz w:val="20"/>
                <w:szCs w:val="20"/>
                <w:lang w:eastAsia="en-US"/>
              </w:rPr>
            </w:pPr>
            <w:hyperlink w:anchor="_Aanvullende_statements" w:history="1">
              <w:r w:rsidR="006941B3" w:rsidRPr="006941B3">
                <w:rPr>
                  <w:rStyle w:val="Hyperlink"/>
                  <w:rFonts w:ascii="Calibri" w:eastAsia="Calibri" w:hAnsi="Calibri"/>
                  <w:b/>
                  <w:sz w:val="20"/>
                  <w:szCs w:val="20"/>
                  <w:lang w:eastAsia="en-US"/>
                </w:rPr>
                <w:t>Terug naar index!</w:t>
              </w:r>
            </w:hyperlink>
          </w:p>
        </w:tc>
      </w:tr>
      <w:tr w:rsidR="00EE6668" w:rsidRPr="00A92974" w14:paraId="0F8C0F5C" w14:textId="77777777" w:rsidTr="00EE6668">
        <w:tc>
          <w:tcPr>
            <w:tcW w:w="9060" w:type="dxa"/>
            <w:gridSpan w:val="4"/>
          </w:tcPr>
          <w:p w14:paraId="23C5AF73" w14:textId="77777777" w:rsidR="001E17A3" w:rsidRPr="001E17A3" w:rsidRDefault="00EE6668" w:rsidP="001E17A3">
            <w:pPr>
              <w:rPr>
                <w:rFonts w:asciiTheme="minorHAnsi" w:hAnsiTheme="minorHAnsi"/>
                <w:b/>
              </w:rPr>
            </w:pPr>
            <w:r w:rsidRPr="00A92974">
              <w:rPr>
                <w:rFonts w:asciiTheme="minorHAnsi" w:eastAsia="Calibri" w:hAnsiTheme="minorHAnsi"/>
                <w:b/>
                <w:lang w:eastAsia="en-US"/>
              </w:rPr>
              <w:t>Controledoelstelling:</w:t>
            </w:r>
            <w:r w:rsidRPr="00A92974">
              <w:rPr>
                <w:rFonts w:asciiTheme="minorHAnsi" w:hAnsiTheme="minorHAnsi"/>
                <w:b/>
              </w:rPr>
              <w:t xml:space="preserve"> </w:t>
            </w:r>
            <w:r w:rsidR="001E17A3" w:rsidRPr="001E17A3">
              <w:rPr>
                <w:rFonts w:asciiTheme="minorHAnsi" w:hAnsiTheme="minorHAnsi"/>
                <w:b/>
              </w:rPr>
              <w:t>Hanteren van digitaal examenmateriaal</w:t>
            </w:r>
          </w:p>
          <w:p w14:paraId="716D7771" w14:textId="71E89475" w:rsidR="00EE6668" w:rsidRPr="001E17A3" w:rsidRDefault="001E17A3" w:rsidP="001E17A3">
            <w:pPr>
              <w:ind w:left="0" w:firstLine="0"/>
              <w:rPr>
                <w:rFonts w:ascii="Calibri" w:eastAsia="Calibri" w:hAnsi="Calibri"/>
                <w:sz w:val="20"/>
                <w:szCs w:val="20"/>
                <w:lang w:eastAsia="en-US"/>
              </w:rPr>
            </w:pPr>
            <w:r w:rsidRPr="001E17A3">
              <w:rPr>
                <w:rFonts w:asciiTheme="minorHAnsi" w:hAnsiTheme="minorHAnsi"/>
                <w:sz w:val="20"/>
                <w:szCs w:val="20"/>
              </w:rPr>
              <w:t>Het omgaan met en het beschikbaar stellen van digitaal examenmateriaal verloopt volgens een veilige procedure.</w:t>
            </w:r>
          </w:p>
        </w:tc>
      </w:tr>
      <w:tr w:rsidR="00EE6668" w:rsidRPr="00A92974" w14:paraId="63A56DBF" w14:textId="77777777" w:rsidTr="00EE6668">
        <w:tc>
          <w:tcPr>
            <w:tcW w:w="9060" w:type="dxa"/>
            <w:gridSpan w:val="4"/>
          </w:tcPr>
          <w:p w14:paraId="0B35F6CB" w14:textId="77777777" w:rsidR="00EE6668" w:rsidRPr="00A92974" w:rsidRDefault="00EE6668" w:rsidP="00876646">
            <w:pPr>
              <w:ind w:left="0" w:firstLine="0"/>
              <w:rPr>
                <w:rFonts w:ascii="Calibri" w:eastAsia="Calibri" w:hAnsi="Calibri"/>
                <w:b/>
                <w:lang w:eastAsia="en-US"/>
              </w:rPr>
            </w:pPr>
            <w:r w:rsidRPr="00A92974">
              <w:rPr>
                <w:rFonts w:ascii="Calibri" w:eastAsia="Calibri" w:hAnsi="Calibri"/>
                <w:b/>
                <w:lang w:eastAsia="en-US"/>
              </w:rPr>
              <w:t>Toelichting:</w:t>
            </w:r>
          </w:p>
          <w:p w14:paraId="0AFAA4B7" w14:textId="77777777" w:rsidR="001E17A3" w:rsidRPr="001E17A3" w:rsidRDefault="001E17A3" w:rsidP="00876646">
            <w:pPr>
              <w:ind w:left="0" w:firstLine="0"/>
              <w:rPr>
                <w:rFonts w:asciiTheme="minorHAnsi" w:hAnsiTheme="minorHAnsi"/>
                <w:sz w:val="20"/>
                <w:szCs w:val="20"/>
              </w:rPr>
            </w:pPr>
            <w:r w:rsidRPr="001E17A3">
              <w:rPr>
                <w:rFonts w:asciiTheme="minorHAnsi" w:hAnsiTheme="minorHAnsi"/>
                <w:sz w:val="20"/>
                <w:szCs w:val="20"/>
              </w:rPr>
              <w:t>Er is een vastgestelde procedure voor het veilig beschikbaar stellen en gebruiken van examenmateriaal.</w:t>
            </w:r>
          </w:p>
          <w:p w14:paraId="4C8DC3FE" w14:textId="77777777" w:rsidR="001E17A3" w:rsidRPr="001E17A3" w:rsidRDefault="001E17A3" w:rsidP="00876646">
            <w:pPr>
              <w:ind w:left="0" w:firstLine="0"/>
              <w:rPr>
                <w:rFonts w:asciiTheme="minorHAnsi" w:hAnsiTheme="minorHAnsi"/>
                <w:sz w:val="20"/>
                <w:szCs w:val="20"/>
              </w:rPr>
            </w:pPr>
            <w:r w:rsidRPr="001E17A3">
              <w:rPr>
                <w:rFonts w:asciiTheme="minorHAnsi" w:hAnsiTheme="minorHAnsi"/>
                <w:sz w:val="20"/>
                <w:szCs w:val="20"/>
              </w:rPr>
              <w:t>Inhoud: In deze procedure dient minimaal te zijn opgenomen:</w:t>
            </w:r>
          </w:p>
          <w:p w14:paraId="75A4B3FF" w14:textId="77777777" w:rsidR="001E17A3" w:rsidRPr="001E17A3" w:rsidRDefault="001E17A3" w:rsidP="007828F4">
            <w:pPr>
              <w:numPr>
                <w:ilvl w:val="0"/>
                <w:numId w:val="40"/>
              </w:numPr>
              <w:rPr>
                <w:rFonts w:asciiTheme="minorHAnsi" w:hAnsiTheme="minorHAnsi"/>
                <w:sz w:val="20"/>
                <w:szCs w:val="20"/>
              </w:rPr>
            </w:pPr>
            <w:r w:rsidRPr="001E17A3">
              <w:rPr>
                <w:rFonts w:asciiTheme="minorHAnsi" w:hAnsiTheme="minorHAnsi"/>
                <w:sz w:val="20"/>
                <w:szCs w:val="20"/>
              </w:rPr>
              <w:t>Een omschrijving van het examenmateriaal;</w:t>
            </w:r>
          </w:p>
          <w:p w14:paraId="4A9A3DD7" w14:textId="77777777" w:rsidR="001E17A3" w:rsidRPr="001E17A3" w:rsidRDefault="001E17A3" w:rsidP="007828F4">
            <w:pPr>
              <w:numPr>
                <w:ilvl w:val="0"/>
                <w:numId w:val="40"/>
              </w:numPr>
              <w:rPr>
                <w:rFonts w:asciiTheme="minorHAnsi" w:hAnsiTheme="minorHAnsi"/>
                <w:sz w:val="20"/>
                <w:szCs w:val="20"/>
              </w:rPr>
            </w:pPr>
            <w:r w:rsidRPr="001E17A3">
              <w:rPr>
                <w:rFonts w:asciiTheme="minorHAnsi" w:hAnsiTheme="minorHAnsi"/>
                <w:sz w:val="20"/>
                <w:szCs w:val="20"/>
              </w:rPr>
              <w:t>De eigenaar van examenmateriaal;</w:t>
            </w:r>
          </w:p>
          <w:p w14:paraId="1A4332DB" w14:textId="77777777" w:rsidR="001E17A3" w:rsidRPr="001E17A3" w:rsidRDefault="001E17A3" w:rsidP="007828F4">
            <w:pPr>
              <w:numPr>
                <w:ilvl w:val="0"/>
                <w:numId w:val="40"/>
              </w:numPr>
              <w:rPr>
                <w:rFonts w:asciiTheme="minorHAnsi" w:hAnsiTheme="minorHAnsi"/>
                <w:sz w:val="20"/>
                <w:szCs w:val="20"/>
              </w:rPr>
            </w:pPr>
            <w:r w:rsidRPr="001E17A3">
              <w:rPr>
                <w:rFonts w:asciiTheme="minorHAnsi" w:hAnsiTheme="minorHAnsi"/>
                <w:sz w:val="20"/>
                <w:szCs w:val="20"/>
              </w:rPr>
              <w:t>Categorieën medewerkers die toegang hebben tot het materiaal (rollen)</w:t>
            </w:r>
          </w:p>
          <w:p w14:paraId="1F02B58E" w14:textId="77777777" w:rsidR="001E17A3" w:rsidRPr="001E17A3" w:rsidRDefault="001E17A3" w:rsidP="007828F4">
            <w:pPr>
              <w:numPr>
                <w:ilvl w:val="0"/>
                <w:numId w:val="40"/>
              </w:numPr>
              <w:rPr>
                <w:rFonts w:asciiTheme="minorHAnsi" w:hAnsiTheme="minorHAnsi"/>
                <w:sz w:val="20"/>
                <w:szCs w:val="20"/>
              </w:rPr>
            </w:pPr>
            <w:r w:rsidRPr="001E17A3">
              <w:rPr>
                <w:rFonts w:asciiTheme="minorHAnsi" w:hAnsiTheme="minorHAnsi"/>
                <w:sz w:val="20"/>
                <w:szCs w:val="20"/>
              </w:rPr>
              <w:t>Welke rechten zijn toegekend aan welke medewerkers (raadplegen, muteren e.d.);</w:t>
            </w:r>
          </w:p>
          <w:p w14:paraId="45FBD2B1" w14:textId="77777777" w:rsidR="001E17A3" w:rsidRPr="001E17A3" w:rsidRDefault="001E17A3" w:rsidP="007828F4">
            <w:pPr>
              <w:numPr>
                <w:ilvl w:val="0"/>
                <w:numId w:val="40"/>
              </w:numPr>
              <w:rPr>
                <w:rFonts w:asciiTheme="minorHAnsi" w:hAnsiTheme="minorHAnsi"/>
                <w:sz w:val="20"/>
                <w:szCs w:val="20"/>
              </w:rPr>
            </w:pPr>
            <w:r w:rsidRPr="001E17A3">
              <w:rPr>
                <w:rFonts w:asciiTheme="minorHAnsi" w:hAnsiTheme="minorHAnsi"/>
                <w:sz w:val="20"/>
                <w:szCs w:val="20"/>
              </w:rPr>
              <w:t>Een beschrijving van de condities waaronder het materiaal moet worden opgeslagen (in ruimte en/of applicatie);</w:t>
            </w:r>
          </w:p>
          <w:p w14:paraId="68CE9C6D" w14:textId="77777777" w:rsidR="001E17A3" w:rsidRPr="001E17A3" w:rsidRDefault="001E17A3" w:rsidP="007828F4">
            <w:pPr>
              <w:numPr>
                <w:ilvl w:val="0"/>
                <w:numId w:val="40"/>
              </w:numPr>
              <w:rPr>
                <w:rFonts w:asciiTheme="minorHAnsi" w:hAnsiTheme="minorHAnsi"/>
                <w:sz w:val="20"/>
                <w:szCs w:val="20"/>
              </w:rPr>
            </w:pPr>
            <w:r w:rsidRPr="001E17A3">
              <w:rPr>
                <w:rFonts w:asciiTheme="minorHAnsi" w:hAnsiTheme="minorHAnsi"/>
                <w:sz w:val="20"/>
                <w:szCs w:val="20"/>
              </w:rPr>
              <w:t>Op welke wijze de toegang wordt verleend (aanvragen toegang ruimte of systeem);</w:t>
            </w:r>
          </w:p>
          <w:p w14:paraId="5953F06A" w14:textId="77777777" w:rsidR="001E17A3" w:rsidRPr="001E17A3" w:rsidRDefault="001E17A3" w:rsidP="007828F4">
            <w:pPr>
              <w:numPr>
                <w:ilvl w:val="0"/>
                <w:numId w:val="40"/>
              </w:numPr>
              <w:rPr>
                <w:rFonts w:asciiTheme="minorHAnsi" w:hAnsiTheme="minorHAnsi"/>
                <w:sz w:val="20"/>
                <w:szCs w:val="20"/>
              </w:rPr>
            </w:pPr>
            <w:r w:rsidRPr="001E17A3">
              <w:rPr>
                <w:rFonts w:asciiTheme="minorHAnsi" w:hAnsiTheme="minorHAnsi"/>
                <w:sz w:val="20"/>
                <w:szCs w:val="20"/>
              </w:rPr>
              <w:t>Wie de toegang verleent (beheer van ruimte of beheer van applicatie of examens binnen applicatie);</w:t>
            </w:r>
          </w:p>
          <w:p w14:paraId="043B0527" w14:textId="77777777" w:rsidR="001E17A3" w:rsidRPr="001E17A3" w:rsidRDefault="001E17A3" w:rsidP="007828F4">
            <w:pPr>
              <w:numPr>
                <w:ilvl w:val="0"/>
                <w:numId w:val="40"/>
              </w:numPr>
              <w:rPr>
                <w:rFonts w:asciiTheme="minorHAnsi" w:hAnsiTheme="minorHAnsi"/>
                <w:sz w:val="20"/>
                <w:szCs w:val="20"/>
              </w:rPr>
            </w:pPr>
            <w:r w:rsidRPr="001E17A3">
              <w:rPr>
                <w:rFonts w:asciiTheme="minorHAnsi" w:hAnsiTheme="minorHAnsi"/>
                <w:sz w:val="20"/>
                <w:szCs w:val="20"/>
              </w:rPr>
              <w:t>Gedragscode voor het omgaan met examenmateriaal (gebruik op laptop, USB-sticks, kopiëren, toepassen encryptie);</w:t>
            </w:r>
          </w:p>
          <w:p w14:paraId="1132C467" w14:textId="19BBF9E9" w:rsidR="00EE6668" w:rsidRPr="00A92974" w:rsidRDefault="001E17A3" w:rsidP="00876646">
            <w:pPr>
              <w:ind w:left="0" w:firstLine="0"/>
              <w:rPr>
                <w:rFonts w:ascii="Calibri" w:eastAsia="Calibri" w:hAnsi="Calibri"/>
                <w:sz w:val="20"/>
                <w:szCs w:val="20"/>
                <w:lang w:eastAsia="en-US"/>
              </w:rPr>
            </w:pPr>
            <w:r w:rsidRPr="001E17A3">
              <w:rPr>
                <w:rFonts w:asciiTheme="minorHAnsi" w:hAnsiTheme="minorHAnsi"/>
                <w:sz w:val="20"/>
                <w:szCs w:val="20"/>
              </w:rPr>
              <w:t>De wijze van logging van toegang tot het materiaal en mutaties van het materiaal</w:t>
            </w:r>
            <w:r w:rsidR="007828F4">
              <w:rPr>
                <w:rFonts w:asciiTheme="minorHAnsi" w:hAnsiTheme="minorHAnsi"/>
                <w:sz w:val="20"/>
                <w:szCs w:val="20"/>
              </w:rPr>
              <w:t>.</w:t>
            </w:r>
          </w:p>
        </w:tc>
      </w:tr>
      <w:tr w:rsidR="00EE6668" w:rsidRPr="00A92974" w14:paraId="3CF563EB" w14:textId="77777777" w:rsidTr="00EE6668">
        <w:trPr>
          <w:trHeight w:val="541"/>
        </w:trPr>
        <w:tc>
          <w:tcPr>
            <w:tcW w:w="9060" w:type="dxa"/>
            <w:gridSpan w:val="4"/>
          </w:tcPr>
          <w:p w14:paraId="5C70196B"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Bewijsvoering:</w:t>
            </w:r>
          </w:p>
          <w:p w14:paraId="538C0053" w14:textId="44D650A8" w:rsidR="00EE6668" w:rsidRPr="00AB12F5" w:rsidRDefault="001E17A3" w:rsidP="001E17A3">
            <w:pPr>
              <w:ind w:left="0" w:firstLine="0"/>
              <w:rPr>
                <w:rFonts w:ascii="Calibri" w:hAnsi="Calibri"/>
                <w:color w:val="000000"/>
                <w:sz w:val="20"/>
                <w:szCs w:val="20"/>
              </w:rPr>
            </w:pPr>
            <w:r w:rsidRPr="001E17A3">
              <w:rPr>
                <w:rFonts w:ascii="Calibri" w:hAnsi="Calibri"/>
                <w:color w:val="000000"/>
                <w:sz w:val="20"/>
                <w:szCs w:val="20"/>
              </w:rPr>
              <w:t>De procedure voor veilig omgaan met en het beschikbaar stellen van examenmateriaal is opgesteld door de examencommissie en vastgesteld door het CvB. Belangrijk onderdeel van deze procedure is de beveiligde opslag van examens.</w:t>
            </w:r>
          </w:p>
        </w:tc>
      </w:tr>
      <w:tr w:rsidR="00EE6668" w:rsidRPr="00A92974" w14:paraId="024483B9" w14:textId="77777777" w:rsidTr="00EE6668">
        <w:trPr>
          <w:trHeight w:val="281"/>
        </w:trPr>
        <w:tc>
          <w:tcPr>
            <w:tcW w:w="9060" w:type="dxa"/>
            <w:gridSpan w:val="4"/>
            <w:shd w:val="clear" w:color="auto" w:fill="FFD85D"/>
          </w:tcPr>
          <w:p w14:paraId="75757561" w14:textId="1210CF52" w:rsidR="001E17A3" w:rsidRPr="001E17A3" w:rsidRDefault="00EE6668" w:rsidP="001E17A3">
            <w:pPr>
              <w:rPr>
                <w:rFonts w:asciiTheme="minorHAnsi" w:hAnsiTheme="minorHAnsi" w:cstheme="minorHAnsi"/>
                <w:color w:val="000000"/>
                <w:sz w:val="20"/>
                <w:szCs w:val="20"/>
              </w:rPr>
            </w:pPr>
            <w:proofErr w:type="gramStart"/>
            <w:r w:rsidRPr="00A92974">
              <w:rPr>
                <w:rFonts w:ascii="Calibri" w:hAnsi="Calibri" w:cs="Calibri"/>
                <w:color w:val="7030A0"/>
                <w:sz w:val="20"/>
                <w:szCs w:val="20"/>
              </w:rPr>
              <w:t>❷</w:t>
            </w:r>
            <w:proofErr w:type="gramEnd"/>
            <w:r w:rsidRPr="00A92974">
              <w:rPr>
                <w:rFonts w:ascii="Calibri" w:eastAsia="Calibri" w:hAnsi="Calibri"/>
                <w:b/>
                <w:bCs/>
                <w:sz w:val="20"/>
                <w:szCs w:val="20"/>
                <w:lang w:eastAsia="en-US"/>
              </w:rPr>
              <w:t xml:space="preserve"> </w:t>
            </w:r>
            <w:r w:rsidR="001E17A3" w:rsidRPr="001E17A3">
              <w:rPr>
                <w:rFonts w:asciiTheme="minorHAnsi" w:hAnsiTheme="minorHAnsi" w:cstheme="minorHAnsi"/>
                <w:color w:val="000000"/>
                <w:sz w:val="20"/>
                <w:szCs w:val="20"/>
              </w:rPr>
              <w:t>Kopie van procedure “Omgaan met examenmateriaal”</w:t>
            </w:r>
            <w:r w:rsidR="007828F4">
              <w:rPr>
                <w:rFonts w:asciiTheme="minorHAnsi" w:hAnsiTheme="minorHAnsi" w:cstheme="minorHAnsi"/>
                <w:color w:val="000000"/>
                <w:sz w:val="20"/>
                <w:szCs w:val="20"/>
              </w:rPr>
              <w:t>.</w:t>
            </w:r>
          </w:p>
          <w:p w14:paraId="7FB94978" w14:textId="1FD21C3F" w:rsidR="00EE6668" w:rsidRPr="00A92974" w:rsidRDefault="001E17A3" w:rsidP="001E17A3">
            <w:pPr>
              <w:ind w:left="318" w:hanging="318"/>
              <w:rPr>
                <w:rFonts w:ascii="Calibri" w:eastAsia="Calibri" w:hAnsi="Calibri"/>
                <w:sz w:val="20"/>
                <w:szCs w:val="20"/>
                <w:lang w:eastAsia="en-US"/>
              </w:rPr>
            </w:pPr>
            <w:proofErr w:type="gramStart"/>
            <w:r w:rsidRPr="00A92974">
              <w:rPr>
                <w:rFonts w:ascii="Calibri" w:hAnsi="Calibri" w:cs="Calibri"/>
                <w:color w:val="7030A0"/>
                <w:sz w:val="20"/>
                <w:szCs w:val="20"/>
              </w:rPr>
              <w:t>❷</w:t>
            </w:r>
            <w:proofErr w:type="gramEnd"/>
            <w:r w:rsidRPr="001E17A3">
              <w:rPr>
                <w:rFonts w:asciiTheme="minorHAnsi" w:hAnsiTheme="minorHAnsi" w:cstheme="minorHAnsi"/>
                <w:color w:val="000000"/>
                <w:sz w:val="20"/>
                <w:szCs w:val="20"/>
              </w:rPr>
              <w:t xml:space="preserve"> Kopie van besluitenlijst van CvB met daarin opgenomen de vaststelling van deze procedure</w:t>
            </w:r>
            <w:r w:rsidR="007828F4">
              <w:rPr>
                <w:rFonts w:asciiTheme="minorHAnsi" w:hAnsiTheme="minorHAnsi" w:cstheme="minorHAnsi"/>
                <w:color w:val="000000"/>
                <w:sz w:val="20"/>
                <w:szCs w:val="20"/>
              </w:rPr>
              <w:t>.</w:t>
            </w:r>
          </w:p>
        </w:tc>
      </w:tr>
      <w:tr w:rsidR="00EE6668" w:rsidRPr="00A92974" w14:paraId="7B744246" w14:textId="77777777" w:rsidTr="00EE6668">
        <w:trPr>
          <w:trHeight w:val="281"/>
        </w:trPr>
        <w:tc>
          <w:tcPr>
            <w:tcW w:w="9060" w:type="dxa"/>
            <w:gridSpan w:val="4"/>
            <w:shd w:val="clear" w:color="auto" w:fill="FFFFFF" w:themeFill="background1"/>
          </w:tcPr>
          <w:p w14:paraId="197DFEE4" w14:textId="77777777" w:rsidR="00EE6668" w:rsidRPr="00E25746" w:rsidRDefault="00EE6668" w:rsidP="00EE6668">
            <w:pPr>
              <w:rPr>
                <w:rFonts w:asciiTheme="minorHAnsi" w:hAnsiTheme="minorHAnsi"/>
                <w:b/>
                <w:color w:val="000000"/>
              </w:rPr>
            </w:pPr>
            <w:r w:rsidRPr="00E25746">
              <w:rPr>
                <w:rFonts w:asciiTheme="minorHAnsi" w:hAnsiTheme="minorHAnsi"/>
                <w:b/>
                <w:color w:val="000000"/>
              </w:rPr>
              <w:t>Bewijsvoering:</w:t>
            </w:r>
          </w:p>
          <w:p w14:paraId="11A82A87" w14:textId="276FC420" w:rsidR="00EE6668" w:rsidRPr="00AB12F5" w:rsidRDefault="001E17A3" w:rsidP="001E17A3">
            <w:pPr>
              <w:ind w:left="0" w:firstLine="0"/>
              <w:rPr>
                <w:rFonts w:asciiTheme="minorHAnsi" w:hAnsiTheme="minorHAnsi" w:cstheme="minorHAnsi"/>
                <w:color w:val="000000"/>
                <w:sz w:val="20"/>
                <w:szCs w:val="20"/>
              </w:rPr>
            </w:pPr>
            <w:r w:rsidRPr="001E17A3">
              <w:rPr>
                <w:rFonts w:asciiTheme="minorHAnsi" w:hAnsiTheme="minorHAnsi" w:cstheme="minorHAnsi"/>
                <w:color w:val="000000"/>
                <w:sz w:val="20"/>
                <w:szCs w:val="20"/>
              </w:rPr>
              <w:t xml:space="preserve">De procedure voor het veilig beschikbaar stellen en omgang met examenmateriaal is gepubliceerd en gecommuniceerd naar alle medewerkers die zijn betrokken bij examinering. </w:t>
            </w:r>
          </w:p>
        </w:tc>
      </w:tr>
      <w:tr w:rsidR="00EE6668" w:rsidRPr="00A92974" w14:paraId="06033AC7" w14:textId="77777777" w:rsidTr="00EE6668">
        <w:trPr>
          <w:trHeight w:val="272"/>
        </w:trPr>
        <w:tc>
          <w:tcPr>
            <w:tcW w:w="9060" w:type="dxa"/>
            <w:gridSpan w:val="4"/>
            <w:shd w:val="clear" w:color="auto" w:fill="FFFF00"/>
          </w:tcPr>
          <w:p w14:paraId="527AC4AC" w14:textId="7AA01A42" w:rsidR="001E17A3" w:rsidRPr="001E17A3" w:rsidRDefault="00EE6668" w:rsidP="001E17A3">
            <w:pPr>
              <w:rPr>
                <w:rFonts w:asciiTheme="minorHAnsi" w:hAnsiTheme="minorHAnsi" w:cstheme="minorHAnsi"/>
                <w:color w:val="000000"/>
                <w:sz w:val="20"/>
                <w:szCs w:val="20"/>
              </w:rPr>
            </w:pPr>
            <w:proofErr w:type="gramStart"/>
            <w:r w:rsidRPr="00A92974">
              <w:rPr>
                <w:rFonts w:ascii="Calibri" w:hAnsi="Calibri" w:cs="Calibri"/>
                <w:color w:val="7030A0"/>
                <w:sz w:val="20"/>
                <w:szCs w:val="20"/>
              </w:rPr>
              <w:t>❸</w:t>
            </w:r>
            <w:proofErr w:type="gramEnd"/>
            <w:r w:rsidRPr="00A92974">
              <w:rPr>
                <w:rFonts w:ascii="Calibri" w:eastAsia="Calibri" w:hAnsi="Calibri"/>
                <w:b/>
                <w:bCs/>
                <w:sz w:val="20"/>
                <w:szCs w:val="20"/>
                <w:lang w:eastAsia="en-US"/>
              </w:rPr>
              <w:t xml:space="preserve"> </w:t>
            </w:r>
            <w:r w:rsidR="001E17A3" w:rsidRPr="001E17A3">
              <w:rPr>
                <w:rFonts w:asciiTheme="minorHAnsi" w:hAnsiTheme="minorHAnsi" w:cstheme="minorHAnsi"/>
                <w:color w:val="000000"/>
                <w:sz w:val="20"/>
                <w:szCs w:val="20"/>
              </w:rPr>
              <w:t>Toon aan dat de procedure is gepubliceerd t.b.v. medewerkers examinering (bijv. schermafbeelding)</w:t>
            </w:r>
            <w:r w:rsidR="007828F4">
              <w:rPr>
                <w:rFonts w:asciiTheme="minorHAnsi" w:hAnsiTheme="minorHAnsi" w:cstheme="minorHAnsi"/>
                <w:color w:val="000000"/>
                <w:sz w:val="20"/>
                <w:szCs w:val="20"/>
              </w:rPr>
              <w:t>.</w:t>
            </w:r>
          </w:p>
          <w:p w14:paraId="4CA23620" w14:textId="2685F545" w:rsidR="00EE6668" w:rsidRPr="00A92974" w:rsidRDefault="001E17A3" w:rsidP="001E17A3">
            <w:pPr>
              <w:ind w:left="318" w:hanging="318"/>
              <w:rPr>
                <w:rFonts w:ascii="Calibri" w:eastAsia="Calibri" w:hAnsi="Calibri"/>
                <w:sz w:val="20"/>
                <w:szCs w:val="20"/>
                <w:lang w:eastAsia="en-US"/>
              </w:rPr>
            </w:pPr>
            <w:proofErr w:type="gramStart"/>
            <w:r w:rsidRPr="00A92974">
              <w:rPr>
                <w:rFonts w:ascii="Calibri" w:hAnsi="Calibri" w:cs="Calibri"/>
                <w:color w:val="7030A0"/>
                <w:sz w:val="20"/>
                <w:szCs w:val="20"/>
              </w:rPr>
              <w:t>❸</w:t>
            </w:r>
            <w:proofErr w:type="gramEnd"/>
            <w:r w:rsidRPr="001E17A3">
              <w:rPr>
                <w:rFonts w:asciiTheme="minorHAnsi" w:hAnsiTheme="minorHAnsi" w:cstheme="minorHAnsi"/>
                <w:color w:val="000000"/>
                <w:sz w:val="20"/>
                <w:szCs w:val="20"/>
              </w:rPr>
              <w:t xml:space="preserve"> Toon aan de hand van logbestanden aan dat er gecontroleerd wordt wie, wanneer toegang had tot welk examenmateriaal</w:t>
            </w:r>
            <w:r w:rsidR="007828F4">
              <w:rPr>
                <w:rFonts w:asciiTheme="minorHAnsi" w:hAnsiTheme="minorHAnsi" w:cstheme="minorHAnsi"/>
                <w:color w:val="000000"/>
                <w:sz w:val="20"/>
                <w:szCs w:val="20"/>
              </w:rPr>
              <w:t>.</w:t>
            </w:r>
          </w:p>
        </w:tc>
      </w:tr>
      <w:tr w:rsidR="00EE6668" w:rsidRPr="00A92974" w14:paraId="281464FE" w14:textId="77777777" w:rsidTr="00EE6668">
        <w:tc>
          <w:tcPr>
            <w:tcW w:w="9060" w:type="dxa"/>
            <w:gridSpan w:val="4"/>
          </w:tcPr>
          <w:p w14:paraId="44F28CE7" w14:textId="77777777" w:rsidR="00EE6668" w:rsidRPr="00A92974" w:rsidRDefault="00EE6668" w:rsidP="00EE6668">
            <w:pPr>
              <w:rPr>
                <w:rFonts w:ascii="Calibri" w:eastAsia="Calibri" w:hAnsi="Calibri"/>
                <w:lang w:eastAsia="en-US"/>
              </w:rPr>
            </w:pPr>
            <w:r w:rsidRPr="00A92974">
              <w:rPr>
                <w:rFonts w:ascii="Calibri" w:eastAsia="Calibri" w:hAnsi="Calibri"/>
                <w:b/>
                <w:lang w:eastAsia="en-US"/>
              </w:rPr>
              <w:t>Auditor(s):</w:t>
            </w:r>
            <w:r w:rsidRPr="00A92974">
              <w:rPr>
                <w:rFonts w:ascii="Calibri" w:eastAsia="Calibri" w:hAnsi="Calibri"/>
                <w:lang w:eastAsia="en-US"/>
              </w:rPr>
              <w:t xml:space="preserve"> </w:t>
            </w:r>
          </w:p>
        </w:tc>
      </w:tr>
      <w:tr w:rsidR="00EE6668" w:rsidRPr="00A92974" w14:paraId="2AA1AD0C" w14:textId="77777777" w:rsidTr="00EE6668">
        <w:tc>
          <w:tcPr>
            <w:tcW w:w="9060" w:type="dxa"/>
            <w:gridSpan w:val="4"/>
          </w:tcPr>
          <w:p w14:paraId="31732D68" w14:textId="77777777" w:rsidR="00EE6668" w:rsidRPr="00A92974" w:rsidRDefault="00EE6668" w:rsidP="00EE6668">
            <w:pPr>
              <w:rPr>
                <w:rFonts w:ascii="Calibri" w:eastAsia="Calibri" w:hAnsi="Calibri"/>
                <w:lang w:eastAsia="en-US"/>
              </w:rPr>
            </w:pPr>
            <w:r w:rsidRPr="00A92974">
              <w:rPr>
                <w:rFonts w:ascii="Calibri" w:eastAsia="Calibri" w:hAnsi="Calibri"/>
                <w:b/>
                <w:lang w:eastAsia="en-US"/>
              </w:rPr>
              <w:t>Methode van beoordeling:</w:t>
            </w:r>
            <w:r w:rsidRPr="00A92974">
              <w:rPr>
                <w:rFonts w:ascii="Calibri" w:eastAsia="Calibri" w:hAnsi="Calibri"/>
                <w:lang w:eastAsia="en-US"/>
              </w:rPr>
              <w:t xml:space="preserve"> </w:t>
            </w:r>
          </w:p>
        </w:tc>
      </w:tr>
      <w:tr w:rsidR="00EE6668" w:rsidRPr="00A92974" w14:paraId="4A4B79B7" w14:textId="77777777" w:rsidTr="00EE6668">
        <w:tc>
          <w:tcPr>
            <w:tcW w:w="2848" w:type="dxa"/>
            <w:gridSpan w:val="2"/>
            <w:tcBorders>
              <w:top w:val="nil"/>
              <w:left w:val="single" w:sz="4" w:space="0" w:color="auto"/>
              <w:bottom w:val="nil"/>
              <w:right w:val="single" w:sz="4" w:space="0" w:color="auto"/>
            </w:tcBorders>
          </w:tcPr>
          <w:p w14:paraId="17787D07"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Documentatie:</w:t>
            </w:r>
          </w:p>
        </w:tc>
        <w:tc>
          <w:tcPr>
            <w:tcW w:w="284" w:type="dxa"/>
            <w:tcBorders>
              <w:top w:val="single" w:sz="4" w:space="0" w:color="auto"/>
              <w:left w:val="single" w:sz="4" w:space="0" w:color="auto"/>
              <w:bottom w:val="single" w:sz="4" w:space="0" w:color="auto"/>
              <w:right w:val="single" w:sz="4" w:space="0" w:color="auto"/>
            </w:tcBorders>
          </w:tcPr>
          <w:p w14:paraId="04613CF4"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216C1417" w14:textId="77777777" w:rsidR="00EE6668" w:rsidRPr="00A92974" w:rsidRDefault="00EE6668" w:rsidP="00EE6668">
            <w:pPr>
              <w:rPr>
                <w:rFonts w:ascii="Calibri" w:eastAsia="Calibri" w:hAnsi="Calibri"/>
                <w:sz w:val="20"/>
                <w:szCs w:val="20"/>
                <w:lang w:eastAsia="en-US"/>
              </w:rPr>
            </w:pPr>
          </w:p>
        </w:tc>
      </w:tr>
      <w:tr w:rsidR="00EE6668" w:rsidRPr="00A92974" w14:paraId="39CCC2D2" w14:textId="77777777" w:rsidTr="00EE6668">
        <w:tc>
          <w:tcPr>
            <w:tcW w:w="2848" w:type="dxa"/>
            <w:gridSpan w:val="2"/>
            <w:tcBorders>
              <w:top w:val="nil"/>
              <w:left w:val="single" w:sz="4" w:space="0" w:color="auto"/>
              <w:bottom w:val="nil"/>
              <w:right w:val="single" w:sz="4" w:space="0" w:color="auto"/>
            </w:tcBorders>
          </w:tcPr>
          <w:p w14:paraId="4C8946A2"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Interview:</w:t>
            </w:r>
          </w:p>
        </w:tc>
        <w:tc>
          <w:tcPr>
            <w:tcW w:w="284" w:type="dxa"/>
            <w:tcBorders>
              <w:top w:val="single" w:sz="4" w:space="0" w:color="auto"/>
              <w:left w:val="single" w:sz="4" w:space="0" w:color="auto"/>
              <w:bottom w:val="single" w:sz="4" w:space="0" w:color="auto"/>
              <w:right w:val="single" w:sz="4" w:space="0" w:color="auto"/>
            </w:tcBorders>
          </w:tcPr>
          <w:p w14:paraId="496796EF"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26161FC0" w14:textId="77777777" w:rsidR="00EE6668" w:rsidRPr="00A92974" w:rsidRDefault="00EE6668" w:rsidP="00EE6668">
            <w:pPr>
              <w:rPr>
                <w:rFonts w:ascii="Calibri" w:eastAsia="Calibri" w:hAnsi="Calibri"/>
                <w:sz w:val="20"/>
                <w:szCs w:val="20"/>
                <w:lang w:eastAsia="en-US"/>
              </w:rPr>
            </w:pPr>
          </w:p>
        </w:tc>
      </w:tr>
      <w:tr w:rsidR="00EE6668" w:rsidRPr="00A92974" w14:paraId="0BC23865" w14:textId="77777777" w:rsidTr="00EE6668">
        <w:tc>
          <w:tcPr>
            <w:tcW w:w="2848" w:type="dxa"/>
            <w:gridSpan w:val="2"/>
            <w:tcBorders>
              <w:top w:val="nil"/>
              <w:left w:val="single" w:sz="4" w:space="0" w:color="auto"/>
              <w:bottom w:val="nil"/>
              <w:right w:val="single" w:sz="4" w:space="0" w:color="auto"/>
            </w:tcBorders>
          </w:tcPr>
          <w:p w14:paraId="7F5AC35C"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Waarneming ter plaatse:</w:t>
            </w:r>
          </w:p>
        </w:tc>
        <w:tc>
          <w:tcPr>
            <w:tcW w:w="284" w:type="dxa"/>
            <w:tcBorders>
              <w:top w:val="single" w:sz="4" w:space="0" w:color="auto"/>
              <w:left w:val="single" w:sz="4" w:space="0" w:color="auto"/>
              <w:bottom w:val="single" w:sz="4" w:space="0" w:color="auto"/>
              <w:right w:val="single" w:sz="4" w:space="0" w:color="auto"/>
            </w:tcBorders>
          </w:tcPr>
          <w:p w14:paraId="58058ECA"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6843CAA6" w14:textId="77777777" w:rsidR="00EE6668" w:rsidRPr="00A92974" w:rsidRDefault="00EE6668" w:rsidP="00EE6668">
            <w:pPr>
              <w:rPr>
                <w:rFonts w:ascii="Calibri" w:eastAsia="Calibri" w:hAnsi="Calibri"/>
                <w:b/>
                <w:sz w:val="20"/>
                <w:szCs w:val="20"/>
                <w:lang w:eastAsia="en-US"/>
              </w:rPr>
            </w:pPr>
          </w:p>
        </w:tc>
      </w:tr>
      <w:tr w:rsidR="00EE6668" w:rsidRPr="00A92974" w14:paraId="251D5618" w14:textId="77777777" w:rsidTr="00EE6668">
        <w:tc>
          <w:tcPr>
            <w:tcW w:w="2848" w:type="dxa"/>
            <w:gridSpan w:val="2"/>
            <w:tcBorders>
              <w:top w:val="nil"/>
              <w:left w:val="single" w:sz="4" w:space="0" w:color="auto"/>
              <w:bottom w:val="nil"/>
              <w:right w:val="single" w:sz="4" w:space="0" w:color="auto"/>
            </w:tcBorders>
          </w:tcPr>
          <w:p w14:paraId="34FA385C"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Re-performance</w:t>
            </w:r>
          </w:p>
        </w:tc>
        <w:tc>
          <w:tcPr>
            <w:tcW w:w="284" w:type="dxa"/>
            <w:tcBorders>
              <w:top w:val="single" w:sz="4" w:space="0" w:color="auto"/>
              <w:left w:val="single" w:sz="4" w:space="0" w:color="auto"/>
              <w:bottom w:val="single" w:sz="4" w:space="0" w:color="auto"/>
              <w:right w:val="single" w:sz="4" w:space="0" w:color="auto"/>
            </w:tcBorders>
          </w:tcPr>
          <w:p w14:paraId="7E50E7B3"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00D5CCC5" w14:textId="77777777" w:rsidR="00EE6668" w:rsidRPr="00A92974" w:rsidRDefault="00EE6668" w:rsidP="00EE6668">
            <w:pPr>
              <w:rPr>
                <w:rFonts w:ascii="Calibri" w:eastAsia="Calibri" w:hAnsi="Calibri"/>
                <w:b/>
                <w:sz w:val="20"/>
                <w:szCs w:val="20"/>
                <w:lang w:eastAsia="en-US"/>
              </w:rPr>
            </w:pPr>
          </w:p>
        </w:tc>
      </w:tr>
      <w:tr w:rsidR="00EE6668" w:rsidRPr="00A92974" w14:paraId="46271BEA" w14:textId="77777777" w:rsidTr="00EE6668">
        <w:tc>
          <w:tcPr>
            <w:tcW w:w="9060" w:type="dxa"/>
            <w:gridSpan w:val="4"/>
          </w:tcPr>
          <w:p w14:paraId="7F39FAE9" w14:textId="77777777" w:rsidR="00EE6668" w:rsidRDefault="00EE6668" w:rsidP="00EE6668">
            <w:pPr>
              <w:rPr>
                <w:rFonts w:ascii="Calibri" w:eastAsia="Calibri" w:hAnsi="Calibri"/>
                <w:b/>
                <w:lang w:eastAsia="en-US"/>
              </w:rPr>
            </w:pPr>
            <w:r w:rsidRPr="00A92974">
              <w:rPr>
                <w:rFonts w:ascii="Calibri" w:eastAsia="Calibri" w:hAnsi="Calibri"/>
                <w:b/>
                <w:lang w:eastAsia="en-US"/>
              </w:rPr>
              <w:t xml:space="preserve">Goedkeuring van de beoordeling </w:t>
            </w:r>
            <w:r w:rsidR="0027047D" w:rsidRPr="0027047D">
              <w:rPr>
                <w:rFonts w:ascii="Calibri" w:eastAsia="Calibri" w:hAnsi="Calibri"/>
                <w:sz w:val="20"/>
                <w:szCs w:val="20"/>
                <w:lang w:eastAsia="en-US"/>
              </w:rPr>
              <w:t>(naam en datum)</w:t>
            </w:r>
            <w:r w:rsidR="0027047D" w:rsidRPr="0027047D">
              <w:rPr>
                <w:rFonts w:ascii="Calibri" w:eastAsia="Calibri" w:hAnsi="Calibri"/>
                <w:b/>
                <w:lang w:eastAsia="en-US"/>
              </w:rPr>
              <w:t>:</w:t>
            </w:r>
          </w:p>
          <w:p w14:paraId="53B4477B" w14:textId="406F0C5C" w:rsidR="0027047D" w:rsidRPr="00A92974" w:rsidRDefault="0027047D" w:rsidP="00EE6668">
            <w:pPr>
              <w:rPr>
                <w:rFonts w:ascii="Calibri" w:eastAsia="Calibri" w:hAnsi="Calibri"/>
                <w:sz w:val="20"/>
                <w:szCs w:val="20"/>
                <w:lang w:eastAsia="en-US"/>
              </w:rPr>
            </w:pPr>
          </w:p>
        </w:tc>
      </w:tr>
      <w:tr w:rsidR="00EE6668" w:rsidRPr="00A92974" w14:paraId="0D0663EE" w14:textId="77777777" w:rsidTr="00EE6668">
        <w:tc>
          <w:tcPr>
            <w:tcW w:w="9060" w:type="dxa"/>
            <w:gridSpan w:val="4"/>
          </w:tcPr>
          <w:p w14:paraId="6566BEDD"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Referenties:</w:t>
            </w:r>
          </w:p>
          <w:p w14:paraId="31B522D7" w14:textId="77777777" w:rsidR="00EE6668" w:rsidRPr="00A92974" w:rsidRDefault="00EE6668" w:rsidP="00EE6668">
            <w:pPr>
              <w:rPr>
                <w:rFonts w:ascii="Calibri" w:eastAsia="Calibri" w:hAnsi="Calibri"/>
                <w:sz w:val="20"/>
                <w:szCs w:val="20"/>
                <w:lang w:eastAsia="en-US"/>
              </w:rPr>
            </w:pPr>
          </w:p>
        </w:tc>
      </w:tr>
    </w:tbl>
    <w:p w14:paraId="4934626C" w14:textId="77777777" w:rsidR="00EE6668" w:rsidRPr="00A92974" w:rsidRDefault="00EE6668" w:rsidP="00EE6668">
      <w:pPr>
        <w:ind w:left="567" w:hanging="567"/>
        <w:rPr>
          <w:rFonts w:ascii="Calibri" w:eastAsia="Calibri" w:hAnsi="Calibri"/>
          <w:sz w:val="20"/>
          <w:szCs w:val="20"/>
          <w:lang w:eastAsia="en-US"/>
        </w:rPr>
      </w:pPr>
      <w:r w:rsidRPr="00A92974">
        <w:rPr>
          <w:rFonts w:ascii="Calibri" w:eastAsia="Calibri" w:hAnsi="Calibri"/>
          <w:sz w:val="20"/>
          <w:szCs w:val="20"/>
          <w:lang w:eastAsia="en-US"/>
        </w:rPr>
        <w:br w:type="page"/>
      </w:r>
    </w:p>
    <w:p w14:paraId="48EEAB83" w14:textId="77777777" w:rsidR="00AC6DBE" w:rsidRPr="00AC6DBE" w:rsidRDefault="00AC6DBE" w:rsidP="00AC6DBE">
      <w:pPr>
        <w:pStyle w:val="Geenafstand"/>
        <w:rPr>
          <w:rFonts w:asciiTheme="minorHAnsi" w:hAnsiTheme="minorHAnsi" w:cstheme="minorHAnsi"/>
          <w:b/>
          <w:sz w:val="24"/>
          <w:szCs w:val="24"/>
        </w:rPr>
      </w:pPr>
      <w:r w:rsidRPr="00AC6DBE">
        <w:rPr>
          <w:rFonts w:asciiTheme="minorHAnsi" w:hAnsiTheme="minorHAnsi" w:cstheme="minorHAnsi"/>
          <w:b/>
          <w:sz w:val="24"/>
          <w:szCs w:val="24"/>
        </w:rPr>
        <w:lastRenderedPageBreak/>
        <w:t>Bevindingen en aanbevelingen</w:t>
      </w:r>
    </w:p>
    <w:tbl>
      <w:tblPr>
        <w:tblStyle w:val="Tabelraster"/>
        <w:tblW w:w="0" w:type="auto"/>
        <w:tblLook w:val="04A0" w:firstRow="1" w:lastRow="0" w:firstColumn="1" w:lastColumn="0" w:noHBand="0" w:noVBand="1"/>
      </w:tblPr>
      <w:tblGrid>
        <w:gridCol w:w="7448"/>
        <w:gridCol w:w="1612"/>
      </w:tblGrid>
      <w:tr w:rsidR="00AC6DBE" w:rsidRPr="00AC6DBE" w14:paraId="563C4F35"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0736A3F3"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 opzet en bestaan (niveau 2)</w:t>
            </w:r>
          </w:p>
        </w:tc>
      </w:tr>
      <w:tr w:rsidR="00AC6DBE" w:rsidRPr="00AC6DBE" w14:paraId="1A957C5E"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62B78B5A"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3669F980" w14:textId="77777777" w:rsidR="00AC6DBE" w:rsidRPr="00AC6DBE" w:rsidRDefault="00AC6DBE" w:rsidP="00431FF1">
            <w:pPr>
              <w:rPr>
                <w:rFonts w:asciiTheme="minorHAnsi" w:hAnsiTheme="minorHAnsi" w:cstheme="minorHAnsi"/>
                <w:b/>
              </w:rPr>
            </w:pPr>
            <w:r w:rsidRPr="00AC6DBE">
              <w:rPr>
                <w:rFonts w:asciiTheme="minorHAnsi" w:hAnsiTheme="minorHAnsi" w:cstheme="minorHAnsi"/>
                <w:b/>
                <w:sz w:val="20"/>
                <w:szCs w:val="20"/>
              </w:rPr>
              <w:t>Aanbeveling:</w:t>
            </w:r>
          </w:p>
        </w:tc>
      </w:tr>
      <w:tr w:rsidR="00AC6DBE" w:rsidRPr="00AC6DBE" w14:paraId="3012D09B"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73D0E5F5"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Bevindingenwerking (niveau 3)</w:t>
            </w:r>
          </w:p>
        </w:tc>
      </w:tr>
      <w:tr w:rsidR="00AC6DBE" w:rsidRPr="00AC6DBE" w14:paraId="5CBD7CC3"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5CD993A9"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2202B3EE"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rPr>
              <w:t>Aanbeveling:</w:t>
            </w:r>
          </w:p>
        </w:tc>
      </w:tr>
      <w:tr w:rsidR="00AC6DBE" w:rsidRPr="00AC6DBE" w14:paraId="7495868A"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6C6833BB" w14:textId="77777777" w:rsidR="00AC6DBE" w:rsidRPr="00AC6DBE" w:rsidRDefault="00AC6DBE" w:rsidP="00431FF1">
            <w:pPr>
              <w:pStyle w:val="Geenafstand"/>
              <w:rPr>
                <w:rFonts w:asciiTheme="minorHAnsi" w:hAnsiTheme="minorHAnsi" w:cstheme="minorHAnsi"/>
                <w:b/>
                <w:color w:val="FFFFFF" w:themeColor="background1"/>
                <w:sz w:val="24"/>
                <w:szCs w:val="24"/>
              </w:rPr>
            </w:pPr>
            <w:r w:rsidRPr="00AC6DBE">
              <w:rPr>
                <w:rFonts w:asciiTheme="minorHAnsi" w:hAnsiTheme="minorHAnsi" w:cstheme="minorHAnsi"/>
                <w:b/>
                <w:color w:val="FFFFFF" w:themeColor="background1"/>
                <w:sz w:val="24"/>
                <w:szCs w:val="24"/>
              </w:rPr>
              <w:t>Bevindingen PDCA (niveau 4)</w:t>
            </w:r>
          </w:p>
        </w:tc>
      </w:tr>
      <w:tr w:rsidR="00AC6DBE" w:rsidRPr="00AC6DBE" w14:paraId="37430D34"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275754D8"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5C5EADEC"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rPr>
              <w:t>Aanbeveling:</w:t>
            </w:r>
          </w:p>
        </w:tc>
      </w:tr>
      <w:tr w:rsidR="00AC6DBE" w:rsidRPr="00AC6DBE" w14:paraId="482E4D59" w14:textId="77777777" w:rsidTr="00431FF1">
        <w:tc>
          <w:tcPr>
            <w:tcW w:w="9060" w:type="dxa"/>
            <w:gridSpan w:val="2"/>
            <w:tcBorders>
              <w:top w:val="single" w:sz="4" w:space="0" w:color="auto"/>
              <w:left w:val="single" w:sz="4" w:space="0" w:color="auto"/>
              <w:bottom w:val="single" w:sz="4" w:space="0" w:color="auto"/>
              <w:right w:val="single" w:sz="4" w:space="0" w:color="auto"/>
            </w:tcBorders>
          </w:tcPr>
          <w:p w14:paraId="225E4EE5"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Risico:</w:t>
            </w:r>
          </w:p>
          <w:p w14:paraId="17057A37" w14:textId="77777777" w:rsidR="00AC6DBE" w:rsidRPr="00AC6DBE" w:rsidRDefault="00AC6DBE" w:rsidP="00431FF1">
            <w:pPr>
              <w:pStyle w:val="Geenafstand"/>
              <w:rPr>
                <w:rFonts w:asciiTheme="minorHAnsi" w:hAnsiTheme="minorHAnsi" w:cstheme="minorHAnsi"/>
              </w:rPr>
            </w:pPr>
          </w:p>
        </w:tc>
      </w:tr>
      <w:tr w:rsidR="00AC6DBE" w:rsidRPr="00AC6DBE" w14:paraId="0CFAD3FA" w14:textId="77777777" w:rsidTr="00431FF1">
        <w:tc>
          <w:tcPr>
            <w:tcW w:w="7448" w:type="dxa"/>
            <w:tcBorders>
              <w:top w:val="single" w:sz="4" w:space="0" w:color="auto"/>
              <w:left w:val="single" w:sz="4" w:space="0" w:color="auto"/>
              <w:bottom w:val="single" w:sz="4" w:space="0" w:color="auto"/>
              <w:right w:val="single" w:sz="4" w:space="0" w:color="auto"/>
            </w:tcBorders>
          </w:tcPr>
          <w:p w14:paraId="335A201B"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sz w:val="24"/>
                <w:szCs w:val="24"/>
              </w:rPr>
              <w:t>Conclusie:</w:t>
            </w:r>
            <w:r w:rsidRPr="00AC6DBE">
              <w:rPr>
                <w:rFonts w:asciiTheme="minorHAnsi" w:hAnsiTheme="minorHAnsi" w:cstheme="minorHAnsi"/>
              </w:rPr>
              <w:t xml:space="preserve"> </w:t>
            </w:r>
          </w:p>
          <w:p w14:paraId="238E7E4F" w14:textId="77777777" w:rsidR="00AC6DBE" w:rsidRPr="00AC6DBE" w:rsidRDefault="00AC6DBE" w:rsidP="00431FF1">
            <w:pPr>
              <w:pStyle w:val="Geenafstand"/>
              <w:rPr>
                <w:rFonts w:asciiTheme="minorHAnsi" w:hAnsiTheme="minorHAnsi" w:cstheme="minorHAnsi"/>
                <w:b/>
                <w:sz w:val="24"/>
                <w:szCs w:val="24"/>
              </w:rPr>
            </w:pPr>
          </w:p>
        </w:tc>
        <w:tc>
          <w:tcPr>
            <w:tcW w:w="16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904FA7" w14:textId="77777777" w:rsidR="00AC6DBE" w:rsidRPr="00AC6DBE" w:rsidRDefault="00AC6DBE" w:rsidP="00431FF1">
            <w:pPr>
              <w:pStyle w:val="Geenafstand"/>
              <w:jc w:val="center"/>
              <w:rPr>
                <w:rFonts w:asciiTheme="minorHAnsi" w:hAnsiTheme="minorHAnsi" w:cstheme="minorHAnsi"/>
                <w:b/>
              </w:rPr>
            </w:pPr>
            <w:r w:rsidRPr="00AC6DBE">
              <w:rPr>
                <w:rFonts w:asciiTheme="minorHAnsi" w:hAnsiTheme="minorHAnsi" w:cstheme="minorHAnsi"/>
                <w:b/>
              </w:rPr>
              <w:t>Volwassenheids-niveau</w:t>
            </w:r>
          </w:p>
          <w:p w14:paraId="374C80ED" w14:textId="77777777" w:rsidR="00AC6DBE" w:rsidRPr="00AC6DBE" w:rsidRDefault="00AC6DBE" w:rsidP="00431FF1">
            <w:pPr>
              <w:pStyle w:val="Geenafstand"/>
              <w:jc w:val="center"/>
              <w:rPr>
                <w:rFonts w:asciiTheme="minorHAnsi" w:hAnsiTheme="minorHAnsi" w:cstheme="minorHAnsi"/>
                <w:b/>
                <w:sz w:val="56"/>
                <w:szCs w:val="56"/>
              </w:rPr>
            </w:pPr>
            <w:r w:rsidRPr="00AC6DBE">
              <w:rPr>
                <w:rFonts w:asciiTheme="minorHAnsi" w:hAnsiTheme="minorHAnsi" w:cstheme="minorHAnsi"/>
                <w:b/>
                <w:sz w:val="56"/>
                <w:szCs w:val="56"/>
              </w:rPr>
              <w:t>X</w:t>
            </w:r>
          </w:p>
        </w:tc>
      </w:tr>
    </w:tbl>
    <w:p w14:paraId="772921F9" w14:textId="77777777" w:rsidR="00EE6668" w:rsidRPr="00A92974" w:rsidRDefault="00EE6668" w:rsidP="00EE6668">
      <w:pPr>
        <w:ind w:left="567" w:hanging="567"/>
        <w:rPr>
          <w:rFonts w:ascii="Calibri" w:eastAsia="Calibri" w:hAnsi="Calibri"/>
          <w:sz w:val="20"/>
          <w:szCs w:val="20"/>
          <w:lang w:eastAsia="en-US"/>
        </w:rPr>
      </w:pPr>
    </w:p>
    <w:p w14:paraId="00094D24" w14:textId="77777777" w:rsidR="00EE6668" w:rsidRPr="00C44FE3" w:rsidRDefault="00EE6668" w:rsidP="00EE6668">
      <w:pPr>
        <w:rPr>
          <w:rFonts w:ascii="Calibri" w:eastAsiaTheme="majorEastAsia" w:hAnsi="Calibri" w:cstheme="majorBidi"/>
          <w:color w:val="1728A9"/>
          <w:sz w:val="36"/>
          <w:szCs w:val="36"/>
          <w:lang w:eastAsia="en-US"/>
        </w:rPr>
      </w:pPr>
      <w:r w:rsidRPr="00A92974">
        <w:rPr>
          <w:rFonts w:ascii="Calibri" w:eastAsia="Calibri" w:hAnsi="Calibri"/>
          <w:sz w:val="20"/>
          <w:szCs w:val="20"/>
          <w:lang w:eastAsia="en-US"/>
        </w:rPr>
        <w:br w:type="page"/>
      </w:r>
    </w:p>
    <w:p w14:paraId="7F0A5A31" w14:textId="77777777" w:rsidR="001E17A3" w:rsidRPr="007E6580" w:rsidRDefault="001E17A3" w:rsidP="001E17A3">
      <w:pPr>
        <w:pStyle w:val="Ondertitel"/>
      </w:pPr>
      <w:bookmarkStart w:id="78" w:name="_Toc53387242"/>
      <w:bookmarkStart w:id="79" w:name="statement_14"/>
      <w:r w:rsidRPr="0099070E">
        <w:lastRenderedPageBreak/>
        <w:t>E.1</w:t>
      </w:r>
      <w:r>
        <w:t>4</w:t>
      </w:r>
      <w:r w:rsidRPr="0099070E">
        <w:tab/>
        <w:t>Toe</w:t>
      </w:r>
      <w:r>
        <w:t>wijz</w:t>
      </w:r>
      <w:r w:rsidRPr="0099070E">
        <w:t xml:space="preserve">en examens aan </w:t>
      </w:r>
      <w:r>
        <w:t>studenten</w:t>
      </w:r>
      <w:bookmarkEnd w:id="78"/>
    </w:p>
    <w:bookmarkEnd w:id="79"/>
    <w:tbl>
      <w:tblPr>
        <w:tblStyle w:val="Tabelraster52"/>
        <w:tblW w:w="0" w:type="auto"/>
        <w:tblLook w:val="04A0" w:firstRow="1" w:lastRow="0" w:firstColumn="1" w:lastColumn="0" w:noHBand="0" w:noVBand="1"/>
      </w:tblPr>
      <w:tblGrid>
        <w:gridCol w:w="1720"/>
        <w:gridCol w:w="1128"/>
        <w:gridCol w:w="284"/>
        <w:gridCol w:w="5928"/>
      </w:tblGrid>
      <w:tr w:rsidR="00EE6668" w:rsidRPr="00A92974" w14:paraId="6A621B72" w14:textId="77777777" w:rsidTr="00EE6668">
        <w:tc>
          <w:tcPr>
            <w:tcW w:w="1720" w:type="dxa"/>
          </w:tcPr>
          <w:p w14:paraId="390C4D44" w14:textId="77777777" w:rsidR="00EE6668" w:rsidRPr="00A92974" w:rsidRDefault="00EE6668" w:rsidP="00EE6668">
            <w:pPr>
              <w:rPr>
                <w:rFonts w:ascii="Calibri" w:eastAsia="Calibri" w:hAnsi="Calibri"/>
                <w:sz w:val="20"/>
                <w:szCs w:val="20"/>
                <w:lang w:eastAsia="en-US"/>
              </w:rPr>
            </w:pPr>
          </w:p>
          <w:p w14:paraId="27FCF6CE" w14:textId="77777777" w:rsidR="00EE6668" w:rsidRPr="00A92974" w:rsidRDefault="00EE6668" w:rsidP="00EE6668">
            <w:pPr>
              <w:jc w:val="center"/>
              <w:rPr>
                <w:rFonts w:ascii="Calibri" w:eastAsia="Calibri" w:hAnsi="Calibri"/>
                <w:b/>
                <w:lang w:eastAsia="en-US"/>
              </w:rPr>
            </w:pPr>
            <w:proofErr w:type="spellStart"/>
            <w:r w:rsidRPr="00A92974">
              <w:rPr>
                <w:rFonts w:ascii="Calibri" w:eastAsia="Calibri" w:hAnsi="Calibri"/>
                <w:b/>
                <w:lang w:eastAsia="en-US"/>
              </w:rPr>
              <w:t>Self</w:t>
            </w:r>
            <w:proofErr w:type="spellEnd"/>
          </w:p>
          <w:p w14:paraId="2E951328" w14:textId="77777777" w:rsidR="00EE6668" w:rsidRPr="00A92974" w:rsidRDefault="00EE6668" w:rsidP="00EE6668">
            <w:pPr>
              <w:jc w:val="center"/>
              <w:rPr>
                <w:rFonts w:ascii="Calibri" w:eastAsia="Calibri" w:hAnsi="Calibri"/>
                <w:b/>
                <w:lang w:eastAsia="en-US"/>
              </w:rPr>
            </w:pPr>
            <w:proofErr w:type="gramStart"/>
            <w:r w:rsidRPr="00A92974">
              <w:rPr>
                <w:rFonts w:ascii="Calibri" w:eastAsia="Calibri" w:hAnsi="Calibri"/>
                <w:b/>
                <w:lang w:eastAsia="en-US"/>
              </w:rPr>
              <w:t>assessment</w:t>
            </w:r>
            <w:proofErr w:type="gramEnd"/>
          </w:p>
          <w:p w14:paraId="280CA299" w14:textId="77777777" w:rsidR="00EE6668" w:rsidRPr="00A92974" w:rsidRDefault="00EE6668" w:rsidP="00EE6668">
            <w:pPr>
              <w:rPr>
                <w:rFonts w:ascii="Calibri" w:eastAsia="Calibri" w:hAnsi="Calibri"/>
                <w:b/>
                <w:sz w:val="20"/>
                <w:szCs w:val="20"/>
                <w:lang w:eastAsia="en-US"/>
              </w:rPr>
            </w:pPr>
          </w:p>
        </w:tc>
        <w:tc>
          <w:tcPr>
            <w:tcW w:w="7340" w:type="dxa"/>
            <w:gridSpan w:val="3"/>
          </w:tcPr>
          <w:p w14:paraId="07C6A2D9" w14:textId="77777777" w:rsidR="00EE6668" w:rsidRPr="00A92974" w:rsidRDefault="00EE6668" w:rsidP="00EE6668">
            <w:pPr>
              <w:jc w:val="right"/>
              <w:rPr>
                <w:rFonts w:ascii="Calibri" w:eastAsia="Calibri" w:hAnsi="Calibri"/>
                <w:sz w:val="20"/>
                <w:szCs w:val="20"/>
                <w:lang w:eastAsia="en-US"/>
              </w:rPr>
            </w:pPr>
            <w:r w:rsidRPr="00A92974">
              <w:rPr>
                <w:rFonts w:ascii="Calibri" w:eastAsia="Calibri" w:hAnsi="Calibri"/>
                <w:noProof/>
                <w:sz w:val="20"/>
                <w:szCs w:val="20"/>
              </w:rPr>
              <w:drawing>
                <wp:inline distT="0" distB="0" distL="0" distR="0" wp14:anchorId="2AC2DD06" wp14:editId="10A6031A">
                  <wp:extent cx="2772593" cy="685800"/>
                  <wp:effectExtent l="0" t="0" r="889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11">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EE6668" w:rsidRPr="00A92974" w14:paraId="65E087E1" w14:textId="77777777" w:rsidTr="00EE6668">
        <w:tc>
          <w:tcPr>
            <w:tcW w:w="1720" w:type="dxa"/>
          </w:tcPr>
          <w:p w14:paraId="50C3E298"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 xml:space="preserve">Cluster: </w:t>
            </w:r>
          </w:p>
        </w:tc>
        <w:tc>
          <w:tcPr>
            <w:tcW w:w="7340" w:type="dxa"/>
            <w:gridSpan w:val="3"/>
            <w:vAlign w:val="center"/>
          </w:tcPr>
          <w:p w14:paraId="05D8B691" w14:textId="77777777" w:rsidR="00EE6668" w:rsidRPr="00A92974" w:rsidRDefault="00EE6668" w:rsidP="00EE6668">
            <w:pPr>
              <w:rPr>
                <w:rFonts w:ascii="Calibri" w:eastAsia="Calibri" w:hAnsi="Calibri"/>
                <w:b/>
                <w:lang w:eastAsia="en-US"/>
              </w:rPr>
            </w:pPr>
            <w:r>
              <w:rPr>
                <w:rFonts w:ascii="Calibri" w:eastAsia="Calibri" w:hAnsi="Calibri"/>
                <w:b/>
                <w:lang w:eastAsia="en-US"/>
              </w:rPr>
              <w:t>8 Examinering</w:t>
            </w:r>
          </w:p>
        </w:tc>
      </w:tr>
      <w:tr w:rsidR="00EE6668" w:rsidRPr="00A92974" w14:paraId="6B9A7781" w14:textId="77777777" w:rsidTr="00AE321F">
        <w:tc>
          <w:tcPr>
            <w:tcW w:w="3132" w:type="dxa"/>
            <w:gridSpan w:val="3"/>
            <w:shd w:val="clear" w:color="auto" w:fill="C745AE"/>
          </w:tcPr>
          <w:p w14:paraId="71C9AD35" w14:textId="77777777" w:rsidR="00EE6668" w:rsidRPr="00A92974" w:rsidRDefault="00EE6668" w:rsidP="00EE6668">
            <w:pPr>
              <w:rPr>
                <w:rFonts w:ascii="Calibri" w:eastAsia="Calibri" w:hAnsi="Calibri"/>
                <w:b/>
                <w:color w:val="FFFFFF" w:themeColor="background1"/>
                <w:lang w:eastAsia="en-US"/>
              </w:rPr>
            </w:pPr>
            <w:r>
              <w:rPr>
                <w:rFonts w:ascii="Calibri" w:eastAsia="Calibri" w:hAnsi="Calibri"/>
                <w:b/>
                <w:color w:val="FFFFFF" w:themeColor="background1"/>
                <w:lang w:eastAsia="en-US"/>
              </w:rPr>
              <w:t>T</w:t>
            </w:r>
            <w:r w:rsidRPr="00A92974">
              <w:rPr>
                <w:rFonts w:ascii="Calibri" w:eastAsia="Calibri" w:hAnsi="Calibri"/>
                <w:b/>
                <w:color w:val="FFFFFF" w:themeColor="background1"/>
                <w:lang w:eastAsia="en-US"/>
              </w:rPr>
              <w:t>oetsingskader</w:t>
            </w:r>
            <w:r>
              <w:rPr>
                <w:rFonts w:ascii="Calibri" w:eastAsia="Calibri" w:hAnsi="Calibri"/>
                <w:b/>
                <w:color w:val="FFFFFF" w:themeColor="background1"/>
                <w:lang w:eastAsia="en-US"/>
              </w:rPr>
              <w:t xml:space="preserve"> Examinering</w:t>
            </w:r>
          </w:p>
          <w:p w14:paraId="6106CEBA" w14:textId="769EB251" w:rsidR="00EE6668" w:rsidRPr="00A92974" w:rsidRDefault="00EE6668" w:rsidP="001E17A3">
            <w:pPr>
              <w:rPr>
                <w:rFonts w:ascii="Calibri" w:eastAsia="Calibri" w:hAnsi="Calibri"/>
                <w:sz w:val="20"/>
                <w:szCs w:val="20"/>
                <w:lang w:eastAsia="en-US"/>
              </w:rPr>
            </w:pPr>
            <w:proofErr w:type="gramStart"/>
            <w:r w:rsidRPr="00A92974">
              <w:rPr>
                <w:rFonts w:ascii="Calibri" w:eastAsia="Calibri" w:hAnsi="Calibri"/>
                <w:b/>
                <w:color w:val="FFFFFF" w:themeColor="background1"/>
                <w:lang w:eastAsia="en-US"/>
              </w:rPr>
              <w:t>nummer</w:t>
            </w:r>
            <w:proofErr w:type="gramEnd"/>
            <w:r w:rsidRPr="00A92974">
              <w:rPr>
                <w:rFonts w:ascii="Calibri" w:eastAsia="Calibri" w:hAnsi="Calibri"/>
                <w:b/>
                <w:color w:val="FFFFFF" w:themeColor="background1"/>
                <w:lang w:eastAsia="en-US"/>
              </w:rPr>
              <w:t>:</w:t>
            </w:r>
            <w:r w:rsidRPr="00A92974">
              <w:rPr>
                <w:rFonts w:ascii="Calibri" w:eastAsia="Calibri" w:hAnsi="Calibri"/>
                <w:color w:val="FFFFFF" w:themeColor="background1"/>
                <w:lang w:eastAsia="en-US"/>
              </w:rPr>
              <w:t xml:space="preserve"> </w:t>
            </w:r>
            <w:r>
              <w:rPr>
                <w:rFonts w:ascii="Calibri" w:eastAsia="Calibri" w:hAnsi="Calibri"/>
                <w:b/>
                <w:color w:val="FFFFFF" w:themeColor="background1"/>
                <w:lang w:eastAsia="en-US"/>
              </w:rPr>
              <w:t>E</w:t>
            </w:r>
            <w:r w:rsidRPr="00A92974">
              <w:rPr>
                <w:rFonts w:ascii="Calibri" w:eastAsia="Calibri" w:hAnsi="Calibri"/>
                <w:b/>
                <w:color w:val="FFFFFF" w:themeColor="background1"/>
                <w:lang w:eastAsia="en-US"/>
              </w:rPr>
              <w:t>.</w:t>
            </w:r>
            <w:r w:rsidR="001E17A3">
              <w:rPr>
                <w:rFonts w:ascii="Calibri" w:eastAsia="Calibri" w:hAnsi="Calibri"/>
                <w:b/>
                <w:color w:val="FFFFFF" w:themeColor="background1"/>
                <w:lang w:eastAsia="en-US"/>
              </w:rPr>
              <w:t>14</w:t>
            </w:r>
          </w:p>
        </w:tc>
        <w:tc>
          <w:tcPr>
            <w:tcW w:w="5928" w:type="dxa"/>
            <w:vAlign w:val="center"/>
          </w:tcPr>
          <w:p w14:paraId="5D3594CD" w14:textId="3C8F0F44" w:rsidR="00EE6668" w:rsidRPr="00A92974" w:rsidRDefault="00AE1F39" w:rsidP="00EE6668">
            <w:pPr>
              <w:rPr>
                <w:rFonts w:ascii="Calibri" w:eastAsia="Calibri" w:hAnsi="Calibri"/>
                <w:sz w:val="20"/>
                <w:szCs w:val="20"/>
                <w:lang w:eastAsia="en-US"/>
              </w:rPr>
            </w:pPr>
            <w:hyperlink w:anchor="_Aanvullende_statements" w:history="1">
              <w:r w:rsidR="006941B3" w:rsidRPr="006941B3">
                <w:rPr>
                  <w:rStyle w:val="Hyperlink"/>
                  <w:rFonts w:ascii="Calibri" w:eastAsia="Calibri" w:hAnsi="Calibri"/>
                  <w:b/>
                  <w:sz w:val="20"/>
                  <w:szCs w:val="20"/>
                  <w:lang w:eastAsia="en-US"/>
                </w:rPr>
                <w:t>Terug naar index!</w:t>
              </w:r>
            </w:hyperlink>
          </w:p>
        </w:tc>
      </w:tr>
      <w:tr w:rsidR="00EE6668" w:rsidRPr="00A92974" w14:paraId="1CA114DC" w14:textId="77777777" w:rsidTr="00EE6668">
        <w:tc>
          <w:tcPr>
            <w:tcW w:w="9060" w:type="dxa"/>
            <w:gridSpan w:val="4"/>
          </w:tcPr>
          <w:p w14:paraId="068DB281" w14:textId="77777777" w:rsidR="001E17A3" w:rsidRPr="001E17A3" w:rsidRDefault="00EE6668" w:rsidP="001E17A3">
            <w:pPr>
              <w:rPr>
                <w:rFonts w:asciiTheme="minorHAnsi" w:hAnsiTheme="minorHAnsi"/>
                <w:b/>
              </w:rPr>
            </w:pPr>
            <w:r w:rsidRPr="00A92974">
              <w:rPr>
                <w:rFonts w:asciiTheme="minorHAnsi" w:eastAsia="Calibri" w:hAnsiTheme="minorHAnsi"/>
                <w:b/>
                <w:lang w:eastAsia="en-US"/>
              </w:rPr>
              <w:t>Controledoelstelling:</w:t>
            </w:r>
            <w:r w:rsidRPr="00A92974">
              <w:rPr>
                <w:rFonts w:asciiTheme="minorHAnsi" w:hAnsiTheme="minorHAnsi"/>
                <w:b/>
              </w:rPr>
              <w:t xml:space="preserve"> </w:t>
            </w:r>
            <w:r w:rsidR="001E17A3" w:rsidRPr="001E17A3">
              <w:rPr>
                <w:rFonts w:asciiTheme="minorHAnsi" w:hAnsiTheme="minorHAnsi"/>
                <w:b/>
              </w:rPr>
              <w:t>Toewijzen examens aan studenten</w:t>
            </w:r>
          </w:p>
          <w:p w14:paraId="0D449F54" w14:textId="0505A5FB" w:rsidR="00EE6668" w:rsidRPr="001E17A3" w:rsidRDefault="001E17A3" w:rsidP="001E17A3">
            <w:pPr>
              <w:ind w:left="0" w:firstLine="0"/>
              <w:rPr>
                <w:rFonts w:ascii="Calibri" w:eastAsia="Calibri" w:hAnsi="Calibri"/>
                <w:sz w:val="20"/>
                <w:szCs w:val="20"/>
                <w:lang w:eastAsia="en-US"/>
              </w:rPr>
            </w:pPr>
            <w:r w:rsidRPr="001E17A3">
              <w:rPr>
                <w:rFonts w:asciiTheme="minorHAnsi" w:hAnsiTheme="minorHAnsi"/>
                <w:sz w:val="20"/>
                <w:szCs w:val="20"/>
              </w:rPr>
              <w:t>De toewijzing van examens aan studenten en de controle op naleving verloopt via een veilige procedure</w:t>
            </w:r>
          </w:p>
        </w:tc>
      </w:tr>
      <w:tr w:rsidR="00EE6668" w:rsidRPr="00A92974" w14:paraId="72C271CF" w14:textId="77777777" w:rsidTr="00EE6668">
        <w:tc>
          <w:tcPr>
            <w:tcW w:w="9060" w:type="dxa"/>
            <w:gridSpan w:val="4"/>
          </w:tcPr>
          <w:p w14:paraId="6AAA105D" w14:textId="77777777" w:rsidR="00EE6668" w:rsidRPr="00A92974" w:rsidRDefault="00EE6668" w:rsidP="00876646">
            <w:pPr>
              <w:ind w:left="0" w:firstLine="0"/>
              <w:rPr>
                <w:rFonts w:ascii="Calibri" w:eastAsia="Calibri" w:hAnsi="Calibri"/>
                <w:b/>
                <w:lang w:eastAsia="en-US"/>
              </w:rPr>
            </w:pPr>
            <w:r w:rsidRPr="00A92974">
              <w:rPr>
                <w:rFonts w:ascii="Calibri" w:eastAsia="Calibri" w:hAnsi="Calibri"/>
                <w:b/>
                <w:lang w:eastAsia="en-US"/>
              </w:rPr>
              <w:t>Toelichting:</w:t>
            </w:r>
          </w:p>
          <w:p w14:paraId="2F1FD1DA" w14:textId="2B0FE714" w:rsidR="00EE6668" w:rsidRPr="00A92974" w:rsidRDefault="001E17A3" w:rsidP="00876646">
            <w:pPr>
              <w:ind w:left="0" w:firstLine="0"/>
              <w:rPr>
                <w:rFonts w:ascii="Calibri" w:eastAsia="Calibri" w:hAnsi="Calibri"/>
                <w:sz w:val="20"/>
                <w:szCs w:val="20"/>
                <w:lang w:eastAsia="en-US"/>
              </w:rPr>
            </w:pPr>
            <w:r w:rsidRPr="001E17A3">
              <w:rPr>
                <w:rFonts w:asciiTheme="minorHAnsi" w:hAnsiTheme="minorHAnsi"/>
                <w:sz w:val="20"/>
                <w:szCs w:val="20"/>
              </w:rPr>
              <w:t>Digitale examens worden in grote hoeveelheden toegewezen aan groepen examenkandidaten. Dit dient op een gecontroleerde en beveiligde manier plaats te vinden. Voor- en tijdens de examenafname moet erop worden toegezien dat de juiste examens aan de juiste personen zijn toegewezen.</w:t>
            </w:r>
          </w:p>
        </w:tc>
      </w:tr>
      <w:tr w:rsidR="00EE6668" w:rsidRPr="00A92974" w14:paraId="5C996D09" w14:textId="77777777" w:rsidTr="00EE6668">
        <w:trPr>
          <w:trHeight w:val="541"/>
        </w:trPr>
        <w:tc>
          <w:tcPr>
            <w:tcW w:w="9060" w:type="dxa"/>
            <w:gridSpan w:val="4"/>
          </w:tcPr>
          <w:p w14:paraId="2894F555"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Bewijsvoering:</w:t>
            </w:r>
          </w:p>
          <w:p w14:paraId="75947D57" w14:textId="12E68450" w:rsidR="00EE6668" w:rsidRPr="00AB12F5" w:rsidRDefault="001E17A3" w:rsidP="0027047D">
            <w:pPr>
              <w:ind w:left="0" w:firstLine="0"/>
              <w:rPr>
                <w:rFonts w:ascii="Calibri" w:hAnsi="Calibri"/>
                <w:color w:val="000000"/>
                <w:sz w:val="20"/>
                <w:szCs w:val="20"/>
              </w:rPr>
            </w:pPr>
            <w:r w:rsidRPr="001E17A3">
              <w:rPr>
                <w:rFonts w:ascii="Calibri" w:hAnsi="Calibri"/>
                <w:color w:val="000000"/>
                <w:sz w:val="20"/>
                <w:szCs w:val="20"/>
              </w:rPr>
              <w:t>De toewijzing van examens aan studenten en de controle daarop verloopt volgens een vastgestelde procedure.</w:t>
            </w:r>
          </w:p>
        </w:tc>
      </w:tr>
      <w:tr w:rsidR="00EE6668" w:rsidRPr="00A92974" w14:paraId="3A13E5D0" w14:textId="77777777" w:rsidTr="00EE6668">
        <w:trPr>
          <w:trHeight w:val="281"/>
        </w:trPr>
        <w:tc>
          <w:tcPr>
            <w:tcW w:w="9060" w:type="dxa"/>
            <w:gridSpan w:val="4"/>
            <w:shd w:val="clear" w:color="auto" w:fill="FFD85D"/>
          </w:tcPr>
          <w:p w14:paraId="06727A40" w14:textId="49B6F188" w:rsidR="001E17A3" w:rsidRPr="001E17A3" w:rsidRDefault="00EE6668" w:rsidP="001E17A3">
            <w:pPr>
              <w:rPr>
                <w:rFonts w:asciiTheme="minorHAnsi" w:hAnsiTheme="minorHAnsi" w:cstheme="minorHAnsi"/>
                <w:color w:val="000000"/>
                <w:sz w:val="20"/>
                <w:szCs w:val="20"/>
              </w:rPr>
            </w:pPr>
            <w:proofErr w:type="gramStart"/>
            <w:r w:rsidRPr="00A92974">
              <w:rPr>
                <w:rFonts w:ascii="Calibri" w:hAnsi="Calibri" w:cs="Calibri"/>
                <w:color w:val="7030A0"/>
                <w:sz w:val="20"/>
                <w:szCs w:val="20"/>
              </w:rPr>
              <w:t>❷</w:t>
            </w:r>
            <w:proofErr w:type="gramEnd"/>
            <w:r w:rsidRPr="00A92974">
              <w:rPr>
                <w:rFonts w:ascii="Calibri" w:eastAsia="Calibri" w:hAnsi="Calibri"/>
                <w:b/>
                <w:bCs/>
                <w:sz w:val="20"/>
                <w:szCs w:val="20"/>
                <w:lang w:eastAsia="en-US"/>
              </w:rPr>
              <w:t xml:space="preserve"> </w:t>
            </w:r>
            <w:r w:rsidR="001E17A3" w:rsidRPr="001E17A3">
              <w:rPr>
                <w:rFonts w:asciiTheme="minorHAnsi" w:hAnsiTheme="minorHAnsi" w:cstheme="minorHAnsi"/>
                <w:color w:val="000000"/>
                <w:sz w:val="20"/>
                <w:szCs w:val="20"/>
              </w:rPr>
              <w:t>Kopie van vastgestelde procedure</w:t>
            </w:r>
            <w:r w:rsidR="007828F4">
              <w:rPr>
                <w:rFonts w:asciiTheme="minorHAnsi" w:hAnsiTheme="minorHAnsi" w:cstheme="minorHAnsi"/>
                <w:color w:val="000000"/>
                <w:sz w:val="20"/>
                <w:szCs w:val="20"/>
              </w:rPr>
              <w:t>.</w:t>
            </w:r>
          </w:p>
          <w:p w14:paraId="5C5B6A8F" w14:textId="3FD170CE" w:rsidR="00EE6668" w:rsidRPr="00A92974" w:rsidRDefault="001E17A3" w:rsidP="001E17A3">
            <w:pPr>
              <w:ind w:left="318" w:hanging="318"/>
              <w:rPr>
                <w:rFonts w:ascii="Calibri" w:eastAsia="Calibri" w:hAnsi="Calibri"/>
                <w:sz w:val="20"/>
                <w:szCs w:val="20"/>
                <w:lang w:eastAsia="en-US"/>
              </w:rPr>
            </w:pPr>
            <w:proofErr w:type="gramStart"/>
            <w:r w:rsidRPr="00A92974">
              <w:rPr>
                <w:rFonts w:ascii="Calibri" w:hAnsi="Calibri" w:cs="Calibri"/>
                <w:color w:val="7030A0"/>
                <w:sz w:val="20"/>
                <w:szCs w:val="20"/>
              </w:rPr>
              <w:t>❷</w:t>
            </w:r>
            <w:proofErr w:type="gramEnd"/>
            <w:r w:rsidRPr="001E17A3">
              <w:rPr>
                <w:rFonts w:asciiTheme="minorHAnsi" w:hAnsiTheme="minorHAnsi" w:cstheme="minorHAnsi"/>
                <w:color w:val="000000"/>
                <w:sz w:val="20"/>
                <w:szCs w:val="20"/>
              </w:rPr>
              <w:t xml:space="preserve"> Kopie van besluitenlijst van examencommissie waarin de vaststelling van deze procedure is opgenomen</w:t>
            </w:r>
            <w:r w:rsidR="007828F4">
              <w:rPr>
                <w:rFonts w:asciiTheme="minorHAnsi" w:hAnsiTheme="minorHAnsi" w:cstheme="minorHAnsi"/>
                <w:color w:val="000000"/>
                <w:sz w:val="20"/>
                <w:szCs w:val="20"/>
              </w:rPr>
              <w:t>.</w:t>
            </w:r>
          </w:p>
        </w:tc>
      </w:tr>
      <w:tr w:rsidR="00EE6668" w:rsidRPr="00A92974" w14:paraId="09312862" w14:textId="77777777" w:rsidTr="00EE6668">
        <w:trPr>
          <w:trHeight w:val="281"/>
        </w:trPr>
        <w:tc>
          <w:tcPr>
            <w:tcW w:w="9060" w:type="dxa"/>
            <w:gridSpan w:val="4"/>
            <w:shd w:val="clear" w:color="auto" w:fill="FFFFFF" w:themeFill="background1"/>
          </w:tcPr>
          <w:p w14:paraId="28642BB0" w14:textId="77777777" w:rsidR="00EE6668" w:rsidRPr="00E25746" w:rsidRDefault="00EE6668" w:rsidP="00876646">
            <w:pPr>
              <w:ind w:left="0" w:firstLine="0"/>
              <w:rPr>
                <w:rFonts w:asciiTheme="minorHAnsi" w:hAnsiTheme="minorHAnsi"/>
                <w:b/>
                <w:color w:val="000000"/>
              </w:rPr>
            </w:pPr>
            <w:r w:rsidRPr="00E25746">
              <w:rPr>
                <w:rFonts w:asciiTheme="minorHAnsi" w:hAnsiTheme="minorHAnsi"/>
                <w:b/>
                <w:color w:val="000000"/>
              </w:rPr>
              <w:t>Bewijsvoering:</w:t>
            </w:r>
          </w:p>
          <w:p w14:paraId="25ECD196" w14:textId="5FE072A8" w:rsidR="00EE6668" w:rsidRPr="00AB12F5" w:rsidRDefault="001E17A3" w:rsidP="00876646">
            <w:pPr>
              <w:tabs>
                <w:tab w:val="left" w:pos="252"/>
              </w:tabs>
              <w:ind w:left="0" w:firstLine="0"/>
              <w:rPr>
                <w:rFonts w:asciiTheme="minorHAnsi" w:hAnsiTheme="minorHAnsi" w:cstheme="minorHAnsi"/>
                <w:color w:val="000000"/>
                <w:sz w:val="20"/>
                <w:szCs w:val="20"/>
              </w:rPr>
            </w:pPr>
            <w:r w:rsidRPr="001E17A3">
              <w:rPr>
                <w:rFonts w:asciiTheme="minorHAnsi" w:hAnsiTheme="minorHAnsi" w:cstheme="minorHAnsi"/>
                <w:color w:val="000000"/>
                <w:sz w:val="20"/>
                <w:szCs w:val="20"/>
              </w:rPr>
              <w:t>De vastgestelde procedure voor het toewijzen van examens aan studenten en wijze de controle hierop is aan alle betrokkenen gecommuniceerd en wordt bij elk examen conform procedure uitgevoerd.</w:t>
            </w:r>
          </w:p>
        </w:tc>
      </w:tr>
      <w:tr w:rsidR="00EE6668" w:rsidRPr="00A92974" w14:paraId="20BBB238" w14:textId="77777777" w:rsidTr="00EE6668">
        <w:trPr>
          <w:trHeight w:val="272"/>
        </w:trPr>
        <w:tc>
          <w:tcPr>
            <w:tcW w:w="9060" w:type="dxa"/>
            <w:gridSpan w:val="4"/>
            <w:shd w:val="clear" w:color="auto" w:fill="FFFF00"/>
          </w:tcPr>
          <w:p w14:paraId="3DE6F69E" w14:textId="1AEE1B0D" w:rsidR="00EE6668" w:rsidRPr="00AB12F5" w:rsidRDefault="00EE6668" w:rsidP="00EE6668">
            <w:pPr>
              <w:rPr>
                <w:rFonts w:asciiTheme="minorHAnsi" w:hAnsiTheme="minorHAnsi" w:cstheme="minorHAnsi"/>
                <w:color w:val="000000"/>
                <w:sz w:val="20"/>
                <w:szCs w:val="20"/>
              </w:rPr>
            </w:pPr>
            <w:proofErr w:type="gramStart"/>
            <w:r w:rsidRPr="00A92974">
              <w:rPr>
                <w:rFonts w:ascii="Calibri" w:hAnsi="Calibri" w:cs="Calibri"/>
                <w:color w:val="7030A0"/>
                <w:sz w:val="20"/>
                <w:szCs w:val="20"/>
              </w:rPr>
              <w:t>❸</w:t>
            </w:r>
            <w:proofErr w:type="gramEnd"/>
            <w:r w:rsidRPr="00A92974">
              <w:rPr>
                <w:rFonts w:ascii="Calibri" w:eastAsia="Calibri" w:hAnsi="Calibri"/>
                <w:b/>
                <w:bCs/>
                <w:sz w:val="20"/>
                <w:szCs w:val="20"/>
                <w:lang w:eastAsia="en-US"/>
              </w:rPr>
              <w:t xml:space="preserve"> </w:t>
            </w:r>
            <w:r w:rsidRPr="00AB12F5">
              <w:rPr>
                <w:rFonts w:asciiTheme="minorHAnsi" w:hAnsiTheme="minorHAnsi" w:cstheme="minorHAnsi"/>
                <w:color w:val="000000"/>
                <w:sz w:val="20"/>
                <w:szCs w:val="20"/>
              </w:rPr>
              <w:t>Kopie van publicatie van gedragscode</w:t>
            </w:r>
            <w:r w:rsidR="007828F4">
              <w:rPr>
                <w:rFonts w:asciiTheme="minorHAnsi" w:hAnsiTheme="minorHAnsi" w:cstheme="minorHAnsi"/>
                <w:color w:val="000000"/>
                <w:sz w:val="20"/>
                <w:szCs w:val="20"/>
              </w:rPr>
              <w:t>.</w:t>
            </w:r>
          </w:p>
          <w:p w14:paraId="608FDC05" w14:textId="48959676" w:rsidR="00EE6668" w:rsidRPr="00AB12F5" w:rsidRDefault="00EE6668" w:rsidP="00EE6668">
            <w:pPr>
              <w:rPr>
                <w:rFonts w:asciiTheme="minorHAnsi" w:hAnsiTheme="minorHAnsi" w:cstheme="minorHAnsi"/>
                <w:color w:val="000000"/>
                <w:sz w:val="20"/>
                <w:szCs w:val="20"/>
              </w:rPr>
            </w:pPr>
            <w:proofErr w:type="gramStart"/>
            <w:r w:rsidRPr="00A92974">
              <w:rPr>
                <w:rFonts w:ascii="Calibri" w:hAnsi="Calibri" w:cs="Calibri"/>
                <w:color w:val="7030A0"/>
                <w:sz w:val="20"/>
                <w:szCs w:val="20"/>
              </w:rPr>
              <w:t>❸</w:t>
            </w:r>
            <w:proofErr w:type="gramEnd"/>
            <w:r w:rsidRPr="00AB12F5">
              <w:rPr>
                <w:rFonts w:asciiTheme="minorHAnsi" w:hAnsiTheme="minorHAnsi" w:cstheme="minorHAnsi"/>
                <w:sz w:val="20"/>
                <w:szCs w:val="20"/>
              </w:rPr>
              <w:t xml:space="preserve"> </w:t>
            </w:r>
            <w:r w:rsidRPr="00AB12F5">
              <w:rPr>
                <w:rFonts w:asciiTheme="minorHAnsi" w:hAnsiTheme="minorHAnsi" w:cstheme="minorHAnsi"/>
                <w:color w:val="000000"/>
                <w:sz w:val="20"/>
                <w:szCs w:val="20"/>
              </w:rPr>
              <w:t>Kopie van richtlijn HR-gesprekscyclus met daarin opgenomen de gedragscodes</w:t>
            </w:r>
            <w:r w:rsidR="007828F4">
              <w:rPr>
                <w:rFonts w:asciiTheme="minorHAnsi" w:hAnsiTheme="minorHAnsi" w:cstheme="minorHAnsi"/>
                <w:color w:val="000000"/>
                <w:sz w:val="20"/>
                <w:szCs w:val="20"/>
              </w:rPr>
              <w:t>.</w:t>
            </w:r>
          </w:p>
          <w:p w14:paraId="09F896BE" w14:textId="6EC1217B" w:rsidR="00EE6668" w:rsidRPr="00A92974" w:rsidRDefault="00EE6668" w:rsidP="00EE6668">
            <w:pPr>
              <w:ind w:left="318" w:hanging="318"/>
              <w:rPr>
                <w:rFonts w:ascii="Calibri" w:eastAsia="Calibri" w:hAnsi="Calibri"/>
                <w:sz w:val="20"/>
                <w:szCs w:val="20"/>
                <w:lang w:eastAsia="en-US"/>
              </w:rPr>
            </w:pPr>
            <w:proofErr w:type="gramStart"/>
            <w:r w:rsidRPr="00A92974">
              <w:rPr>
                <w:rFonts w:ascii="Calibri" w:hAnsi="Calibri" w:cs="Calibri"/>
                <w:color w:val="7030A0"/>
                <w:sz w:val="20"/>
                <w:szCs w:val="20"/>
              </w:rPr>
              <w:t>❸</w:t>
            </w:r>
            <w:proofErr w:type="gramEnd"/>
            <w:r w:rsidRPr="00AB12F5">
              <w:rPr>
                <w:rFonts w:asciiTheme="minorHAnsi" w:hAnsiTheme="minorHAnsi" w:cstheme="minorHAnsi"/>
                <w:color w:val="000000"/>
                <w:sz w:val="20"/>
                <w:szCs w:val="20"/>
              </w:rPr>
              <w:t xml:space="preserve"> Kopie van artikel waarin de gedragscode is opgenomen in de overeenkomst met externen</w:t>
            </w:r>
            <w:r w:rsidR="007828F4">
              <w:rPr>
                <w:rFonts w:asciiTheme="minorHAnsi" w:hAnsiTheme="minorHAnsi" w:cstheme="minorHAnsi"/>
                <w:color w:val="000000"/>
                <w:sz w:val="20"/>
                <w:szCs w:val="20"/>
              </w:rPr>
              <w:t>.</w:t>
            </w:r>
          </w:p>
        </w:tc>
      </w:tr>
      <w:tr w:rsidR="00EE6668" w:rsidRPr="00A92974" w14:paraId="29E2861D" w14:textId="77777777" w:rsidTr="00EE6668">
        <w:tc>
          <w:tcPr>
            <w:tcW w:w="9060" w:type="dxa"/>
            <w:gridSpan w:val="4"/>
          </w:tcPr>
          <w:p w14:paraId="5BB0D4DA" w14:textId="77777777" w:rsidR="00EE6668" w:rsidRPr="00A92974" w:rsidRDefault="00EE6668" w:rsidP="00EE6668">
            <w:pPr>
              <w:rPr>
                <w:rFonts w:ascii="Calibri" w:eastAsia="Calibri" w:hAnsi="Calibri"/>
                <w:lang w:eastAsia="en-US"/>
              </w:rPr>
            </w:pPr>
            <w:r w:rsidRPr="00A92974">
              <w:rPr>
                <w:rFonts w:ascii="Calibri" w:eastAsia="Calibri" w:hAnsi="Calibri"/>
                <w:b/>
                <w:lang w:eastAsia="en-US"/>
              </w:rPr>
              <w:t>Auditor(s):</w:t>
            </w:r>
            <w:r w:rsidRPr="00A92974">
              <w:rPr>
                <w:rFonts w:ascii="Calibri" w:eastAsia="Calibri" w:hAnsi="Calibri"/>
                <w:lang w:eastAsia="en-US"/>
              </w:rPr>
              <w:t xml:space="preserve"> </w:t>
            </w:r>
          </w:p>
        </w:tc>
      </w:tr>
      <w:tr w:rsidR="00EE6668" w:rsidRPr="00A92974" w14:paraId="15DAA835" w14:textId="77777777" w:rsidTr="00EE6668">
        <w:tc>
          <w:tcPr>
            <w:tcW w:w="9060" w:type="dxa"/>
            <w:gridSpan w:val="4"/>
          </w:tcPr>
          <w:p w14:paraId="723FD4FB" w14:textId="77777777" w:rsidR="00EE6668" w:rsidRPr="00A92974" w:rsidRDefault="00EE6668" w:rsidP="00EE6668">
            <w:pPr>
              <w:rPr>
                <w:rFonts w:ascii="Calibri" w:eastAsia="Calibri" w:hAnsi="Calibri"/>
                <w:lang w:eastAsia="en-US"/>
              </w:rPr>
            </w:pPr>
            <w:r w:rsidRPr="00A92974">
              <w:rPr>
                <w:rFonts w:ascii="Calibri" w:eastAsia="Calibri" w:hAnsi="Calibri"/>
                <w:b/>
                <w:lang w:eastAsia="en-US"/>
              </w:rPr>
              <w:t>Methode van beoordeling:</w:t>
            </w:r>
            <w:r w:rsidRPr="00A92974">
              <w:rPr>
                <w:rFonts w:ascii="Calibri" w:eastAsia="Calibri" w:hAnsi="Calibri"/>
                <w:lang w:eastAsia="en-US"/>
              </w:rPr>
              <w:t xml:space="preserve"> </w:t>
            </w:r>
          </w:p>
        </w:tc>
      </w:tr>
      <w:tr w:rsidR="00EE6668" w:rsidRPr="00A92974" w14:paraId="7666201E" w14:textId="77777777" w:rsidTr="00EE6668">
        <w:tc>
          <w:tcPr>
            <w:tcW w:w="2848" w:type="dxa"/>
            <w:gridSpan w:val="2"/>
            <w:tcBorders>
              <w:top w:val="nil"/>
              <w:left w:val="single" w:sz="4" w:space="0" w:color="auto"/>
              <w:bottom w:val="nil"/>
              <w:right w:val="single" w:sz="4" w:space="0" w:color="auto"/>
            </w:tcBorders>
          </w:tcPr>
          <w:p w14:paraId="0073B906"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Documentatie:</w:t>
            </w:r>
          </w:p>
        </w:tc>
        <w:tc>
          <w:tcPr>
            <w:tcW w:w="284" w:type="dxa"/>
            <w:tcBorders>
              <w:top w:val="single" w:sz="4" w:space="0" w:color="auto"/>
              <w:left w:val="single" w:sz="4" w:space="0" w:color="auto"/>
              <w:bottom w:val="single" w:sz="4" w:space="0" w:color="auto"/>
              <w:right w:val="single" w:sz="4" w:space="0" w:color="auto"/>
            </w:tcBorders>
          </w:tcPr>
          <w:p w14:paraId="728DBE65"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42CE10C5" w14:textId="77777777" w:rsidR="00EE6668" w:rsidRPr="00A92974" w:rsidRDefault="00EE6668" w:rsidP="00EE6668">
            <w:pPr>
              <w:rPr>
                <w:rFonts w:ascii="Calibri" w:eastAsia="Calibri" w:hAnsi="Calibri"/>
                <w:sz w:val="20"/>
                <w:szCs w:val="20"/>
                <w:lang w:eastAsia="en-US"/>
              </w:rPr>
            </w:pPr>
          </w:p>
        </w:tc>
      </w:tr>
      <w:tr w:rsidR="00EE6668" w:rsidRPr="00A92974" w14:paraId="5C350F1C" w14:textId="77777777" w:rsidTr="00EE6668">
        <w:tc>
          <w:tcPr>
            <w:tcW w:w="2848" w:type="dxa"/>
            <w:gridSpan w:val="2"/>
            <w:tcBorders>
              <w:top w:val="nil"/>
              <w:left w:val="single" w:sz="4" w:space="0" w:color="auto"/>
              <w:bottom w:val="nil"/>
              <w:right w:val="single" w:sz="4" w:space="0" w:color="auto"/>
            </w:tcBorders>
          </w:tcPr>
          <w:p w14:paraId="46EB14D6"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Interview:</w:t>
            </w:r>
          </w:p>
        </w:tc>
        <w:tc>
          <w:tcPr>
            <w:tcW w:w="284" w:type="dxa"/>
            <w:tcBorders>
              <w:top w:val="single" w:sz="4" w:space="0" w:color="auto"/>
              <w:left w:val="single" w:sz="4" w:space="0" w:color="auto"/>
              <w:bottom w:val="single" w:sz="4" w:space="0" w:color="auto"/>
              <w:right w:val="single" w:sz="4" w:space="0" w:color="auto"/>
            </w:tcBorders>
          </w:tcPr>
          <w:p w14:paraId="438B2BFC"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4D233F02" w14:textId="77777777" w:rsidR="00EE6668" w:rsidRPr="00A92974" w:rsidRDefault="00EE6668" w:rsidP="00EE6668">
            <w:pPr>
              <w:rPr>
                <w:rFonts w:ascii="Calibri" w:eastAsia="Calibri" w:hAnsi="Calibri"/>
                <w:sz w:val="20"/>
                <w:szCs w:val="20"/>
                <w:lang w:eastAsia="en-US"/>
              </w:rPr>
            </w:pPr>
          </w:p>
        </w:tc>
      </w:tr>
      <w:tr w:rsidR="00EE6668" w:rsidRPr="00A92974" w14:paraId="3B9B9641" w14:textId="77777777" w:rsidTr="00EE6668">
        <w:tc>
          <w:tcPr>
            <w:tcW w:w="2848" w:type="dxa"/>
            <w:gridSpan w:val="2"/>
            <w:tcBorders>
              <w:top w:val="nil"/>
              <w:left w:val="single" w:sz="4" w:space="0" w:color="auto"/>
              <w:bottom w:val="nil"/>
              <w:right w:val="single" w:sz="4" w:space="0" w:color="auto"/>
            </w:tcBorders>
          </w:tcPr>
          <w:p w14:paraId="7A9187C6"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Waarneming ter plaatse:</w:t>
            </w:r>
          </w:p>
        </w:tc>
        <w:tc>
          <w:tcPr>
            <w:tcW w:w="284" w:type="dxa"/>
            <w:tcBorders>
              <w:top w:val="single" w:sz="4" w:space="0" w:color="auto"/>
              <w:left w:val="single" w:sz="4" w:space="0" w:color="auto"/>
              <w:bottom w:val="single" w:sz="4" w:space="0" w:color="auto"/>
              <w:right w:val="single" w:sz="4" w:space="0" w:color="auto"/>
            </w:tcBorders>
          </w:tcPr>
          <w:p w14:paraId="3C12B8A2"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3541E283" w14:textId="77777777" w:rsidR="00EE6668" w:rsidRPr="00A92974" w:rsidRDefault="00EE6668" w:rsidP="00EE6668">
            <w:pPr>
              <w:rPr>
                <w:rFonts w:ascii="Calibri" w:eastAsia="Calibri" w:hAnsi="Calibri"/>
                <w:b/>
                <w:sz w:val="20"/>
                <w:szCs w:val="20"/>
                <w:lang w:eastAsia="en-US"/>
              </w:rPr>
            </w:pPr>
          </w:p>
        </w:tc>
      </w:tr>
      <w:tr w:rsidR="00EE6668" w:rsidRPr="00A92974" w14:paraId="6121D08F" w14:textId="77777777" w:rsidTr="00EE6668">
        <w:tc>
          <w:tcPr>
            <w:tcW w:w="2848" w:type="dxa"/>
            <w:gridSpan w:val="2"/>
            <w:tcBorders>
              <w:top w:val="nil"/>
              <w:left w:val="single" w:sz="4" w:space="0" w:color="auto"/>
              <w:bottom w:val="nil"/>
              <w:right w:val="single" w:sz="4" w:space="0" w:color="auto"/>
            </w:tcBorders>
          </w:tcPr>
          <w:p w14:paraId="5AE00D35"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Re-performance</w:t>
            </w:r>
          </w:p>
        </w:tc>
        <w:tc>
          <w:tcPr>
            <w:tcW w:w="284" w:type="dxa"/>
            <w:tcBorders>
              <w:top w:val="single" w:sz="4" w:space="0" w:color="auto"/>
              <w:left w:val="single" w:sz="4" w:space="0" w:color="auto"/>
              <w:bottom w:val="single" w:sz="4" w:space="0" w:color="auto"/>
              <w:right w:val="single" w:sz="4" w:space="0" w:color="auto"/>
            </w:tcBorders>
          </w:tcPr>
          <w:p w14:paraId="6067A309"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02E688FC" w14:textId="77777777" w:rsidR="00EE6668" w:rsidRPr="00A92974" w:rsidRDefault="00EE6668" w:rsidP="00EE6668">
            <w:pPr>
              <w:rPr>
                <w:rFonts w:ascii="Calibri" w:eastAsia="Calibri" w:hAnsi="Calibri"/>
                <w:b/>
                <w:sz w:val="20"/>
                <w:szCs w:val="20"/>
                <w:lang w:eastAsia="en-US"/>
              </w:rPr>
            </w:pPr>
          </w:p>
        </w:tc>
      </w:tr>
      <w:tr w:rsidR="00EE6668" w:rsidRPr="00A92974" w14:paraId="52EF47E1" w14:textId="77777777" w:rsidTr="00EE6668">
        <w:tc>
          <w:tcPr>
            <w:tcW w:w="9060" w:type="dxa"/>
            <w:gridSpan w:val="4"/>
          </w:tcPr>
          <w:p w14:paraId="7C0262C1" w14:textId="77777777" w:rsidR="00EE6668" w:rsidRDefault="00EE6668" w:rsidP="0027047D">
            <w:pPr>
              <w:rPr>
                <w:rFonts w:ascii="Calibri" w:eastAsia="Calibri" w:hAnsi="Calibri"/>
                <w:b/>
                <w:lang w:eastAsia="en-US"/>
              </w:rPr>
            </w:pPr>
            <w:r w:rsidRPr="00A92974">
              <w:rPr>
                <w:rFonts w:ascii="Calibri" w:eastAsia="Calibri" w:hAnsi="Calibri"/>
                <w:b/>
                <w:lang w:eastAsia="en-US"/>
              </w:rPr>
              <w:t xml:space="preserve">Goedkeuring van de beoordeling </w:t>
            </w:r>
            <w:r w:rsidR="0027047D" w:rsidRPr="0027047D">
              <w:rPr>
                <w:rFonts w:ascii="Calibri" w:eastAsia="Calibri" w:hAnsi="Calibri"/>
                <w:sz w:val="20"/>
                <w:szCs w:val="20"/>
                <w:lang w:eastAsia="en-US"/>
              </w:rPr>
              <w:t>(naam en datum)</w:t>
            </w:r>
            <w:r w:rsidR="0027047D" w:rsidRPr="0027047D">
              <w:rPr>
                <w:rFonts w:ascii="Calibri" w:eastAsia="Calibri" w:hAnsi="Calibri"/>
                <w:b/>
                <w:lang w:eastAsia="en-US"/>
              </w:rPr>
              <w:t>:</w:t>
            </w:r>
          </w:p>
          <w:p w14:paraId="7B7858B0" w14:textId="564A5096" w:rsidR="0027047D" w:rsidRPr="00A92974" w:rsidRDefault="0027047D" w:rsidP="0027047D">
            <w:pPr>
              <w:rPr>
                <w:rFonts w:ascii="Calibri" w:eastAsia="Calibri" w:hAnsi="Calibri"/>
                <w:sz w:val="20"/>
                <w:szCs w:val="20"/>
                <w:lang w:eastAsia="en-US"/>
              </w:rPr>
            </w:pPr>
          </w:p>
        </w:tc>
      </w:tr>
      <w:tr w:rsidR="00EE6668" w:rsidRPr="00A92974" w14:paraId="583EEC15" w14:textId="77777777" w:rsidTr="00EE6668">
        <w:tc>
          <w:tcPr>
            <w:tcW w:w="9060" w:type="dxa"/>
            <w:gridSpan w:val="4"/>
          </w:tcPr>
          <w:p w14:paraId="40A56AF7"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Referenties:</w:t>
            </w:r>
          </w:p>
          <w:p w14:paraId="2505529C" w14:textId="77777777" w:rsidR="00EE6668" w:rsidRPr="00A92974" w:rsidRDefault="00EE6668" w:rsidP="00EE6668">
            <w:pPr>
              <w:rPr>
                <w:rFonts w:ascii="Calibri" w:eastAsia="Calibri" w:hAnsi="Calibri"/>
                <w:sz w:val="20"/>
                <w:szCs w:val="20"/>
                <w:lang w:eastAsia="en-US"/>
              </w:rPr>
            </w:pPr>
          </w:p>
        </w:tc>
      </w:tr>
    </w:tbl>
    <w:p w14:paraId="00F3D16D" w14:textId="77777777" w:rsidR="00EE6668" w:rsidRPr="00A92974" w:rsidRDefault="00EE6668" w:rsidP="00EE6668">
      <w:pPr>
        <w:ind w:left="567" w:hanging="567"/>
        <w:rPr>
          <w:rFonts w:ascii="Calibri" w:eastAsia="Calibri" w:hAnsi="Calibri"/>
          <w:sz w:val="20"/>
          <w:szCs w:val="20"/>
          <w:lang w:eastAsia="en-US"/>
        </w:rPr>
      </w:pPr>
      <w:r w:rsidRPr="00A92974">
        <w:rPr>
          <w:rFonts w:ascii="Calibri" w:eastAsia="Calibri" w:hAnsi="Calibri"/>
          <w:sz w:val="20"/>
          <w:szCs w:val="20"/>
          <w:lang w:eastAsia="en-US"/>
        </w:rPr>
        <w:br w:type="page"/>
      </w:r>
    </w:p>
    <w:p w14:paraId="02C15E01" w14:textId="77777777" w:rsidR="00AC6DBE" w:rsidRPr="00AC6DBE" w:rsidRDefault="00AC6DBE" w:rsidP="00AC6DBE">
      <w:pPr>
        <w:pStyle w:val="Geenafstand"/>
        <w:rPr>
          <w:rFonts w:asciiTheme="minorHAnsi" w:hAnsiTheme="minorHAnsi" w:cstheme="minorHAnsi"/>
          <w:b/>
          <w:sz w:val="24"/>
          <w:szCs w:val="24"/>
        </w:rPr>
      </w:pPr>
      <w:r w:rsidRPr="00AC6DBE">
        <w:rPr>
          <w:rFonts w:asciiTheme="minorHAnsi" w:hAnsiTheme="minorHAnsi" w:cstheme="minorHAnsi"/>
          <w:b/>
          <w:sz w:val="24"/>
          <w:szCs w:val="24"/>
        </w:rPr>
        <w:lastRenderedPageBreak/>
        <w:t>Bevindingen en aanbevelingen</w:t>
      </w:r>
    </w:p>
    <w:tbl>
      <w:tblPr>
        <w:tblStyle w:val="Tabelraster"/>
        <w:tblW w:w="0" w:type="auto"/>
        <w:tblLook w:val="04A0" w:firstRow="1" w:lastRow="0" w:firstColumn="1" w:lastColumn="0" w:noHBand="0" w:noVBand="1"/>
      </w:tblPr>
      <w:tblGrid>
        <w:gridCol w:w="7448"/>
        <w:gridCol w:w="1612"/>
      </w:tblGrid>
      <w:tr w:rsidR="00AC6DBE" w:rsidRPr="00AC6DBE" w14:paraId="643878EF"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4F3FF8CC"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 opzet en bestaan (niveau 2)</w:t>
            </w:r>
          </w:p>
        </w:tc>
      </w:tr>
      <w:tr w:rsidR="00AC6DBE" w:rsidRPr="00AC6DBE" w14:paraId="714595F8"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65845CF6"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21EF380A" w14:textId="77777777" w:rsidR="00AC6DBE" w:rsidRPr="00AC6DBE" w:rsidRDefault="00AC6DBE" w:rsidP="00431FF1">
            <w:pPr>
              <w:rPr>
                <w:rFonts w:asciiTheme="minorHAnsi" w:hAnsiTheme="minorHAnsi" w:cstheme="minorHAnsi"/>
                <w:b/>
              </w:rPr>
            </w:pPr>
            <w:r w:rsidRPr="00AC6DBE">
              <w:rPr>
                <w:rFonts w:asciiTheme="minorHAnsi" w:hAnsiTheme="minorHAnsi" w:cstheme="minorHAnsi"/>
                <w:b/>
                <w:sz w:val="20"/>
                <w:szCs w:val="20"/>
              </w:rPr>
              <w:t>Aanbeveling:</w:t>
            </w:r>
          </w:p>
        </w:tc>
      </w:tr>
      <w:tr w:rsidR="00AC6DBE" w:rsidRPr="00AC6DBE" w14:paraId="68E86C14"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15975018"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Bevindingenwerking (niveau 3)</w:t>
            </w:r>
          </w:p>
        </w:tc>
      </w:tr>
      <w:tr w:rsidR="00AC6DBE" w:rsidRPr="00AC6DBE" w14:paraId="7B26838F"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3787206B"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55F38AF4"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rPr>
              <w:t>Aanbeveling:</w:t>
            </w:r>
          </w:p>
        </w:tc>
      </w:tr>
      <w:tr w:rsidR="00AC6DBE" w:rsidRPr="00AC6DBE" w14:paraId="70D96F88"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0F920BC0" w14:textId="77777777" w:rsidR="00AC6DBE" w:rsidRPr="00AC6DBE" w:rsidRDefault="00AC6DBE" w:rsidP="00431FF1">
            <w:pPr>
              <w:pStyle w:val="Geenafstand"/>
              <w:rPr>
                <w:rFonts w:asciiTheme="minorHAnsi" w:hAnsiTheme="minorHAnsi" w:cstheme="minorHAnsi"/>
                <w:b/>
                <w:color w:val="FFFFFF" w:themeColor="background1"/>
                <w:sz w:val="24"/>
                <w:szCs w:val="24"/>
              </w:rPr>
            </w:pPr>
            <w:r w:rsidRPr="00AC6DBE">
              <w:rPr>
                <w:rFonts w:asciiTheme="minorHAnsi" w:hAnsiTheme="minorHAnsi" w:cstheme="minorHAnsi"/>
                <w:b/>
                <w:color w:val="FFFFFF" w:themeColor="background1"/>
                <w:sz w:val="24"/>
                <w:szCs w:val="24"/>
              </w:rPr>
              <w:t>Bevindingen PDCA (niveau 4)</w:t>
            </w:r>
          </w:p>
        </w:tc>
      </w:tr>
      <w:tr w:rsidR="00AC6DBE" w:rsidRPr="00AC6DBE" w14:paraId="41994CF4"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6098A9BE"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5BB4C93F"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rPr>
              <w:t>Aanbeveling:</w:t>
            </w:r>
          </w:p>
        </w:tc>
      </w:tr>
      <w:tr w:rsidR="00AC6DBE" w:rsidRPr="00AC6DBE" w14:paraId="58BB82BB" w14:textId="77777777" w:rsidTr="00431FF1">
        <w:tc>
          <w:tcPr>
            <w:tcW w:w="9060" w:type="dxa"/>
            <w:gridSpan w:val="2"/>
            <w:tcBorders>
              <w:top w:val="single" w:sz="4" w:space="0" w:color="auto"/>
              <w:left w:val="single" w:sz="4" w:space="0" w:color="auto"/>
              <w:bottom w:val="single" w:sz="4" w:space="0" w:color="auto"/>
              <w:right w:val="single" w:sz="4" w:space="0" w:color="auto"/>
            </w:tcBorders>
          </w:tcPr>
          <w:p w14:paraId="312A0907"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Risico:</w:t>
            </w:r>
          </w:p>
          <w:p w14:paraId="34A929F6" w14:textId="77777777" w:rsidR="00AC6DBE" w:rsidRPr="00AC6DBE" w:rsidRDefault="00AC6DBE" w:rsidP="00431FF1">
            <w:pPr>
              <w:pStyle w:val="Geenafstand"/>
              <w:rPr>
                <w:rFonts w:asciiTheme="minorHAnsi" w:hAnsiTheme="minorHAnsi" w:cstheme="minorHAnsi"/>
              </w:rPr>
            </w:pPr>
          </w:p>
        </w:tc>
      </w:tr>
      <w:tr w:rsidR="00AC6DBE" w:rsidRPr="00AC6DBE" w14:paraId="42F7A1F5" w14:textId="77777777" w:rsidTr="00431FF1">
        <w:tc>
          <w:tcPr>
            <w:tcW w:w="7448" w:type="dxa"/>
            <w:tcBorders>
              <w:top w:val="single" w:sz="4" w:space="0" w:color="auto"/>
              <w:left w:val="single" w:sz="4" w:space="0" w:color="auto"/>
              <w:bottom w:val="single" w:sz="4" w:space="0" w:color="auto"/>
              <w:right w:val="single" w:sz="4" w:space="0" w:color="auto"/>
            </w:tcBorders>
          </w:tcPr>
          <w:p w14:paraId="2C931AE6"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sz w:val="24"/>
                <w:szCs w:val="24"/>
              </w:rPr>
              <w:t>Conclusie:</w:t>
            </w:r>
            <w:r w:rsidRPr="00AC6DBE">
              <w:rPr>
                <w:rFonts w:asciiTheme="minorHAnsi" w:hAnsiTheme="minorHAnsi" w:cstheme="minorHAnsi"/>
              </w:rPr>
              <w:t xml:space="preserve"> </w:t>
            </w:r>
          </w:p>
          <w:p w14:paraId="227BB0AA" w14:textId="77777777" w:rsidR="00AC6DBE" w:rsidRPr="00AC6DBE" w:rsidRDefault="00AC6DBE" w:rsidP="00431FF1">
            <w:pPr>
              <w:pStyle w:val="Geenafstand"/>
              <w:rPr>
                <w:rFonts w:asciiTheme="minorHAnsi" w:hAnsiTheme="minorHAnsi" w:cstheme="minorHAnsi"/>
                <w:b/>
                <w:sz w:val="24"/>
                <w:szCs w:val="24"/>
              </w:rPr>
            </w:pPr>
          </w:p>
        </w:tc>
        <w:tc>
          <w:tcPr>
            <w:tcW w:w="16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352BB1" w14:textId="77777777" w:rsidR="00AC6DBE" w:rsidRPr="00AC6DBE" w:rsidRDefault="00AC6DBE" w:rsidP="00431FF1">
            <w:pPr>
              <w:pStyle w:val="Geenafstand"/>
              <w:jc w:val="center"/>
              <w:rPr>
                <w:rFonts w:asciiTheme="minorHAnsi" w:hAnsiTheme="minorHAnsi" w:cstheme="minorHAnsi"/>
                <w:b/>
              </w:rPr>
            </w:pPr>
            <w:r w:rsidRPr="00AC6DBE">
              <w:rPr>
                <w:rFonts w:asciiTheme="minorHAnsi" w:hAnsiTheme="minorHAnsi" w:cstheme="minorHAnsi"/>
                <w:b/>
              </w:rPr>
              <w:t>Volwassenheids-niveau</w:t>
            </w:r>
          </w:p>
          <w:p w14:paraId="58DA1F82" w14:textId="77777777" w:rsidR="00AC6DBE" w:rsidRPr="00AC6DBE" w:rsidRDefault="00AC6DBE" w:rsidP="00431FF1">
            <w:pPr>
              <w:pStyle w:val="Geenafstand"/>
              <w:jc w:val="center"/>
              <w:rPr>
                <w:rFonts w:asciiTheme="minorHAnsi" w:hAnsiTheme="minorHAnsi" w:cstheme="minorHAnsi"/>
                <w:b/>
                <w:sz w:val="56"/>
                <w:szCs w:val="56"/>
              </w:rPr>
            </w:pPr>
            <w:r w:rsidRPr="00AC6DBE">
              <w:rPr>
                <w:rFonts w:asciiTheme="minorHAnsi" w:hAnsiTheme="minorHAnsi" w:cstheme="minorHAnsi"/>
                <w:b/>
                <w:sz w:val="56"/>
                <w:szCs w:val="56"/>
              </w:rPr>
              <w:t>X</w:t>
            </w:r>
          </w:p>
        </w:tc>
      </w:tr>
    </w:tbl>
    <w:p w14:paraId="028E4446" w14:textId="77777777" w:rsidR="00EE6668" w:rsidRPr="00A92974" w:rsidRDefault="00EE6668" w:rsidP="00EE6668">
      <w:pPr>
        <w:ind w:left="567" w:hanging="567"/>
        <w:rPr>
          <w:rFonts w:ascii="Calibri" w:eastAsia="Calibri" w:hAnsi="Calibri"/>
          <w:sz w:val="20"/>
          <w:szCs w:val="20"/>
          <w:lang w:eastAsia="en-US"/>
        </w:rPr>
      </w:pPr>
    </w:p>
    <w:p w14:paraId="26DDEC66" w14:textId="77777777" w:rsidR="00EE6668" w:rsidRPr="00C44FE3" w:rsidRDefault="00EE6668" w:rsidP="00EE6668">
      <w:pPr>
        <w:rPr>
          <w:rFonts w:ascii="Calibri" w:eastAsiaTheme="majorEastAsia" w:hAnsi="Calibri" w:cstheme="majorBidi"/>
          <w:color w:val="1728A9"/>
          <w:sz w:val="36"/>
          <w:szCs w:val="36"/>
          <w:lang w:eastAsia="en-US"/>
        </w:rPr>
      </w:pPr>
      <w:r w:rsidRPr="00A92974">
        <w:rPr>
          <w:rFonts w:ascii="Calibri" w:eastAsia="Calibri" w:hAnsi="Calibri"/>
          <w:sz w:val="20"/>
          <w:szCs w:val="20"/>
          <w:lang w:eastAsia="en-US"/>
        </w:rPr>
        <w:br w:type="page"/>
      </w:r>
    </w:p>
    <w:p w14:paraId="11BEBDE7" w14:textId="7446AAB0" w:rsidR="00EE6668" w:rsidRPr="00D4089B" w:rsidRDefault="00EE6668" w:rsidP="00EE6668">
      <w:pPr>
        <w:pStyle w:val="Ondertitel"/>
      </w:pPr>
      <w:bookmarkStart w:id="80" w:name="_Toc53387243"/>
      <w:bookmarkStart w:id="81" w:name="statement_15"/>
      <w:r w:rsidRPr="00D4089B">
        <w:lastRenderedPageBreak/>
        <w:t>E.</w:t>
      </w:r>
      <w:r w:rsidR="0027047D">
        <w:t>15</w:t>
      </w:r>
      <w:r w:rsidRPr="00CF6F2B">
        <w:tab/>
      </w:r>
      <w:r w:rsidR="0027047D" w:rsidRPr="0027047D">
        <w:t>Kopieerbeveiliging examenvragen i.v.m. mogelijk hergebruik</w:t>
      </w:r>
      <w:bookmarkEnd w:id="80"/>
    </w:p>
    <w:bookmarkEnd w:id="81"/>
    <w:tbl>
      <w:tblPr>
        <w:tblStyle w:val="Tabelraster52"/>
        <w:tblW w:w="0" w:type="auto"/>
        <w:tblLook w:val="04A0" w:firstRow="1" w:lastRow="0" w:firstColumn="1" w:lastColumn="0" w:noHBand="0" w:noVBand="1"/>
      </w:tblPr>
      <w:tblGrid>
        <w:gridCol w:w="1720"/>
        <w:gridCol w:w="1128"/>
        <w:gridCol w:w="284"/>
        <w:gridCol w:w="5928"/>
      </w:tblGrid>
      <w:tr w:rsidR="00EE6668" w:rsidRPr="00A92974" w14:paraId="7DC9B660" w14:textId="77777777" w:rsidTr="00EE6668">
        <w:tc>
          <w:tcPr>
            <w:tcW w:w="1720" w:type="dxa"/>
          </w:tcPr>
          <w:p w14:paraId="5D87F8E5" w14:textId="77777777" w:rsidR="00EE6668" w:rsidRPr="00A92974" w:rsidRDefault="00EE6668" w:rsidP="00EE6668">
            <w:pPr>
              <w:rPr>
                <w:rFonts w:ascii="Calibri" w:eastAsia="Calibri" w:hAnsi="Calibri"/>
                <w:sz w:val="20"/>
                <w:szCs w:val="20"/>
                <w:lang w:eastAsia="en-US"/>
              </w:rPr>
            </w:pPr>
          </w:p>
          <w:p w14:paraId="446448F3" w14:textId="77777777" w:rsidR="00EE6668" w:rsidRPr="00A92974" w:rsidRDefault="00EE6668" w:rsidP="00EE6668">
            <w:pPr>
              <w:jc w:val="center"/>
              <w:rPr>
                <w:rFonts w:ascii="Calibri" w:eastAsia="Calibri" w:hAnsi="Calibri"/>
                <w:b/>
                <w:lang w:eastAsia="en-US"/>
              </w:rPr>
            </w:pPr>
            <w:proofErr w:type="spellStart"/>
            <w:r w:rsidRPr="00A92974">
              <w:rPr>
                <w:rFonts w:ascii="Calibri" w:eastAsia="Calibri" w:hAnsi="Calibri"/>
                <w:b/>
                <w:lang w:eastAsia="en-US"/>
              </w:rPr>
              <w:t>Self</w:t>
            </w:r>
            <w:proofErr w:type="spellEnd"/>
          </w:p>
          <w:p w14:paraId="564F715C" w14:textId="77777777" w:rsidR="00EE6668" w:rsidRPr="00A92974" w:rsidRDefault="00EE6668" w:rsidP="00EE6668">
            <w:pPr>
              <w:jc w:val="center"/>
              <w:rPr>
                <w:rFonts w:ascii="Calibri" w:eastAsia="Calibri" w:hAnsi="Calibri"/>
                <w:b/>
                <w:lang w:eastAsia="en-US"/>
              </w:rPr>
            </w:pPr>
            <w:proofErr w:type="gramStart"/>
            <w:r w:rsidRPr="00A92974">
              <w:rPr>
                <w:rFonts w:ascii="Calibri" w:eastAsia="Calibri" w:hAnsi="Calibri"/>
                <w:b/>
                <w:lang w:eastAsia="en-US"/>
              </w:rPr>
              <w:t>assessment</w:t>
            </w:r>
            <w:proofErr w:type="gramEnd"/>
          </w:p>
          <w:p w14:paraId="40BCC385" w14:textId="77777777" w:rsidR="00EE6668" w:rsidRPr="00A92974" w:rsidRDefault="00EE6668" w:rsidP="00EE6668">
            <w:pPr>
              <w:rPr>
                <w:rFonts w:ascii="Calibri" w:eastAsia="Calibri" w:hAnsi="Calibri"/>
                <w:b/>
                <w:sz w:val="20"/>
                <w:szCs w:val="20"/>
                <w:lang w:eastAsia="en-US"/>
              </w:rPr>
            </w:pPr>
          </w:p>
        </w:tc>
        <w:tc>
          <w:tcPr>
            <w:tcW w:w="7340" w:type="dxa"/>
            <w:gridSpan w:val="3"/>
          </w:tcPr>
          <w:p w14:paraId="24A58AC7" w14:textId="77777777" w:rsidR="00EE6668" w:rsidRPr="00A92974" w:rsidRDefault="00EE6668" w:rsidP="00EE6668">
            <w:pPr>
              <w:jc w:val="right"/>
              <w:rPr>
                <w:rFonts w:ascii="Calibri" w:eastAsia="Calibri" w:hAnsi="Calibri"/>
                <w:sz w:val="20"/>
                <w:szCs w:val="20"/>
                <w:lang w:eastAsia="en-US"/>
              </w:rPr>
            </w:pPr>
            <w:r w:rsidRPr="00A92974">
              <w:rPr>
                <w:rFonts w:ascii="Calibri" w:eastAsia="Calibri" w:hAnsi="Calibri"/>
                <w:noProof/>
                <w:sz w:val="20"/>
                <w:szCs w:val="20"/>
              </w:rPr>
              <w:drawing>
                <wp:inline distT="0" distB="0" distL="0" distR="0" wp14:anchorId="09EDEEE7" wp14:editId="07F2BBB5">
                  <wp:extent cx="2772593" cy="685800"/>
                  <wp:effectExtent l="0" t="0" r="889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11">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EE6668" w:rsidRPr="00A92974" w14:paraId="5CB261DB" w14:textId="77777777" w:rsidTr="00EE6668">
        <w:tc>
          <w:tcPr>
            <w:tcW w:w="1720" w:type="dxa"/>
          </w:tcPr>
          <w:p w14:paraId="3E668905"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 xml:space="preserve">Cluster: </w:t>
            </w:r>
          </w:p>
        </w:tc>
        <w:tc>
          <w:tcPr>
            <w:tcW w:w="7340" w:type="dxa"/>
            <w:gridSpan w:val="3"/>
            <w:vAlign w:val="center"/>
          </w:tcPr>
          <w:p w14:paraId="7EA3604D" w14:textId="77777777" w:rsidR="00EE6668" w:rsidRPr="00A92974" w:rsidRDefault="00EE6668" w:rsidP="00EE6668">
            <w:pPr>
              <w:rPr>
                <w:rFonts w:ascii="Calibri" w:eastAsia="Calibri" w:hAnsi="Calibri"/>
                <w:b/>
                <w:lang w:eastAsia="en-US"/>
              </w:rPr>
            </w:pPr>
            <w:r>
              <w:rPr>
                <w:rFonts w:ascii="Calibri" w:eastAsia="Calibri" w:hAnsi="Calibri"/>
                <w:b/>
                <w:lang w:eastAsia="en-US"/>
              </w:rPr>
              <w:t>8 Examinering</w:t>
            </w:r>
          </w:p>
        </w:tc>
      </w:tr>
      <w:tr w:rsidR="00EE6668" w:rsidRPr="00A92974" w14:paraId="4B17B67A" w14:textId="77777777" w:rsidTr="00AE321F">
        <w:tc>
          <w:tcPr>
            <w:tcW w:w="3132" w:type="dxa"/>
            <w:gridSpan w:val="3"/>
            <w:shd w:val="clear" w:color="auto" w:fill="C745AE"/>
          </w:tcPr>
          <w:p w14:paraId="42610060" w14:textId="77777777" w:rsidR="00EE6668" w:rsidRPr="00A92974" w:rsidRDefault="00EE6668" w:rsidP="00EE6668">
            <w:pPr>
              <w:rPr>
                <w:rFonts w:ascii="Calibri" w:eastAsia="Calibri" w:hAnsi="Calibri"/>
                <w:b/>
                <w:color w:val="FFFFFF" w:themeColor="background1"/>
                <w:lang w:eastAsia="en-US"/>
              </w:rPr>
            </w:pPr>
            <w:r>
              <w:rPr>
                <w:rFonts w:ascii="Calibri" w:eastAsia="Calibri" w:hAnsi="Calibri"/>
                <w:b/>
                <w:color w:val="FFFFFF" w:themeColor="background1"/>
                <w:lang w:eastAsia="en-US"/>
              </w:rPr>
              <w:t>T</w:t>
            </w:r>
            <w:r w:rsidRPr="00A92974">
              <w:rPr>
                <w:rFonts w:ascii="Calibri" w:eastAsia="Calibri" w:hAnsi="Calibri"/>
                <w:b/>
                <w:color w:val="FFFFFF" w:themeColor="background1"/>
                <w:lang w:eastAsia="en-US"/>
              </w:rPr>
              <w:t>oetsingskader</w:t>
            </w:r>
            <w:r>
              <w:rPr>
                <w:rFonts w:ascii="Calibri" w:eastAsia="Calibri" w:hAnsi="Calibri"/>
                <w:b/>
                <w:color w:val="FFFFFF" w:themeColor="background1"/>
                <w:lang w:eastAsia="en-US"/>
              </w:rPr>
              <w:t xml:space="preserve"> Examinering</w:t>
            </w:r>
          </w:p>
          <w:p w14:paraId="1E583958" w14:textId="168E7556" w:rsidR="00EE6668" w:rsidRPr="00A92974" w:rsidRDefault="00EE6668" w:rsidP="0027047D">
            <w:pPr>
              <w:rPr>
                <w:rFonts w:ascii="Calibri" w:eastAsia="Calibri" w:hAnsi="Calibri"/>
                <w:sz w:val="20"/>
                <w:szCs w:val="20"/>
                <w:lang w:eastAsia="en-US"/>
              </w:rPr>
            </w:pPr>
            <w:proofErr w:type="gramStart"/>
            <w:r w:rsidRPr="00A92974">
              <w:rPr>
                <w:rFonts w:ascii="Calibri" w:eastAsia="Calibri" w:hAnsi="Calibri"/>
                <w:b/>
                <w:color w:val="FFFFFF" w:themeColor="background1"/>
                <w:lang w:eastAsia="en-US"/>
              </w:rPr>
              <w:t>nummer</w:t>
            </w:r>
            <w:proofErr w:type="gramEnd"/>
            <w:r w:rsidRPr="00A92974">
              <w:rPr>
                <w:rFonts w:ascii="Calibri" w:eastAsia="Calibri" w:hAnsi="Calibri"/>
                <w:b/>
                <w:color w:val="FFFFFF" w:themeColor="background1"/>
                <w:lang w:eastAsia="en-US"/>
              </w:rPr>
              <w:t>:</w:t>
            </w:r>
            <w:r w:rsidRPr="00A92974">
              <w:rPr>
                <w:rFonts w:ascii="Calibri" w:eastAsia="Calibri" w:hAnsi="Calibri"/>
                <w:color w:val="FFFFFF" w:themeColor="background1"/>
                <w:lang w:eastAsia="en-US"/>
              </w:rPr>
              <w:t xml:space="preserve"> </w:t>
            </w:r>
            <w:r>
              <w:rPr>
                <w:rFonts w:ascii="Calibri" w:eastAsia="Calibri" w:hAnsi="Calibri"/>
                <w:b/>
                <w:color w:val="FFFFFF" w:themeColor="background1"/>
                <w:lang w:eastAsia="en-US"/>
              </w:rPr>
              <w:t>E</w:t>
            </w:r>
            <w:r w:rsidRPr="00A92974">
              <w:rPr>
                <w:rFonts w:ascii="Calibri" w:eastAsia="Calibri" w:hAnsi="Calibri"/>
                <w:b/>
                <w:color w:val="FFFFFF" w:themeColor="background1"/>
                <w:lang w:eastAsia="en-US"/>
              </w:rPr>
              <w:t>.</w:t>
            </w:r>
            <w:r w:rsidR="0027047D">
              <w:rPr>
                <w:rFonts w:ascii="Calibri" w:eastAsia="Calibri" w:hAnsi="Calibri"/>
                <w:b/>
                <w:color w:val="FFFFFF" w:themeColor="background1"/>
                <w:lang w:eastAsia="en-US"/>
              </w:rPr>
              <w:t>15</w:t>
            </w:r>
          </w:p>
        </w:tc>
        <w:tc>
          <w:tcPr>
            <w:tcW w:w="5928" w:type="dxa"/>
            <w:vAlign w:val="center"/>
          </w:tcPr>
          <w:p w14:paraId="399CAFF9" w14:textId="5A9A28E6" w:rsidR="00EE6668" w:rsidRPr="00A92974" w:rsidRDefault="00AE1F39" w:rsidP="00EE6668">
            <w:pPr>
              <w:rPr>
                <w:rFonts w:ascii="Calibri" w:eastAsia="Calibri" w:hAnsi="Calibri"/>
                <w:sz w:val="20"/>
                <w:szCs w:val="20"/>
                <w:lang w:eastAsia="en-US"/>
              </w:rPr>
            </w:pPr>
            <w:hyperlink w:anchor="_Aanvullende_statements" w:history="1">
              <w:r w:rsidR="006941B3" w:rsidRPr="006941B3">
                <w:rPr>
                  <w:rStyle w:val="Hyperlink"/>
                  <w:rFonts w:ascii="Calibri" w:eastAsia="Calibri" w:hAnsi="Calibri"/>
                  <w:b/>
                  <w:sz w:val="20"/>
                  <w:szCs w:val="20"/>
                  <w:lang w:eastAsia="en-US"/>
                </w:rPr>
                <w:t>Terug naar index!</w:t>
              </w:r>
            </w:hyperlink>
          </w:p>
        </w:tc>
      </w:tr>
      <w:tr w:rsidR="00EE6668" w:rsidRPr="00A92974" w14:paraId="430ACBA2" w14:textId="77777777" w:rsidTr="00EE6668">
        <w:tc>
          <w:tcPr>
            <w:tcW w:w="9060" w:type="dxa"/>
            <w:gridSpan w:val="4"/>
          </w:tcPr>
          <w:p w14:paraId="696DAD0C" w14:textId="77777777" w:rsidR="0027047D" w:rsidRDefault="00EE6668" w:rsidP="0027047D">
            <w:pPr>
              <w:rPr>
                <w:b/>
                <w:color w:val="002060"/>
              </w:rPr>
            </w:pPr>
            <w:r w:rsidRPr="00A92974">
              <w:rPr>
                <w:rFonts w:asciiTheme="minorHAnsi" w:eastAsia="Calibri" w:hAnsiTheme="minorHAnsi"/>
                <w:b/>
                <w:lang w:eastAsia="en-US"/>
              </w:rPr>
              <w:t>Controledoelstelling:</w:t>
            </w:r>
            <w:r w:rsidRPr="00A92974">
              <w:rPr>
                <w:rFonts w:asciiTheme="minorHAnsi" w:hAnsiTheme="minorHAnsi"/>
                <w:b/>
              </w:rPr>
              <w:t xml:space="preserve"> </w:t>
            </w:r>
            <w:r w:rsidR="0027047D" w:rsidRPr="00680872">
              <w:rPr>
                <w:b/>
                <w:color w:val="002060"/>
              </w:rPr>
              <w:t>Kopieerbeveiliging examenvragen i.v.m. mogelijk hergebruik</w:t>
            </w:r>
          </w:p>
          <w:p w14:paraId="56E5A57F" w14:textId="723932A8" w:rsidR="00EE6668" w:rsidRPr="0027047D" w:rsidRDefault="0027047D" w:rsidP="0027047D">
            <w:pPr>
              <w:ind w:left="0" w:firstLine="0"/>
              <w:rPr>
                <w:rFonts w:asciiTheme="minorHAnsi" w:eastAsia="Calibri" w:hAnsiTheme="minorHAnsi" w:cstheme="minorHAnsi"/>
                <w:sz w:val="20"/>
                <w:szCs w:val="20"/>
                <w:lang w:eastAsia="en-US"/>
              </w:rPr>
            </w:pPr>
            <w:r w:rsidRPr="0027047D">
              <w:rPr>
                <w:rFonts w:asciiTheme="minorHAnsi" w:hAnsiTheme="minorHAnsi" w:cstheme="minorHAnsi"/>
                <w:color w:val="000000"/>
                <w:sz w:val="20"/>
                <w:szCs w:val="20"/>
              </w:rPr>
              <w:t>Bij gebruik van digitale examens die mogelijk worden hergebruikt is er een verscherpte controle om kopiëren tegen te gaan.</w:t>
            </w:r>
          </w:p>
        </w:tc>
      </w:tr>
      <w:tr w:rsidR="00EE6668" w:rsidRPr="00A92974" w14:paraId="79BAB0A2" w14:textId="77777777" w:rsidTr="00EE6668">
        <w:tc>
          <w:tcPr>
            <w:tcW w:w="9060" w:type="dxa"/>
            <w:gridSpan w:val="4"/>
          </w:tcPr>
          <w:p w14:paraId="1032DF2B" w14:textId="77777777" w:rsidR="00EE6668" w:rsidRPr="00A92974" w:rsidRDefault="00EE6668" w:rsidP="00876646">
            <w:pPr>
              <w:tabs>
                <w:tab w:val="left" w:pos="360"/>
              </w:tabs>
              <w:ind w:left="0" w:firstLine="0"/>
              <w:rPr>
                <w:rFonts w:ascii="Calibri" w:eastAsia="Calibri" w:hAnsi="Calibri"/>
                <w:b/>
                <w:lang w:eastAsia="en-US"/>
              </w:rPr>
            </w:pPr>
            <w:r w:rsidRPr="00A92974">
              <w:rPr>
                <w:rFonts w:ascii="Calibri" w:eastAsia="Calibri" w:hAnsi="Calibri"/>
                <w:b/>
                <w:lang w:eastAsia="en-US"/>
              </w:rPr>
              <w:t>Toelichting:</w:t>
            </w:r>
          </w:p>
          <w:p w14:paraId="730DF69C" w14:textId="40446CF6" w:rsidR="00EE6668" w:rsidRPr="0027047D" w:rsidRDefault="0027047D" w:rsidP="0027047D">
            <w:pPr>
              <w:pStyle w:val="Geenafstand"/>
              <w:ind w:left="0" w:firstLine="0"/>
            </w:pPr>
            <w:r w:rsidRPr="0027047D">
              <w:t>Er is een richtlijn waarin de kopieerbeveiliging van examens beschreven is. Hierin wordt bijvoorbeeld geregeld dat digitale examens alleen beschikbaar zijn binnen een afgeschermde omgeving, altijd versleuteld zijn en de toegang alleen op basis van tweeweg authenticatie wordt verleend.</w:t>
            </w:r>
          </w:p>
        </w:tc>
      </w:tr>
      <w:tr w:rsidR="00EE6668" w:rsidRPr="00A92974" w14:paraId="6A37B935" w14:textId="77777777" w:rsidTr="00EE6668">
        <w:trPr>
          <w:trHeight w:val="541"/>
        </w:trPr>
        <w:tc>
          <w:tcPr>
            <w:tcW w:w="9060" w:type="dxa"/>
            <w:gridSpan w:val="4"/>
          </w:tcPr>
          <w:p w14:paraId="0A1741B3" w14:textId="77777777" w:rsidR="00EE6668" w:rsidRPr="00A92974" w:rsidRDefault="00EE6668" w:rsidP="00876646">
            <w:pPr>
              <w:ind w:left="0" w:firstLine="0"/>
              <w:rPr>
                <w:rFonts w:ascii="Calibri" w:eastAsia="Calibri" w:hAnsi="Calibri"/>
                <w:b/>
                <w:lang w:eastAsia="en-US"/>
              </w:rPr>
            </w:pPr>
            <w:r w:rsidRPr="00A92974">
              <w:rPr>
                <w:rFonts w:ascii="Calibri" w:eastAsia="Calibri" w:hAnsi="Calibri"/>
                <w:b/>
                <w:lang w:eastAsia="en-US"/>
              </w:rPr>
              <w:t>Bewijsvoering:</w:t>
            </w:r>
          </w:p>
          <w:p w14:paraId="39401378" w14:textId="6DB24820" w:rsidR="00EE6668" w:rsidRPr="00AB12F5" w:rsidRDefault="0027047D" w:rsidP="00876646">
            <w:pPr>
              <w:ind w:left="0" w:firstLine="0"/>
              <w:rPr>
                <w:rFonts w:ascii="Calibri" w:hAnsi="Calibri"/>
                <w:color w:val="000000"/>
                <w:sz w:val="20"/>
                <w:szCs w:val="20"/>
              </w:rPr>
            </w:pPr>
            <w:r w:rsidRPr="0027047D">
              <w:rPr>
                <w:rFonts w:ascii="Calibri" w:hAnsi="Calibri"/>
                <w:color w:val="000000"/>
                <w:sz w:val="20"/>
                <w:szCs w:val="20"/>
              </w:rPr>
              <w:t xml:space="preserve">Er is een door de Examencommissie vastgestelde procedure beschikbaar met betrekking tot de beveiliging tegen kopiëren met het oog op mogelijk hergebruik van examens. </w:t>
            </w:r>
          </w:p>
        </w:tc>
      </w:tr>
      <w:tr w:rsidR="00EE6668" w:rsidRPr="00A92974" w14:paraId="6A262932" w14:textId="77777777" w:rsidTr="00EE6668">
        <w:trPr>
          <w:trHeight w:val="281"/>
        </w:trPr>
        <w:tc>
          <w:tcPr>
            <w:tcW w:w="9060" w:type="dxa"/>
            <w:gridSpan w:val="4"/>
            <w:shd w:val="clear" w:color="auto" w:fill="FFD85D"/>
          </w:tcPr>
          <w:p w14:paraId="30077FAC" w14:textId="0D6C7690" w:rsidR="0027047D" w:rsidRPr="0027047D" w:rsidRDefault="00EE6668" w:rsidP="0027047D">
            <w:pPr>
              <w:rPr>
                <w:rFonts w:asciiTheme="minorHAnsi" w:hAnsiTheme="minorHAnsi" w:cstheme="minorHAnsi"/>
                <w:color w:val="000000"/>
                <w:sz w:val="20"/>
                <w:szCs w:val="20"/>
              </w:rPr>
            </w:pPr>
            <w:proofErr w:type="gramStart"/>
            <w:r w:rsidRPr="00A92974">
              <w:rPr>
                <w:rFonts w:ascii="Calibri" w:hAnsi="Calibri" w:cs="Calibri"/>
                <w:color w:val="7030A0"/>
                <w:sz w:val="20"/>
                <w:szCs w:val="20"/>
              </w:rPr>
              <w:t>❷</w:t>
            </w:r>
            <w:proofErr w:type="gramEnd"/>
            <w:r w:rsidRPr="00A92974">
              <w:rPr>
                <w:rFonts w:ascii="Calibri" w:eastAsia="Calibri" w:hAnsi="Calibri"/>
                <w:b/>
                <w:bCs/>
                <w:sz w:val="20"/>
                <w:szCs w:val="20"/>
                <w:lang w:eastAsia="en-US"/>
              </w:rPr>
              <w:t xml:space="preserve"> </w:t>
            </w:r>
            <w:r w:rsidR="0027047D" w:rsidRPr="0027047D">
              <w:rPr>
                <w:rFonts w:asciiTheme="minorHAnsi" w:hAnsiTheme="minorHAnsi" w:cstheme="minorHAnsi"/>
                <w:color w:val="000000"/>
                <w:sz w:val="20"/>
                <w:szCs w:val="20"/>
              </w:rPr>
              <w:t>Kopie van vastgestelde procedure</w:t>
            </w:r>
            <w:r w:rsidR="007828F4">
              <w:rPr>
                <w:rFonts w:asciiTheme="minorHAnsi" w:hAnsiTheme="minorHAnsi" w:cstheme="minorHAnsi"/>
                <w:color w:val="000000"/>
                <w:sz w:val="20"/>
                <w:szCs w:val="20"/>
              </w:rPr>
              <w:t>.</w:t>
            </w:r>
          </w:p>
          <w:p w14:paraId="1DB2A9BB" w14:textId="4D3AF613" w:rsidR="00EE6668" w:rsidRPr="00A92974" w:rsidRDefault="0027047D" w:rsidP="0027047D">
            <w:pPr>
              <w:ind w:left="318" w:hanging="318"/>
              <w:rPr>
                <w:rFonts w:ascii="Calibri" w:eastAsia="Calibri" w:hAnsi="Calibri"/>
                <w:sz w:val="20"/>
                <w:szCs w:val="20"/>
                <w:lang w:eastAsia="en-US"/>
              </w:rPr>
            </w:pPr>
            <w:proofErr w:type="gramStart"/>
            <w:r w:rsidRPr="00A92974">
              <w:rPr>
                <w:rFonts w:ascii="Calibri" w:hAnsi="Calibri" w:cs="Calibri"/>
                <w:color w:val="7030A0"/>
                <w:sz w:val="20"/>
                <w:szCs w:val="20"/>
              </w:rPr>
              <w:t>❷</w:t>
            </w:r>
            <w:proofErr w:type="gramEnd"/>
            <w:r w:rsidRPr="0027047D">
              <w:rPr>
                <w:rFonts w:asciiTheme="minorHAnsi" w:hAnsiTheme="minorHAnsi" w:cstheme="minorHAnsi"/>
                <w:color w:val="000000"/>
                <w:sz w:val="20"/>
                <w:szCs w:val="20"/>
              </w:rPr>
              <w:t xml:space="preserve"> Kopie van de besluitenlijst van de Examencommissie, waarin deze procedure is vastgesteld</w:t>
            </w:r>
            <w:r w:rsidR="007828F4">
              <w:rPr>
                <w:rFonts w:asciiTheme="minorHAnsi" w:hAnsiTheme="minorHAnsi" w:cstheme="minorHAnsi"/>
                <w:color w:val="000000"/>
                <w:sz w:val="20"/>
                <w:szCs w:val="20"/>
              </w:rPr>
              <w:t>.</w:t>
            </w:r>
          </w:p>
        </w:tc>
      </w:tr>
      <w:tr w:rsidR="00EE6668" w:rsidRPr="00A92974" w14:paraId="0825F8DA" w14:textId="77777777" w:rsidTr="00EE6668">
        <w:trPr>
          <w:trHeight w:val="281"/>
        </w:trPr>
        <w:tc>
          <w:tcPr>
            <w:tcW w:w="9060" w:type="dxa"/>
            <w:gridSpan w:val="4"/>
            <w:shd w:val="clear" w:color="auto" w:fill="FFFFFF" w:themeFill="background1"/>
          </w:tcPr>
          <w:p w14:paraId="55076131" w14:textId="77777777" w:rsidR="00EE6668" w:rsidRPr="00E25746" w:rsidRDefault="00EE6668" w:rsidP="00876646">
            <w:pPr>
              <w:ind w:left="0" w:firstLine="0"/>
              <w:rPr>
                <w:rFonts w:asciiTheme="minorHAnsi" w:hAnsiTheme="minorHAnsi"/>
                <w:b/>
                <w:color w:val="000000"/>
              </w:rPr>
            </w:pPr>
            <w:r w:rsidRPr="00E25746">
              <w:rPr>
                <w:rFonts w:asciiTheme="minorHAnsi" w:hAnsiTheme="minorHAnsi"/>
                <w:b/>
                <w:color w:val="000000"/>
              </w:rPr>
              <w:t>Bewijsvoering:</w:t>
            </w:r>
          </w:p>
          <w:p w14:paraId="17288293" w14:textId="7123C498" w:rsidR="00EE6668" w:rsidRPr="00AB12F5" w:rsidRDefault="0027047D" w:rsidP="00876646">
            <w:pPr>
              <w:ind w:left="0" w:firstLine="0"/>
              <w:rPr>
                <w:rFonts w:asciiTheme="minorHAnsi" w:hAnsiTheme="minorHAnsi" w:cstheme="minorHAnsi"/>
                <w:color w:val="000000"/>
                <w:sz w:val="20"/>
                <w:szCs w:val="20"/>
              </w:rPr>
            </w:pPr>
            <w:r w:rsidRPr="0027047D">
              <w:rPr>
                <w:rFonts w:asciiTheme="minorHAnsi" w:hAnsiTheme="minorHAnsi" w:cstheme="minorHAnsi"/>
                <w:color w:val="000000"/>
                <w:sz w:val="20"/>
                <w:szCs w:val="20"/>
              </w:rPr>
              <w:t>Alle medewerkers die betrokken zijn bij de constructie en afname van examens zijn op de hoogte van de richtlijnen uit de vastgestelde procedure met betrekking tot beveiliging tegen kopiëren van examens die mogelijk voor het gebruik in aanmerking komen.</w:t>
            </w:r>
          </w:p>
        </w:tc>
      </w:tr>
      <w:tr w:rsidR="00EE6668" w:rsidRPr="00A92974" w14:paraId="10C457F3" w14:textId="77777777" w:rsidTr="00EE6668">
        <w:trPr>
          <w:trHeight w:val="272"/>
        </w:trPr>
        <w:tc>
          <w:tcPr>
            <w:tcW w:w="9060" w:type="dxa"/>
            <w:gridSpan w:val="4"/>
            <w:shd w:val="clear" w:color="auto" w:fill="FFFF00"/>
          </w:tcPr>
          <w:p w14:paraId="367A66BE" w14:textId="205EC673" w:rsidR="00EE6668" w:rsidRPr="0027047D" w:rsidRDefault="00EE6668" w:rsidP="0027047D">
            <w:pPr>
              <w:rPr>
                <w:rFonts w:asciiTheme="minorHAnsi" w:hAnsiTheme="minorHAnsi" w:cstheme="minorHAnsi"/>
                <w:color w:val="000000"/>
                <w:sz w:val="20"/>
                <w:szCs w:val="20"/>
              </w:rPr>
            </w:pPr>
            <w:proofErr w:type="gramStart"/>
            <w:r w:rsidRPr="00A92974">
              <w:rPr>
                <w:rFonts w:ascii="Calibri" w:hAnsi="Calibri" w:cs="Calibri"/>
                <w:color w:val="7030A0"/>
                <w:sz w:val="20"/>
                <w:szCs w:val="20"/>
              </w:rPr>
              <w:t>❸</w:t>
            </w:r>
            <w:proofErr w:type="gramEnd"/>
            <w:r w:rsidRPr="00A92974">
              <w:rPr>
                <w:rFonts w:ascii="Calibri" w:eastAsia="Calibri" w:hAnsi="Calibri"/>
                <w:b/>
                <w:bCs/>
                <w:sz w:val="20"/>
                <w:szCs w:val="20"/>
                <w:lang w:eastAsia="en-US"/>
              </w:rPr>
              <w:t xml:space="preserve"> </w:t>
            </w:r>
            <w:r w:rsidR="0027047D" w:rsidRPr="0027047D">
              <w:rPr>
                <w:rFonts w:asciiTheme="minorHAnsi" w:hAnsiTheme="minorHAnsi" w:cstheme="minorHAnsi"/>
                <w:color w:val="000000"/>
                <w:sz w:val="20"/>
                <w:szCs w:val="20"/>
              </w:rPr>
              <w:t>Toon aan dat de procedure is gepubliceerd t.b.v. medewerkers examinering (bijv. schermafbeelding)</w:t>
            </w:r>
            <w:r w:rsidR="007828F4">
              <w:rPr>
                <w:rFonts w:asciiTheme="minorHAnsi" w:hAnsiTheme="minorHAnsi" w:cstheme="minorHAnsi"/>
                <w:color w:val="000000"/>
                <w:sz w:val="20"/>
                <w:szCs w:val="20"/>
              </w:rPr>
              <w:t>.</w:t>
            </w:r>
          </w:p>
        </w:tc>
      </w:tr>
      <w:tr w:rsidR="00EE6668" w:rsidRPr="00A92974" w14:paraId="4EAF8A67" w14:textId="77777777" w:rsidTr="00EE6668">
        <w:tc>
          <w:tcPr>
            <w:tcW w:w="9060" w:type="dxa"/>
            <w:gridSpan w:val="4"/>
          </w:tcPr>
          <w:p w14:paraId="576EBF58" w14:textId="77777777" w:rsidR="00EE6668" w:rsidRPr="00A92974" w:rsidRDefault="00EE6668" w:rsidP="00EE6668">
            <w:pPr>
              <w:rPr>
                <w:rFonts w:ascii="Calibri" w:eastAsia="Calibri" w:hAnsi="Calibri"/>
                <w:lang w:eastAsia="en-US"/>
              </w:rPr>
            </w:pPr>
            <w:r w:rsidRPr="00A92974">
              <w:rPr>
                <w:rFonts w:ascii="Calibri" w:eastAsia="Calibri" w:hAnsi="Calibri"/>
                <w:b/>
                <w:lang w:eastAsia="en-US"/>
              </w:rPr>
              <w:t>Auditor(s):</w:t>
            </w:r>
            <w:r w:rsidRPr="00A92974">
              <w:rPr>
                <w:rFonts w:ascii="Calibri" w:eastAsia="Calibri" w:hAnsi="Calibri"/>
                <w:lang w:eastAsia="en-US"/>
              </w:rPr>
              <w:t xml:space="preserve"> </w:t>
            </w:r>
          </w:p>
        </w:tc>
      </w:tr>
      <w:tr w:rsidR="00EE6668" w:rsidRPr="00A92974" w14:paraId="00FC3138" w14:textId="77777777" w:rsidTr="00EE6668">
        <w:tc>
          <w:tcPr>
            <w:tcW w:w="9060" w:type="dxa"/>
            <w:gridSpan w:val="4"/>
          </w:tcPr>
          <w:p w14:paraId="3F5D7FCA" w14:textId="77777777" w:rsidR="00EE6668" w:rsidRPr="00A92974" w:rsidRDefault="00EE6668" w:rsidP="00EE6668">
            <w:pPr>
              <w:rPr>
                <w:rFonts w:ascii="Calibri" w:eastAsia="Calibri" w:hAnsi="Calibri"/>
                <w:lang w:eastAsia="en-US"/>
              </w:rPr>
            </w:pPr>
            <w:r w:rsidRPr="00A92974">
              <w:rPr>
                <w:rFonts w:ascii="Calibri" w:eastAsia="Calibri" w:hAnsi="Calibri"/>
                <w:b/>
                <w:lang w:eastAsia="en-US"/>
              </w:rPr>
              <w:t>Methode van beoordeling:</w:t>
            </w:r>
            <w:r w:rsidRPr="00A92974">
              <w:rPr>
                <w:rFonts w:ascii="Calibri" w:eastAsia="Calibri" w:hAnsi="Calibri"/>
                <w:lang w:eastAsia="en-US"/>
              </w:rPr>
              <w:t xml:space="preserve"> </w:t>
            </w:r>
          </w:p>
        </w:tc>
      </w:tr>
      <w:tr w:rsidR="00EE6668" w:rsidRPr="00A92974" w14:paraId="49A421AF" w14:textId="77777777" w:rsidTr="00EE6668">
        <w:tc>
          <w:tcPr>
            <w:tcW w:w="2848" w:type="dxa"/>
            <w:gridSpan w:val="2"/>
            <w:tcBorders>
              <w:top w:val="nil"/>
              <w:left w:val="single" w:sz="4" w:space="0" w:color="auto"/>
              <w:bottom w:val="nil"/>
              <w:right w:val="single" w:sz="4" w:space="0" w:color="auto"/>
            </w:tcBorders>
          </w:tcPr>
          <w:p w14:paraId="65F8D3BC"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Documentatie:</w:t>
            </w:r>
          </w:p>
        </w:tc>
        <w:tc>
          <w:tcPr>
            <w:tcW w:w="284" w:type="dxa"/>
            <w:tcBorders>
              <w:top w:val="single" w:sz="4" w:space="0" w:color="auto"/>
              <w:left w:val="single" w:sz="4" w:space="0" w:color="auto"/>
              <w:bottom w:val="single" w:sz="4" w:space="0" w:color="auto"/>
              <w:right w:val="single" w:sz="4" w:space="0" w:color="auto"/>
            </w:tcBorders>
          </w:tcPr>
          <w:p w14:paraId="15DFBB74"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4326FC26" w14:textId="77777777" w:rsidR="00EE6668" w:rsidRPr="00A92974" w:rsidRDefault="00EE6668" w:rsidP="00EE6668">
            <w:pPr>
              <w:rPr>
                <w:rFonts w:ascii="Calibri" w:eastAsia="Calibri" w:hAnsi="Calibri"/>
                <w:sz w:val="20"/>
                <w:szCs w:val="20"/>
                <w:lang w:eastAsia="en-US"/>
              </w:rPr>
            </w:pPr>
          </w:p>
        </w:tc>
      </w:tr>
      <w:tr w:rsidR="00EE6668" w:rsidRPr="00A92974" w14:paraId="7C1FBAD9" w14:textId="77777777" w:rsidTr="00EE6668">
        <w:tc>
          <w:tcPr>
            <w:tcW w:w="2848" w:type="dxa"/>
            <w:gridSpan w:val="2"/>
            <w:tcBorders>
              <w:top w:val="nil"/>
              <w:left w:val="single" w:sz="4" w:space="0" w:color="auto"/>
              <w:bottom w:val="nil"/>
              <w:right w:val="single" w:sz="4" w:space="0" w:color="auto"/>
            </w:tcBorders>
          </w:tcPr>
          <w:p w14:paraId="38AD1549"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Interview:</w:t>
            </w:r>
          </w:p>
        </w:tc>
        <w:tc>
          <w:tcPr>
            <w:tcW w:w="284" w:type="dxa"/>
            <w:tcBorders>
              <w:top w:val="single" w:sz="4" w:space="0" w:color="auto"/>
              <w:left w:val="single" w:sz="4" w:space="0" w:color="auto"/>
              <w:bottom w:val="single" w:sz="4" w:space="0" w:color="auto"/>
              <w:right w:val="single" w:sz="4" w:space="0" w:color="auto"/>
            </w:tcBorders>
          </w:tcPr>
          <w:p w14:paraId="63165BC6"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6BCB94FE" w14:textId="77777777" w:rsidR="00EE6668" w:rsidRPr="00A92974" w:rsidRDefault="00EE6668" w:rsidP="00EE6668">
            <w:pPr>
              <w:rPr>
                <w:rFonts w:ascii="Calibri" w:eastAsia="Calibri" w:hAnsi="Calibri"/>
                <w:sz w:val="20"/>
                <w:szCs w:val="20"/>
                <w:lang w:eastAsia="en-US"/>
              </w:rPr>
            </w:pPr>
          </w:p>
        </w:tc>
      </w:tr>
      <w:tr w:rsidR="00EE6668" w:rsidRPr="00A92974" w14:paraId="17C0DE33" w14:textId="77777777" w:rsidTr="00EE6668">
        <w:tc>
          <w:tcPr>
            <w:tcW w:w="2848" w:type="dxa"/>
            <w:gridSpan w:val="2"/>
            <w:tcBorders>
              <w:top w:val="nil"/>
              <w:left w:val="single" w:sz="4" w:space="0" w:color="auto"/>
              <w:bottom w:val="nil"/>
              <w:right w:val="single" w:sz="4" w:space="0" w:color="auto"/>
            </w:tcBorders>
          </w:tcPr>
          <w:p w14:paraId="68500A4B"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Waarneming ter plaatse:</w:t>
            </w:r>
          </w:p>
        </w:tc>
        <w:tc>
          <w:tcPr>
            <w:tcW w:w="284" w:type="dxa"/>
            <w:tcBorders>
              <w:top w:val="single" w:sz="4" w:space="0" w:color="auto"/>
              <w:left w:val="single" w:sz="4" w:space="0" w:color="auto"/>
              <w:bottom w:val="single" w:sz="4" w:space="0" w:color="auto"/>
              <w:right w:val="single" w:sz="4" w:space="0" w:color="auto"/>
            </w:tcBorders>
          </w:tcPr>
          <w:p w14:paraId="61A7DC00"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7FAFD665" w14:textId="77777777" w:rsidR="00EE6668" w:rsidRPr="00A92974" w:rsidRDefault="00EE6668" w:rsidP="00EE6668">
            <w:pPr>
              <w:rPr>
                <w:rFonts w:ascii="Calibri" w:eastAsia="Calibri" w:hAnsi="Calibri"/>
                <w:b/>
                <w:sz w:val="20"/>
                <w:szCs w:val="20"/>
                <w:lang w:eastAsia="en-US"/>
              </w:rPr>
            </w:pPr>
          </w:p>
        </w:tc>
      </w:tr>
      <w:tr w:rsidR="00EE6668" w:rsidRPr="00A92974" w14:paraId="3B161393" w14:textId="77777777" w:rsidTr="00EE6668">
        <w:tc>
          <w:tcPr>
            <w:tcW w:w="2848" w:type="dxa"/>
            <w:gridSpan w:val="2"/>
            <w:tcBorders>
              <w:top w:val="nil"/>
              <w:left w:val="single" w:sz="4" w:space="0" w:color="auto"/>
              <w:bottom w:val="nil"/>
              <w:right w:val="single" w:sz="4" w:space="0" w:color="auto"/>
            </w:tcBorders>
          </w:tcPr>
          <w:p w14:paraId="5D190798"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Re-performance</w:t>
            </w:r>
          </w:p>
        </w:tc>
        <w:tc>
          <w:tcPr>
            <w:tcW w:w="284" w:type="dxa"/>
            <w:tcBorders>
              <w:top w:val="single" w:sz="4" w:space="0" w:color="auto"/>
              <w:left w:val="single" w:sz="4" w:space="0" w:color="auto"/>
              <w:bottom w:val="single" w:sz="4" w:space="0" w:color="auto"/>
              <w:right w:val="single" w:sz="4" w:space="0" w:color="auto"/>
            </w:tcBorders>
          </w:tcPr>
          <w:p w14:paraId="24452D7C"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0CEEAAAB" w14:textId="77777777" w:rsidR="00EE6668" w:rsidRPr="00A92974" w:rsidRDefault="00EE6668" w:rsidP="00EE6668">
            <w:pPr>
              <w:rPr>
                <w:rFonts w:ascii="Calibri" w:eastAsia="Calibri" w:hAnsi="Calibri"/>
                <w:b/>
                <w:sz w:val="20"/>
                <w:szCs w:val="20"/>
                <w:lang w:eastAsia="en-US"/>
              </w:rPr>
            </w:pPr>
          </w:p>
        </w:tc>
      </w:tr>
      <w:tr w:rsidR="00EE6668" w:rsidRPr="00A92974" w14:paraId="5E89BA1D" w14:textId="77777777" w:rsidTr="00EE6668">
        <w:tc>
          <w:tcPr>
            <w:tcW w:w="9060" w:type="dxa"/>
            <w:gridSpan w:val="4"/>
          </w:tcPr>
          <w:p w14:paraId="58F9C3BF" w14:textId="27D8FE07" w:rsidR="00EE6668" w:rsidRPr="00A92974" w:rsidRDefault="00EE6668" w:rsidP="00EE6668">
            <w:pPr>
              <w:rPr>
                <w:rFonts w:ascii="Calibri" w:eastAsia="Calibri" w:hAnsi="Calibri"/>
                <w:b/>
                <w:lang w:eastAsia="en-US"/>
              </w:rPr>
            </w:pPr>
            <w:r w:rsidRPr="00A92974">
              <w:rPr>
                <w:rFonts w:ascii="Calibri" w:eastAsia="Calibri" w:hAnsi="Calibri"/>
                <w:b/>
                <w:lang w:eastAsia="en-US"/>
              </w:rPr>
              <w:t xml:space="preserve">Goedkeuring van de beoordeling </w:t>
            </w:r>
            <w:r w:rsidR="0027047D" w:rsidRPr="0027047D">
              <w:rPr>
                <w:rFonts w:ascii="Calibri" w:eastAsia="Calibri" w:hAnsi="Calibri"/>
                <w:sz w:val="20"/>
                <w:szCs w:val="20"/>
                <w:lang w:eastAsia="en-US"/>
              </w:rPr>
              <w:t>(naam en datum)</w:t>
            </w:r>
            <w:r w:rsidR="0027047D" w:rsidRPr="0027047D">
              <w:rPr>
                <w:rFonts w:ascii="Calibri" w:eastAsia="Calibri" w:hAnsi="Calibri"/>
                <w:b/>
                <w:lang w:eastAsia="en-US"/>
              </w:rPr>
              <w:t>:</w:t>
            </w:r>
          </w:p>
          <w:p w14:paraId="00D74BF6" w14:textId="77777777" w:rsidR="00EE6668" w:rsidRPr="00A92974" w:rsidRDefault="00EE6668" w:rsidP="00EE6668">
            <w:pPr>
              <w:rPr>
                <w:rFonts w:ascii="Calibri" w:eastAsia="Calibri" w:hAnsi="Calibri"/>
                <w:sz w:val="20"/>
                <w:szCs w:val="20"/>
                <w:lang w:eastAsia="en-US"/>
              </w:rPr>
            </w:pPr>
          </w:p>
        </w:tc>
      </w:tr>
      <w:tr w:rsidR="00EE6668" w:rsidRPr="00A92974" w14:paraId="0D8BFC3C" w14:textId="77777777" w:rsidTr="00EE6668">
        <w:tc>
          <w:tcPr>
            <w:tcW w:w="9060" w:type="dxa"/>
            <w:gridSpan w:val="4"/>
          </w:tcPr>
          <w:p w14:paraId="64B5C8A5"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Referenties:</w:t>
            </w:r>
          </w:p>
          <w:p w14:paraId="2CDF4CA4" w14:textId="77777777" w:rsidR="00EE6668" w:rsidRPr="00A92974" w:rsidRDefault="00EE6668" w:rsidP="00EE6668">
            <w:pPr>
              <w:rPr>
                <w:rFonts w:ascii="Calibri" w:eastAsia="Calibri" w:hAnsi="Calibri"/>
                <w:sz w:val="20"/>
                <w:szCs w:val="20"/>
                <w:lang w:eastAsia="en-US"/>
              </w:rPr>
            </w:pPr>
          </w:p>
        </w:tc>
      </w:tr>
    </w:tbl>
    <w:p w14:paraId="4E58364E" w14:textId="77777777" w:rsidR="00EE6668" w:rsidRPr="00A92974" w:rsidRDefault="00EE6668" w:rsidP="00EE6668">
      <w:pPr>
        <w:ind w:left="567" w:hanging="567"/>
        <w:rPr>
          <w:rFonts w:ascii="Calibri" w:eastAsia="Calibri" w:hAnsi="Calibri"/>
          <w:sz w:val="20"/>
          <w:szCs w:val="20"/>
          <w:lang w:eastAsia="en-US"/>
        </w:rPr>
      </w:pPr>
      <w:r w:rsidRPr="00A92974">
        <w:rPr>
          <w:rFonts w:ascii="Calibri" w:eastAsia="Calibri" w:hAnsi="Calibri"/>
          <w:sz w:val="20"/>
          <w:szCs w:val="20"/>
          <w:lang w:eastAsia="en-US"/>
        </w:rPr>
        <w:br w:type="page"/>
      </w:r>
    </w:p>
    <w:p w14:paraId="0E01462E" w14:textId="77777777" w:rsidR="00AC6DBE" w:rsidRPr="00AC6DBE" w:rsidRDefault="00AC6DBE" w:rsidP="00AC6DBE">
      <w:pPr>
        <w:pStyle w:val="Geenafstand"/>
        <w:rPr>
          <w:rFonts w:asciiTheme="minorHAnsi" w:hAnsiTheme="minorHAnsi" w:cstheme="minorHAnsi"/>
          <w:b/>
          <w:sz w:val="24"/>
          <w:szCs w:val="24"/>
        </w:rPr>
      </w:pPr>
      <w:r w:rsidRPr="00AC6DBE">
        <w:rPr>
          <w:rFonts w:asciiTheme="minorHAnsi" w:hAnsiTheme="minorHAnsi" w:cstheme="minorHAnsi"/>
          <w:b/>
          <w:sz w:val="24"/>
          <w:szCs w:val="24"/>
        </w:rPr>
        <w:lastRenderedPageBreak/>
        <w:t>Bevindingen en aanbevelingen</w:t>
      </w:r>
    </w:p>
    <w:tbl>
      <w:tblPr>
        <w:tblStyle w:val="Tabelraster"/>
        <w:tblW w:w="0" w:type="auto"/>
        <w:tblLook w:val="04A0" w:firstRow="1" w:lastRow="0" w:firstColumn="1" w:lastColumn="0" w:noHBand="0" w:noVBand="1"/>
      </w:tblPr>
      <w:tblGrid>
        <w:gridCol w:w="7448"/>
        <w:gridCol w:w="1612"/>
      </w:tblGrid>
      <w:tr w:rsidR="00AC6DBE" w:rsidRPr="00AC6DBE" w14:paraId="0636312B"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61EE18B1"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 opzet en bestaan (niveau 2)</w:t>
            </w:r>
          </w:p>
        </w:tc>
      </w:tr>
      <w:tr w:rsidR="00AC6DBE" w:rsidRPr="00AC6DBE" w14:paraId="1B547808"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6809038E"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3CDA3C9F" w14:textId="77777777" w:rsidR="00AC6DBE" w:rsidRPr="00AC6DBE" w:rsidRDefault="00AC6DBE" w:rsidP="00431FF1">
            <w:pPr>
              <w:rPr>
                <w:rFonts w:asciiTheme="minorHAnsi" w:hAnsiTheme="minorHAnsi" w:cstheme="minorHAnsi"/>
                <w:b/>
              </w:rPr>
            </w:pPr>
            <w:r w:rsidRPr="00AC6DBE">
              <w:rPr>
                <w:rFonts w:asciiTheme="minorHAnsi" w:hAnsiTheme="minorHAnsi" w:cstheme="minorHAnsi"/>
                <w:b/>
                <w:sz w:val="20"/>
                <w:szCs w:val="20"/>
              </w:rPr>
              <w:t>Aanbeveling:</w:t>
            </w:r>
          </w:p>
        </w:tc>
      </w:tr>
      <w:tr w:rsidR="00AC6DBE" w:rsidRPr="00AC6DBE" w14:paraId="590E0915"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128D7D56"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Bevindingenwerking (niveau 3)</w:t>
            </w:r>
          </w:p>
        </w:tc>
      </w:tr>
      <w:tr w:rsidR="00AC6DBE" w:rsidRPr="00AC6DBE" w14:paraId="0426238B"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0A7F575A"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5246E0AD"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rPr>
              <w:t>Aanbeveling:</w:t>
            </w:r>
          </w:p>
        </w:tc>
      </w:tr>
      <w:tr w:rsidR="00AC6DBE" w:rsidRPr="00AC6DBE" w14:paraId="781B7DA6"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462E450A" w14:textId="77777777" w:rsidR="00AC6DBE" w:rsidRPr="00AC6DBE" w:rsidRDefault="00AC6DBE" w:rsidP="00431FF1">
            <w:pPr>
              <w:pStyle w:val="Geenafstand"/>
              <w:rPr>
                <w:rFonts w:asciiTheme="minorHAnsi" w:hAnsiTheme="minorHAnsi" w:cstheme="minorHAnsi"/>
                <w:b/>
                <w:color w:val="FFFFFF" w:themeColor="background1"/>
                <w:sz w:val="24"/>
                <w:szCs w:val="24"/>
              </w:rPr>
            </w:pPr>
            <w:r w:rsidRPr="00AC6DBE">
              <w:rPr>
                <w:rFonts w:asciiTheme="minorHAnsi" w:hAnsiTheme="minorHAnsi" w:cstheme="minorHAnsi"/>
                <w:b/>
                <w:color w:val="FFFFFF" w:themeColor="background1"/>
                <w:sz w:val="24"/>
                <w:szCs w:val="24"/>
              </w:rPr>
              <w:t>Bevindingen PDCA (niveau 4)</w:t>
            </w:r>
          </w:p>
        </w:tc>
      </w:tr>
      <w:tr w:rsidR="00AC6DBE" w:rsidRPr="00AC6DBE" w14:paraId="53F5CB9D"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51B05485"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74A75F09"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rPr>
              <w:t>Aanbeveling:</w:t>
            </w:r>
          </w:p>
        </w:tc>
      </w:tr>
      <w:tr w:rsidR="00AC6DBE" w:rsidRPr="00AC6DBE" w14:paraId="686E681F" w14:textId="77777777" w:rsidTr="00431FF1">
        <w:tc>
          <w:tcPr>
            <w:tcW w:w="9060" w:type="dxa"/>
            <w:gridSpan w:val="2"/>
            <w:tcBorders>
              <w:top w:val="single" w:sz="4" w:space="0" w:color="auto"/>
              <w:left w:val="single" w:sz="4" w:space="0" w:color="auto"/>
              <w:bottom w:val="single" w:sz="4" w:space="0" w:color="auto"/>
              <w:right w:val="single" w:sz="4" w:space="0" w:color="auto"/>
            </w:tcBorders>
          </w:tcPr>
          <w:p w14:paraId="17911CE1"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Risico:</w:t>
            </w:r>
          </w:p>
          <w:p w14:paraId="350DAB39" w14:textId="77777777" w:rsidR="00AC6DBE" w:rsidRPr="00AC6DBE" w:rsidRDefault="00AC6DBE" w:rsidP="00431FF1">
            <w:pPr>
              <w:pStyle w:val="Geenafstand"/>
              <w:rPr>
                <w:rFonts w:asciiTheme="minorHAnsi" w:hAnsiTheme="minorHAnsi" w:cstheme="minorHAnsi"/>
              </w:rPr>
            </w:pPr>
          </w:p>
        </w:tc>
      </w:tr>
      <w:tr w:rsidR="00AC6DBE" w:rsidRPr="00AC6DBE" w14:paraId="15814FE6" w14:textId="77777777" w:rsidTr="00431FF1">
        <w:tc>
          <w:tcPr>
            <w:tcW w:w="7448" w:type="dxa"/>
            <w:tcBorders>
              <w:top w:val="single" w:sz="4" w:space="0" w:color="auto"/>
              <w:left w:val="single" w:sz="4" w:space="0" w:color="auto"/>
              <w:bottom w:val="single" w:sz="4" w:space="0" w:color="auto"/>
              <w:right w:val="single" w:sz="4" w:space="0" w:color="auto"/>
            </w:tcBorders>
          </w:tcPr>
          <w:p w14:paraId="6E9D52DD"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sz w:val="24"/>
                <w:szCs w:val="24"/>
              </w:rPr>
              <w:t>Conclusie:</w:t>
            </w:r>
            <w:r w:rsidRPr="00AC6DBE">
              <w:rPr>
                <w:rFonts w:asciiTheme="minorHAnsi" w:hAnsiTheme="minorHAnsi" w:cstheme="minorHAnsi"/>
              </w:rPr>
              <w:t xml:space="preserve"> </w:t>
            </w:r>
          </w:p>
          <w:p w14:paraId="2480CDD1" w14:textId="77777777" w:rsidR="00AC6DBE" w:rsidRPr="00AC6DBE" w:rsidRDefault="00AC6DBE" w:rsidP="00431FF1">
            <w:pPr>
              <w:pStyle w:val="Geenafstand"/>
              <w:rPr>
                <w:rFonts w:asciiTheme="minorHAnsi" w:hAnsiTheme="minorHAnsi" w:cstheme="minorHAnsi"/>
                <w:b/>
                <w:sz w:val="24"/>
                <w:szCs w:val="24"/>
              </w:rPr>
            </w:pPr>
          </w:p>
        </w:tc>
        <w:tc>
          <w:tcPr>
            <w:tcW w:w="16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648332" w14:textId="77777777" w:rsidR="00AC6DBE" w:rsidRPr="00AC6DBE" w:rsidRDefault="00AC6DBE" w:rsidP="00431FF1">
            <w:pPr>
              <w:pStyle w:val="Geenafstand"/>
              <w:jc w:val="center"/>
              <w:rPr>
                <w:rFonts w:asciiTheme="minorHAnsi" w:hAnsiTheme="minorHAnsi" w:cstheme="minorHAnsi"/>
                <w:b/>
              </w:rPr>
            </w:pPr>
            <w:r w:rsidRPr="00AC6DBE">
              <w:rPr>
                <w:rFonts w:asciiTheme="minorHAnsi" w:hAnsiTheme="minorHAnsi" w:cstheme="minorHAnsi"/>
                <w:b/>
              </w:rPr>
              <w:t>Volwassenheids-niveau</w:t>
            </w:r>
          </w:p>
          <w:p w14:paraId="3709FED0" w14:textId="77777777" w:rsidR="00AC6DBE" w:rsidRPr="00AC6DBE" w:rsidRDefault="00AC6DBE" w:rsidP="00431FF1">
            <w:pPr>
              <w:pStyle w:val="Geenafstand"/>
              <w:jc w:val="center"/>
              <w:rPr>
                <w:rFonts w:asciiTheme="minorHAnsi" w:hAnsiTheme="minorHAnsi" w:cstheme="minorHAnsi"/>
                <w:b/>
                <w:sz w:val="56"/>
                <w:szCs w:val="56"/>
              </w:rPr>
            </w:pPr>
            <w:r w:rsidRPr="00AC6DBE">
              <w:rPr>
                <w:rFonts w:asciiTheme="minorHAnsi" w:hAnsiTheme="minorHAnsi" w:cstheme="minorHAnsi"/>
                <w:b/>
                <w:sz w:val="56"/>
                <w:szCs w:val="56"/>
              </w:rPr>
              <w:t>X</w:t>
            </w:r>
          </w:p>
        </w:tc>
      </w:tr>
    </w:tbl>
    <w:p w14:paraId="0C954F60" w14:textId="77777777" w:rsidR="00EE6668" w:rsidRPr="00A92974" w:rsidRDefault="00EE6668" w:rsidP="00EE6668">
      <w:pPr>
        <w:ind w:left="567" w:hanging="567"/>
        <w:rPr>
          <w:rFonts w:ascii="Calibri" w:eastAsia="Calibri" w:hAnsi="Calibri"/>
          <w:sz w:val="20"/>
          <w:szCs w:val="20"/>
          <w:lang w:eastAsia="en-US"/>
        </w:rPr>
      </w:pPr>
    </w:p>
    <w:p w14:paraId="5712DE7B" w14:textId="77777777" w:rsidR="00EE6668" w:rsidRPr="00C44FE3" w:rsidRDefault="00EE6668" w:rsidP="00EE6668">
      <w:pPr>
        <w:rPr>
          <w:rFonts w:ascii="Calibri" w:eastAsiaTheme="majorEastAsia" w:hAnsi="Calibri" w:cstheme="majorBidi"/>
          <w:color w:val="1728A9"/>
          <w:sz w:val="36"/>
          <w:szCs w:val="36"/>
          <w:lang w:eastAsia="en-US"/>
        </w:rPr>
      </w:pPr>
      <w:r w:rsidRPr="00A92974">
        <w:rPr>
          <w:rFonts w:ascii="Calibri" w:eastAsia="Calibri" w:hAnsi="Calibri"/>
          <w:sz w:val="20"/>
          <w:szCs w:val="20"/>
          <w:lang w:eastAsia="en-US"/>
        </w:rPr>
        <w:br w:type="page"/>
      </w:r>
    </w:p>
    <w:p w14:paraId="0CD89038" w14:textId="7A26CFC9" w:rsidR="0027047D" w:rsidRPr="0027047D" w:rsidRDefault="00EE6668" w:rsidP="0027047D">
      <w:pPr>
        <w:pStyle w:val="Ondertitel"/>
        <w:rPr>
          <w:bCs/>
        </w:rPr>
      </w:pPr>
      <w:bookmarkStart w:id="82" w:name="_Toc53387244"/>
      <w:bookmarkStart w:id="83" w:name="statement_16"/>
      <w:r w:rsidRPr="00D4089B">
        <w:lastRenderedPageBreak/>
        <w:t>E.</w:t>
      </w:r>
      <w:r w:rsidR="0027047D">
        <w:t>16</w:t>
      </w:r>
      <w:r w:rsidRPr="00CF6F2B">
        <w:tab/>
      </w:r>
      <w:r w:rsidR="0027047D" w:rsidRPr="0027047D">
        <w:rPr>
          <w:bCs/>
        </w:rPr>
        <w:t>Voorbereiden op vaststellen diplomabesluit door de</w:t>
      </w:r>
      <w:r w:rsidR="00966D53">
        <w:rPr>
          <w:bCs/>
        </w:rPr>
        <w:t xml:space="preserve"> examencommissie</w:t>
      </w:r>
      <w:bookmarkEnd w:id="82"/>
    </w:p>
    <w:bookmarkEnd w:id="83"/>
    <w:tbl>
      <w:tblPr>
        <w:tblStyle w:val="Tabelraster52"/>
        <w:tblW w:w="0" w:type="auto"/>
        <w:tblLook w:val="04A0" w:firstRow="1" w:lastRow="0" w:firstColumn="1" w:lastColumn="0" w:noHBand="0" w:noVBand="1"/>
      </w:tblPr>
      <w:tblGrid>
        <w:gridCol w:w="1720"/>
        <w:gridCol w:w="1128"/>
        <w:gridCol w:w="284"/>
        <w:gridCol w:w="5928"/>
      </w:tblGrid>
      <w:tr w:rsidR="00EE6668" w:rsidRPr="00A92974" w14:paraId="2539F9D1" w14:textId="77777777" w:rsidTr="00EE6668">
        <w:tc>
          <w:tcPr>
            <w:tcW w:w="1720" w:type="dxa"/>
          </w:tcPr>
          <w:p w14:paraId="0AA1FA0A" w14:textId="77777777" w:rsidR="00EE6668" w:rsidRPr="00A92974" w:rsidRDefault="00EE6668" w:rsidP="00EE6668">
            <w:pPr>
              <w:rPr>
                <w:rFonts w:ascii="Calibri" w:eastAsia="Calibri" w:hAnsi="Calibri"/>
                <w:sz w:val="20"/>
                <w:szCs w:val="20"/>
                <w:lang w:eastAsia="en-US"/>
              </w:rPr>
            </w:pPr>
          </w:p>
          <w:p w14:paraId="0301FC32" w14:textId="77777777" w:rsidR="00EE6668" w:rsidRPr="00A92974" w:rsidRDefault="00EE6668" w:rsidP="00EE6668">
            <w:pPr>
              <w:jc w:val="center"/>
              <w:rPr>
                <w:rFonts w:ascii="Calibri" w:eastAsia="Calibri" w:hAnsi="Calibri"/>
                <w:b/>
                <w:lang w:eastAsia="en-US"/>
              </w:rPr>
            </w:pPr>
            <w:proofErr w:type="spellStart"/>
            <w:r w:rsidRPr="00A92974">
              <w:rPr>
                <w:rFonts w:ascii="Calibri" w:eastAsia="Calibri" w:hAnsi="Calibri"/>
                <w:b/>
                <w:lang w:eastAsia="en-US"/>
              </w:rPr>
              <w:t>Self</w:t>
            </w:r>
            <w:proofErr w:type="spellEnd"/>
          </w:p>
          <w:p w14:paraId="7E34C43B" w14:textId="77777777" w:rsidR="00EE6668" w:rsidRPr="00A92974" w:rsidRDefault="00EE6668" w:rsidP="00EE6668">
            <w:pPr>
              <w:jc w:val="center"/>
              <w:rPr>
                <w:rFonts w:ascii="Calibri" w:eastAsia="Calibri" w:hAnsi="Calibri"/>
                <w:b/>
                <w:lang w:eastAsia="en-US"/>
              </w:rPr>
            </w:pPr>
            <w:proofErr w:type="gramStart"/>
            <w:r w:rsidRPr="00A92974">
              <w:rPr>
                <w:rFonts w:ascii="Calibri" w:eastAsia="Calibri" w:hAnsi="Calibri"/>
                <w:b/>
                <w:lang w:eastAsia="en-US"/>
              </w:rPr>
              <w:t>assessment</w:t>
            </w:r>
            <w:proofErr w:type="gramEnd"/>
          </w:p>
          <w:p w14:paraId="495902DF" w14:textId="77777777" w:rsidR="00EE6668" w:rsidRPr="00A92974" w:rsidRDefault="00EE6668" w:rsidP="00EE6668">
            <w:pPr>
              <w:rPr>
                <w:rFonts w:ascii="Calibri" w:eastAsia="Calibri" w:hAnsi="Calibri"/>
                <w:b/>
                <w:sz w:val="20"/>
                <w:szCs w:val="20"/>
                <w:lang w:eastAsia="en-US"/>
              </w:rPr>
            </w:pPr>
          </w:p>
        </w:tc>
        <w:tc>
          <w:tcPr>
            <w:tcW w:w="7340" w:type="dxa"/>
            <w:gridSpan w:val="3"/>
          </w:tcPr>
          <w:p w14:paraId="76D00418" w14:textId="77777777" w:rsidR="00EE6668" w:rsidRPr="00A92974" w:rsidRDefault="00EE6668" w:rsidP="00EE6668">
            <w:pPr>
              <w:jc w:val="right"/>
              <w:rPr>
                <w:rFonts w:ascii="Calibri" w:eastAsia="Calibri" w:hAnsi="Calibri"/>
                <w:sz w:val="20"/>
                <w:szCs w:val="20"/>
                <w:lang w:eastAsia="en-US"/>
              </w:rPr>
            </w:pPr>
            <w:r w:rsidRPr="00A92974">
              <w:rPr>
                <w:rFonts w:ascii="Calibri" w:eastAsia="Calibri" w:hAnsi="Calibri"/>
                <w:noProof/>
                <w:sz w:val="20"/>
                <w:szCs w:val="20"/>
              </w:rPr>
              <w:drawing>
                <wp:inline distT="0" distB="0" distL="0" distR="0" wp14:anchorId="4EF008BD" wp14:editId="698C1D1D">
                  <wp:extent cx="2772593" cy="685800"/>
                  <wp:effectExtent l="0" t="0" r="8890" b="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11">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EE6668" w:rsidRPr="00A92974" w14:paraId="57E7F881" w14:textId="77777777" w:rsidTr="00EE6668">
        <w:tc>
          <w:tcPr>
            <w:tcW w:w="1720" w:type="dxa"/>
          </w:tcPr>
          <w:p w14:paraId="3C318C63"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 xml:space="preserve">Cluster: </w:t>
            </w:r>
          </w:p>
        </w:tc>
        <w:tc>
          <w:tcPr>
            <w:tcW w:w="7340" w:type="dxa"/>
            <w:gridSpan w:val="3"/>
            <w:vAlign w:val="center"/>
          </w:tcPr>
          <w:p w14:paraId="53E3740D" w14:textId="77777777" w:rsidR="00EE6668" w:rsidRPr="00A92974" w:rsidRDefault="00EE6668" w:rsidP="00EE6668">
            <w:pPr>
              <w:rPr>
                <w:rFonts w:ascii="Calibri" w:eastAsia="Calibri" w:hAnsi="Calibri"/>
                <w:b/>
                <w:lang w:eastAsia="en-US"/>
              </w:rPr>
            </w:pPr>
            <w:r>
              <w:rPr>
                <w:rFonts w:ascii="Calibri" w:eastAsia="Calibri" w:hAnsi="Calibri"/>
                <w:b/>
                <w:lang w:eastAsia="en-US"/>
              </w:rPr>
              <w:t>8 Examinering</w:t>
            </w:r>
          </w:p>
        </w:tc>
      </w:tr>
      <w:tr w:rsidR="00EE6668" w:rsidRPr="00A92974" w14:paraId="4F15B13E" w14:textId="77777777" w:rsidTr="0027047D">
        <w:tc>
          <w:tcPr>
            <w:tcW w:w="3132" w:type="dxa"/>
            <w:gridSpan w:val="3"/>
            <w:shd w:val="clear" w:color="auto" w:fill="119CFB"/>
          </w:tcPr>
          <w:p w14:paraId="79354846" w14:textId="77777777" w:rsidR="00EE6668" w:rsidRPr="00A92974" w:rsidRDefault="00EE6668" w:rsidP="00EE6668">
            <w:pPr>
              <w:rPr>
                <w:rFonts w:ascii="Calibri" w:eastAsia="Calibri" w:hAnsi="Calibri"/>
                <w:b/>
                <w:color w:val="FFFFFF" w:themeColor="background1"/>
                <w:lang w:eastAsia="en-US"/>
              </w:rPr>
            </w:pPr>
            <w:r>
              <w:rPr>
                <w:rFonts w:ascii="Calibri" w:eastAsia="Calibri" w:hAnsi="Calibri"/>
                <w:b/>
                <w:color w:val="FFFFFF" w:themeColor="background1"/>
                <w:lang w:eastAsia="en-US"/>
              </w:rPr>
              <w:t>T</w:t>
            </w:r>
            <w:r w:rsidRPr="00A92974">
              <w:rPr>
                <w:rFonts w:ascii="Calibri" w:eastAsia="Calibri" w:hAnsi="Calibri"/>
                <w:b/>
                <w:color w:val="FFFFFF" w:themeColor="background1"/>
                <w:lang w:eastAsia="en-US"/>
              </w:rPr>
              <w:t>oetsingskader</w:t>
            </w:r>
            <w:r>
              <w:rPr>
                <w:rFonts w:ascii="Calibri" w:eastAsia="Calibri" w:hAnsi="Calibri"/>
                <w:b/>
                <w:color w:val="FFFFFF" w:themeColor="background1"/>
                <w:lang w:eastAsia="en-US"/>
              </w:rPr>
              <w:t xml:space="preserve"> Examinering</w:t>
            </w:r>
          </w:p>
          <w:p w14:paraId="0C22965A" w14:textId="6C1F4507" w:rsidR="00EE6668" w:rsidRPr="00A92974" w:rsidRDefault="00EE6668" w:rsidP="0027047D">
            <w:pPr>
              <w:rPr>
                <w:rFonts w:ascii="Calibri" w:eastAsia="Calibri" w:hAnsi="Calibri"/>
                <w:sz w:val="20"/>
                <w:szCs w:val="20"/>
                <w:lang w:eastAsia="en-US"/>
              </w:rPr>
            </w:pPr>
            <w:proofErr w:type="gramStart"/>
            <w:r w:rsidRPr="00A92974">
              <w:rPr>
                <w:rFonts w:ascii="Calibri" w:eastAsia="Calibri" w:hAnsi="Calibri"/>
                <w:b/>
                <w:color w:val="FFFFFF" w:themeColor="background1"/>
                <w:lang w:eastAsia="en-US"/>
              </w:rPr>
              <w:t>nummer</w:t>
            </w:r>
            <w:proofErr w:type="gramEnd"/>
            <w:r w:rsidRPr="00A92974">
              <w:rPr>
                <w:rFonts w:ascii="Calibri" w:eastAsia="Calibri" w:hAnsi="Calibri"/>
                <w:b/>
                <w:color w:val="FFFFFF" w:themeColor="background1"/>
                <w:lang w:eastAsia="en-US"/>
              </w:rPr>
              <w:t>:</w:t>
            </w:r>
            <w:r w:rsidRPr="00A92974">
              <w:rPr>
                <w:rFonts w:ascii="Calibri" w:eastAsia="Calibri" w:hAnsi="Calibri"/>
                <w:color w:val="FFFFFF" w:themeColor="background1"/>
                <w:lang w:eastAsia="en-US"/>
              </w:rPr>
              <w:t xml:space="preserve"> </w:t>
            </w:r>
            <w:r>
              <w:rPr>
                <w:rFonts w:ascii="Calibri" w:eastAsia="Calibri" w:hAnsi="Calibri"/>
                <w:b/>
                <w:color w:val="FFFFFF" w:themeColor="background1"/>
                <w:lang w:eastAsia="en-US"/>
              </w:rPr>
              <w:t>E</w:t>
            </w:r>
            <w:r w:rsidRPr="00A92974">
              <w:rPr>
                <w:rFonts w:ascii="Calibri" w:eastAsia="Calibri" w:hAnsi="Calibri"/>
                <w:b/>
                <w:color w:val="FFFFFF" w:themeColor="background1"/>
                <w:lang w:eastAsia="en-US"/>
              </w:rPr>
              <w:t>.</w:t>
            </w:r>
            <w:r w:rsidR="0027047D">
              <w:rPr>
                <w:rFonts w:ascii="Calibri" w:eastAsia="Calibri" w:hAnsi="Calibri"/>
                <w:b/>
                <w:color w:val="FFFFFF" w:themeColor="background1"/>
                <w:lang w:eastAsia="en-US"/>
              </w:rPr>
              <w:t>16</w:t>
            </w:r>
          </w:p>
        </w:tc>
        <w:tc>
          <w:tcPr>
            <w:tcW w:w="5928" w:type="dxa"/>
            <w:vAlign w:val="center"/>
          </w:tcPr>
          <w:p w14:paraId="25EEA3FC" w14:textId="795A254C" w:rsidR="00EE6668" w:rsidRPr="00A92974" w:rsidRDefault="00AE1F39" w:rsidP="00EE6668">
            <w:pPr>
              <w:rPr>
                <w:rFonts w:ascii="Calibri" w:eastAsia="Calibri" w:hAnsi="Calibri"/>
                <w:sz w:val="20"/>
                <w:szCs w:val="20"/>
                <w:lang w:eastAsia="en-US"/>
              </w:rPr>
            </w:pPr>
            <w:hyperlink w:anchor="_Aanvullende_statements" w:history="1">
              <w:r w:rsidR="006941B3" w:rsidRPr="006941B3">
                <w:rPr>
                  <w:rStyle w:val="Hyperlink"/>
                  <w:rFonts w:ascii="Calibri" w:eastAsia="Calibri" w:hAnsi="Calibri"/>
                  <w:b/>
                  <w:sz w:val="20"/>
                  <w:szCs w:val="20"/>
                  <w:lang w:eastAsia="en-US"/>
                </w:rPr>
                <w:t>Terug naar index!</w:t>
              </w:r>
            </w:hyperlink>
          </w:p>
        </w:tc>
      </w:tr>
      <w:tr w:rsidR="00EE6668" w:rsidRPr="00A92974" w14:paraId="1651CA70" w14:textId="77777777" w:rsidTr="00EE6668">
        <w:tc>
          <w:tcPr>
            <w:tcW w:w="9060" w:type="dxa"/>
            <w:gridSpan w:val="4"/>
          </w:tcPr>
          <w:p w14:paraId="685A1DA0" w14:textId="15D47AFA" w:rsidR="0027047D" w:rsidRPr="0027047D" w:rsidRDefault="00EE6668" w:rsidP="00876646">
            <w:pPr>
              <w:ind w:left="0" w:firstLine="0"/>
              <w:rPr>
                <w:rFonts w:asciiTheme="minorHAnsi" w:hAnsiTheme="minorHAnsi" w:cstheme="minorHAnsi"/>
                <w:b/>
                <w:bCs/>
                <w:color w:val="002060"/>
              </w:rPr>
            </w:pPr>
            <w:r w:rsidRPr="00A92974">
              <w:rPr>
                <w:rFonts w:asciiTheme="minorHAnsi" w:eastAsia="Calibri" w:hAnsiTheme="minorHAnsi"/>
                <w:b/>
                <w:lang w:eastAsia="en-US"/>
              </w:rPr>
              <w:t>Controledoelstelling:</w:t>
            </w:r>
            <w:r w:rsidRPr="00A92974">
              <w:rPr>
                <w:rFonts w:asciiTheme="minorHAnsi" w:hAnsiTheme="minorHAnsi"/>
                <w:b/>
              </w:rPr>
              <w:t xml:space="preserve"> </w:t>
            </w:r>
            <w:r w:rsidR="0027047D" w:rsidRPr="0027047D">
              <w:rPr>
                <w:rFonts w:asciiTheme="minorHAnsi" w:hAnsiTheme="minorHAnsi" w:cstheme="minorHAnsi"/>
                <w:b/>
                <w:bCs/>
                <w:color w:val="002060"/>
              </w:rPr>
              <w:t xml:space="preserve">Voorbereiden op vaststellen diplomabesluit door de examencommissie </w:t>
            </w:r>
          </w:p>
          <w:p w14:paraId="69A266E2" w14:textId="05E009EE" w:rsidR="00EE6668" w:rsidRPr="0027047D" w:rsidRDefault="0027047D" w:rsidP="00876646">
            <w:pPr>
              <w:ind w:left="0" w:firstLine="0"/>
              <w:rPr>
                <w:rFonts w:asciiTheme="minorHAnsi" w:hAnsiTheme="minorHAnsi" w:cstheme="minorHAnsi"/>
                <w:sz w:val="20"/>
                <w:szCs w:val="20"/>
              </w:rPr>
            </w:pPr>
            <w:r w:rsidRPr="0027047D">
              <w:rPr>
                <w:rFonts w:asciiTheme="minorHAnsi" w:hAnsiTheme="minorHAnsi" w:cstheme="minorHAnsi"/>
                <w:sz w:val="20"/>
                <w:szCs w:val="20"/>
              </w:rPr>
              <w:t>Op basis van aangeleverde examenresultaten, inclusief de diploma-eisen stelt de examencommissie vast dat is voldaan aan de slaag-zakbeslissing en de eisen die gesteld zijn aan specifieke waarde documenten</w:t>
            </w:r>
            <w:r w:rsidR="007828F4">
              <w:rPr>
                <w:rFonts w:asciiTheme="minorHAnsi" w:hAnsiTheme="minorHAnsi" w:cstheme="minorHAnsi"/>
                <w:sz w:val="20"/>
                <w:szCs w:val="20"/>
              </w:rPr>
              <w:t>.</w:t>
            </w:r>
          </w:p>
        </w:tc>
      </w:tr>
      <w:tr w:rsidR="00EE6668" w:rsidRPr="00A92974" w14:paraId="1C0D5998" w14:textId="77777777" w:rsidTr="00EE6668">
        <w:tc>
          <w:tcPr>
            <w:tcW w:w="9060" w:type="dxa"/>
            <w:gridSpan w:val="4"/>
          </w:tcPr>
          <w:p w14:paraId="5ACFF876" w14:textId="77777777" w:rsidR="00EE6668" w:rsidRPr="00A92974" w:rsidRDefault="00EE6668" w:rsidP="00876646">
            <w:pPr>
              <w:ind w:left="0" w:firstLine="0"/>
              <w:rPr>
                <w:rFonts w:ascii="Calibri" w:eastAsia="Calibri" w:hAnsi="Calibri"/>
                <w:b/>
                <w:lang w:eastAsia="en-US"/>
              </w:rPr>
            </w:pPr>
            <w:r w:rsidRPr="00A92974">
              <w:rPr>
                <w:rFonts w:ascii="Calibri" w:eastAsia="Calibri" w:hAnsi="Calibri"/>
                <w:b/>
                <w:lang w:eastAsia="en-US"/>
              </w:rPr>
              <w:t>Toelichting:</w:t>
            </w:r>
          </w:p>
          <w:p w14:paraId="5FF02D79" w14:textId="33437220" w:rsidR="00EE6668" w:rsidRPr="00A92974" w:rsidRDefault="0027047D" w:rsidP="00876646">
            <w:pPr>
              <w:ind w:left="0" w:firstLine="0"/>
              <w:rPr>
                <w:rFonts w:ascii="Calibri" w:eastAsia="Calibri" w:hAnsi="Calibri"/>
                <w:sz w:val="20"/>
                <w:szCs w:val="20"/>
                <w:lang w:eastAsia="en-US"/>
              </w:rPr>
            </w:pPr>
            <w:r w:rsidRPr="0027047D">
              <w:rPr>
                <w:rFonts w:asciiTheme="minorHAnsi" w:hAnsiTheme="minorHAnsi"/>
                <w:sz w:val="20"/>
                <w:szCs w:val="20"/>
              </w:rPr>
              <w:t>Er is een vastgestelde checklist om de kwaliteit van de aangeleverde gegevens waarop de diplomabeslissing wordt gebaseerd vast te stellen. De checklist bevat controles of aan de diploma-eisen en exameneisen is voldaan.</w:t>
            </w:r>
          </w:p>
        </w:tc>
      </w:tr>
      <w:tr w:rsidR="00EE6668" w:rsidRPr="00A92974" w14:paraId="13E75091" w14:textId="77777777" w:rsidTr="00EE6668">
        <w:trPr>
          <w:trHeight w:val="541"/>
        </w:trPr>
        <w:tc>
          <w:tcPr>
            <w:tcW w:w="9060" w:type="dxa"/>
            <w:gridSpan w:val="4"/>
          </w:tcPr>
          <w:p w14:paraId="4732DF81"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Bewijsvoering:</w:t>
            </w:r>
          </w:p>
          <w:p w14:paraId="05B5360D" w14:textId="6396C9D6" w:rsidR="00EE6668" w:rsidRPr="0027047D" w:rsidRDefault="0027047D" w:rsidP="0027047D">
            <w:pPr>
              <w:spacing w:after="200"/>
              <w:contextualSpacing/>
              <w:rPr>
                <w:rFonts w:asciiTheme="minorHAnsi" w:hAnsiTheme="minorHAnsi" w:cstheme="minorHAnsi"/>
                <w:color w:val="000000"/>
                <w:sz w:val="20"/>
                <w:szCs w:val="20"/>
              </w:rPr>
            </w:pPr>
            <w:r w:rsidRPr="0027047D">
              <w:rPr>
                <w:rFonts w:asciiTheme="minorHAnsi" w:hAnsiTheme="minorHAnsi" w:cstheme="minorHAnsi"/>
                <w:color w:val="000000"/>
                <w:sz w:val="20"/>
                <w:szCs w:val="20"/>
              </w:rPr>
              <w:t xml:space="preserve">Er is een checklist die leidt tot een integer en betrouwbaar diplomabesluit opgesteld. </w:t>
            </w:r>
          </w:p>
        </w:tc>
      </w:tr>
      <w:tr w:rsidR="00EE6668" w:rsidRPr="00A92974" w14:paraId="21321A0E" w14:textId="77777777" w:rsidTr="00EE6668">
        <w:trPr>
          <w:trHeight w:val="281"/>
        </w:trPr>
        <w:tc>
          <w:tcPr>
            <w:tcW w:w="9060" w:type="dxa"/>
            <w:gridSpan w:val="4"/>
            <w:shd w:val="clear" w:color="auto" w:fill="FFD85D"/>
          </w:tcPr>
          <w:p w14:paraId="4C736ED8" w14:textId="74F038CD" w:rsidR="0027047D" w:rsidRPr="0027047D" w:rsidRDefault="00EE6668" w:rsidP="0027047D">
            <w:pPr>
              <w:rPr>
                <w:rFonts w:asciiTheme="minorHAnsi" w:hAnsiTheme="minorHAnsi" w:cstheme="minorHAnsi"/>
                <w:color w:val="000000"/>
                <w:sz w:val="20"/>
                <w:szCs w:val="20"/>
              </w:rPr>
            </w:pPr>
            <w:proofErr w:type="gramStart"/>
            <w:r w:rsidRPr="00A92974">
              <w:rPr>
                <w:rFonts w:ascii="Calibri" w:hAnsi="Calibri" w:cs="Calibri"/>
                <w:color w:val="7030A0"/>
                <w:sz w:val="20"/>
                <w:szCs w:val="20"/>
              </w:rPr>
              <w:t>❷</w:t>
            </w:r>
            <w:proofErr w:type="gramEnd"/>
            <w:r w:rsidRPr="00A92974">
              <w:rPr>
                <w:rFonts w:ascii="Calibri" w:eastAsia="Calibri" w:hAnsi="Calibri"/>
                <w:b/>
                <w:bCs/>
                <w:sz w:val="20"/>
                <w:szCs w:val="20"/>
                <w:lang w:eastAsia="en-US"/>
              </w:rPr>
              <w:t xml:space="preserve"> </w:t>
            </w:r>
            <w:r w:rsidR="0027047D" w:rsidRPr="0027047D">
              <w:rPr>
                <w:rFonts w:asciiTheme="minorHAnsi" w:hAnsiTheme="minorHAnsi" w:cstheme="minorHAnsi"/>
                <w:color w:val="000000"/>
                <w:sz w:val="20"/>
                <w:szCs w:val="20"/>
              </w:rPr>
              <w:t>Kopie vastgestelde checklist diplomabesluit</w:t>
            </w:r>
            <w:r w:rsidR="007828F4">
              <w:rPr>
                <w:rFonts w:asciiTheme="minorHAnsi" w:hAnsiTheme="minorHAnsi" w:cstheme="minorHAnsi"/>
                <w:color w:val="000000"/>
                <w:sz w:val="20"/>
                <w:szCs w:val="20"/>
              </w:rPr>
              <w:t>.</w:t>
            </w:r>
          </w:p>
          <w:p w14:paraId="2831FFE1" w14:textId="7AE195CA" w:rsidR="00EE6668" w:rsidRPr="00A92974" w:rsidRDefault="0027047D" w:rsidP="0027047D">
            <w:pPr>
              <w:ind w:left="318" w:hanging="318"/>
              <w:rPr>
                <w:rFonts w:ascii="Calibri" w:eastAsia="Calibri" w:hAnsi="Calibri"/>
                <w:sz w:val="20"/>
                <w:szCs w:val="20"/>
                <w:lang w:eastAsia="en-US"/>
              </w:rPr>
            </w:pPr>
            <w:proofErr w:type="gramStart"/>
            <w:r w:rsidRPr="00A92974">
              <w:rPr>
                <w:rFonts w:ascii="Calibri" w:hAnsi="Calibri" w:cs="Calibri"/>
                <w:color w:val="7030A0"/>
                <w:sz w:val="20"/>
                <w:szCs w:val="20"/>
              </w:rPr>
              <w:t>❷</w:t>
            </w:r>
            <w:proofErr w:type="gramEnd"/>
            <w:r w:rsidRPr="0027047D">
              <w:rPr>
                <w:rFonts w:asciiTheme="minorHAnsi" w:hAnsiTheme="minorHAnsi" w:cstheme="minorHAnsi"/>
                <w:color w:val="000000"/>
                <w:sz w:val="20"/>
                <w:szCs w:val="20"/>
              </w:rPr>
              <w:t xml:space="preserve"> Kopie van besluitenlijst vanuit het gremium waarin deze checklist diplomabesluit is vastgesteld</w:t>
            </w:r>
            <w:r w:rsidR="007828F4">
              <w:rPr>
                <w:rFonts w:asciiTheme="minorHAnsi" w:hAnsiTheme="minorHAnsi" w:cstheme="minorHAnsi"/>
                <w:color w:val="000000"/>
                <w:sz w:val="20"/>
                <w:szCs w:val="20"/>
              </w:rPr>
              <w:t>.</w:t>
            </w:r>
          </w:p>
        </w:tc>
      </w:tr>
      <w:tr w:rsidR="00EE6668" w:rsidRPr="00A92974" w14:paraId="6BB0FAB6" w14:textId="77777777" w:rsidTr="00EE6668">
        <w:trPr>
          <w:trHeight w:val="281"/>
        </w:trPr>
        <w:tc>
          <w:tcPr>
            <w:tcW w:w="9060" w:type="dxa"/>
            <w:gridSpan w:val="4"/>
            <w:shd w:val="clear" w:color="auto" w:fill="FFFFFF" w:themeFill="background1"/>
          </w:tcPr>
          <w:p w14:paraId="1A1E5139" w14:textId="77777777" w:rsidR="00EE6668" w:rsidRPr="00E25746" w:rsidRDefault="00EE6668" w:rsidP="00876646">
            <w:pPr>
              <w:ind w:left="0" w:firstLine="0"/>
              <w:rPr>
                <w:rFonts w:asciiTheme="minorHAnsi" w:hAnsiTheme="minorHAnsi"/>
                <w:b/>
                <w:color w:val="000000"/>
              </w:rPr>
            </w:pPr>
            <w:r w:rsidRPr="00E25746">
              <w:rPr>
                <w:rFonts w:asciiTheme="minorHAnsi" w:hAnsiTheme="minorHAnsi"/>
                <w:b/>
                <w:color w:val="000000"/>
              </w:rPr>
              <w:t>Bewijsvoering:</w:t>
            </w:r>
          </w:p>
          <w:p w14:paraId="181EABC9" w14:textId="0078EAAE" w:rsidR="00EE6668" w:rsidRPr="00AB12F5" w:rsidRDefault="0027047D" w:rsidP="00876646">
            <w:pPr>
              <w:ind w:left="0" w:firstLine="0"/>
              <w:rPr>
                <w:rFonts w:asciiTheme="minorHAnsi" w:hAnsiTheme="minorHAnsi" w:cstheme="minorHAnsi"/>
                <w:color w:val="000000"/>
                <w:sz w:val="20"/>
                <w:szCs w:val="20"/>
              </w:rPr>
            </w:pPr>
            <w:r w:rsidRPr="0027047D">
              <w:rPr>
                <w:rFonts w:asciiTheme="minorHAnsi" w:hAnsiTheme="minorHAnsi" w:cstheme="minorHAnsi"/>
                <w:color w:val="000000"/>
                <w:sz w:val="20"/>
                <w:szCs w:val="20"/>
              </w:rPr>
              <w:t>Het vastgestelde beleid ten aanzien van het diplomabesluit is uitgedragen naar de organisatie en is bekend bij en wordt toegepast door alle betrokkenen bij het examenproces.</w:t>
            </w:r>
          </w:p>
        </w:tc>
      </w:tr>
      <w:tr w:rsidR="00EE6668" w:rsidRPr="00A92974" w14:paraId="31E45488" w14:textId="77777777" w:rsidTr="00EE6668">
        <w:trPr>
          <w:trHeight w:val="272"/>
        </w:trPr>
        <w:tc>
          <w:tcPr>
            <w:tcW w:w="9060" w:type="dxa"/>
            <w:gridSpan w:val="4"/>
            <w:shd w:val="clear" w:color="auto" w:fill="FFFF00"/>
          </w:tcPr>
          <w:p w14:paraId="5BBEAFF6" w14:textId="185A7AE3" w:rsidR="0027047D" w:rsidRPr="0027047D" w:rsidRDefault="00EE6668" w:rsidP="0027047D">
            <w:pPr>
              <w:rPr>
                <w:rFonts w:asciiTheme="minorHAnsi" w:hAnsiTheme="minorHAnsi" w:cstheme="minorHAnsi"/>
                <w:color w:val="000000"/>
                <w:sz w:val="20"/>
                <w:szCs w:val="20"/>
              </w:rPr>
            </w:pPr>
            <w:proofErr w:type="gramStart"/>
            <w:r w:rsidRPr="00A92974">
              <w:rPr>
                <w:rFonts w:ascii="Calibri" w:hAnsi="Calibri" w:cs="Calibri"/>
                <w:color w:val="7030A0"/>
                <w:sz w:val="20"/>
                <w:szCs w:val="20"/>
              </w:rPr>
              <w:t>❸</w:t>
            </w:r>
            <w:proofErr w:type="gramEnd"/>
            <w:r w:rsidRPr="00A92974">
              <w:rPr>
                <w:rFonts w:ascii="Calibri" w:eastAsia="Calibri" w:hAnsi="Calibri"/>
                <w:b/>
                <w:bCs/>
                <w:sz w:val="20"/>
                <w:szCs w:val="20"/>
                <w:lang w:eastAsia="en-US"/>
              </w:rPr>
              <w:t xml:space="preserve"> </w:t>
            </w:r>
            <w:r w:rsidR="0027047D" w:rsidRPr="0027047D">
              <w:rPr>
                <w:rFonts w:asciiTheme="minorHAnsi" w:hAnsiTheme="minorHAnsi" w:cstheme="minorHAnsi"/>
                <w:color w:val="000000"/>
                <w:sz w:val="20"/>
                <w:szCs w:val="20"/>
              </w:rPr>
              <w:t>Kopie van melding checklist diplomabesluit aan betrokkenen</w:t>
            </w:r>
            <w:r w:rsidR="007828F4">
              <w:rPr>
                <w:rFonts w:asciiTheme="minorHAnsi" w:hAnsiTheme="minorHAnsi" w:cstheme="minorHAnsi"/>
                <w:color w:val="000000"/>
                <w:sz w:val="20"/>
                <w:szCs w:val="20"/>
              </w:rPr>
              <w:t>.</w:t>
            </w:r>
          </w:p>
          <w:p w14:paraId="3D71628F" w14:textId="0D296AFF" w:rsidR="0027047D" w:rsidRPr="0027047D" w:rsidRDefault="0027047D" w:rsidP="0027047D">
            <w:pPr>
              <w:rPr>
                <w:rFonts w:asciiTheme="minorHAnsi" w:hAnsiTheme="minorHAnsi" w:cstheme="minorHAnsi"/>
                <w:color w:val="000000"/>
                <w:sz w:val="20"/>
                <w:szCs w:val="20"/>
              </w:rPr>
            </w:pPr>
            <w:proofErr w:type="gramStart"/>
            <w:r w:rsidRPr="00A92974">
              <w:rPr>
                <w:rFonts w:ascii="Calibri" w:hAnsi="Calibri" w:cs="Calibri"/>
                <w:color w:val="7030A0"/>
                <w:sz w:val="20"/>
                <w:szCs w:val="20"/>
              </w:rPr>
              <w:t>❸</w:t>
            </w:r>
            <w:proofErr w:type="gramEnd"/>
            <w:r w:rsidRPr="0027047D">
              <w:rPr>
                <w:rFonts w:asciiTheme="minorHAnsi" w:hAnsiTheme="minorHAnsi" w:cstheme="minorHAnsi"/>
                <w:color w:val="000000"/>
                <w:sz w:val="20"/>
                <w:szCs w:val="20"/>
              </w:rPr>
              <w:t xml:space="preserve"> Kopie van melding aan de student dat hij/zij voldaan heeft aan de diploma eisen</w:t>
            </w:r>
            <w:r w:rsidR="007828F4">
              <w:rPr>
                <w:rFonts w:asciiTheme="minorHAnsi" w:hAnsiTheme="minorHAnsi" w:cstheme="minorHAnsi"/>
                <w:color w:val="000000"/>
                <w:sz w:val="20"/>
                <w:szCs w:val="20"/>
              </w:rPr>
              <w:t>.</w:t>
            </w:r>
          </w:p>
          <w:p w14:paraId="42A793F7" w14:textId="73F5ED80" w:rsidR="00EE6668" w:rsidRPr="00A92974" w:rsidRDefault="0027047D" w:rsidP="0027047D">
            <w:pPr>
              <w:ind w:left="318" w:hanging="318"/>
              <w:rPr>
                <w:rFonts w:ascii="Calibri" w:eastAsia="Calibri" w:hAnsi="Calibri"/>
                <w:sz w:val="20"/>
                <w:szCs w:val="20"/>
                <w:lang w:eastAsia="en-US"/>
              </w:rPr>
            </w:pPr>
            <w:proofErr w:type="gramStart"/>
            <w:r w:rsidRPr="00A92974">
              <w:rPr>
                <w:rFonts w:ascii="Calibri" w:hAnsi="Calibri" w:cs="Calibri"/>
                <w:color w:val="7030A0"/>
                <w:sz w:val="20"/>
                <w:szCs w:val="20"/>
              </w:rPr>
              <w:t>❸</w:t>
            </w:r>
            <w:proofErr w:type="gramEnd"/>
            <w:r w:rsidRPr="0027047D">
              <w:rPr>
                <w:rFonts w:asciiTheme="minorHAnsi" w:hAnsiTheme="minorHAnsi" w:cstheme="minorHAnsi"/>
                <w:color w:val="000000"/>
                <w:sz w:val="20"/>
                <w:szCs w:val="20"/>
              </w:rPr>
              <w:t xml:space="preserve"> Kopie van verslag van een bijeenkomst waarin op managementniveau de ingevulde checklist diplomabesluit besproken is</w:t>
            </w:r>
            <w:r w:rsidR="007828F4">
              <w:rPr>
                <w:rFonts w:asciiTheme="minorHAnsi" w:hAnsiTheme="minorHAnsi" w:cstheme="minorHAnsi"/>
                <w:color w:val="000000"/>
                <w:sz w:val="20"/>
                <w:szCs w:val="20"/>
              </w:rPr>
              <w:t>.</w:t>
            </w:r>
          </w:p>
        </w:tc>
      </w:tr>
      <w:tr w:rsidR="00EE6668" w:rsidRPr="00A92974" w14:paraId="4C324838" w14:textId="77777777" w:rsidTr="00EE6668">
        <w:tc>
          <w:tcPr>
            <w:tcW w:w="9060" w:type="dxa"/>
            <w:gridSpan w:val="4"/>
          </w:tcPr>
          <w:p w14:paraId="1F8BAB2B" w14:textId="77777777" w:rsidR="00EE6668" w:rsidRPr="00A92974" w:rsidRDefault="00EE6668" w:rsidP="00EE6668">
            <w:pPr>
              <w:rPr>
                <w:rFonts w:ascii="Calibri" w:eastAsia="Calibri" w:hAnsi="Calibri"/>
                <w:lang w:eastAsia="en-US"/>
              </w:rPr>
            </w:pPr>
            <w:r w:rsidRPr="00A92974">
              <w:rPr>
                <w:rFonts w:ascii="Calibri" w:eastAsia="Calibri" w:hAnsi="Calibri"/>
                <w:b/>
                <w:lang w:eastAsia="en-US"/>
              </w:rPr>
              <w:t>Auditor(s):</w:t>
            </w:r>
            <w:r w:rsidRPr="00A92974">
              <w:rPr>
                <w:rFonts w:ascii="Calibri" w:eastAsia="Calibri" w:hAnsi="Calibri"/>
                <w:lang w:eastAsia="en-US"/>
              </w:rPr>
              <w:t xml:space="preserve"> </w:t>
            </w:r>
          </w:p>
        </w:tc>
      </w:tr>
      <w:tr w:rsidR="00EE6668" w:rsidRPr="00A92974" w14:paraId="425A397D" w14:textId="77777777" w:rsidTr="00EE6668">
        <w:tc>
          <w:tcPr>
            <w:tcW w:w="9060" w:type="dxa"/>
            <w:gridSpan w:val="4"/>
          </w:tcPr>
          <w:p w14:paraId="40095DA4" w14:textId="77777777" w:rsidR="00EE6668" w:rsidRPr="00A92974" w:rsidRDefault="00EE6668" w:rsidP="00EE6668">
            <w:pPr>
              <w:rPr>
                <w:rFonts w:ascii="Calibri" w:eastAsia="Calibri" w:hAnsi="Calibri"/>
                <w:lang w:eastAsia="en-US"/>
              </w:rPr>
            </w:pPr>
            <w:r w:rsidRPr="00A92974">
              <w:rPr>
                <w:rFonts w:ascii="Calibri" w:eastAsia="Calibri" w:hAnsi="Calibri"/>
                <w:b/>
                <w:lang w:eastAsia="en-US"/>
              </w:rPr>
              <w:t>Methode van beoordeling:</w:t>
            </w:r>
            <w:r w:rsidRPr="00A92974">
              <w:rPr>
                <w:rFonts w:ascii="Calibri" w:eastAsia="Calibri" w:hAnsi="Calibri"/>
                <w:lang w:eastAsia="en-US"/>
              </w:rPr>
              <w:t xml:space="preserve"> </w:t>
            </w:r>
          </w:p>
        </w:tc>
      </w:tr>
      <w:tr w:rsidR="00EE6668" w:rsidRPr="00A92974" w14:paraId="3282472F" w14:textId="77777777" w:rsidTr="00EE6668">
        <w:tc>
          <w:tcPr>
            <w:tcW w:w="2848" w:type="dxa"/>
            <w:gridSpan w:val="2"/>
            <w:tcBorders>
              <w:top w:val="nil"/>
              <w:left w:val="single" w:sz="4" w:space="0" w:color="auto"/>
              <w:bottom w:val="nil"/>
              <w:right w:val="single" w:sz="4" w:space="0" w:color="auto"/>
            </w:tcBorders>
          </w:tcPr>
          <w:p w14:paraId="1A5C533E"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Documentatie:</w:t>
            </w:r>
          </w:p>
        </w:tc>
        <w:tc>
          <w:tcPr>
            <w:tcW w:w="284" w:type="dxa"/>
            <w:tcBorders>
              <w:top w:val="single" w:sz="4" w:space="0" w:color="auto"/>
              <w:left w:val="single" w:sz="4" w:space="0" w:color="auto"/>
              <w:bottom w:val="single" w:sz="4" w:space="0" w:color="auto"/>
              <w:right w:val="single" w:sz="4" w:space="0" w:color="auto"/>
            </w:tcBorders>
          </w:tcPr>
          <w:p w14:paraId="62F23B67"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01DDBC02" w14:textId="77777777" w:rsidR="00EE6668" w:rsidRPr="00A92974" w:rsidRDefault="00EE6668" w:rsidP="00EE6668">
            <w:pPr>
              <w:rPr>
                <w:rFonts w:ascii="Calibri" w:eastAsia="Calibri" w:hAnsi="Calibri"/>
                <w:sz w:val="20"/>
                <w:szCs w:val="20"/>
                <w:lang w:eastAsia="en-US"/>
              </w:rPr>
            </w:pPr>
          </w:p>
        </w:tc>
      </w:tr>
      <w:tr w:rsidR="00EE6668" w:rsidRPr="00A92974" w14:paraId="4C360FDD" w14:textId="77777777" w:rsidTr="00EE6668">
        <w:tc>
          <w:tcPr>
            <w:tcW w:w="2848" w:type="dxa"/>
            <w:gridSpan w:val="2"/>
            <w:tcBorders>
              <w:top w:val="nil"/>
              <w:left w:val="single" w:sz="4" w:space="0" w:color="auto"/>
              <w:bottom w:val="nil"/>
              <w:right w:val="single" w:sz="4" w:space="0" w:color="auto"/>
            </w:tcBorders>
          </w:tcPr>
          <w:p w14:paraId="4AF1A13B"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Interview:</w:t>
            </w:r>
          </w:p>
        </w:tc>
        <w:tc>
          <w:tcPr>
            <w:tcW w:w="284" w:type="dxa"/>
            <w:tcBorders>
              <w:top w:val="single" w:sz="4" w:space="0" w:color="auto"/>
              <w:left w:val="single" w:sz="4" w:space="0" w:color="auto"/>
              <w:bottom w:val="single" w:sz="4" w:space="0" w:color="auto"/>
              <w:right w:val="single" w:sz="4" w:space="0" w:color="auto"/>
            </w:tcBorders>
          </w:tcPr>
          <w:p w14:paraId="32C32608"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0396D355" w14:textId="77777777" w:rsidR="00EE6668" w:rsidRPr="00A92974" w:rsidRDefault="00EE6668" w:rsidP="00EE6668">
            <w:pPr>
              <w:rPr>
                <w:rFonts w:ascii="Calibri" w:eastAsia="Calibri" w:hAnsi="Calibri"/>
                <w:sz w:val="20"/>
                <w:szCs w:val="20"/>
                <w:lang w:eastAsia="en-US"/>
              </w:rPr>
            </w:pPr>
          </w:p>
        </w:tc>
      </w:tr>
      <w:tr w:rsidR="00EE6668" w:rsidRPr="00A92974" w14:paraId="25EEDC18" w14:textId="77777777" w:rsidTr="00EE6668">
        <w:tc>
          <w:tcPr>
            <w:tcW w:w="2848" w:type="dxa"/>
            <w:gridSpan w:val="2"/>
            <w:tcBorders>
              <w:top w:val="nil"/>
              <w:left w:val="single" w:sz="4" w:space="0" w:color="auto"/>
              <w:bottom w:val="nil"/>
              <w:right w:val="single" w:sz="4" w:space="0" w:color="auto"/>
            </w:tcBorders>
          </w:tcPr>
          <w:p w14:paraId="510B5CAA"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Waarneming ter plaatse:</w:t>
            </w:r>
          </w:p>
        </w:tc>
        <w:tc>
          <w:tcPr>
            <w:tcW w:w="284" w:type="dxa"/>
            <w:tcBorders>
              <w:top w:val="single" w:sz="4" w:space="0" w:color="auto"/>
              <w:left w:val="single" w:sz="4" w:space="0" w:color="auto"/>
              <w:bottom w:val="single" w:sz="4" w:space="0" w:color="auto"/>
              <w:right w:val="single" w:sz="4" w:space="0" w:color="auto"/>
            </w:tcBorders>
          </w:tcPr>
          <w:p w14:paraId="3BEEB542"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4FAC741A" w14:textId="77777777" w:rsidR="00EE6668" w:rsidRPr="00A92974" w:rsidRDefault="00EE6668" w:rsidP="00EE6668">
            <w:pPr>
              <w:rPr>
                <w:rFonts w:ascii="Calibri" w:eastAsia="Calibri" w:hAnsi="Calibri"/>
                <w:b/>
                <w:sz w:val="20"/>
                <w:szCs w:val="20"/>
                <w:lang w:eastAsia="en-US"/>
              </w:rPr>
            </w:pPr>
          </w:p>
        </w:tc>
      </w:tr>
      <w:tr w:rsidR="00EE6668" w:rsidRPr="00A92974" w14:paraId="1F1D78E0" w14:textId="77777777" w:rsidTr="00EE6668">
        <w:tc>
          <w:tcPr>
            <w:tcW w:w="2848" w:type="dxa"/>
            <w:gridSpan w:val="2"/>
            <w:tcBorders>
              <w:top w:val="nil"/>
              <w:left w:val="single" w:sz="4" w:space="0" w:color="auto"/>
              <w:bottom w:val="nil"/>
              <w:right w:val="single" w:sz="4" w:space="0" w:color="auto"/>
            </w:tcBorders>
          </w:tcPr>
          <w:p w14:paraId="577E459B"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Re-performance</w:t>
            </w:r>
          </w:p>
        </w:tc>
        <w:tc>
          <w:tcPr>
            <w:tcW w:w="284" w:type="dxa"/>
            <w:tcBorders>
              <w:top w:val="single" w:sz="4" w:space="0" w:color="auto"/>
              <w:left w:val="single" w:sz="4" w:space="0" w:color="auto"/>
              <w:bottom w:val="single" w:sz="4" w:space="0" w:color="auto"/>
              <w:right w:val="single" w:sz="4" w:space="0" w:color="auto"/>
            </w:tcBorders>
          </w:tcPr>
          <w:p w14:paraId="224130B0"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39F5A090" w14:textId="77777777" w:rsidR="00EE6668" w:rsidRPr="00A92974" w:rsidRDefault="00EE6668" w:rsidP="00EE6668">
            <w:pPr>
              <w:rPr>
                <w:rFonts w:ascii="Calibri" w:eastAsia="Calibri" w:hAnsi="Calibri"/>
                <w:b/>
                <w:sz w:val="20"/>
                <w:szCs w:val="20"/>
                <w:lang w:eastAsia="en-US"/>
              </w:rPr>
            </w:pPr>
          </w:p>
        </w:tc>
      </w:tr>
      <w:tr w:rsidR="00EE6668" w:rsidRPr="00A92974" w14:paraId="5E4B80C6" w14:textId="77777777" w:rsidTr="00EE6668">
        <w:tc>
          <w:tcPr>
            <w:tcW w:w="9060" w:type="dxa"/>
            <w:gridSpan w:val="4"/>
          </w:tcPr>
          <w:p w14:paraId="48B2E491" w14:textId="0D82BD55" w:rsidR="00EE6668" w:rsidRPr="00A92974" w:rsidRDefault="00EE6668" w:rsidP="00EE6668">
            <w:pPr>
              <w:rPr>
                <w:rFonts w:ascii="Calibri" w:eastAsia="Calibri" w:hAnsi="Calibri"/>
                <w:b/>
                <w:lang w:eastAsia="en-US"/>
              </w:rPr>
            </w:pPr>
            <w:r w:rsidRPr="00A92974">
              <w:rPr>
                <w:rFonts w:ascii="Calibri" w:eastAsia="Calibri" w:hAnsi="Calibri"/>
                <w:b/>
                <w:lang w:eastAsia="en-US"/>
              </w:rPr>
              <w:t xml:space="preserve">Goedkeuring van de beoordeling </w:t>
            </w:r>
            <w:r w:rsidR="00AE321F" w:rsidRPr="0027047D">
              <w:rPr>
                <w:rFonts w:ascii="Calibri" w:eastAsia="Calibri" w:hAnsi="Calibri"/>
                <w:sz w:val="20"/>
                <w:szCs w:val="20"/>
                <w:lang w:eastAsia="en-US"/>
              </w:rPr>
              <w:t>(naam en datum)</w:t>
            </w:r>
            <w:r w:rsidR="00AE321F" w:rsidRPr="0027047D">
              <w:rPr>
                <w:rFonts w:ascii="Calibri" w:eastAsia="Calibri" w:hAnsi="Calibri"/>
                <w:b/>
                <w:lang w:eastAsia="en-US"/>
              </w:rPr>
              <w:t>:</w:t>
            </w:r>
          </w:p>
          <w:p w14:paraId="11F77B8D" w14:textId="77777777" w:rsidR="00EE6668" w:rsidRPr="00A92974" w:rsidRDefault="00EE6668" w:rsidP="00EE6668">
            <w:pPr>
              <w:rPr>
                <w:rFonts w:ascii="Calibri" w:eastAsia="Calibri" w:hAnsi="Calibri"/>
                <w:sz w:val="20"/>
                <w:szCs w:val="20"/>
                <w:lang w:eastAsia="en-US"/>
              </w:rPr>
            </w:pPr>
          </w:p>
        </w:tc>
      </w:tr>
      <w:tr w:rsidR="00EE6668" w:rsidRPr="00A92974" w14:paraId="1C736E31" w14:textId="77777777" w:rsidTr="00EE6668">
        <w:tc>
          <w:tcPr>
            <w:tcW w:w="9060" w:type="dxa"/>
            <w:gridSpan w:val="4"/>
          </w:tcPr>
          <w:p w14:paraId="119820BF"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Referenties:</w:t>
            </w:r>
          </w:p>
          <w:p w14:paraId="142CF9AF" w14:textId="77777777" w:rsidR="00EE6668" w:rsidRPr="00A92974" w:rsidRDefault="00EE6668" w:rsidP="00EE6668">
            <w:pPr>
              <w:rPr>
                <w:rFonts w:ascii="Calibri" w:eastAsia="Calibri" w:hAnsi="Calibri"/>
                <w:sz w:val="20"/>
                <w:szCs w:val="20"/>
                <w:lang w:eastAsia="en-US"/>
              </w:rPr>
            </w:pPr>
          </w:p>
        </w:tc>
      </w:tr>
    </w:tbl>
    <w:p w14:paraId="13570972" w14:textId="77777777" w:rsidR="00EE6668" w:rsidRPr="00A92974" w:rsidRDefault="00EE6668" w:rsidP="00EE6668">
      <w:pPr>
        <w:ind w:left="567" w:hanging="567"/>
        <w:rPr>
          <w:rFonts w:ascii="Calibri" w:eastAsia="Calibri" w:hAnsi="Calibri"/>
          <w:sz w:val="20"/>
          <w:szCs w:val="20"/>
          <w:lang w:eastAsia="en-US"/>
        </w:rPr>
      </w:pPr>
      <w:r w:rsidRPr="00A92974">
        <w:rPr>
          <w:rFonts w:ascii="Calibri" w:eastAsia="Calibri" w:hAnsi="Calibri"/>
          <w:sz w:val="20"/>
          <w:szCs w:val="20"/>
          <w:lang w:eastAsia="en-US"/>
        </w:rPr>
        <w:br w:type="page"/>
      </w:r>
    </w:p>
    <w:p w14:paraId="5C03A9AF" w14:textId="77777777" w:rsidR="00AC6DBE" w:rsidRPr="00AC6DBE" w:rsidRDefault="00AC6DBE" w:rsidP="00AC6DBE">
      <w:pPr>
        <w:pStyle w:val="Geenafstand"/>
        <w:rPr>
          <w:rFonts w:asciiTheme="minorHAnsi" w:hAnsiTheme="minorHAnsi" w:cstheme="minorHAnsi"/>
          <w:b/>
          <w:sz w:val="24"/>
          <w:szCs w:val="24"/>
        </w:rPr>
      </w:pPr>
      <w:r w:rsidRPr="00AC6DBE">
        <w:rPr>
          <w:rFonts w:asciiTheme="minorHAnsi" w:hAnsiTheme="minorHAnsi" w:cstheme="minorHAnsi"/>
          <w:b/>
          <w:sz w:val="24"/>
          <w:szCs w:val="24"/>
        </w:rPr>
        <w:lastRenderedPageBreak/>
        <w:t>Bevindingen en aanbevelingen</w:t>
      </w:r>
    </w:p>
    <w:tbl>
      <w:tblPr>
        <w:tblStyle w:val="Tabelraster"/>
        <w:tblW w:w="0" w:type="auto"/>
        <w:tblLook w:val="04A0" w:firstRow="1" w:lastRow="0" w:firstColumn="1" w:lastColumn="0" w:noHBand="0" w:noVBand="1"/>
      </w:tblPr>
      <w:tblGrid>
        <w:gridCol w:w="7448"/>
        <w:gridCol w:w="1612"/>
      </w:tblGrid>
      <w:tr w:rsidR="00AC6DBE" w:rsidRPr="00AC6DBE" w14:paraId="530F5AC7"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1391950A"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 opzet en bestaan (niveau 2)</w:t>
            </w:r>
          </w:p>
        </w:tc>
      </w:tr>
      <w:tr w:rsidR="00AC6DBE" w:rsidRPr="00AC6DBE" w14:paraId="37CBA232"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0F1A5C56"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01551322" w14:textId="77777777" w:rsidR="00AC6DBE" w:rsidRPr="00AC6DBE" w:rsidRDefault="00AC6DBE" w:rsidP="00431FF1">
            <w:pPr>
              <w:rPr>
                <w:rFonts w:asciiTheme="minorHAnsi" w:hAnsiTheme="minorHAnsi" w:cstheme="minorHAnsi"/>
                <w:b/>
              </w:rPr>
            </w:pPr>
            <w:r w:rsidRPr="00AC6DBE">
              <w:rPr>
                <w:rFonts w:asciiTheme="minorHAnsi" w:hAnsiTheme="minorHAnsi" w:cstheme="minorHAnsi"/>
                <w:b/>
                <w:sz w:val="20"/>
                <w:szCs w:val="20"/>
              </w:rPr>
              <w:t>Aanbeveling:</w:t>
            </w:r>
          </w:p>
        </w:tc>
      </w:tr>
      <w:tr w:rsidR="00AC6DBE" w:rsidRPr="00AC6DBE" w14:paraId="76E6B110"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1A1A1D67"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Bevindingenwerking (niveau 3)</w:t>
            </w:r>
          </w:p>
        </w:tc>
      </w:tr>
      <w:tr w:rsidR="00AC6DBE" w:rsidRPr="00AC6DBE" w14:paraId="2C4CFCF0"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0B2398F1"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6FAF1F34"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rPr>
              <w:t>Aanbeveling:</w:t>
            </w:r>
          </w:p>
        </w:tc>
      </w:tr>
      <w:tr w:rsidR="00AC6DBE" w:rsidRPr="00AC6DBE" w14:paraId="58AD5C7F"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20903E29" w14:textId="77777777" w:rsidR="00AC6DBE" w:rsidRPr="00AC6DBE" w:rsidRDefault="00AC6DBE" w:rsidP="00431FF1">
            <w:pPr>
              <w:pStyle w:val="Geenafstand"/>
              <w:rPr>
                <w:rFonts w:asciiTheme="minorHAnsi" w:hAnsiTheme="minorHAnsi" w:cstheme="minorHAnsi"/>
                <w:b/>
                <w:color w:val="FFFFFF" w:themeColor="background1"/>
                <w:sz w:val="24"/>
                <w:szCs w:val="24"/>
              </w:rPr>
            </w:pPr>
            <w:r w:rsidRPr="00AC6DBE">
              <w:rPr>
                <w:rFonts w:asciiTheme="minorHAnsi" w:hAnsiTheme="minorHAnsi" w:cstheme="minorHAnsi"/>
                <w:b/>
                <w:color w:val="FFFFFF" w:themeColor="background1"/>
                <w:sz w:val="24"/>
                <w:szCs w:val="24"/>
              </w:rPr>
              <w:t>Bevindingen PDCA (niveau 4)</w:t>
            </w:r>
          </w:p>
        </w:tc>
      </w:tr>
      <w:tr w:rsidR="00AC6DBE" w:rsidRPr="00AC6DBE" w14:paraId="6D237662"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0DC2576C"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73A07132"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rPr>
              <w:t>Aanbeveling:</w:t>
            </w:r>
          </w:p>
        </w:tc>
      </w:tr>
      <w:tr w:rsidR="00AC6DBE" w:rsidRPr="00AC6DBE" w14:paraId="560BF56C" w14:textId="77777777" w:rsidTr="00431FF1">
        <w:tc>
          <w:tcPr>
            <w:tcW w:w="9060" w:type="dxa"/>
            <w:gridSpan w:val="2"/>
            <w:tcBorders>
              <w:top w:val="single" w:sz="4" w:space="0" w:color="auto"/>
              <w:left w:val="single" w:sz="4" w:space="0" w:color="auto"/>
              <w:bottom w:val="single" w:sz="4" w:space="0" w:color="auto"/>
              <w:right w:val="single" w:sz="4" w:space="0" w:color="auto"/>
            </w:tcBorders>
          </w:tcPr>
          <w:p w14:paraId="04818B1C"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Risico:</w:t>
            </w:r>
          </w:p>
          <w:p w14:paraId="78C26E3C" w14:textId="77777777" w:rsidR="00AC6DBE" w:rsidRPr="00AC6DBE" w:rsidRDefault="00AC6DBE" w:rsidP="00431FF1">
            <w:pPr>
              <w:pStyle w:val="Geenafstand"/>
              <w:rPr>
                <w:rFonts w:asciiTheme="minorHAnsi" w:hAnsiTheme="minorHAnsi" w:cstheme="minorHAnsi"/>
              </w:rPr>
            </w:pPr>
          </w:p>
        </w:tc>
      </w:tr>
      <w:tr w:rsidR="00AC6DBE" w:rsidRPr="00AC6DBE" w14:paraId="12785ED7" w14:textId="77777777" w:rsidTr="00431FF1">
        <w:tc>
          <w:tcPr>
            <w:tcW w:w="7448" w:type="dxa"/>
            <w:tcBorders>
              <w:top w:val="single" w:sz="4" w:space="0" w:color="auto"/>
              <w:left w:val="single" w:sz="4" w:space="0" w:color="auto"/>
              <w:bottom w:val="single" w:sz="4" w:space="0" w:color="auto"/>
              <w:right w:val="single" w:sz="4" w:space="0" w:color="auto"/>
            </w:tcBorders>
          </w:tcPr>
          <w:p w14:paraId="23D3135E"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sz w:val="24"/>
                <w:szCs w:val="24"/>
              </w:rPr>
              <w:t>Conclusie:</w:t>
            </w:r>
            <w:r w:rsidRPr="00AC6DBE">
              <w:rPr>
                <w:rFonts w:asciiTheme="minorHAnsi" w:hAnsiTheme="minorHAnsi" w:cstheme="minorHAnsi"/>
              </w:rPr>
              <w:t xml:space="preserve"> </w:t>
            </w:r>
          </w:p>
          <w:p w14:paraId="739ABC89" w14:textId="77777777" w:rsidR="00AC6DBE" w:rsidRPr="00AC6DBE" w:rsidRDefault="00AC6DBE" w:rsidP="00431FF1">
            <w:pPr>
              <w:pStyle w:val="Geenafstand"/>
              <w:rPr>
                <w:rFonts w:asciiTheme="minorHAnsi" w:hAnsiTheme="minorHAnsi" w:cstheme="minorHAnsi"/>
                <w:b/>
                <w:sz w:val="24"/>
                <w:szCs w:val="24"/>
              </w:rPr>
            </w:pPr>
          </w:p>
        </w:tc>
        <w:tc>
          <w:tcPr>
            <w:tcW w:w="16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3FC73D" w14:textId="77777777" w:rsidR="00AC6DBE" w:rsidRPr="00AC6DBE" w:rsidRDefault="00AC6DBE" w:rsidP="00431FF1">
            <w:pPr>
              <w:pStyle w:val="Geenafstand"/>
              <w:jc w:val="center"/>
              <w:rPr>
                <w:rFonts w:asciiTheme="minorHAnsi" w:hAnsiTheme="minorHAnsi" w:cstheme="minorHAnsi"/>
                <w:b/>
              </w:rPr>
            </w:pPr>
            <w:r w:rsidRPr="00AC6DBE">
              <w:rPr>
                <w:rFonts w:asciiTheme="minorHAnsi" w:hAnsiTheme="minorHAnsi" w:cstheme="minorHAnsi"/>
                <w:b/>
              </w:rPr>
              <w:t>Volwassenheids-niveau</w:t>
            </w:r>
          </w:p>
          <w:p w14:paraId="33CB1F31" w14:textId="77777777" w:rsidR="00AC6DBE" w:rsidRPr="00AC6DBE" w:rsidRDefault="00AC6DBE" w:rsidP="00431FF1">
            <w:pPr>
              <w:pStyle w:val="Geenafstand"/>
              <w:jc w:val="center"/>
              <w:rPr>
                <w:rFonts w:asciiTheme="minorHAnsi" w:hAnsiTheme="minorHAnsi" w:cstheme="minorHAnsi"/>
                <w:b/>
                <w:sz w:val="56"/>
                <w:szCs w:val="56"/>
              </w:rPr>
            </w:pPr>
            <w:r w:rsidRPr="00AC6DBE">
              <w:rPr>
                <w:rFonts w:asciiTheme="minorHAnsi" w:hAnsiTheme="minorHAnsi" w:cstheme="minorHAnsi"/>
                <w:b/>
                <w:sz w:val="56"/>
                <w:szCs w:val="56"/>
              </w:rPr>
              <w:t>X</w:t>
            </w:r>
          </w:p>
        </w:tc>
      </w:tr>
    </w:tbl>
    <w:p w14:paraId="2C9E7A29" w14:textId="77777777" w:rsidR="00EE6668" w:rsidRPr="00A92974" w:rsidRDefault="00EE6668" w:rsidP="00EE6668">
      <w:pPr>
        <w:ind w:left="567" w:hanging="567"/>
        <w:rPr>
          <w:rFonts w:ascii="Calibri" w:eastAsia="Calibri" w:hAnsi="Calibri"/>
          <w:sz w:val="20"/>
          <w:szCs w:val="20"/>
          <w:lang w:eastAsia="en-US"/>
        </w:rPr>
      </w:pPr>
    </w:p>
    <w:p w14:paraId="56C14139" w14:textId="77777777" w:rsidR="00EE6668" w:rsidRPr="00C44FE3" w:rsidRDefault="00EE6668" w:rsidP="00EE6668">
      <w:pPr>
        <w:rPr>
          <w:rFonts w:ascii="Calibri" w:eastAsiaTheme="majorEastAsia" w:hAnsi="Calibri" w:cstheme="majorBidi"/>
          <w:color w:val="1728A9"/>
          <w:sz w:val="36"/>
          <w:szCs w:val="36"/>
          <w:lang w:eastAsia="en-US"/>
        </w:rPr>
      </w:pPr>
      <w:r w:rsidRPr="00A92974">
        <w:rPr>
          <w:rFonts w:ascii="Calibri" w:eastAsia="Calibri" w:hAnsi="Calibri"/>
          <w:sz w:val="20"/>
          <w:szCs w:val="20"/>
          <w:lang w:eastAsia="en-US"/>
        </w:rPr>
        <w:br w:type="page"/>
      </w:r>
    </w:p>
    <w:p w14:paraId="2E3C9883" w14:textId="609C6BAB" w:rsidR="00EE6668" w:rsidRPr="00D4089B" w:rsidRDefault="00EE6668" w:rsidP="00EE6668">
      <w:pPr>
        <w:pStyle w:val="Ondertitel"/>
      </w:pPr>
      <w:bookmarkStart w:id="84" w:name="_Toc53387245"/>
      <w:bookmarkStart w:id="85" w:name="statement_17"/>
      <w:r w:rsidRPr="00D4089B">
        <w:lastRenderedPageBreak/>
        <w:t>E.</w:t>
      </w:r>
      <w:r w:rsidR="00AE321F">
        <w:t>17</w:t>
      </w:r>
      <w:r w:rsidRPr="00CF6F2B">
        <w:tab/>
      </w:r>
      <w:r w:rsidR="00AE321F" w:rsidRPr="00AE321F">
        <w:rPr>
          <w:bCs/>
        </w:rPr>
        <w:t>Borgen da</w:t>
      </w:r>
      <w:r w:rsidR="000814B2">
        <w:rPr>
          <w:bCs/>
        </w:rPr>
        <w:t>t diploma en overige waarde</w:t>
      </w:r>
      <w:r w:rsidR="00AE321F" w:rsidRPr="00AE321F">
        <w:rPr>
          <w:bCs/>
        </w:rPr>
        <w:t>documenten rechtmatig, veilig en correct worden aangemaakt en afgedrukt</w:t>
      </w:r>
      <w:bookmarkEnd w:id="84"/>
      <w:r w:rsidR="00AE321F" w:rsidRPr="00AE321F">
        <w:rPr>
          <w:bCs/>
        </w:rPr>
        <w:t xml:space="preserve"> </w:t>
      </w:r>
    </w:p>
    <w:bookmarkEnd w:id="85"/>
    <w:tbl>
      <w:tblPr>
        <w:tblStyle w:val="Tabelraster52"/>
        <w:tblW w:w="0" w:type="auto"/>
        <w:tblLook w:val="04A0" w:firstRow="1" w:lastRow="0" w:firstColumn="1" w:lastColumn="0" w:noHBand="0" w:noVBand="1"/>
      </w:tblPr>
      <w:tblGrid>
        <w:gridCol w:w="1720"/>
        <w:gridCol w:w="1128"/>
        <w:gridCol w:w="284"/>
        <w:gridCol w:w="5928"/>
      </w:tblGrid>
      <w:tr w:rsidR="00EE6668" w:rsidRPr="00A92974" w14:paraId="47554304" w14:textId="77777777" w:rsidTr="00EE6668">
        <w:tc>
          <w:tcPr>
            <w:tcW w:w="1720" w:type="dxa"/>
          </w:tcPr>
          <w:p w14:paraId="65B3A8F0" w14:textId="77777777" w:rsidR="00EE6668" w:rsidRPr="00A92974" w:rsidRDefault="00EE6668" w:rsidP="00EE6668">
            <w:pPr>
              <w:rPr>
                <w:rFonts w:ascii="Calibri" w:eastAsia="Calibri" w:hAnsi="Calibri"/>
                <w:sz w:val="20"/>
                <w:szCs w:val="20"/>
                <w:lang w:eastAsia="en-US"/>
              </w:rPr>
            </w:pPr>
          </w:p>
          <w:p w14:paraId="3864E6BD" w14:textId="77777777" w:rsidR="00EE6668" w:rsidRPr="00A92974" w:rsidRDefault="00EE6668" w:rsidP="00EE6668">
            <w:pPr>
              <w:jc w:val="center"/>
              <w:rPr>
                <w:rFonts w:ascii="Calibri" w:eastAsia="Calibri" w:hAnsi="Calibri"/>
                <w:b/>
                <w:lang w:eastAsia="en-US"/>
              </w:rPr>
            </w:pPr>
            <w:proofErr w:type="spellStart"/>
            <w:r w:rsidRPr="00A92974">
              <w:rPr>
                <w:rFonts w:ascii="Calibri" w:eastAsia="Calibri" w:hAnsi="Calibri"/>
                <w:b/>
                <w:lang w:eastAsia="en-US"/>
              </w:rPr>
              <w:t>Self</w:t>
            </w:r>
            <w:proofErr w:type="spellEnd"/>
          </w:p>
          <w:p w14:paraId="11F4BB8D" w14:textId="77777777" w:rsidR="00EE6668" w:rsidRPr="00A92974" w:rsidRDefault="00EE6668" w:rsidP="00EE6668">
            <w:pPr>
              <w:jc w:val="center"/>
              <w:rPr>
                <w:rFonts w:ascii="Calibri" w:eastAsia="Calibri" w:hAnsi="Calibri"/>
                <w:b/>
                <w:lang w:eastAsia="en-US"/>
              </w:rPr>
            </w:pPr>
            <w:proofErr w:type="gramStart"/>
            <w:r w:rsidRPr="00A92974">
              <w:rPr>
                <w:rFonts w:ascii="Calibri" w:eastAsia="Calibri" w:hAnsi="Calibri"/>
                <w:b/>
                <w:lang w:eastAsia="en-US"/>
              </w:rPr>
              <w:t>assessment</w:t>
            </w:r>
            <w:proofErr w:type="gramEnd"/>
          </w:p>
          <w:p w14:paraId="74CBD05C" w14:textId="77777777" w:rsidR="00EE6668" w:rsidRPr="00A92974" w:rsidRDefault="00EE6668" w:rsidP="00EE6668">
            <w:pPr>
              <w:rPr>
                <w:rFonts w:ascii="Calibri" w:eastAsia="Calibri" w:hAnsi="Calibri"/>
                <w:b/>
                <w:sz w:val="20"/>
                <w:szCs w:val="20"/>
                <w:lang w:eastAsia="en-US"/>
              </w:rPr>
            </w:pPr>
          </w:p>
        </w:tc>
        <w:tc>
          <w:tcPr>
            <w:tcW w:w="7340" w:type="dxa"/>
            <w:gridSpan w:val="3"/>
          </w:tcPr>
          <w:p w14:paraId="4A0545D8" w14:textId="77777777" w:rsidR="00EE6668" w:rsidRPr="00A92974" w:rsidRDefault="00EE6668" w:rsidP="00EE6668">
            <w:pPr>
              <w:jc w:val="right"/>
              <w:rPr>
                <w:rFonts w:ascii="Calibri" w:eastAsia="Calibri" w:hAnsi="Calibri"/>
                <w:sz w:val="20"/>
                <w:szCs w:val="20"/>
                <w:lang w:eastAsia="en-US"/>
              </w:rPr>
            </w:pPr>
            <w:r w:rsidRPr="00A92974">
              <w:rPr>
                <w:rFonts w:ascii="Calibri" w:eastAsia="Calibri" w:hAnsi="Calibri"/>
                <w:noProof/>
                <w:sz w:val="20"/>
                <w:szCs w:val="20"/>
              </w:rPr>
              <w:drawing>
                <wp:inline distT="0" distB="0" distL="0" distR="0" wp14:anchorId="642E9773" wp14:editId="6A74F03D">
                  <wp:extent cx="2772593" cy="685800"/>
                  <wp:effectExtent l="0" t="0" r="8890" b="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11">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EE6668" w:rsidRPr="00A92974" w14:paraId="6730111C" w14:textId="77777777" w:rsidTr="00EE6668">
        <w:tc>
          <w:tcPr>
            <w:tcW w:w="1720" w:type="dxa"/>
          </w:tcPr>
          <w:p w14:paraId="2CF8B83C"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 xml:space="preserve">Cluster: </w:t>
            </w:r>
          </w:p>
        </w:tc>
        <w:tc>
          <w:tcPr>
            <w:tcW w:w="7340" w:type="dxa"/>
            <w:gridSpan w:val="3"/>
            <w:vAlign w:val="center"/>
          </w:tcPr>
          <w:p w14:paraId="5CC0B016" w14:textId="77777777" w:rsidR="00EE6668" w:rsidRPr="00A92974" w:rsidRDefault="00EE6668" w:rsidP="00EE6668">
            <w:pPr>
              <w:rPr>
                <w:rFonts w:ascii="Calibri" w:eastAsia="Calibri" w:hAnsi="Calibri"/>
                <w:b/>
                <w:lang w:eastAsia="en-US"/>
              </w:rPr>
            </w:pPr>
            <w:r>
              <w:rPr>
                <w:rFonts w:ascii="Calibri" w:eastAsia="Calibri" w:hAnsi="Calibri"/>
                <w:b/>
                <w:lang w:eastAsia="en-US"/>
              </w:rPr>
              <w:t>8 Examinering</w:t>
            </w:r>
          </w:p>
        </w:tc>
      </w:tr>
      <w:tr w:rsidR="00EE6668" w:rsidRPr="00A92974" w14:paraId="32E9D459" w14:textId="77777777" w:rsidTr="00AE321F">
        <w:tc>
          <w:tcPr>
            <w:tcW w:w="3132" w:type="dxa"/>
            <w:gridSpan w:val="3"/>
            <w:shd w:val="clear" w:color="auto" w:fill="119CFB"/>
          </w:tcPr>
          <w:p w14:paraId="3A0D4633" w14:textId="77777777" w:rsidR="00EE6668" w:rsidRPr="00A92974" w:rsidRDefault="00EE6668" w:rsidP="00EE6668">
            <w:pPr>
              <w:rPr>
                <w:rFonts w:ascii="Calibri" w:eastAsia="Calibri" w:hAnsi="Calibri"/>
                <w:b/>
                <w:color w:val="FFFFFF" w:themeColor="background1"/>
                <w:lang w:eastAsia="en-US"/>
              </w:rPr>
            </w:pPr>
            <w:r>
              <w:rPr>
                <w:rFonts w:ascii="Calibri" w:eastAsia="Calibri" w:hAnsi="Calibri"/>
                <w:b/>
                <w:color w:val="FFFFFF" w:themeColor="background1"/>
                <w:lang w:eastAsia="en-US"/>
              </w:rPr>
              <w:t>T</w:t>
            </w:r>
            <w:r w:rsidRPr="00A92974">
              <w:rPr>
                <w:rFonts w:ascii="Calibri" w:eastAsia="Calibri" w:hAnsi="Calibri"/>
                <w:b/>
                <w:color w:val="FFFFFF" w:themeColor="background1"/>
                <w:lang w:eastAsia="en-US"/>
              </w:rPr>
              <w:t>oetsingskader</w:t>
            </w:r>
            <w:r>
              <w:rPr>
                <w:rFonts w:ascii="Calibri" w:eastAsia="Calibri" w:hAnsi="Calibri"/>
                <w:b/>
                <w:color w:val="FFFFFF" w:themeColor="background1"/>
                <w:lang w:eastAsia="en-US"/>
              </w:rPr>
              <w:t xml:space="preserve"> Examinering</w:t>
            </w:r>
          </w:p>
          <w:p w14:paraId="2A4AE301" w14:textId="6AAA3B2D" w:rsidR="00EE6668" w:rsidRPr="00A92974" w:rsidRDefault="00EE6668" w:rsidP="00AE321F">
            <w:pPr>
              <w:rPr>
                <w:rFonts w:ascii="Calibri" w:eastAsia="Calibri" w:hAnsi="Calibri"/>
                <w:sz w:val="20"/>
                <w:szCs w:val="20"/>
                <w:lang w:eastAsia="en-US"/>
              </w:rPr>
            </w:pPr>
            <w:proofErr w:type="gramStart"/>
            <w:r w:rsidRPr="00A92974">
              <w:rPr>
                <w:rFonts w:ascii="Calibri" w:eastAsia="Calibri" w:hAnsi="Calibri"/>
                <w:b/>
                <w:color w:val="FFFFFF" w:themeColor="background1"/>
                <w:lang w:eastAsia="en-US"/>
              </w:rPr>
              <w:t>nummer</w:t>
            </w:r>
            <w:proofErr w:type="gramEnd"/>
            <w:r w:rsidRPr="00A92974">
              <w:rPr>
                <w:rFonts w:ascii="Calibri" w:eastAsia="Calibri" w:hAnsi="Calibri"/>
                <w:b/>
                <w:color w:val="FFFFFF" w:themeColor="background1"/>
                <w:lang w:eastAsia="en-US"/>
              </w:rPr>
              <w:t>:</w:t>
            </w:r>
            <w:r w:rsidRPr="00A92974">
              <w:rPr>
                <w:rFonts w:ascii="Calibri" w:eastAsia="Calibri" w:hAnsi="Calibri"/>
                <w:color w:val="FFFFFF" w:themeColor="background1"/>
                <w:lang w:eastAsia="en-US"/>
              </w:rPr>
              <w:t xml:space="preserve"> </w:t>
            </w:r>
            <w:r>
              <w:rPr>
                <w:rFonts w:ascii="Calibri" w:eastAsia="Calibri" w:hAnsi="Calibri"/>
                <w:b/>
                <w:color w:val="FFFFFF" w:themeColor="background1"/>
                <w:lang w:eastAsia="en-US"/>
              </w:rPr>
              <w:t>E</w:t>
            </w:r>
            <w:r w:rsidRPr="00A92974">
              <w:rPr>
                <w:rFonts w:ascii="Calibri" w:eastAsia="Calibri" w:hAnsi="Calibri"/>
                <w:b/>
                <w:color w:val="FFFFFF" w:themeColor="background1"/>
                <w:lang w:eastAsia="en-US"/>
              </w:rPr>
              <w:t>.</w:t>
            </w:r>
            <w:r w:rsidR="00AE321F">
              <w:rPr>
                <w:rFonts w:ascii="Calibri" w:eastAsia="Calibri" w:hAnsi="Calibri"/>
                <w:b/>
                <w:color w:val="FFFFFF" w:themeColor="background1"/>
                <w:lang w:eastAsia="en-US"/>
              </w:rPr>
              <w:t>17</w:t>
            </w:r>
          </w:p>
        </w:tc>
        <w:tc>
          <w:tcPr>
            <w:tcW w:w="5928" w:type="dxa"/>
            <w:vAlign w:val="center"/>
          </w:tcPr>
          <w:p w14:paraId="15F353FD" w14:textId="3C75C4A8" w:rsidR="00EE6668" w:rsidRPr="00A92974" w:rsidRDefault="00AE1F39" w:rsidP="00EE6668">
            <w:pPr>
              <w:rPr>
                <w:rFonts w:ascii="Calibri" w:eastAsia="Calibri" w:hAnsi="Calibri"/>
                <w:sz w:val="20"/>
                <w:szCs w:val="20"/>
                <w:lang w:eastAsia="en-US"/>
              </w:rPr>
            </w:pPr>
            <w:hyperlink w:anchor="_Aanvullende_statements" w:history="1">
              <w:r w:rsidR="006941B3" w:rsidRPr="006941B3">
                <w:rPr>
                  <w:rStyle w:val="Hyperlink"/>
                  <w:rFonts w:ascii="Calibri" w:eastAsia="Calibri" w:hAnsi="Calibri"/>
                  <w:b/>
                  <w:sz w:val="20"/>
                  <w:szCs w:val="20"/>
                  <w:lang w:eastAsia="en-US"/>
                </w:rPr>
                <w:t>Terug naar index!</w:t>
              </w:r>
            </w:hyperlink>
          </w:p>
        </w:tc>
      </w:tr>
      <w:tr w:rsidR="00EE6668" w:rsidRPr="00A92974" w14:paraId="364324B9" w14:textId="77777777" w:rsidTr="00EE6668">
        <w:tc>
          <w:tcPr>
            <w:tcW w:w="9060" w:type="dxa"/>
            <w:gridSpan w:val="4"/>
          </w:tcPr>
          <w:p w14:paraId="060BD355" w14:textId="63FA3BFD" w:rsidR="00AE321F" w:rsidRPr="00AE321F" w:rsidRDefault="00EE6668" w:rsidP="00AE321F">
            <w:pPr>
              <w:ind w:left="0" w:firstLine="0"/>
              <w:rPr>
                <w:rFonts w:asciiTheme="minorHAnsi" w:hAnsiTheme="minorHAnsi" w:cstheme="minorHAnsi"/>
                <w:b/>
                <w:bCs/>
                <w:color w:val="002060"/>
              </w:rPr>
            </w:pPr>
            <w:r w:rsidRPr="00A92974">
              <w:rPr>
                <w:rFonts w:asciiTheme="minorHAnsi" w:eastAsia="Calibri" w:hAnsiTheme="minorHAnsi"/>
                <w:b/>
                <w:lang w:eastAsia="en-US"/>
              </w:rPr>
              <w:t>Controledoelstelling:</w:t>
            </w:r>
            <w:r w:rsidRPr="00A92974">
              <w:rPr>
                <w:rFonts w:asciiTheme="minorHAnsi" w:hAnsiTheme="minorHAnsi"/>
                <w:b/>
              </w:rPr>
              <w:t xml:space="preserve"> </w:t>
            </w:r>
            <w:r w:rsidR="00AE321F" w:rsidRPr="00AE321F">
              <w:rPr>
                <w:rFonts w:asciiTheme="minorHAnsi" w:hAnsiTheme="minorHAnsi" w:cstheme="minorHAnsi"/>
                <w:b/>
                <w:bCs/>
                <w:color w:val="000000" w:themeColor="text1"/>
              </w:rPr>
              <w:t xml:space="preserve">Borgen dat </w:t>
            </w:r>
            <w:r w:rsidR="000814B2">
              <w:rPr>
                <w:rFonts w:asciiTheme="minorHAnsi" w:hAnsiTheme="minorHAnsi" w:cstheme="minorHAnsi"/>
                <w:b/>
                <w:bCs/>
                <w:color w:val="000000" w:themeColor="text1"/>
              </w:rPr>
              <w:t>diploma en overige waarde</w:t>
            </w:r>
            <w:r w:rsidR="00AE321F" w:rsidRPr="00AE321F">
              <w:rPr>
                <w:rFonts w:asciiTheme="minorHAnsi" w:hAnsiTheme="minorHAnsi" w:cstheme="minorHAnsi"/>
                <w:b/>
                <w:bCs/>
                <w:color w:val="000000" w:themeColor="text1"/>
              </w:rPr>
              <w:t xml:space="preserve">documenten rechtmatig, veilig en correct worden aangemaakt en afgedrukt  </w:t>
            </w:r>
          </w:p>
          <w:p w14:paraId="1ACFF051" w14:textId="1F7841B6" w:rsidR="00EE6668" w:rsidRPr="00AE321F" w:rsidRDefault="00AE321F" w:rsidP="00AE321F">
            <w:pPr>
              <w:ind w:left="0" w:firstLine="0"/>
              <w:rPr>
                <w:rFonts w:ascii="Calibri" w:eastAsia="Calibri" w:hAnsi="Calibri"/>
                <w:sz w:val="20"/>
                <w:szCs w:val="20"/>
                <w:lang w:eastAsia="en-US"/>
              </w:rPr>
            </w:pPr>
            <w:r w:rsidRPr="00AE321F">
              <w:rPr>
                <w:rFonts w:asciiTheme="minorHAnsi" w:hAnsiTheme="minorHAnsi" w:cstheme="minorHAnsi"/>
                <w:sz w:val="20"/>
                <w:szCs w:val="20"/>
              </w:rPr>
              <w:t>De examencommissie borgt dat op basis van het diplomabesluit het diploma en overige waarde documenten veilig en correct worden aangemaakt en afgedrukt.</w:t>
            </w:r>
            <w:r w:rsidRPr="00AE321F">
              <w:rPr>
                <w:sz w:val="20"/>
                <w:szCs w:val="20"/>
              </w:rPr>
              <w:t xml:space="preserve">  </w:t>
            </w:r>
          </w:p>
        </w:tc>
      </w:tr>
      <w:tr w:rsidR="00EE6668" w:rsidRPr="00A92974" w14:paraId="2B42B726" w14:textId="77777777" w:rsidTr="00EE6668">
        <w:tc>
          <w:tcPr>
            <w:tcW w:w="9060" w:type="dxa"/>
            <w:gridSpan w:val="4"/>
          </w:tcPr>
          <w:p w14:paraId="48E4AA1E" w14:textId="77777777" w:rsidR="00EE6668" w:rsidRPr="00A92974" w:rsidRDefault="00EE6668" w:rsidP="00876646">
            <w:pPr>
              <w:ind w:left="0" w:firstLine="0"/>
              <w:rPr>
                <w:rFonts w:ascii="Calibri" w:eastAsia="Calibri" w:hAnsi="Calibri"/>
                <w:b/>
                <w:lang w:eastAsia="en-US"/>
              </w:rPr>
            </w:pPr>
            <w:r w:rsidRPr="00A92974">
              <w:rPr>
                <w:rFonts w:ascii="Calibri" w:eastAsia="Calibri" w:hAnsi="Calibri"/>
                <w:b/>
                <w:lang w:eastAsia="en-US"/>
              </w:rPr>
              <w:t>Toelichting:</w:t>
            </w:r>
          </w:p>
          <w:p w14:paraId="67EA86D0" w14:textId="087C2A7C" w:rsidR="00EE6668" w:rsidRPr="00A92974" w:rsidRDefault="00AE321F" w:rsidP="00876646">
            <w:pPr>
              <w:ind w:left="0" w:firstLine="0"/>
              <w:rPr>
                <w:rFonts w:ascii="Calibri" w:eastAsia="Calibri" w:hAnsi="Calibri"/>
                <w:sz w:val="20"/>
                <w:szCs w:val="20"/>
                <w:lang w:eastAsia="en-US"/>
              </w:rPr>
            </w:pPr>
            <w:r w:rsidRPr="00AE321F">
              <w:rPr>
                <w:rFonts w:asciiTheme="minorHAnsi" w:hAnsiTheme="minorHAnsi"/>
                <w:sz w:val="20"/>
                <w:szCs w:val="20"/>
              </w:rPr>
              <w:t xml:space="preserve">De examencommissie stelt eisen aan de waarborgen over </w:t>
            </w:r>
            <w:r w:rsidRPr="00AE321F">
              <w:rPr>
                <w:rFonts w:asciiTheme="minorHAnsi" w:hAnsiTheme="minorHAnsi"/>
                <w:bCs/>
                <w:sz w:val="20"/>
                <w:szCs w:val="20"/>
              </w:rPr>
              <w:t>rechtmatig, veilig en correct aanmaken en afdrukken van diploma’s.</w:t>
            </w:r>
            <w:r w:rsidRPr="00AE321F">
              <w:rPr>
                <w:rFonts w:asciiTheme="minorHAnsi" w:hAnsiTheme="minorHAnsi"/>
                <w:sz w:val="20"/>
                <w:szCs w:val="20"/>
              </w:rPr>
              <w:t xml:space="preserve"> Dit is vastgelegd in een procedure en checklist om de kwaliteit te borgen.</w:t>
            </w:r>
          </w:p>
        </w:tc>
      </w:tr>
      <w:tr w:rsidR="00EE6668" w:rsidRPr="00A92974" w14:paraId="216FDEC1" w14:textId="77777777" w:rsidTr="00EE6668">
        <w:trPr>
          <w:trHeight w:val="541"/>
        </w:trPr>
        <w:tc>
          <w:tcPr>
            <w:tcW w:w="9060" w:type="dxa"/>
            <w:gridSpan w:val="4"/>
          </w:tcPr>
          <w:p w14:paraId="397901A0"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Bewijsvoering:</w:t>
            </w:r>
          </w:p>
          <w:p w14:paraId="72402246" w14:textId="354BBE8F" w:rsidR="00EE6668" w:rsidRPr="00AB12F5" w:rsidRDefault="00AE321F" w:rsidP="00AE321F">
            <w:pPr>
              <w:ind w:left="0" w:firstLine="0"/>
              <w:rPr>
                <w:rFonts w:ascii="Calibri" w:hAnsi="Calibri"/>
                <w:color w:val="000000"/>
                <w:sz w:val="20"/>
                <w:szCs w:val="20"/>
              </w:rPr>
            </w:pPr>
            <w:r w:rsidRPr="00AE321F">
              <w:rPr>
                <w:rFonts w:ascii="Calibri" w:hAnsi="Calibri"/>
                <w:color w:val="000000"/>
                <w:sz w:val="20"/>
                <w:szCs w:val="20"/>
              </w:rPr>
              <w:t xml:space="preserve">Er is een procedure en checklist voor het rechtmatig, veilig en correct aanmaken en afdrukken van diploma’s en overige waarde documenten opgesteld. </w:t>
            </w:r>
          </w:p>
        </w:tc>
      </w:tr>
      <w:tr w:rsidR="00EE6668" w:rsidRPr="00A92974" w14:paraId="463798CF" w14:textId="77777777" w:rsidTr="00EE6668">
        <w:trPr>
          <w:trHeight w:val="281"/>
        </w:trPr>
        <w:tc>
          <w:tcPr>
            <w:tcW w:w="9060" w:type="dxa"/>
            <w:gridSpan w:val="4"/>
            <w:shd w:val="clear" w:color="auto" w:fill="FFD85D"/>
          </w:tcPr>
          <w:p w14:paraId="0BCC5CEE" w14:textId="19EE56F6" w:rsidR="00AE321F" w:rsidRPr="00AE321F" w:rsidRDefault="00EE6668" w:rsidP="00AE321F">
            <w:pPr>
              <w:rPr>
                <w:rFonts w:asciiTheme="minorHAnsi" w:hAnsiTheme="minorHAnsi" w:cstheme="minorHAnsi"/>
                <w:color w:val="000000"/>
                <w:sz w:val="20"/>
                <w:szCs w:val="20"/>
              </w:rPr>
            </w:pPr>
            <w:proofErr w:type="gramStart"/>
            <w:r w:rsidRPr="00A92974">
              <w:rPr>
                <w:rFonts w:ascii="Calibri" w:hAnsi="Calibri" w:cs="Calibri"/>
                <w:color w:val="7030A0"/>
                <w:sz w:val="20"/>
                <w:szCs w:val="20"/>
              </w:rPr>
              <w:t>❷</w:t>
            </w:r>
            <w:proofErr w:type="gramEnd"/>
            <w:r w:rsidRPr="00A92974">
              <w:rPr>
                <w:rFonts w:ascii="Calibri" w:eastAsia="Calibri" w:hAnsi="Calibri"/>
                <w:b/>
                <w:bCs/>
                <w:sz w:val="20"/>
                <w:szCs w:val="20"/>
                <w:lang w:eastAsia="en-US"/>
              </w:rPr>
              <w:t xml:space="preserve"> </w:t>
            </w:r>
            <w:r w:rsidR="00AE321F" w:rsidRPr="00AE321F">
              <w:rPr>
                <w:rFonts w:asciiTheme="minorHAnsi" w:hAnsiTheme="minorHAnsi" w:cstheme="minorHAnsi"/>
                <w:color w:val="000000"/>
                <w:sz w:val="20"/>
                <w:szCs w:val="20"/>
              </w:rPr>
              <w:t>Kopie vastgestelde procedure en checklist aanmaken en afdrukken diploma</w:t>
            </w:r>
            <w:r w:rsidR="007828F4">
              <w:rPr>
                <w:rFonts w:asciiTheme="minorHAnsi" w:hAnsiTheme="minorHAnsi" w:cstheme="minorHAnsi"/>
                <w:color w:val="000000"/>
                <w:sz w:val="20"/>
                <w:szCs w:val="20"/>
              </w:rPr>
              <w:t>.</w:t>
            </w:r>
          </w:p>
          <w:p w14:paraId="20DC806D" w14:textId="3F535EC4" w:rsidR="00EE6668" w:rsidRPr="00A92974" w:rsidRDefault="00AE321F" w:rsidP="00AE321F">
            <w:pPr>
              <w:ind w:left="318" w:hanging="318"/>
              <w:rPr>
                <w:rFonts w:ascii="Calibri" w:eastAsia="Calibri" w:hAnsi="Calibri"/>
                <w:sz w:val="20"/>
                <w:szCs w:val="20"/>
                <w:lang w:eastAsia="en-US"/>
              </w:rPr>
            </w:pPr>
            <w:proofErr w:type="gramStart"/>
            <w:r w:rsidRPr="00A92974">
              <w:rPr>
                <w:rFonts w:ascii="Calibri" w:hAnsi="Calibri" w:cs="Calibri"/>
                <w:color w:val="7030A0"/>
                <w:sz w:val="20"/>
                <w:szCs w:val="20"/>
              </w:rPr>
              <w:t>❷</w:t>
            </w:r>
            <w:proofErr w:type="gramEnd"/>
            <w:r w:rsidRPr="00AE321F">
              <w:rPr>
                <w:rFonts w:asciiTheme="minorHAnsi" w:hAnsiTheme="minorHAnsi" w:cstheme="minorHAnsi"/>
                <w:color w:val="000000"/>
                <w:sz w:val="20"/>
                <w:szCs w:val="20"/>
              </w:rPr>
              <w:t xml:space="preserve"> Kopie van besluitenlijst waaruit blijkt dat deze procedure is vastgestel</w:t>
            </w:r>
            <w:r>
              <w:rPr>
                <w:rFonts w:asciiTheme="minorHAnsi" w:hAnsiTheme="minorHAnsi" w:cstheme="minorHAnsi"/>
                <w:color w:val="000000"/>
                <w:sz w:val="20"/>
                <w:szCs w:val="20"/>
              </w:rPr>
              <w:t>d</w:t>
            </w:r>
            <w:r w:rsidR="007828F4">
              <w:rPr>
                <w:rFonts w:asciiTheme="minorHAnsi" w:hAnsiTheme="minorHAnsi" w:cstheme="minorHAnsi"/>
                <w:color w:val="000000"/>
                <w:sz w:val="20"/>
                <w:szCs w:val="20"/>
              </w:rPr>
              <w:t>.</w:t>
            </w:r>
          </w:p>
        </w:tc>
      </w:tr>
      <w:tr w:rsidR="00EE6668" w:rsidRPr="00A92974" w14:paraId="2B9C8B8E" w14:textId="77777777" w:rsidTr="00EE6668">
        <w:trPr>
          <w:trHeight w:val="281"/>
        </w:trPr>
        <w:tc>
          <w:tcPr>
            <w:tcW w:w="9060" w:type="dxa"/>
            <w:gridSpan w:val="4"/>
            <w:shd w:val="clear" w:color="auto" w:fill="FFFFFF" w:themeFill="background1"/>
          </w:tcPr>
          <w:p w14:paraId="5DEE146A" w14:textId="77777777" w:rsidR="00EE6668" w:rsidRPr="00E25746" w:rsidRDefault="00EE6668" w:rsidP="00EE6668">
            <w:pPr>
              <w:rPr>
                <w:rFonts w:asciiTheme="minorHAnsi" w:hAnsiTheme="minorHAnsi"/>
                <w:b/>
                <w:color w:val="000000"/>
              </w:rPr>
            </w:pPr>
            <w:r w:rsidRPr="00E25746">
              <w:rPr>
                <w:rFonts w:asciiTheme="minorHAnsi" w:hAnsiTheme="minorHAnsi"/>
                <w:b/>
                <w:color w:val="000000"/>
              </w:rPr>
              <w:t>Bewijsvoering:</w:t>
            </w:r>
          </w:p>
          <w:p w14:paraId="119210D6" w14:textId="6C0E7F0C" w:rsidR="00EE6668" w:rsidRPr="00AB12F5" w:rsidRDefault="00AE321F" w:rsidP="00AE321F">
            <w:pPr>
              <w:ind w:left="0" w:firstLine="0"/>
              <w:rPr>
                <w:rFonts w:asciiTheme="minorHAnsi" w:hAnsiTheme="minorHAnsi" w:cstheme="minorHAnsi"/>
                <w:color w:val="000000"/>
                <w:sz w:val="20"/>
                <w:szCs w:val="20"/>
              </w:rPr>
            </w:pPr>
            <w:r w:rsidRPr="00AE321F">
              <w:rPr>
                <w:rFonts w:asciiTheme="minorHAnsi" w:hAnsiTheme="minorHAnsi" w:cstheme="minorHAnsi"/>
                <w:color w:val="000000"/>
                <w:sz w:val="20"/>
                <w:szCs w:val="20"/>
              </w:rPr>
              <w:t>Het vastgestelde beleid ten aanzien van het aanmaken en afdrukken van het diploma is bekend in de organisatie en wordt toegepast door alle betrokkenen bij het onderwijs- en examenproces</w:t>
            </w:r>
            <w:r w:rsidR="007828F4">
              <w:rPr>
                <w:rFonts w:asciiTheme="minorHAnsi" w:hAnsiTheme="minorHAnsi" w:cstheme="minorHAnsi"/>
                <w:color w:val="000000"/>
                <w:sz w:val="20"/>
                <w:szCs w:val="20"/>
              </w:rPr>
              <w:t>.</w:t>
            </w:r>
          </w:p>
        </w:tc>
      </w:tr>
      <w:tr w:rsidR="00EE6668" w:rsidRPr="00A92974" w14:paraId="672722D0" w14:textId="77777777" w:rsidTr="00EE6668">
        <w:trPr>
          <w:trHeight w:val="272"/>
        </w:trPr>
        <w:tc>
          <w:tcPr>
            <w:tcW w:w="9060" w:type="dxa"/>
            <w:gridSpan w:val="4"/>
            <w:shd w:val="clear" w:color="auto" w:fill="FFFF00"/>
          </w:tcPr>
          <w:p w14:paraId="088A0125" w14:textId="77777777" w:rsidR="00AE321F" w:rsidRPr="00AE321F" w:rsidRDefault="00EE6668" w:rsidP="00AE321F">
            <w:pPr>
              <w:rPr>
                <w:rFonts w:asciiTheme="minorHAnsi" w:hAnsiTheme="minorHAnsi" w:cstheme="minorHAnsi"/>
                <w:color w:val="000000"/>
                <w:sz w:val="20"/>
                <w:szCs w:val="20"/>
              </w:rPr>
            </w:pPr>
            <w:proofErr w:type="gramStart"/>
            <w:r w:rsidRPr="00A92974">
              <w:rPr>
                <w:rFonts w:ascii="Calibri" w:hAnsi="Calibri" w:cs="Calibri"/>
                <w:color w:val="7030A0"/>
                <w:sz w:val="20"/>
                <w:szCs w:val="20"/>
              </w:rPr>
              <w:t>❸</w:t>
            </w:r>
            <w:proofErr w:type="gramEnd"/>
            <w:r w:rsidRPr="00A92974">
              <w:rPr>
                <w:rFonts w:ascii="Calibri" w:eastAsia="Calibri" w:hAnsi="Calibri"/>
                <w:b/>
                <w:bCs/>
                <w:sz w:val="20"/>
                <w:szCs w:val="20"/>
                <w:lang w:eastAsia="en-US"/>
              </w:rPr>
              <w:t xml:space="preserve"> </w:t>
            </w:r>
            <w:r w:rsidR="00AE321F" w:rsidRPr="00AE321F">
              <w:rPr>
                <w:rFonts w:asciiTheme="minorHAnsi" w:hAnsiTheme="minorHAnsi" w:cstheme="minorHAnsi"/>
                <w:color w:val="000000"/>
                <w:sz w:val="20"/>
                <w:szCs w:val="20"/>
              </w:rPr>
              <w:t>Kopie van document waaruit blijkt dat procedure en checklist zijn gecommuniceerd aan betrokkenen</w:t>
            </w:r>
          </w:p>
          <w:p w14:paraId="78837B89" w14:textId="395C2C41" w:rsidR="00EE6668" w:rsidRPr="00A92974" w:rsidRDefault="00AE321F" w:rsidP="00AE321F">
            <w:pPr>
              <w:ind w:left="318" w:hanging="318"/>
              <w:rPr>
                <w:rFonts w:ascii="Calibri" w:eastAsia="Calibri" w:hAnsi="Calibri"/>
                <w:sz w:val="20"/>
                <w:szCs w:val="20"/>
                <w:lang w:eastAsia="en-US"/>
              </w:rPr>
            </w:pPr>
            <w:proofErr w:type="gramStart"/>
            <w:r w:rsidRPr="00A92974">
              <w:rPr>
                <w:rFonts w:ascii="Calibri" w:hAnsi="Calibri" w:cs="Calibri"/>
                <w:color w:val="7030A0"/>
                <w:sz w:val="20"/>
                <w:szCs w:val="20"/>
              </w:rPr>
              <w:t>❸</w:t>
            </w:r>
            <w:proofErr w:type="gramEnd"/>
            <w:r w:rsidRPr="00AE321F">
              <w:rPr>
                <w:rFonts w:asciiTheme="minorHAnsi" w:hAnsiTheme="minorHAnsi" w:cstheme="minorHAnsi"/>
                <w:color w:val="000000"/>
                <w:sz w:val="20"/>
                <w:szCs w:val="20"/>
              </w:rPr>
              <w:t xml:space="preserve"> Door waarneming ter plaatse is vastgesteld dat betrokkenen werken volgens de procedure</w:t>
            </w:r>
            <w:r w:rsidR="007828F4">
              <w:rPr>
                <w:rFonts w:asciiTheme="minorHAnsi" w:hAnsiTheme="minorHAnsi" w:cstheme="minorHAnsi"/>
                <w:color w:val="000000"/>
                <w:sz w:val="20"/>
                <w:szCs w:val="20"/>
              </w:rPr>
              <w:t>.</w:t>
            </w:r>
          </w:p>
        </w:tc>
      </w:tr>
      <w:tr w:rsidR="00EE6668" w:rsidRPr="00A92974" w14:paraId="48040688" w14:textId="77777777" w:rsidTr="00EE6668">
        <w:tc>
          <w:tcPr>
            <w:tcW w:w="9060" w:type="dxa"/>
            <w:gridSpan w:val="4"/>
          </w:tcPr>
          <w:p w14:paraId="636F8311" w14:textId="77777777" w:rsidR="00EE6668" w:rsidRPr="00A92974" w:rsidRDefault="00EE6668" w:rsidP="00EE6668">
            <w:pPr>
              <w:rPr>
                <w:rFonts w:ascii="Calibri" w:eastAsia="Calibri" w:hAnsi="Calibri"/>
                <w:lang w:eastAsia="en-US"/>
              </w:rPr>
            </w:pPr>
            <w:r w:rsidRPr="00A92974">
              <w:rPr>
                <w:rFonts w:ascii="Calibri" w:eastAsia="Calibri" w:hAnsi="Calibri"/>
                <w:b/>
                <w:lang w:eastAsia="en-US"/>
              </w:rPr>
              <w:t>Auditor(s):</w:t>
            </w:r>
            <w:r w:rsidRPr="00A92974">
              <w:rPr>
                <w:rFonts w:ascii="Calibri" w:eastAsia="Calibri" w:hAnsi="Calibri"/>
                <w:lang w:eastAsia="en-US"/>
              </w:rPr>
              <w:t xml:space="preserve"> </w:t>
            </w:r>
          </w:p>
        </w:tc>
      </w:tr>
      <w:tr w:rsidR="00EE6668" w:rsidRPr="00A92974" w14:paraId="61ACB120" w14:textId="77777777" w:rsidTr="00EE6668">
        <w:tc>
          <w:tcPr>
            <w:tcW w:w="9060" w:type="dxa"/>
            <w:gridSpan w:val="4"/>
          </w:tcPr>
          <w:p w14:paraId="5D7B63B3" w14:textId="77777777" w:rsidR="00EE6668" w:rsidRPr="00A92974" w:rsidRDefault="00EE6668" w:rsidP="00EE6668">
            <w:pPr>
              <w:rPr>
                <w:rFonts w:ascii="Calibri" w:eastAsia="Calibri" w:hAnsi="Calibri"/>
                <w:lang w:eastAsia="en-US"/>
              </w:rPr>
            </w:pPr>
            <w:r w:rsidRPr="00A92974">
              <w:rPr>
                <w:rFonts w:ascii="Calibri" w:eastAsia="Calibri" w:hAnsi="Calibri"/>
                <w:b/>
                <w:lang w:eastAsia="en-US"/>
              </w:rPr>
              <w:t>Methode van beoordeling:</w:t>
            </w:r>
            <w:r w:rsidRPr="00A92974">
              <w:rPr>
                <w:rFonts w:ascii="Calibri" w:eastAsia="Calibri" w:hAnsi="Calibri"/>
                <w:lang w:eastAsia="en-US"/>
              </w:rPr>
              <w:t xml:space="preserve"> </w:t>
            </w:r>
          </w:p>
        </w:tc>
      </w:tr>
      <w:tr w:rsidR="00EE6668" w:rsidRPr="00A92974" w14:paraId="24295141" w14:textId="77777777" w:rsidTr="00EE6668">
        <w:tc>
          <w:tcPr>
            <w:tcW w:w="2848" w:type="dxa"/>
            <w:gridSpan w:val="2"/>
            <w:tcBorders>
              <w:top w:val="nil"/>
              <w:left w:val="single" w:sz="4" w:space="0" w:color="auto"/>
              <w:bottom w:val="nil"/>
              <w:right w:val="single" w:sz="4" w:space="0" w:color="auto"/>
            </w:tcBorders>
          </w:tcPr>
          <w:p w14:paraId="3914166E"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Documentatie:</w:t>
            </w:r>
          </w:p>
        </w:tc>
        <w:tc>
          <w:tcPr>
            <w:tcW w:w="284" w:type="dxa"/>
            <w:tcBorders>
              <w:top w:val="single" w:sz="4" w:space="0" w:color="auto"/>
              <w:left w:val="single" w:sz="4" w:space="0" w:color="auto"/>
              <w:bottom w:val="single" w:sz="4" w:space="0" w:color="auto"/>
              <w:right w:val="single" w:sz="4" w:space="0" w:color="auto"/>
            </w:tcBorders>
          </w:tcPr>
          <w:p w14:paraId="52AD52D3"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5E4F52D3" w14:textId="77777777" w:rsidR="00EE6668" w:rsidRPr="00A92974" w:rsidRDefault="00EE6668" w:rsidP="00EE6668">
            <w:pPr>
              <w:rPr>
                <w:rFonts w:ascii="Calibri" w:eastAsia="Calibri" w:hAnsi="Calibri"/>
                <w:sz w:val="20"/>
                <w:szCs w:val="20"/>
                <w:lang w:eastAsia="en-US"/>
              </w:rPr>
            </w:pPr>
          </w:p>
        </w:tc>
      </w:tr>
      <w:tr w:rsidR="00EE6668" w:rsidRPr="00A92974" w14:paraId="384A0542" w14:textId="77777777" w:rsidTr="00EE6668">
        <w:tc>
          <w:tcPr>
            <w:tcW w:w="2848" w:type="dxa"/>
            <w:gridSpan w:val="2"/>
            <w:tcBorders>
              <w:top w:val="nil"/>
              <w:left w:val="single" w:sz="4" w:space="0" w:color="auto"/>
              <w:bottom w:val="nil"/>
              <w:right w:val="single" w:sz="4" w:space="0" w:color="auto"/>
            </w:tcBorders>
          </w:tcPr>
          <w:p w14:paraId="601EF3F7"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Interview:</w:t>
            </w:r>
          </w:p>
        </w:tc>
        <w:tc>
          <w:tcPr>
            <w:tcW w:w="284" w:type="dxa"/>
            <w:tcBorders>
              <w:top w:val="single" w:sz="4" w:space="0" w:color="auto"/>
              <w:left w:val="single" w:sz="4" w:space="0" w:color="auto"/>
              <w:bottom w:val="single" w:sz="4" w:space="0" w:color="auto"/>
              <w:right w:val="single" w:sz="4" w:space="0" w:color="auto"/>
            </w:tcBorders>
          </w:tcPr>
          <w:p w14:paraId="1E824444"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0681B003" w14:textId="77777777" w:rsidR="00EE6668" w:rsidRPr="00A92974" w:rsidRDefault="00EE6668" w:rsidP="00EE6668">
            <w:pPr>
              <w:rPr>
                <w:rFonts w:ascii="Calibri" w:eastAsia="Calibri" w:hAnsi="Calibri"/>
                <w:sz w:val="20"/>
                <w:szCs w:val="20"/>
                <w:lang w:eastAsia="en-US"/>
              </w:rPr>
            </w:pPr>
          </w:p>
        </w:tc>
      </w:tr>
      <w:tr w:rsidR="00EE6668" w:rsidRPr="00A92974" w14:paraId="1B62BBD7" w14:textId="77777777" w:rsidTr="00EE6668">
        <w:tc>
          <w:tcPr>
            <w:tcW w:w="2848" w:type="dxa"/>
            <w:gridSpan w:val="2"/>
            <w:tcBorders>
              <w:top w:val="nil"/>
              <w:left w:val="single" w:sz="4" w:space="0" w:color="auto"/>
              <w:bottom w:val="nil"/>
              <w:right w:val="single" w:sz="4" w:space="0" w:color="auto"/>
            </w:tcBorders>
          </w:tcPr>
          <w:p w14:paraId="0AB8883A"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Waarneming ter plaatse:</w:t>
            </w:r>
          </w:p>
        </w:tc>
        <w:tc>
          <w:tcPr>
            <w:tcW w:w="284" w:type="dxa"/>
            <w:tcBorders>
              <w:top w:val="single" w:sz="4" w:space="0" w:color="auto"/>
              <w:left w:val="single" w:sz="4" w:space="0" w:color="auto"/>
              <w:bottom w:val="single" w:sz="4" w:space="0" w:color="auto"/>
              <w:right w:val="single" w:sz="4" w:space="0" w:color="auto"/>
            </w:tcBorders>
          </w:tcPr>
          <w:p w14:paraId="644EC4FA"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3CE79598" w14:textId="77777777" w:rsidR="00EE6668" w:rsidRPr="00A92974" w:rsidRDefault="00EE6668" w:rsidP="00EE6668">
            <w:pPr>
              <w:rPr>
                <w:rFonts w:ascii="Calibri" w:eastAsia="Calibri" w:hAnsi="Calibri"/>
                <w:b/>
                <w:sz w:val="20"/>
                <w:szCs w:val="20"/>
                <w:lang w:eastAsia="en-US"/>
              </w:rPr>
            </w:pPr>
          </w:p>
        </w:tc>
      </w:tr>
      <w:tr w:rsidR="00EE6668" w:rsidRPr="00A92974" w14:paraId="4342F251" w14:textId="77777777" w:rsidTr="00EE6668">
        <w:tc>
          <w:tcPr>
            <w:tcW w:w="2848" w:type="dxa"/>
            <w:gridSpan w:val="2"/>
            <w:tcBorders>
              <w:top w:val="nil"/>
              <w:left w:val="single" w:sz="4" w:space="0" w:color="auto"/>
              <w:bottom w:val="nil"/>
              <w:right w:val="single" w:sz="4" w:space="0" w:color="auto"/>
            </w:tcBorders>
          </w:tcPr>
          <w:p w14:paraId="35CCF5DB"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Re-performance</w:t>
            </w:r>
          </w:p>
        </w:tc>
        <w:tc>
          <w:tcPr>
            <w:tcW w:w="284" w:type="dxa"/>
            <w:tcBorders>
              <w:top w:val="single" w:sz="4" w:space="0" w:color="auto"/>
              <w:left w:val="single" w:sz="4" w:space="0" w:color="auto"/>
              <w:bottom w:val="single" w:sz="4" w:space="0" w:color="auto"/>
              <w:right w:val="single" w:sz="4" w:space="0" w:color="auto"/>
            </w:tcBorders>
          </w:tcPr>
          <w:p w14:paraId="1300A8BB"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1B55BD11" w14:textId="77777777" w:rsidR="00EE6668" w:rsidRPr="00A92974" w:rsidRDefault="00EE6668" w:rsidP="00EE6668">
            <w:pPr>
              <w:rPr>
                <w:rFonts w:ascii="Calibri" w:eastAsia="Calibri" w:hAnsi="Calibri"/>
                <w:b/>
                <w:sz w:val="20"/>
                <w:szCs w:val="20"/>
                <w:lang w:eastAsia="en-US"/>
              </w:rPr>
            </w:pPr>
          </w:p>
        </w:tc>
      </w:tr>
      <w:tr w:rsidR="00EE6668" w:rsidRPr="00A92974" w14:paraId="2B57A92C" w14:textId="77777777" w:rsidTr="00EE6668">
        <w:tc>
          <w:tcPr>
            <w:tcW w:w="9060" w:type="dxa"/>
            <w:gridSpan w:val="4"/>
          </w:tcPr>
          <w:p w14:paraId="7A56EFA7" w14:textId="3E9F52CC" w:rsidR="00EE6668" w:rsidRPr="00A92974" w:rsidRDefault="00EE6668" w:rsidP="00EE6668">
            <w:pPr>
              <w:rPr>
                <w:rFonts w:ascii="Calibri" w:eastAsia="Calibri" w:hAnsi="Calibri"/>
                <w:b/>
                <w:lang w:eastAsia="en-US"/>
              </w:rPr>
            </w:pPr>
            <w:r w:rsidRPr="00A92974">
              <w:rPr>
                <w:rFonts w:ascii="Calibri" w:eastAsia="Calibri" w:hAnsi="Calibri"/>
                <w:b/>
                <w:lang w:eastAsia="en-US"/>
              </w:rPr>
              <w:t xml:space="preserve">Goedkeuring van de beoordeling </w:t>
            </w:r>
            <w:r w:rsidR="00AE321F" w:rsidRPr="0027047D">
              <w:rPr>
                <w:rFonts w:ascii="Calibri" w:eastAsia="Calibri" w:hAnsi="Calibri"/>
                <w:sz w:val="20"/>
                <w:szCs w:val="20"/>
                <w:lang w:eastAsia="en-US"/>
              </w:rPr>
              <w:t>(naam en datum)</w:t>
            </w:r>
            <w:r w:rsidR="00AE321F" w:rsidRPr="0027047D">
              <w:rPr>
                <w:rFonts w:ascii="Calibri" w:eastAsia="Calibri" w:hAnsi="Calibri"/>
                <w:b/>
                <w:lang w:eastAsia="en-US"/>
              </w:rPr>
              <w:t>:</w:t>
            </w:r>
          </w:p>
          <w:p w14:paraId="7434DEE3" w14:textId="77777777" w:rsidR="00EE6668" w:rsidRPr="00A92974" w:rsidRDefault="00EE6668" w:rsidP="00EE6668">
            <w:pPr>
              <w:rPr>
                <w:rFonts w:ascii="Calibri" w:eastAsia="Calibri" w:hAnsi="Calibri"/>
                <w:sz w:val="20"/>
                <w:szCs w:val="20"/>
                <w:lang w:eastAsia="en-US"/>
              </w:rPr>
            </w:pPr>
          </w:p>
        </w:tc>
      </w:tr>
      <w:tr w:rsidR="00EE6668" w:rsidRPr="00A92974" w14:paraId="077A4EC7" w14:textId="77777777" w:rsidTr="00EE6668">
        <w:tc>
          <w:tcPr>
            <w:tcW w:w="9060" w:type="dxa"/>
            <w:gridSpan w:val="4"/>
          </w:tcPr>
          <w:p w14:paraId="5D01B674"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Referenties:</w:t>
            </w:r>
          </w:p>
          <w:p w14:paraId="25C16632" w14:textId="77777777" w:rsidR="00EE6668" w:rsidRPr="00A92974" w:rsidRDefault="00EE6668" w:rsidP="00EE6668">
            <w:pPr>
              <w:rPr>
                <w:rFonts w:ascii="Calibri" w:eastAsia="Calibri" w:hAnsi="Calibri"/>
                <w:sz w:val="20"/>
                <w:szCs w:val="20"/>
                <w:lang w:eastAsia="en-US"/>
              </w:rPr>
            </w:pPr>
          </w:p>
        </w:tc>
      </w:tr>
    </w:tbl>
    <w:p w14:paraId="7A2CEE1F" w14:textId="77777777" w:rsidR="00EE6668" w:rsidRPr="00A92974" w:rsidRDefault="00EE6668" w:rsidP="00EE6668">
      <w:pPr>
        <w:ind w:left="567" w:hanging="567"/>
        <w:rPr>
          <w:rFonts w:ascii="Calibri" w:eastAsia="Calibri" w:hAnsi="Calibri"/>
          <w:sz w:val="20"/>
          <w:szCs w:val="20"/>
          <w:lang w:eastAsia="en-US"/>
        </w:rPr>
      </w:pPr>
      <w:r w:rsidRPr="00A92974">
        <w:rPr>
          <w:rFonts w:ascii="Calibri" w:eastAsia="Calibri" w:hAnsi="Calibri"/>
          <w:sz w:val="20"/>
          <w:szCs w:val="20"/>
          <w:lang w:eastAsia="en-US"/>
        </w:rPr>
        <w:br w:type="page"/>
      </w:r>
    </w:p>
    <w:p w14:paraId="42E7CF6D" w14:textId="77777777" w:rsidR="00AC6DBE" w:rsidRPr="00AC6DBE" w:rsidRDefault="00AC6DBE" w:rsidP="00AC6DBE">
      <w:pPr>
        <w:pStyle w:val="Geenafstand"/>
        <w:rPr>
          <w:rFonts w:asciiTheme="minorHAnsi" w:hAnsiTheme="minorHAnsi" w:cstheme="minorHAnsi"/>
          <w:b/>
          <w:sz w:val="24"/>
          <w:szCs w:val="24"/>
        </w:rPr>
      </w:pPr>
      <w:r w:rsidRPr="00AC6DBE">
        <w:rPr>
          <w:rFonts w:asciiTheme="minorHAnsi" w:hAnsiTheme="minorHAnsi" w:cstheme="minorHAnsi"/>
          <w:b/>
          <w:sz w:val="24"/>
          <w:szCs w:val="24"/>
        </w:rPr>
        <w:lastRenderedPageBreak/>
        <w:t>Bevindingen en aanbevelingen</w:t>
      </w:r>
    </w:p>
    <w:tbl>
      <w:tblPr>
        <w:tblStyle w:val="Tabelraster"/>
        <w:tblW w:w="0" w:type="auto"/>
        <w:tblLook w:val="04A0" w:firstRow="1" w:lastRow="0" w:firstColumn="1" w:lastColumn="0" w:noHBand="0" w:noVBand="1"/>
      </w:tblPr>
      <w:tblGrid>
        <w:gridCol w:w="7448"/>
        <w:gridCol w:w="1612"/>
      </w:tblGrid>
      <w:tr w:rsidR="00AC6DBE" w:rsidRPr="00AC6DBE" w14:paraId="670D4E47"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520D65F5"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 opzet en bestaan (niveau 2)</w:t>
            </w:r>
          </w:p>
        </w:tc>
      </w:tr>
      <w:tr w:rsidR="00AC6DBE" w:rsidRPr="00AC6DBE" w14:paraId="3D64467B"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0480F7AD"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62AA6151" w14:textId="77777777" w:rsidR="00AC6DBE" w:rsidRPr="00AC6DBE" w:rsidRDefault="00AC6DBE" w:rsidP="00431FF1">
            <w:pPr>
              <w:rPr>
                <w:rFonts w:asciiTheme="minorHAnsi" w:hAnsiTheme="minorHAnsi" w:cstheme="minorHAnsi"/>
                <w:b/>
              </w:rPr>
            </w:pPr>
            <w:r w:rsidRPr="00AC6DBE">
              <w:rPr>
                <w:rFonts w:asciiTheme="minorHAnsi" w:hAnsiTheme="minorHAnsi" w:cstheme="minorHAnsi"/>
                <w:b/>
                <w:sz w:val="20"/>
                <w:szCs w:val="20"/>
              </w:rPr>
              <w:t>Aanbeveling:</w:t>
            </w:r>
          </w:p>
        </w:tc>
      </w:tr>
      <w:tr w:rsidR="00AC6DBE" w:rsidRPr="00AC6DBE" w14:paraId="0C1BEC72"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4AF09F4B"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Bevindingenwerking (niveau 3)</w:t>
            </w:r>
          </w:p>
        </w:tc>
      </w:tr>
      <w:tr w:rsidR="00AC6DBE" w:rsidRPr="00AC6DBE" w14:paraId="45446FB5"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264A8FFB"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15825D5D"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rPr>
              <w:t>Aanbeveling:</w:t>
            </w:r>
          </w:p>
        </w:tc>
      </w:tr>
      <w:tr w:rsidR="00AC6DBE" w:rsidRPr="00AC6DBE" w14:paraId="221F0B74"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6D7E520F" w14:textId="77777777" w:rsidR="00AC6DBE" w:rsidRPr="00AC6DBE" w:rsidRDefault="00AC6DBE" w:rsidP="00431FF1">
            <w:pPr>
              <w:pStyle w:val="Geenafstand"/>
              <w:rPr>
                <w:rFonts w:asciiTheme="minorHAnsi" w:hAnsiTheme="minorHAnsi" w:cstheme="minorHAnsi"/>
                <w:b/>
                <w:color w:val="FFFFFF" w:themeColor="background1"/>
                <w:sz w:val="24"/>
                <w:szCs w:val="24"/>
              </w:rPr>
            </w:pPr>
            <w:r w:rsidRPr="00AC6DBE">
              <w:rPr>
                <w:rFonts w:asciiTheme="minorHAnsi" w:hAnsiTheme="minorHAnsi" w:cstheme="minorHAnsi"/>
                <w:b/>
                <w:color w:val="FFFFFF" w:themeColor="background1"/>
                <w:sz w:val="24"/>
                <w:szCs w:val="24"/>
              </w:rPr>
              <w:t>Bevindingen PDCA (niveau 4)</w:t>
            </w:r>
          </w:p>
        </w:tc>
      </w:tr>
      <w:tr w:rsidR="00AC6DBE" w:rsidRPr="00AC6DBE" w14:paraId="4665D29E"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1C071A50"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5789393E"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rPr>
              <w:t>Aanbeveling:</w:t>
            </w:r>
          </w:p>
        </w:tc>
      </w:tr>
      <w:tr w:rsidR="00AC6DBE" w:rsidRPr="00AC6DBE" w14:paraId="22CDF02B" w14:textId="77777777" w:rsidTr="00431FF1">
        <w:tc>
          <w:tcPr>
            <w:tcW w:w="9060" w:type="dxa"/>
            <w:gridSpan w:val="2"/>
            <w:tcBorders>
              <w:top w:val="single" w:sz="4" w:space="0" w:color="auto"/>
              <w:left w:val="single" w:sz="4" w:space="0" w:color="auto"/>
              <w:bottom w:val="single" w:sz="4" w:space="0" w:color="auto"/>
              <w:right w:val="single" w:sz="4" w:space="0" w:color="auto"/>
            </w:tcBorders>
          </w:tcPr>
          <w:p w14:paraId="4B4DE219"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Risico:</w:t>
            </w:r>
          </w:p>
          <w:p w14:paraId="05E7A5BD" w14:textId="77777777" w:rsidR="00AC6DBE" w:rsidRPr="00AC6DBE" w:rsidRDefault="00AC6DBE" w:rsidP="00431FF1">
            <w:pPr>
              <w:pStyle w:val="Geenafstand"/>
              <w:rPr>
                <w:rFonts w:asciiTheme="minorHAnsi" w:hAnsiTheme="minorHAnsi" w:cstheme="minorHAnsi"/>
              </w:rPr>
            </w:pPr>
          </w:p>
        </w:tc>
      </w:tr>
      <w:tr w:rsidR="00AC6DBE" w:rsidRPr="00AC6DBE" w14:paraId="672B261B" w14:textId="77777777" w:rsidTr="00431FF1">
        <w:tc>
          <w:tcPr>
            <w:tcW w:w="7448" w:type="dxa"/>
            <w:tcBorders>
              <w:top w:val="single" w:sz="4" w:space="0" w:color="auto"/>
              <w:left w:val="single" w:sz="4" w:space="0" w:color="auto"/>
              <w:bottom w:val="single" w:sz="4" w:space="0" w:color="auto"/>
              <w:right w:val="single" w:sz="4" w:space="0" w:color="auto"/>
            </w:tcBorders>
          </w:tcPr>
          <w:p w14:paraId="5183776A"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sz w:val="24"/>
                <w:szCs w:val="24"/>
              </w:rPr>
              <w:t>Conclusie:</w:t>
            </w:r>
            <w:r w:rsidRPr="00AC6DBE">
              <w:rPr>
                <w:rFonts w:asciiTheme="minorHAnsi" w:hAnsiTheme="minorHAnsi" w:cstheme="minorHAnsi"/>
              </w:rPr>
              <w:t xml:space="preserve"> </w:t>
            </w:r>
          </w:p>
          <w:p w14:paraId="3B88F686" w14:textId="77777777" w:rsidR="00AC6DBE" w:rsidRPr="00AC6DBE" w:rsidRDefault="00AC6DBE" w:rsidP="00431FF1">
            <w:pPr>
              <w:pStyle w:val="Geenafstand"/>
              <w:rPr>
                <w:rFonts w:asciiTheme="minorHAnsi" w:hAnsiTheme="minorHAnsi" w:cstheme="minorHAnsi"/>
                <w:b/>
                <w:sz w:val="24"/>
                <w:szCs w:val="24"/>
              </w:rPr>
            </w:pPr>
          </w:p>
        </w:tc>
        <w:tc>
          <w:tcPr>
            <w:tcW w:w="16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66446E" w14:textId="77777777" w:rsidR="00AC6DBE" w:rsidRPr="00AC6DBE" w:rsidRDefault="00AC6DBE" w:rsidP="00431FF1">
            <w:pPr>
              <w:pStyle w:val="Geenafstand"/>
              <w:jc w:val="center"/>
              <w:rPr>
                <w:rFonts w:asciiTheme="minorHAnsi" w:hAnsiTheme="minorHAnsi" w:cstheme="minorHAnsi"/>
                <w:b/>
              </w:rPr>
            </w:pPr>
            <w:r w:rsidRPr="00AC6DBE">
              <w:rPr>
                <w:rFonts w:asciiTheme="minorHAnsi" w:hAnsiTheme="minorHAnsi" w:cstheme="minorHAnsi"/>
                <w:b/>
              </w:rPr>
              <w:t>Volwassenheids-niveau</w:t>
            </w:r>
          </w:p>
          <w:p w14:paraId="3E5BE9F5" w14:textId="77777777" w:rsidR="00AC6DBE" w:rsidRPr="00AC6DBE" w:rsidRDefault="00AC6DBE" w:rsidP="00431FF1">
            <w:pPr>
              <w:pStyle w:val="Geenafstand"/>
              <w:jc w:val="center"/>
              <w:rPr>
                <w:rFonts w:asciiTheme="minorHAnsi" w:hAnsiTheme="minorHAnsi" w:cstheme="minorHAnsi"/>
                <w:b/>
                <w:sz w:val="56"/>
                <w:szCs w:val="56"/>
              </w:rPr>
            </w:pPr>
            <w:r w:rsidRPr="00AC6DBE">
              <w:rPr>
                <w:rFonts w:asciiTheme="minorHAnsi" w:hAnsiTheme="minorHAnsi" w:cstheme="minorHAnsi"/>
                <w:b/>
                <w:sz w:val="56"/>
                <w:szCs w:val="56"/>
              </w:rPr>
              <w:t>X</w:t>
            </w:r>
          </w:p>
        </w:tc>
      </w:tr>
    </w:tbl>
    <w:p w14:paraId="688067EE" w14:textId="77777777" w:rsidR="00EE6668" w:rsidRPr="00A92974" w:rsidRDefault="00EE6668" w:rsidP="00EE6668">
      <w:pPr>
        <w:ind w:left="567" w:hanging="567"/>
        <w:rPr>
          <w:rFonts w:ascii="Calibri" w:eastAsia="Calibri" w:hAnsi="Calibri"/>
          <w:sz w:val="20"/>
          <w:szCs w:val="20"/>
          <w:lang w:eastAsia="en-US"/>
        </w:rPr>
      </w:pPr>
    </w:p>
    <w:p w14:paraId="21200362" w14:textId="77777777" w:rsidR="00EE6668" w:rsidRPr="00C44FE3" w:rsidRDefault="00EE6668" w:rsidP="00EE6668">
      <w:pPr>
        <w:rPr>
          <w:rFonts w:ascii="Calibri" w:eastAsiaTheme="majorEastAsia" w:hAnsi="Calibri" w:cstheme="majorBidi"/>
          <w:color w:val="1728A9"/>
          <w:sz w:val="36"/>
          <w:szCs w:val="36"/>
          <w:lang w:eastAsia="en-US"/>
        </w:rPr>
      </w:pPr>
      <w:r w:rsidRPr="00A92974">
        <w:rPr>
          <w:rFonts w:ascii="Calibri" w:eastAsia="Calibri" w:hAnsi="Calibri"/>
          <w:sz w:val="20"/>
          <w:szCs w:val="20"/>
          <w:lang w:eastAsia="en-US"/>
        </w:rPr>
        <w:br w:type="page"/>
      </w:r>
    </w:p>
    <w:p w14:paraId="40349032" w14:textId="7A6C531B" w:rsidR="00EE6668" w:rsidRPr="00D4089B" w:rsidRDefault="00EE6668" w:rsidP="00EE6668">
      <w:pPr>
        <w:pStyle w:val="Ondertitel"/>
      </w:pPr>
      <w:bookmarkStart w:id="86" w:name="_Toc53387246"/>
      <w:bookmarkStart w:id="87" w:name="statement_18"/>
      <w:r w:rsidRPr="00D4089B">
        <w:lastRenderedPageBreak/>
        <w:t>E.</w:t>
      </w:r>
      <w:r w:rsidR="00AE321F">
        <w:t>18</w:t>
      </w:r>
      <w:r w:rsidRPr="00CF6F2B">
        <w:tab/>
      </w:r>
      <w:r w:rsidR="00AE321F" w:rsidRPr="00AE321F">
        <w:rPr>
          <w:bCs/>
        </w:rPr>
        <w:t>Eindevaluatie examenproces en de integriteit van de resultaten</w:t>
      </w:r>
      <w:bookmarkEnd w:id="86"/>
    </w:p>
    <w:bookmarkEnd w:id="87"/>
    <w:tbl>
      <w:tblPr>
        <w:tblStyle w:val="Tabelraster52"/>
        <w:tblW w:w="0" w:type="auto"/>
        <w:tblLook w:val="04A0" w:firstRow="1" w:lastRow="0" w:firstColumn="1" w:lastColumn="0" w:noHBand="0" w:noVBand="1"/>
      </w:tblPr>
      <w:tblGrid>
        <w:gridCol w:w="1720"/>
        <w:gridCol w:w="1128"/>
        <w:gridCol w:w="284"/>
        <w:gridCol w:w="5928"/>
      </w:tblGrid>
      <w:tr w:rsidR="00EE6668" w:rsidRPr="00A92974" w14:paraId="5BC38062" w14:textId="77777777" w:rsidTr="00EE6668">
        <w:tc>
          <w:tcPr>
            <w:tcW w:w="1720" w:type="dxa"/>
          </w:tcPr>
          <w:p w14:paraId="3B8C9605" w14:textId="77777777" w:rsidR="00EE6668" w:rsidRPr="00A92974" w:rsidRDefault="00EE6668" w:rsidP="00EE6668">
            <w:pPr>
              <w:rPr>
                <w:rFonts w:ascii="Calibri" w:eastAsia="Calibri" w:hAnsi="Calibri"/>
                <w:sz w:val="20"/>
                <w:szCs w:val="20"/>
                <w:lang w:eastAsia="en-US"/>
              </w:rPr>
            </w:pPr>
          </w:p>
          <w:p w14:paraId="1B641F13" w14:textId="77777777" w:rsidR="00EE6668" w:rsidRPr="00A92974" w:rsidRDefault="00EE6668" w:rsidP="00EE6668">
            <w:pPr>
              <w:jc w:val="center"/>
              <w:rPr>
                <w:rFonts w:ascii="Calibri" w:eastAsia="Calibri" w:hAnsi="Calibri"/>
                <w:b/>
                <w:lang w:eastAsia="en-US"/>
              </w:rPr>
            </w:pPr>
            <w:proofErr w:type="spellStart"/>
            <w:r w:rsidRPr="00A92974">
              <w:rPr>
                <w:rFonts w:ascii="Calibri" w:eastAsia="Calibri" w:hAnsi="Calibri"/>
                <w:b/>
                <w:lang w:eastAsia="en-US"/>
              </w:rPr>
              <w:t>Self</w:t>
            </w:r>
            <w:proofErr w:type="spellEnd"/>
          </w:p>
          <w:p w14:paraId="6B08ECE6" w14:textId="77777777" w:rsidR="00EE6668" w:rsidRPr="00A92974" w:rsidRDefault="00EE6668" w:rsidP="00EE6668">
            <w:pPr>
              <w:jc w:val="center"/>
              <w:rPr>
                <w:rFonts w:ascii="Calibri" w:eastAsia="Calibri" w:hAnsi="Calibri"/>
                <w:b/>
                <w:lang w:eastAsia="en-US"/>
              </w:rPr>
            </w:pPr>
            <w:proofErr w:type="gramStart"/>
            <w:r w:rsidRPr="00A92974">
              <w:rPr>
                <w:rFonts w:ascii="Calibri" w:eastAsia="Calibri" w:hAnsi="Calibri"/>
                <w:b/>
                <w:lang w:eastAsia="en-US"/>
              </w:rPr>
              <w:t>assessment</w:t>
            </w:r>
            <w:proofErr w:type="gramEnd"/>
          </w:p>
          <w:p w14:paraId="50751AF4" w14:textId="77777777" w:rsidR="00EE6668" w:rsidRPr="00A92974" w:rsidRDefault="00EE6668" w:rsidP="00EE6668">
            <w:pPr>
              <w:rPr>
                <w:rFonts w:ascii="Calibri" w:eastAsia="Calibri" w:hAnsi="Calibri"/>
                <w:b/>
                <w:sz w:val="20"/>
                <w:szCs w:val="20"/>
                <w:lang w:eastAsia="en-US"/>
              </w:rPr>
            </w:pPr>
          </w:p>
        </w:tc>
        <w:tc>
          <w:tcPr>
            <w:tcW w:w="7340" w:type="dxa"/>
            <w:gridSpan w:val="3"/>
          </w:tcPr>
          <w:p w14:paraId="3797F5F5" w14:textId="77777777" w:rsidR="00EE6668" w:rsidRPr="00A92974" w:rsidRDefault="00EE6668" w:rsidP="00EE6668">
            <w:pPr>
              <w:jc w:val="right"/>
              <w:rPr>
                <w:rFonts w:ascii="Calibri" w:eastAsia="Calibri" w:hAnsi="Calibri"/>
                <w:sz w:val="20"/>
                <w:szCs w:val="20"/>
                <w:lang w:eastAsia="en-US"/>
              </w:rPr>
            </w:pPr>
            <w:r w:rsidRPr="00A92974">
              <w:rPr>
                <w:rFonts w:ascii="Calibri" w:eastAsia="Calibri" w:hAnsi="Calibri"/>
                <w:noProof/>
                <w:sz w:val="20"/>
                <w:szCs w:val="20"/>
              </w:rPr>
              <w:drawing>
                <wp:inline distT="0" distB="0" distL="0" distR="0" wp14:anchorId="26E85057" wp14:editId="395ED33A">
                  <wp:extent cx="2772593" cy="685800"/>
                  <wp:effectExtent l="0" t="0" r="889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11">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EE6668" w:rsidRPr="00A92974" w14:paraId="3F82D593" w14:textId="77777777" w:rsidTr="00EE6668">
        <w:tc>
          <w:tcPr>
            <w:tcW w:w="1720" w:type="dxa"/>
          </w:tcPr>
          <w:p w14:paraId="76211B45"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 xml:space="preserve">Cluster: </w:t>
            </w:r>
          </w:p>
        </w:tc>
        <w:tc>
          <w:tcPr>
            <w:tcW w:w="7340" w:type="dxa"/>
            <w:gridSpan w:val="3"/>
            <w:vAlign w:val="center"/>
          </w:tcPr>
          <w:p w14:paraId="6F2026F1" w14:textId="77777777" w:rsidR="00EE6668" w:rsidRPr="00A92974" w:rsidRDefault="00EE6668" w:rsidP="00EE6668">
            <w:pPr>
              <w:rPr>
                <w:rFonts w:ascii="Calibri" w:eastAsia="Calibri" w:hAnsi="Calibri"/>
                <w:b/>
                <w:lang w:eastAsia="en-US"/>
              </w:rPr>
            </w:pPr>
            <w:r>
              <w:rPr>
                <w:rFonts w:ascii="Calibri" w:eastAsia="Calibri" w:hAnsi="Calibri"/>
                <w:b/>
                <w:lang w:eastAsia="en-US"/>
              </w:rPr>
              <w:t>8 Examinering</w:t>
            </w:r>
          </w:p>
        </w:tc>
      </w:tr>
      <w:tr w:rsidR="00EE6668" w:rsidRPr="00A92974" w14:paraId="7104B93E" w14:textId="77777777" w:rsidTr="00AE321F">
        <w:tc>
          <w:tcPr>
            <w:tcW w:w="3132" w:type="dxa"/>
            <w:gridSpan w:val="3"/>
            <w:shd w:val="clear" w:color="auto" w:fill="A6A6A6" w:themeFill="background1" w:themeFillShade="A6"/>
          </w:tcPr>
          <w:p w14:paraId="19484325" w14:textId="77777777" w:rsidR="00EE6668" w:rsidRPr="00A92974" w:rsidRDefault="00EE6668" w:rsidP="00EE6668">
            <w:pPr>
              <w:rPr>
                <w:rFonts w:ascii="Calibri" w:eastAsia="Calibri" w:hAnsi="Calibri"/>
                <w:b/>
                <w:color w:val="FFFFFF" w:themeColor="background1"/>
                <w:lang w:eastAsia="en-US"/>
              </w:rPr>
            </w:pPr>
            <w:r>
              <w:rPr>
                <w:rFonts w:ascii="Calibri" w:eastAsia="Calibri" w:hAnsi="Calibri"/>
                <w:b/>
                <w:color w:val="FFFFFF" w:themeColor="background1"/>
                <w:lang w:eastAsia="en-US"/>
              </w:rPr>
              <w:t>T</w:t>
            </w:r>
            <w:r w:rsidRPr="00A92974">
              <w:rPr>
                <w:rFonts w:ascii="Calibri" w:eastAsia="Calibri" w:hAnsi="Calibri"/>
                <w:b/>
                <w:color w:val="FFFFFF" w:themeColor="background1"/>
                <w:lang w:eastAsia="en-US"/>
              </w:rPr>
              <w:t>oetsingskader</w:t>
            </w:r>
            <w:r>
              <w:rPr>
                <w:rFonts w:ascii="Calibri" w:eastAsia="Calibri" w:hAnsi="Calibri"/>
                <w:b/>
                <w:color w:val="FFFFFF" w:themeColor="background1"/>
                <w:lang w:eastAsia="en-US"/>
              </w:rPr>
              <w:t xml:space="preserve"> Examinering</w:t>
            </w:r>
          </w:p>
          <w:p w14:paraId="044494A6" w14:textId="74C4E92C" w:rsidR="00EE6668" w:rsidRPr="00A92974" w:rsidRDefault="00EE6668" w:rsidP="00AE321F">
            <w:pPr>
              <w:rPr>
                <w:rFonts w:ascii="Calibri" w:eastAsia="Calibri" w:hAnsi="Calibri"/>
                <w:sz w:val="20"/>
                <w:szCs w:val="20"/>
                <w:lang w:eastAsia="en-US"/>
              </w:rPr>
            </w:pPr>
            <w:proofErr w:type="gramStart"/>
            <w:r w:rsidRPr="00A92974">
              <w:rPr>
                <w:rFonts w:ascii="Calibri" w:eastAsia="Calibri" w:hAnsi="Calibri"/>
                <w:b/>
                <w:color w:val="FFFFFF" w:themeColor="background1"/>
                <w:lang w:eastAsia="en-US"/>
              </w:rPr>
              <w:t>nummer</w:t>
            </w:r>
            <w:proofErr w:type="gramEnd"/>
            <w:r w:rsidRPr="00A92974">
              <w:rPr>
                <w:rFonts w:ascii="Calibri" w:eastAsia="Calibri" w:hAnsi="Calibri"/>
                <w:b/>
                <w:color w:val="FFFFFF" w:themeColor="background1"/>
                <w:lang w:eastAsia="en-US"/>
              </w:rPr>
              <w:t>:</w:t>
            </w:r>
            <w:r w:rsidRPr="00A92974">
              <w:rPr>
                <w:rFonts w:ascii="Calibri" w:eastAsia="Calibri" w:hAnsi="Calibri"/>
                <w:color w:val="FFFFFF" w:themeColor="background1"/>
                <w:lang w:eastAsia="en-US"/>
              </w:rPr>
              <w:t xml:space="preserve"> </w:t>
            </w:r>
            <w:r>
              <w:rPr>
                <w:rFonts w:ascii="Calibri" w:eastAsia="Calibri" w:hAnsi="Calibri"/>
                <w:b/>
                <w:color w:val="FFFFFF" w:themeColor="background1"/>
                <w:lang w:eastAsia="en-US"/>
              </w:rPr>
              <w:t>E</w:t>
            </w:r>
            <w:r w:rsidRPr="00A92974">
              <w:rPr>
                <w:rFonts w:ascii="Calibri" w:eastAsia="Calibri" w:hAnsi="Calibri"/>
                <w:b/>
                <w:color w:val="FFFFFF" w:themeColor="background1"/>
                <w:lang w:eastAsia="en-US"/>
              </w:rPr>
              <w:t>.</w:t>
            </w:r>
            <w:r w:rsidR="00AE321F">
              <w:rPr>
                <w:rFonts w:ascii="Calibri" w:eastAsia="Calibri" w:hAnsi="Calibri"/>
                <w:b/>
                <w:color w:val="FFFFFF" w:themeColor="background1"/>
                <w:lang w:eastAsia="en-US"/>
              </w:rPr>
              <w:t>18</w:t>
            </w:r>
          </w:p>
        </w:tc>
        <w:tc>
          <w:tcPr>
            <w:tcW w:w="5928" w:type="dxa"/>
            <w:vAlign w:val="center"/>
          </w:tcPr>
          <w:p w14:paraId="56074C3E" w14:textId="53E191CE" w:rsidR="00EE6668" w:rsidRPr="00A92974" w:rsidRDefault="00AE1F39" w:rsidP="00EE6668">
            <w:pPr>
              <w:rPr>
                <w:rFonts w:ascii="Calibri" w:eastAsia="Calibri" w:hAnsi="Calibri"/>
                <w:sz w:val="20"/>
                <w:szCs w:val="20"/>
                <w:lang w:eastAsia="en-US"/>
              </w:rPr>
            </w:pPr>
            <w:hyperlink w:anchor="_Aanvullende_statements" w:history="1">
              <w:r w:rsidR="006941B3" w:rsidRPr="006941B3">
                <w:rPr>
                  <w:rStyle w:val="Hyperlink"/>
                  <w:rFonts w:ascii="Calibri" w:eastAsia="Calibri" w:hAnsi="Calibri"/>
                  <w:b/>
                  <w:sz w:val="20"/>
                  <w:szCs w:val="20"/>
                  <w:lang w:eastAsia="en-US"/>
                </w:rPr>
                <w:t>Terug naar index!</w:t>
              </w:r>
            </w:hyperlink>
          </w:p>
        </w:tc>
      </w:tr>
      <w:tr w:rsidR="00EE6668" w:rsidRPr="00A92974" w14:paraId="70E5C206" w14:textId="77777777" w:rsidTr="00EE6668">
        <w:tc>
          <w:tcPr>
            <w:tcW w:w="9060" w:type="dxa"/>
            <w:gridSpan w:val="4"/>
          </w:tcPr>
          <w:p w14:paraId="11AA2EAA" w14:textId="255F5CAE" w:rsidR="00AE321F" w:rsidRPr="00AE321F" w:rsidRDefault="00EE6668" w:rsidP="00AE321F">
            <w:pPr>
              <w:rPr>
                <w:rFonts w:asciiTheme="minorHAnsi" w:hAnsiTheme="minorHAnsi"/>
                <w:b/>
                <w:bCs/>
              </w:rPr>
            </w:pPr>
            <w:r w:rsidRPr="00A92974">
              <w:rPr>
                <w:rFonts w:asciiTheme="minorHAnsi" w:eastAsia="Calibri" w:hAnsiTheme="minorHAnsi"/>
                <w:b/>
                <w:lang w:eastAsia="en-US"/>
              </w:rPr>
              <w:t>Controledoelstelling:</w:t>
            </w:r>
            <w:r w:rsidRPr="00A92974">
              <w:rPr>
                <w:rFonts w:asciiTheme="minorHAnsi" w:hAnsiTheme="minorHAnsi"/>
                <w:b/>
              </w:rPr>
              <w:t xml:space="preserve"> </w:t>
            </w:r>
            <w:r w:rsidR="00AE321F" w:rsidRPr="00AE321F">
              <w:rPr>
                <w:rFonts w:asciiTheme="minorHAnsi" w:hAnsiTheme="minorHAnsi"/>
                <w:b/>
                <w:bCs/>
              </w:rPr>
              <w:t>Eindevaluatie examenproces en de integriteit van de resultaten</w:t>
            </w:r>
          </w:p>
          <w:p w14:paraId="7ED5F35A" w14:textId="48CCF6F1" w:rsidR="00EE6668" w:rsidRPr="00AE321F" w:rsidRDefault="00AE321F" w:rsidP="00AE321F">
            <w:pPr>
              <w:ind w:left="0" w:firstLine="0"/>
              <w:rPr>
                <w:rFonts w:ascii="Calibri" w:eastAsia="Calibri" w:hAnsi="Calibri"/>
                <w:sz w:val="20"/>
                <w:szCs w:val="20"/>
                <w:lang w:eastAsia="en-US"/>
              </w:rPr>
            </w:pPr>
            <w:r w:rsidRPr="00AE321F">
              <w:rPr>
                <w:rFonts w:asciiTheme="minorHAnsi" w:hAnsiTheme="minorHAnsi"/>
                <w:sz w:val="20"/>
                <w:szCs w:val="20"/>
              </w:rPr>
              <w:t>Er is een eindevaluatie ingeregeld om te beoordelen of eindresultaten conform verwachtingen zijn of dat er wellicht aanleiding is voor nader onderzoek naar onregelmatigheden zoals fraude.</w:t>
            </w:r>
          </w:p>
        </w:tc>
      </w:tr>
      <w:tr w:rsidR="00EE6668" w:rsidRPr="00A92974" w14:paraId="0CA4C9B2" w14:textId="77777777" w:rsidTr="00EE6668">
        <w:tc>
          <w:tcPr>
            <w:tcW w:w="9060" w:type="dxa"/>
            <w:gridSpan w:val="4"/>
          </w:tcPr>
          <w:p w14:paraId="3951439C" w14:textId="77777777" w:rsidR="00EE6668" w:rsidRPr="00A92974" w:rsidRDefault="00EE6668" w:rsidP="00876646">
            <w:pPr>
              <w:ind w:left="0" w:firstLine="0"/>
              <w:rPr>
                <w:rFonts w:ascii="Calibri" w:eastAsia="Calibri" w:hAnsi="Calibri"/>
                <w:b/>
                <w:lang w:eastAsia="en-US"/>
              </w:rPr>
            </w:pPr>
            <w:r w:rsidRPr="00A92974">
              <w:rPr>
                <w:rFonts w:ascii="Calibri" w:eastAsia="Calibri" w:hAnsi="Calibri"/>
                <w:b/>
                <w:lang w:eastAsia="en-US"/>
              </w:rPr>
              <w:t>Toelichting:</w:t>
            </w:r>
          </w:p>
          <w:p w14:paraId="54639DAD" w14:textId="2B5C004A" w:rsidR="00EE6668" w:rsidRPr="00A92974" w:rsidRDefault="00AE321F" w:rsidP="00876646">
            <w:pPr>
              <w:ind w:left="0" w:firstLine="0"/>
              <w:rPr>
                <w:rFonts w:ascii="Calibri" w:eastAsia="Calibri" w:hAnsi="Calibri"/>
                <w:sz w:val="20"/>
                <w:szCs w:val="20"/>
                <w:lang w:eastAsia="en-US"/>
              </w:rPr>
            </w:pPr>
            <w:r w:rsidRPr="00AE321F">
              <w:rPr>
                <w:rFonts w:asciiTheme="minorHAnsi" w:hAnsiTheme="minorHAnsi"/>
                <w:sz w:val="20"/>
                <w:szCs w:val="20"/>
              </w:rPr>
              <w:t>Er is een vastgestelde checklist om de kwaliteit van de examinering (validiteit en integriteit) te beoordelen. De checklist bevat verbandcontroles met eerdere examens waardoor eventuele onregelmatigheden, fraude of fouten gesignaleerd kunnen worden. Hierbij kan gebruik worden gemaakt van statistische analyses, geautomatiseerde controles e.d.</w:t>
            </w:r>
          </w:p>
        </w:tc>
      </w:tr>
      <w:tr w:rsidR="00EE6668" w:rsidRPr="00A92974" w14:paraId="3DDDB9D1" w14:textId="77777777" w:rsidTr="00EE6668">
        <w:trPr>
          <w:trHeight w:val="541"/>
        </w:trPr>
        <w:tc>
          <w:tcPr>
            <w:tcW w:w="9060" w:type="dxa"/>
            <w:gridSpan w:val="4"/>
          </w:tcPr>
          <w:p w14:paraId="28DA6EF5"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Bewijsvoering:</w:t>
            </w:r>
          </w:p>
          <w:p w14:paraId="5EDF76CF" w14:textId="55982328" w:rsidR="00EE6668" w:rsidRPr="00AE321F" w:rsidRDefault="00AE321F" w:rsidP="00AE321F">
            <w:pPr>
              <w:pStyle w:val="Geenafstand"/>
              <w:rPr>
                <w:rFonts w:ascii="Times New Roman" w:hAnsi="Times New Roman"/>
                <w:sz w:val="24"/>
                <w:szCs w:val="24"/>
              </w:rPr>
            </w:pPr>
            <w:r w:rsidRPr="00AE321F">
              <w:t xml:space="preserve">Er is een checklist eindevaluatie examenproces opgesteld. </w:t>
            </w:r>
          </w:p>
        </w:tc>
      </w:tr>
      <w:tr w:rsidR="00EE6668" w:rsidRPr="00A92974" w14:paraId="009E443B" w14:textId="77777777" w:rsidTr="00EE6668">
        <w:trPr>
          <w:trHeight w:val="281"/>
        </w:trPr>
        <w:tc>
          <w:tcPr>
            <w:tcW w:w="9060" w:type="dxa"/>
            <w:gridSpan w:val="4"/>
            <w:shd w:val="clear" w:color="auto" w:fill="FFD85D"/>
          </w:tcPr>
          <w:p w14:paraId="23679603" w14:textId="4A7E0F32" w:rsidR="00AE321F" w:rsidRPr="00AE321F" w:rsidRDefault="00EE6668" w:rsidP="00AE321F">
            <w:pPr>
              <w:rPr>
                <w:rFonts w:asciiTheme="minorHAnsi" w:hAnsiTheme="minorHAnsi" w:cstheme="minorHAnsi"/>
                <w:color w:val="000000"/>
                <w:sz w:val="20"/>
                <w:szCs w:val="20"/>
              </w:rPr>
            </w:pPr>
            <w:proofErr w:type="gramStart"/>
            <w:r w:rsidRPr="00A92974">
              <w:rPr>
                <w:rFonts w:ascii="Calibri" w:hAnsi="Calibri" w:cs="Calibri"/>
                <w:color w:val="7030A0"/>
                <w:sz w:val="20"/>
                <w:szCs w:val="20"/>
              </w:rPr>
              <w:t>❷</w:t>
            </w:r>
            <w:proofErr w:type="gramEnd"/>
            <w:r w:rsidRPr="00A92974">
              <w:rPr>
                <w:rFonts w:ascii="Calibri" w:eastAsia="Calibri" w:hAnsi="Calibri"/>
                <w:b/>
                <w:bCs/>
                <w:sz w:val="20"/>
                <w:szCs w:val="20"/>
                <w:lang w:eastAsia="en-US"/>
              </w:rPr>
              <w:t xml:space="preserve"> </w:t>
            </w:r>
            <w:r w:rsidR="00AE321F" w:rsidRPr="00AE321F">
              <w:rPr>
                <w:rFonts w:asciiTheme="minorHAnsi" w:hAnsiTheme="minorHAnsi" w:cstheme="minorHAnsi"/>
                <w:color w:val="000000"/>
                <w:sz w:val="20"/>
                <w:szCs w:val="20"/>
              </w:rPr>
              <w:t>Kopie vastgestelde check</w:t>
            </w:r>
            <w:r w:rsidR="007828F4">
              <w:rPr>
                <w:rFonts w:asciiTheme="minorHAnsi" w:hAnsiTheme="minorHAnsi" w:cstheme="minorHAnsi"/>
                <w:color w:val="000000"/>
                <w:sz w:val="20"/>
                <w:szCs w:val="20"/>
              </w:rPr>
              <w:t>list eindevaluatie examenproces.</w:t>
            </w:r>
          </w:p>
          <w:p w14:paraId="5420926D" w14:textId="0E408082" w:rsidR="00EE6668" w:rsidRPr="00A92974" w:rsidRDefault="00AE321F" w:rsidP="00AE321F">
            <w:pPr>
              <w:ind w:left="318" w:hanging="318"/>
              <w:rPr>
                <w:rFonts w:ascii="Calibri" w:eastAsia="Calibri" w:hAnsi="Calibri"/>
                <w:sz w:val="20"/>
                <w:szCs w:val="20"/>
                <w:lang w:eastAsia="en-US"/>
              </w:rPr>
            </w:pPr>
            <w:proofErr w:type="gramStart"/>
            <w:r w:rsidRPr="00A92974">
              <w:rPr>
                <w:rFonts w:ascii="Calibri" w:hAnsi="Calibri" w:cs="Calibri"/>
                <w:color w:val="7030A0"/>
                <w:sz w:val="20"/>
                <w:szCs w:val="20"/>
              </w:rPr>
              <w:t>❷</w:t>
            </w:r>
            <w:proofErr w:type="gramEnd"/>
            <w:r w:rsidRPr="00AE321F">
              <w:rPr>
                <w:rFonts w:asciiTheme="minorHAnsi" w:hAnsiTheme="minorHAnsi" w:cstheme="minorHAnsi"/>
                <w:color w:val="000000"/>
                <w:sz w:val="20"/>
                <w:szCs w:val="20"/>
              </w:rPr>
              <w:t xml:space="preserve"> Kopie van besluitenlijst vanuit het gremium waarin deze checklist eindevaluatie is vastgesteld</w:t>
            </w:r>
            <w:r w:rsidR="007828F4">
              <w:rPr>
                <w:rFonts w:asciiTheme="minorHAnsi" w:hAnsiTheme="minorHAnsi" w:cstheme="minorHAnsi"/>
                <w:color w:val="000000"/>
                <w:sz w:val="20"/>
                <w:szCs w:val="20"/>
              </w:rPr>
              <w:t>.</w:t>
            </w:r>
          </w:p>
        </w:tc>
      </w:tr>
      <w:tr w:rsidR="00EE6668" w:rsidRPr="00A92974" w14:paraId="68610373" w14:textId="77777777" w:rsidTr="00EE6668">
        <w:trPr>
          <w:trHeight w:val="281"/>
        </w:trPr>
        <w:tc>
          <w:tcPr>
            <w:tcW w:w="9060" w:type="dxa"/>
            <w:gridSpan w:val="4"/>
            <w:shd w:val="clear" w:color="auto" w:fill="FFFFFF" w:themeFill="background1"/>
          </w:tcPr>
          <w:p w14:paraId="52AC3CBC" w14:textId="77777777" w:rsidR="00EE6668" w:rsidRPr="00E25746" w:rsidRDefault="00EE6668" w:rsidP="00EE6668">
            <w:pPr>
              <w:rPr>
                <w:rFonts w:asciiTheme="minorHAnsi" w:hAnsiTheme="minorHAnsi"/>
                <w:b/>
                <w:color w:val="000000"/>
              </w:rPr>
            </w:pPr>
            <w:r w:rsidRPr="00E25746">
              <w:rPr>
                <w:rFonts w:asciiTheme="minorHAnsi" w:hAnsiTheme="minorHAnsi"/>
                <w:b/>
                <w:color w:val="000000"/>
              </w:rPr>
              <w:t>Bewijsvoering:</w:t>
            </w:r>
          </w:p>
          <w:p w14:paraId="34A2E612" w14:textId="46B6B41F" w:rsidR="00EE6668" w:rsidRPr="00AB12F5" w:rsidRDefault="00AE321F" w:rsidP="00AE321F">
            <w:pPr>
              <w:ind w:left="0" w:firstLine="0"/>
              <w:rPr>
                <w:rFonts w:asciiTheme="minorHAnsi" w:hAnsiTheme="minorHAnsi" w:cstheme="minorHAnsi"/>
                <w:color w:val="000000"/>
                <w:sz w:val="20"/>
                <w:szCs w:val="20"/>
              </w:rPr>
            </w:pPr>
            <w:r w:rsidRPr="00AE321F">
              <w:rPr>
                <w:rFonts w:asciiTheme="minorHAnsi" w:hAnsiTheme="minorHAnsi" w:cstheme="minorHAnsi"/>
                <w:color w:val="000000"/>
                <w:sz w:val="20"/>
                <w:szCs w:val="20"/>
              </w:rPr>
              <w:t>Het vastgestelde beleid ten aanzien van de eindevaluatie is uitgedragen naar de organisatie en is bekend bij en wordt toegepast door alle betrokkenen bij het examenproces.</w:t>
            </w:r>
          </w:p>
        </w:tc>
      </w:tr>
      <w:tr w:rsidR="00EE6668" w:rsidRPr="00A92974" w14:paraId="11994FDA" w14:textId="77777777" w:rsidTr="00EE6668">
        <w:trPr>
          <w:trHeight w:val="272"/>
        </w:trPr>
        <w:tc>
          <w:tcPr>
            <w:tcW w:w="9060" w:type="dxa"/>
            <w:gridSpan w:val="4"/>
            <w:shd w:val="clear" w:color="auto" w:fill="FFFF00"/>
          </w:tcPr>
          <w:p w14:paraId="2D4F544E" w14:textId="61BE3B2A" w:rsidR="00AE321F" w:rsidRPr="00AE321F" w:rsidRDefault="00EE6668" w:rsidP="00AE321F">
            <w:pPr>
              <w:rPr>
                <w:rFonts w:asciiTheme="minorHAnsi" w:hAnsiTheme="minorHAnsi" w:cstheme="minorHAnsi"/>
                <w:color w:val="000000"/>
                <w:sz w:val="20"/>
                <w:szCs w:val="20"/>
              </w:rPr>
            </w:pPr>
            <w:proofErr w:type="gramStart"/>
            <w:r w:rsidRPr="00A92974">
              <w:rPr>
                <w:rFonts w:ascii="Calibri" w:hAnsi="Calibri" w:cs="Calibri"/>
                <w:color w:val="7030A0"/>
                <w:sz w:val="20"/>
                <w:szCs w:val="20"/>
              </w:rPr>
              <w:t>❸</w:t>
            </w:r>
            <w:proofErr w:type="gramEnd"/>
            <w:r w:rsidRPr="00A92974">
              <w:rPr>
                <w:rFonts w:ascii="Calibri" w:eastAsia="Calibri" w:hAnsi="Calibri"/>
                <w:b/>
                <w:bCs/>
                <w:sz w:val="20"/>
                <w:szCs w:val="20"/>
                <w:lang w:eastAsia="en-US"/>
              </w:rPr>
              <w:t xml:space="preserve"> </w:t>
            </w:r>
            <w:r w:rsidR="00AE321F" w:rsidRPr="00AE321F">
              <w:rPr>
                <w:rFonts w:asciiTheme="minorHAnsi" w:hAnsiTheme="minorHAnsi" w:cstheme="minorHAnsi"/>
                <w:color w:val="000000"/>
                <w:sz w:val="20"/>
                <w:szCs w:val="20"/>
              </w:rPr>
              <w:t>Kopie van melding checklist eindevaluatie examenproces aan betrokkenen</w:t>
            </w:r>
            <w:r w:rsidR="007828F4">
              <w:rPr>
                <w:rFonts w:asciiTheme="minorHAnsi" w:hAnsiTheme="minorHAnsi" w:cstheme="minorHAnsi"/>
                <w:color w:val="000000"/>
                <w:sz w:val="20"/>
                <w:szCs w:val="20"/>
              </w:rPr>
              <w:t>.</w:t>
            </w:r>
          </w:p>
          <w:p w14:paraId="1569A987" w14:textId="406699EF" w:rsidR="00EE6668" w:rsidRPr="00A92974" w:rsidRDefault="00AE321F" w:rsidP="00AE321F">
            <w:pPr>
              <w:ind w:left="318" w:hanging="318"/>
              <w:rPr>
                <w:rFonts w:ascii="Calibri" w:eastAsia="Calibri" w:hAnsi="Calibri"/>
                <w:sz w:val="20"/>
                <w:szCs w:val="20"/>
                <w:lang w:eastAsia="en-US"/>
              </w:rPr>
            </w:pPr>
            <w:proofErr w:type="gramStart"/>
            <w:r w:rsidRPr="00A92974">
              <w:rPr>
                <w:rFonts w:ascii="Calibri" w:hAnsi="Calibri" w:cs="Calibri"/>
                <w:color w:val="7030A0"/>
                <w:sz w:val="20"/>
                <w:szCs w:val="20"/>
              </w:rPr>
              <w:t>❸</w:t>
            </w:r>
            <w:proofErr w:type="gramEnd"/>
            <w:r w:rsidRPr="00AE321F">
              <w:rPr>
                <w:rFonts w:asciiTheme="minorHAnsi" w:hAnsiTheme="minorHAnsi" w:cstheme="minorHAnsi"/>
                <w:color w:val="000000"/>
                <w:sz w:val="20"/>
                <w:szCs w:val="20"/>
              </w:rPr>
              <w:t xml:space="preserve"> Kopie van verslag van een bijeenkomst waarin op managementniveau de ingevulde checklist eindevaluatie examenproces besproken is.</w:t>
            </w:r>
          </w:p>
        </w:tc>
      </w:tr>
      <w:tr w:rsidR="00EE6668" w:rsidRPr="00A92974" w14:paraId="27A10CA9" w14:textId="77777777" w:rsidTr="00EE6668">
        <w:tc>
          <w:tcPr>
            <w:tcW w:w="9060" w:type="dxa"/>
            <w:gridSpan w:val="4"/>
          </w:tcPr>
          <w:p w14:paraId="41990D53" w14:textId="77777777" w:rsidR="00EE6668" w:rsidRPr="00A92974" w:rsidRDefault="00EE6668" w:rsidP="00EE6668">
            <w:pPr>
              <w:rPr>
                <w:rFonts w:ascii="Calibri" w:eastAsia="Calibri" w:hAnsi="Calibri"/>
                <w:lang w:eastAsia="en-US"/>
              </w:rPr>
            </w:pPr>
            <w:r w:rsidRPr="00A92974">
              <w:rPr>
                <w:rFonts w:ascii="Calibri" w:eastAsia="Calibri" w:hAnsi="Calibri"/>
                <w:b/>
                <w:lang w:eastAsia="en-US"/>
              </w:rPr>
              <w:t>Auditor(s):</w:t>
            </w:r>
            <w:r w:rsidRPr="00A92974">
              <w:rPr>
                <w:rFonts w:ascii="Calibri" w:eastAsia="Calibri" w:hAnsi="Calibri"/>
                <w:lang w:eastAsia="en-US"/>
              </w:rPr>
              <w:t xml:space="preserve"> </w:t>
            </w:r>
          </w:p>
        </w:tc>
      </w:tr>
      <w:tr w:rsidR="00EE6668" w:rsidRPr="00A92974" w14:paraId="1572C834" w14:textId="77777777" w:rsidTr="00EE6668">
        <w:tc>
          <w:tcPr>
            <w:tcW w:w="9060" w:type="dxa"/>
            <w:gridSpan w:val="4"/>
          </w:tcPr>
          <w:p w14:paraId="686F6B43" w14:textId="77777777" w:rsidR="00EE6668" w:rsidRPr="00A92974" w:rsidRDefault="00EE6668" w:rsidP="00EE6668">
            <w:pPr>
              <w:rPr>
                <w:rFonts w:ascii="Calibri" w:eastAsia="Calibri" w:hAnsi="Calibri"/>
                <w:lang w:eastAsia="en-US"/>
              </w:rPr>
            </w:pPr>
            <w:r w:rsidRPr="00A92974">
              <w:rPr>
                <w:rFonts w:ascii="Calibri" w:eastAsia="Calibri" w:hAnsi="Calibri"/>
                <w:b/>
                <w:lang w:eastAsia="en-US"/>
              </w:rPr>
              <w:t>Methode van beoordeling:</w:t>
            </w:r>
            <w:r w:rsidRPr="00A92974">
              <w:rPr>
                <w:rFonts w:ascii="Calibri" w:eastAsia="Calibri" w:hAnsi="Calibri"/>
                <w:lang w:eastAsia="en-US"/>
              </w:rPr>
              <w:t xml:space="preserve"> </w:t>
            </w:r>
          </w:p>
        </w:tc>
      </w:tr>
      <w:tr w:rsidR="00EE6668" w:rsidRPr="00A92974" w14:paraId="586586F9" w14:textId="77777777" w:rsidTr="00EE6668">
        <w:tc>
          <w:tcPr>
            <w:tcW w:w="2848" w:type="dxa"/>
            <w:gridSpan w:val="2"/>
            <w:tcBorders>
              <w:top w:val="nil"/>
              <w:left w:val="single" w:sz="4" w:space="0" w:color="auto"/>
              <w:bottom w:val="nil"/>
              <w:right w:val="single" w:sz="4" w:space="0" w:color="auto"/>
            </w:tcBorders>
          </w:tcPr>
          <w:p w14:paraId="6F7724B7"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Documentatie:</w:t>
            </w:r>
          </w:p>
        </w:tc>
        <w:tc>
          <w:tcPr>
            <w:tcW w:w="284" w:type="dxa"/>
            <w:tcBorders>
              <w:top w:val="single" w:sz="4" w:space="0" w:color="auto"/>
              <w:left w:val="single" w:sz="4" w:space="0" w:color="auto"/>
              <w:bottom w:val="single" w:sz="4" w:space="0" w:color="auto"/>
              <w:right w:val="single" w:sz="4" w:space="0" w:color="auto"/>
            </w:tcBorders>
          </w:tcPr>
          <w:p w14:paraId="48C878AA"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4DC9F915" w14:textId="77777777" w:rsidR="00EE6668" w:rsidRPr="00A92974" w:rsidRDefault="00EE6668" w:rsidP="00EE6668">
            <w:pPr>
              <w:rPr>
                <w:rFonts w:ascii="Calibri" w:eastAsia="Calibri" w:hAnsi="Calibri"/>
                <w:sz w:val="20"/>
                <w:szCs w:val="20"/>
                <w:lang w:eastAsia="en-US"/>
              </w:rPr>
            </w:pPr>
          </w:p>
        </w:tc>
      </w:tr>
      <w:tr w:rsidR="00EE6668" w:rsidRPr="00A92974" w14:paraId="0D3478D0" w14:textId="77777777" w:rsidTr="00EE6668">
        <w:tc>
          <w:tcPr>
            <w:tcW w:w="2848" w:type="dxa"/>
            <w:gridSpan w:val="2"/>
            <w:tcBorders>
              <w:top w:val="nil"/>
              <w:left w:val="single" w:sz="4" w:space="0" w:color="auto"/>
              <w:bottom w:val="nil"/>
              <w:right w:val="single" w:sz="4" w:space="0" w:color="auto"/>
            </w:tcBorders>
          </w:tcPr>
          <w:p w14:paraId="49F7F152"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Interview:</w:t>
            </w:r>
          </w:p>
        </w:tc>
        <w:tc>
          <w:tcPr>
            <w:tcW w:w="284" w:type="dxa"/>
            <w:tcBorders>
              <w:top w:val="single" w:sz="4" w:space="0" w:color="auto"/>
              <w:left w:val="single" w:sz="4" w:space="0" w:color="auto"/>
              <w:bottom w:val="single" w:sz="4" w:space="0" w:color="auto"/>
              <w:right w:val="single" w:sz="4" w:space="0" w:color="auto"/>
            </w:tcBorders>
          </w:tcPr>
          <w:p w14:paraId="47F1C216"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20AFA408" w14:textId="77777777" w:rsidR="00EE6668" w:rsidRPr="00A92974" w:rsidRDefault="00EE6668" w:rsidP="00EE6668">
            <w:pPr>
              <w:rPr>
                <w:rFonts w:ascii="Calibri" w:eastAsia="Calibri" w:hAnsi="Calibri"/>
                <w:sz w:val="20"/>
                <w:szCs w:val="20"/>
                <w:lang w:eastAsia="en-US"/>
              </w:rPr>
            </w:pPr>
          </w:p>
        </w:tc>
      </w:tr>
      <w:tr w:rsidR="00EE6668" w:rsidRPr="00A92974" w14:paraId="2777FBF5" w14:textId="77777777" w:rsidTr="00EE6668">
        <w:tc>
          <w:tcPr>
            <w:tcW w:w="2848" w:type="dxa"/>
            <w:gridSpan w:val="2"/>
            <w:tcBorders>
              <w:top w:val="nil"/>
              <w:left w:val="single" w:sz="4" w:space="0" w:color="auto"/>
              <w:bottom w:val="nil"/>
              <w:right w:val="single" w:sz="4" w:space="0" w:color="auto"/>
            </w:tcBorders>
          </w:tcPr>
          <w:p w14:paraId="310B75FE"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Waarneming ter plaatse:</w:t>
            </w:r>
          </w:p>
        </w:tc>
        <w:tc>
          <w:tcPr>
            <w:tcW w:w="284" w:type="dxa"/>
            <w:tcBorders>
              <w:top w:val="single" w:sz="4" w:space="0" w:color="auto"/>
              <w:left w:val="single" w:sz="4" w:space="0" w:color="auto"/>
              <w:bottom w:val="single" w:sz="4" w:space="0" w:color="auto"/>
              <w:right w:val="single" w:sz="4" w:space="0" w:color="auto"/>
            </w:tcBorders>
          </w:tcPr>
          <w:p w14:paraId="1FBA4E1E"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49539B42" w14:textId="77777777" w:rsidR="00EE6668" w:rsidRPr="00A92974" w:rsidRDefault="00EE6668" w:rsidP="00EE6668">
            <w:pPr>
              <w:rPr>
                <w:rFonts w:ascii="Calibri" w:eastAsia="Calibri" w:hAnsi="Calibri"/>
                <w:b/>
                <w:sz w:val="20"/>
                <w:szCs w:val="20"/>
                <w:lang w:eastAsia="en-US"/>
              </w:rPr>
            </w:pPr>
          </w:p>
        </w:tc>
      </w:tr>
      <w:tr w:rsidR="00EE6668" w:rsidRPr="00A92974" w14:paraId="6DC1924D" w14:textId="77777777" w:rsidTr="00EE6668">
        <w:tc>
          <w:tcPr>
            <w:tcW w:w="2848" w:type="dxa"/>
            <w:gridSpan w:val="2"/>
            <w:tcBorders>
              <w:top w:val="nil"/>
              <w:left w:val="single" w:sz="4" w:space="0" w:color="auto"/>
              <w:bottom w:val="nil"/>
              <w:right w:val="single" w:sz="4" w:space="0" w:color="auto"/>
            </w:tcBorders>
          </w:tcPr>
          <w:p w14:paraId="4109BCB2" w14:textId="77777777" w:rsidR="00EE6668" w:rsidRPr="00A92974" w:rsidRDefault="00EE6668" w:rsidP="00EE6668">
            <w:pPr>
              <w:rPr>
                <w:rFonts w:ascii="Calibri" w:eastAsia="Calibri" w:hAnsi="Calibri"/>
                <w:b/>
                <w:sz w:val="20"/>
                <w:szCs w:val="20"/>
                <w:lang w:eastAsia="en-US"/>
              </w:rPr>
            </w:pPr>
            <w:r w:rsidRPr="00A92974">
              <w:rPr>
                <w:rFonts w:ascii="Calibri" w:eastAsia="Calibri" w:hAnsi="Calibri"/>
                <w:b/>
                <w:sz w:val="20"/>
                <w:szCs w:val="20"/>
                <w:lang w:eastAsia="en-US"/>
              </w:rPr>
              <w:t>Re-performance</w:t>
            </w:r>
          </w:p>
        </w:tc>
        <w:tc>
          <w:tcPr>
            <w:tcW w:w="284" w:type="dxa"/>
            <w:tcBorders>
              <w:top w:val="single" w:sz="4" w:space="0" w:color="auto"/>
              <w:left w:val="single" w:sz="4" w:space="0" w:color="auto"/>
              <w:bottom w:val="single" w:sz="4" w:space="0" w:color="auto"/>
              <w:right w:val="single" w:sz="4" w:space="0" w:color="auto"/>
            </w:tcBorders>
          </w:tcPr>
          <w:p w14:paraId="2D98D893" w14:textId="77777777" w:rsidR="00EE6668" w:rsidRPr="00A92974" w:rsidRDefault="00EE6668" w:rsidP="00EE6668">
            <w:pPr>
              <w:rPr>
                <w:rFonts w:ascii="Calibri" w:eastAsia="Calibri" w:hAnsi="Calibri"/>
                <w:b/>
                <w:sz w:val="20"/>
                <w:szCs w:val="20"/>
                <w:lang w:eastAsia="en-US"/>
              </w:rPr>
            </w:pPr>
          </w:p>
        </w:tc>
        <w:tc>
          <w:tcPr>
            <w:tcW w:w="5928" w:type="dxa"/>
            <w:tcBorders>
              <w:left w:val="single" w:sz="4" w:space="0" w:color="auto"/>
            </w:tcBorders>
          </w:tcPr>
          <w:p w14:paraId="5BB9460F" w14:textId="77777777" w:rsidR="00EE6668" w:rsidRPr="00A92974" w:rsidRDefault="00EE6668" w:rsidP="00EE6668">
            <w:pPr>
              <w:rPr>
                <w:rFonts w:ascii="Calibri" w:eastAsia="Calibri" w:hAnsi="Calibri"/>
                <w:b/>
                <w:sz w:val="20"/>
                <w:szCs w:val="20"/>
                <w:lang w:eastAsia="en-US"/>
              </w:rPr>
            </w:pPr>
          </w:p>
        </w:tc>
      </w:tr>
      <w:tr w:rsidR="00EE6668" w:rsidRPr="00A92974" w14:paraId="0B799DBA" w14:textId="77777777" w:rsidTr="00EE6668">
        <w:tc>
          <w:tcPr>
            <w:tcW w:w="9060" w:type="dxa"/>
            <w:gridSpan w:val="4"/>
          </w:tcPr>
          <w:p w14:paraId="3CF6D781" w14:textId="77777777" w:rsidR="00EE6668" w:rsidRDefault="00EE6668" w:rsidP="00EE6668">
            <w:pPr>
              <w:rPr>
                <w:rFonts w:ascii="Calibri" w:eastAsia="Calibri" w:hAnsi="Calibri"/>
                <w:b/>
                <w:lang w:eastAsia="en-US"/>
              </w:rPr>
            </w:pPr>
            <w:r w:rsidRPr="00A92974">
              <w:rPr>
                <w:rFonts w:ascii="Calibri" w:eastAsia="Calibri" w:hAnsi="Calibri"/>
                <w:b/>
                <w:lang w:eastAsia="en-US"/>
              </w:rPr>
              <w:t xml:space="preserve">Goedkeuring van de beoordeling </w:t>
            </w:r>
            <w:r w:rsidR="00AE321F" w:rsidRPr="0027047D">
              <w:rPr>
                <w:rFonts w:ascii="Calibri" w:eastAsia="Calibri" w:hAnsi="Calibri"/>
                <w:sz w:val="20"/>
                <w:szCs w:val="20"/>
                <w:lang w:eastAsia="en-US"/>
              </w:rPr>
              <w:t>(naam en datum)</w:t>
            </w:r>
            <w:r w:rsidR="00AE321F" w:rsidRPr="0027047D">
              <w:rPr>
                <w:rFonts w:ascii="Calibri" w:eastAsia="Calibri" w:hAnsi="Calibri"/>
                <w:b/>
                <w:lang w:eastAsia="en-US"/>
              </w:rPr>
              <w:t>:</w:t>
            </w:r>
          </w:p>
          <w:p w14:paraId="184E35FB" w14:textId="60A1DF0D" w:rsidR="00AE321F" w:rsidRPr="00A92974" w:rsidRDefault="00AE321F" w:rsidP="00EE6668">
            <w:pPr>
              <w:rPr>
                <w:rFonts w:ascii="Calibri" w:eastAsia="Calibri" w:hAnsi="Calibri"/>
                <w:sz w:val="20"/>
                <w:szCs w:val="20"/>
                <w:lang w:eastAsia="en-US"/>
              </w:rPr>
            </w:pPr>
          </w:p>
        </w:tc>
      </w:tr>
      <w:tr w:rsidR="00EE6668" w:rsidRPr="00A92974" w14:paraId="16A28C8D" w14:textId="77777777" w:rsidTr="00EE6668">
        <w:tc>
          <w:tcPr>
            <w:tcW w:w="9060" w:type="dxa"/>
            <w:gridSpan w:val="4"/>
          </w:tcPr>
          <w:p w14:paraId="53A49D3E" w14:textId="77777777" w:rsidR="00EE6668" w:rsidRPr="00A92974" w:rsidRDefault="00EE6668" w:rsidP="00EE6668">
            <w:pPr>
              <w:rPr>
                <w:rFonts w:ascii="Calibri" w:eastAsia="Calibri" w:hAnsi="Calibri"/>
                <w:b/>
                <w:lang w:eastAsia="en-US"/>
              </w:rPr>
            </w:pPr>
            <w:r w:rsidRPr="00A92974">
              <w:rPr>
                <w:rFonts w:ascii="Calibri" w:eastAsia="Calibri" w:hAnsi="Calibri"/>
                <w:b/>
                <w:lang w:eastAsia="en-US"/>
              </w:rPr>
              <w:t>Referenties:</w:t>
            </w:r>
          </w:p>
          <w:p w14:paraId="6D3147F6" w14:textId="77777777" w:rsidR="00EE6668" w:rsidRPr="00A92974" w:rsidRDefault="00EE6668" w:rsidP="00EE6668">
            <w:pPr>
              <w:rPr>
                <w:rFonts w:ascii="Calibri" w:eastAsia="Calibri" w:hAnsi="Calibri"/>
                <w:sz w:val="20"/>
                <w:szCs w:val="20"/>
                <w:lang w:eastAsia="en-US"/>
              </w:rPr>
            </w:pPr>
          </w:p>
        </w:tc>
      </w:tr>
    </w:tbl>
    <w:p w14:paraId="74F6AB27" w14:textId="77777777" w:rsidR="00EE6668" w:rsidRPr="00A92974" w:rsidRDefault="00EE6668" w:rsidP="00EE6668">
      <w:pPr>
        <w:ind w:left="567" w:hanging="567"/>
        <w:rPr>
          <w:rFonts w:ascii="Calibri" w:eastAsia="Calibri" w:hAnsi="Calibri"/>
          <w:sz w:val="20"/>
          <w:szCs w:val="20"/>
          <w:lang w:eastAsia="en-US"/>
        </w:rPr>
      </w:pPr>
      <w:r w:rsidRPr="00A92974">
        <w:rPr>
          <w:rFonts w:ascii="Calibri" w:eastAsia="Calibri" w:hAnsi="Calibri"/>
          <w:sz w:val="20"/>
          <w:szCs w:val="20"/>
          <w:lang w:eastAsia="en-US"/>
        </w:rPr>
        <w:br w:type="page"/>
      </w:r>
    </w:p>
    <w:p w14:paraId="01E7BB7C" w14:textId="77777777" w:rsidR="00AC6DBE" w:rsidRPr="00AC6DBE" w:rsidRDefault="00AC6DBE" w:rsidP="00AC6DBE">
      <w:pPr>
        <w:pStyle w:val="Geenafstand"/>
        <w:rPr>
          <w:rFonts w:asciiTheme="minorHAnsi" w:hAnsiTheme="minorHAnsi" w:cstheme="minorHAnsi"/>
          <w:b/>
          <w:sz w:val="24"/>
          <w:szCs w:val="24"/>
        </w:rPr>
      </w:pPr>
      <w:r w:rsidRPr="00AC6DBE">
        <w:rPr>
          <w:rFonts w:asciiTheme="minorHAnsi" w:hAnsiTheme="minorHAnsi" w:cstheme="minorHAnsi"/>
          <w:b/>
          <w:sz w:val="24"/>
          <w:szCs w:val="24"/>
        </w:rPr>
        <w:lastRenderedPageBreak/>
        <w:t>Bevindingen en aanbevelingen</w:t>
      </w:r>
    </w:p>
    <w:tbl>
      <w:tblPr>
        <w:tblStyle w:val="Tabelraster"/>
        <w:tblW w:w="0" w:type="auto"/>
        <w:tblLook w:val="04A0" w:firstRow="1" w:lastRow="0" w:firstColumn="1" w:lastColumn="0" w:noHBand="0" w:noVBand="1"/>
      </w:tblPr>
      <w:tblGrid>
        <w:gridCol w:w="7448"/>
        <w:gridCol w:w="1612"/>
      </w:tblGrid>
      <w:tr w:rsidR="00AC6DBE" w:rsidRPr="00AC6DBE" w14:paraId="34C14F40"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32104204"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 opzet en bestaan (niveau 2)</w:t>
            </w:r>
          </w:p>
        </w:tc>
      </w:tr>
      <w:tr w:rsidR="00AC6DBE" w:rsidRPr="00AC6DBE" w14:paraId="280F5144"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770A12C7"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587F55E7" w14:textId="77777777" w:rsidR="00AC6DBE" w:rsidRPr="00AC6DBE" w:rsidRDefault="00AC6DBE" w:rsidP="00431FF1">
            <w:pPr>
              <w:rPr>
                <w:rFonts w:asciiTheme="minorHAnsi" w:hAnsiTheme="minorHAnsi" w:cstheme="minorHAnsi"/>
                <w:b/>
              </w:rPr>
            </w:pPr>
            <w:r w:rsidRPr="00AC6DBE">
              <w:rPr>
                <w:rFonts w:asciiTheme="minorHAnsi" w:hAnsiTheme="minorHAnsi" w:cstheme="minorHAnsi"/>
                <w:b/>
                <w:sz w:val="20"/>
                <w:szCs w:val="20"/>
              </w:rPr>
              <w:t>Aanbeveling:</w:t>
            </w:r>
          </w:p>
        </w:tc>
      </w:tr>
      <w:tr w:rsidR="00AC6DBE" w:rsidRPr="00AC6DBE" w14:paraId="0DA51A22"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6EAD6914"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Bevindingenwerking (niveau 3)</w:t>
            </w:r>
          </w:p>
        </w:tc>
      </w:tr>
      <w:tr w:rsidR="00AC6DBE" w:rsidRPr="00AC6DBE" w14:paraId="74EFDFDA"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11E83331"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1400920E"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rPr>
              <w:t>Aanbeveling:</w:t>
            </w:r>
          </w:p>
        </w:tc>
      </w:tr>
      <w:tr w:rsidR="00AC6DBE" w:rsidRPr="00AC6DBE" w14:paraId="07179E88" w14:textId="77777777" w:rsidTr="00431FF1">
        <w:tc>
          <w:tcPr>
            <w:tcW w:w="906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316B93F3" w14:textId="77777777" w:rsidR="00AC6DBE" w:rsidRPr="00AC6DBE" w:rsidRDefault="00AC6DBE" w:rsidP="00431FF1">
            <w:pPr>
              <w:pStyle w:val="Geenafstand"/>
              <w:rPr>
                <w:rFonts w:asciiTheme="minorHAnsi" w:hAnsiTheme="minorHAnsi" w:cstheme="minorHAnsi"/>
                <w:b/>
                <w:color w:val="FFFFFF" w:themeColor="background1"/>
                <w:sz w:val="24"/>
                <w:szCs w:val="24"/>
              </w:rPr>
            </w:pPr>
            <w:r w:rsidRPr="00AC6DBE">
              <w:rPr>
                <w:rFonts w:asciiTheme="minorHAnsi" w:hAnsiTheme="minorHAnsi" w:cstheme="minorHAnsi"/>
                <w:b/>
                <w:color w:val="FFFFFF" w:themeColor="background1"/>
                <w:sz w:val="24"/>
                <w:szCs w:val="24"/>
              </w:rPr>
              <w:t>Bevindingen PDCA (niveau 4)</w:t>
            </w:r>
          </w:p>
        </w:tc>
      </w:tr>
      <w:tr w:rsidR="00AC6DBE" w:rsidRPr="00AC6DBE" w14:paraId="3EF8611F" w14:textId="77777777" w:rsidTr="00431FF1">
        <w:tc>
          <w:tcPr>
            <w:tcW w:w="9060" w:type="dxa"/>
            <w:gridSpan w:val="2"/>
            <w:tcBorders>
              <w:top w:val="single" w:sz="4" w:space="0" w:color="auto"/>
              <w:left w:val="single" w:sz="4" w:space="0" w:color="auto"/>
              <w:bottom w:val="single" w:sz="4" w:space="0" w:color="auto"/>
              <w:right w:val="single" w:sz="4" w:space="0" w:color="auto"/>
            </w:tcBorders>
            <w:hideMark/>
          </w:tcPr>
          <w:p w14:paraId="3029854C" w14:textId="77777777" w:rsidR="00AC6DBE" w:rsidRPr="00AC6DBE" w:rsidRDefault="00AC6DBE" w:rsidP="00431FF1">
            <w:pPr>
              <w:rPr>
                <w:rFonts w:asciiTheme="minorHAnsi" w:hAnsiTheme="minorHAnsi" w:cstheme="minorHAnsi"/>
                <w:b/>
                <w:sz w:val="20"/>
                <w:szCs w:val="20"/>
              </w:rPr>
            </w:pPr>
            <w:r w:rsidRPr="00AC6DBE">
              <w:rPr>
                <w:rFonts w:asciiTheme="minorHAnsi" w:hAnsiTheme="minorHAnsi" w:cstheme="minorHAnsi"/>
                <w:b/>
                <w:sz w:val="20"/>
                <w:szCs w:val="20"/>
              </w:rPr>
              <w:t xml:space="preserve">Bevinding: </w:t>
            </w:r>
          </w:p>
          <w:p w14:paraId="43EB8FCC"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rPr>
              <w:t>Aanbeveling:</w:t>
            </w:r>
          </w:p>
        </w:tc>
      </w:tr>
      <w:tr w:rsidR="00AC6DBE" w:rsidRPr="00AC6DBE" w14:paraId="2123043B" w14:textId="77777777" w:rsidTr="00431FF1">
        <w:tc>
          <w:tcPr>
            <w:tcW w:w="9060" w:type="dxa"/>
            <w:gridSpan w:val="2"/>
            <w:tcBorders>
              <w:top w:val="single" w:sz="4" w:space="0" w:color="auto"/>
              <w:left w:val="single" w:sz="4" w:space="0" w:color="auto"/>
              <w:bottom w:val="single" w:sz="4" w:space="0" w:color="auto"/>
              <w:right w:val="single" w:sz="4" w:space="0" w:color="auto"/>
            </w:tcBorders>
          </w:tcPr>
          <w:p w14:paraId="59B2BE33" w14:textId="77777777" w:rsidR="00AC6DBE" w:rsidRPr="00AC6DBE" w:rsidRDefault="00AC6DBE" w:rsidP="00431FF1">
            <w:pPr>
              <w:pStyle w:val="Geenafstand"/>
              <w:rPr>
                <w:rFonts w:asciiTheme="minorHAnsi" w:hAnsiTheme="minorHAnsi" w:cstheme="minorHAnsi"/>
                <w:b/>
                <w:sz w:val="24"/>
                <w:szCs w:val="24"/>
              </w:rPr>
            </w:pPr>
            <w:r w:rsidRPr="00AC6DBE">
              <w:rPr>
                <w:rFonts w:asciiTheme="minorHAnsi" w:hAnsiTheme="minorHAnsi" w:cstheme="minorHAnsi"/>
                <w:b/>
                <w:sz w:val="24"/>
                <w:szCs w:val="24"/>
              </w:rPr>
              <w:t>Risico:</w:t>
            </w:r>
          </w:p>
          <w:p w14:paraId="39377F7F" w14:textId="77777777" w:rsidR="00AC6DBE" w:rsidRPr="00AC6DBE" w:rsidRDefault="00AC6DBE" w:rsidP="00431FF1">
            <w:pPr>
              <w:pStyle w:val="Geenafstand"/>
              <w:rPr>
                <w:rFonts w:asciiTheme="minorHAnsi" w:hAnsiTheme="minorHAnsi" w:cstheme="minorHAnsi"/>
              </w:rPr>
            </w:pPr>
          </w:p>
        </w:tc>
      </w:tr>
      <w:tr w:rsidR="00AC6DBE" w:rsidRPr="00AC6DBE" w14:paraId="4A624B20" w14:textId="77777777" w:rsidTr="00431FF1">
        <w:tc>
          <w:tcPr>
            <w:tcW w:w="7448" w:type="dxa"/>
            <w:tcBorders>
              <w:top w:val="single" w:sz="4" w:space="0" w:color="auto"/>
              <w:left w:val="single" w:sz="4" w:space="0" w:color="auto"/>
              <w:bottom w:val="single" w:sz="4" w:space="0" w:color="auto"/>
              <w:right w:val="single" w:sz="4" w:space="0" w:color="auto"/>
            </w:tcBorders>
          </w:tcPr>
          <w:p w14:paraId="5765FDC9" w14:textId="77777777" w:rsidR="00AC6DBE" w:rsidRPr="00AC6DBE" w:rsidRDefault="00AC6DBE" w:rsidP="00431FF1">
            <w:pPr>
              <w:pStyle w:val="Geenafstand"/>
              <w:rPr>
                <w:rFonts w:asciiTheme="minorHAnsi" w:hAnsiTheme="minorHAnsi" w:cstheme="minorHAnsi"/>
              </w:rPr>
            </w:pPr>
            <w:r w:rsidRPr="00AC6DBE">
              <w:rPr>
                <w:rFonts w:asciiTheme="minorHAnsi" w:hAnsiTheme="minorHAnsi" w:cstheme="minorHAnsi"/>
                <w:b/>
                <w:sz w:val="24"/>
                <w:szCs w:val="24"/>
              </w:rPr>
              <w:t>Conclusie:</w:t>
            </w:r>
            <w:r w:rsidRPr="00AC6DBE">
              <w:rPr>
                <w:rFonts w:asciiTheme="minorHAnsi" w:hAnsiTheme="minorHAnsi" w:cstheme="minorHAnsi"/>
              </w:rPr>
              <w:t xml:space="preserve"> </w:t>
            </w:r>
          </w:p>
          <w:p w14:paraId="7EC5E441" w14:textId="77777777" w:rsidR="00AC6DBE" w:rsidRPr="00AC6DBE" w:rsidRDefault="00AC6DBE" w:rsidP="00431FF1">
            <w:pPr>
              <w:pStyle w:val="Geenafstand"/>
              <w:rPr>
                <w:rFonts w:asciiTheme="minorHAnsi" w:hAnsiTheme="minorHAnsi" w:cstheme="minorHAnsi"/>
                <w:b/>
                <w:sz w:val="24"/>
                <w:szCs w:val="24"/>
              </w:rPr>
            </w:pPr>
          </w:p>
        </w:tc>
        <w:tc>
          <w:tcPr>
            <w:tcW w:w="16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D28276" w14:textId="77777777" w:rsidR="00AC6DBE" w:rsidRPr="00AC6DBE" w:rsidRDefault="00AC6DBE" w:rsidP="00431FF1">
            <w:pPr>
              <w:pStyle w:val="Geenafstand"/>
              <w:jc w:val="center"/>
              <w:rPr>
                <w:rFonts w:asciiTheme="minorHAnsi" w:hAnsiTheme="minorHAnsi" w:cstheme="minorHAnsi"/>
                <w:b/>
              </w:rPr>
            </w:pPr>
            <w:r w:rsidRPr="00AC6DBE">
              <w:rPr>
                <w:rFonts w:asciiTheme="minorHAnsi" w:hAnsiTheme="minorHAnsi" w:cstheme="minorHAnsi"/>
                <w:b/>
              </w:rPr>
              <w:t>Volwassenheids-niveau</w:t>
            </w:r>
          </w:p>
          <w:p w14:paraId="0EE38B43" w14:textId="77777777" w:rsidR="00AC6DBE" w:rsidRPr="00AC6DBE" w:rsidRDefault="00AC6DBE" w:rsidP="00431FF1">
            <w:pPr>
              <w:pStyle w:val="Geenafstand"/>
              <w:jc w:val="center"/>
              <w:rPr>
                <w:rFonts w:asciiTheme="minorHAnsi" w:hAnsiTheme="minorHAnsi" w:cstheme="minorHAnsi"/>
                <w:b/>
                <w:sz w:val="56"/>
                <w:szCs w:val="56"/>
              </w:rPr>
            </w:pPr>
            <w:r w:rsidRPr="00AC6DBE">
              <w:rPr>
                <w:rFonts w:asciiTheme="minorHAnsi" w:hAnsiTheme="minorHAnsi" w:cstheme="minorHAnsi"/>
                <w:b/>
                <w:sz w:val="56"/>
                <w:szCs w:val="56"/>
              </w:rPr>
              <w:t>X</w:t>
            </w:r>
          </w:p>
        </w:tc>
      </w:tr>
    </w:tbl>
    <w:p w14:paraId="32AE213C" w14:textId="77777777" w:rsidR="00EE6668" w:rsidRPr="00A92974" w:rsidRDefault="00EE6668" w:rsidP="00EE6668">
      <w:pPr>
        <w:ind w:left="567" w:hanging="567"/>
        <w:rPr>
          <w:rFonts w:ascii="Calibri" w:eastAsia="Calibri" w:hAnsi="Calibri"/>
          <w:sz w:val="20"/>
          <w:szCs w:val="20"/>
          <w:lang w:eastAsia="en-US"/>
        </w:rPr>
      </w:pPr>
    </w:p>
    <w:p w14:paraId="5D3DCCD8" w14:textId="77777777" w:rsidR="00EE6668" w:rsidRPr="00C44FE3" w:rsidRDefault="00EE6668" w:rsidP="00EE6668">
      <w:pPr>
        <w:rPr>
          <w:rFonts w:ascii="Calibri" w:eastAsiaTheme="majorEastAsia" w:hAnsi="Calibri" w:cstheme="majorBidi"/>
          <w:color w:val="1728A9"/>
          <w:sz w:val="36"/>
          <w:szCs w:val="36"/>
          <w:lang w:eastAsia="en-US"/>
        </w:rPr>
      </w:pPr>
      <w:r w:rsidRPr="00A92974">
        <w:rPr>
          <w:rFonts w:ascii="Calibri" w:eastAsia="Calibri" w:hAnsi="Calibri"/>
          <w:sz w:val="20"/>
          <w:szCs w:val="20"/>
          <w:lang w:eastAsia="en-US"/>
        </w:rPr>
        <w:br w:type="page"/>
      </w:r>
    </w:p>
    <w:p w14:paraId="3058A713" w14:textId="180C679C" w:rsidR="00F074AF" w:rsidRPr="00804C7D" w:rsidRDefault="00242166" w:rsidP="00F17EB3">
      <w:pPr>
        <w:pStyle w:val="Ondertitel"/>
      </w:pPr>
      <w:bookmarkStart w:id="88" w:name="_Toc53387247"/>
      <w:r>
        <w:lastRenderedPageBreak/>
        <w:t>Bijlage 1</w:t>
      </w:r>
      <w:r w:rsidR="00804C7D">
        <w:t xml:space="preserve">: </w:t>
      </w:r>
      <w:r w:rsidR="00F074AF">
        <w:t>P</w:t>
      </w:r>
      <w:r w:rsidR="00F074AF" w:rsidRPr="001E49C1">
        <w:t xml:space="preserve">rocedure voorbereiden en afnemen </w:t>
      </w:r>
      <w:r>
        <w:t xml:space="preserve">digitale </w:t>
      </w:r>
      <w:r w:rsidR="00F074AF" w:rsidRPr="001E49C1">
        <w:t>examens</w:t>
      </w:r>
      <w:bookmarkEnd w:id="88"/>
    </w:p>
    <w:p w14:paraId="540E52CD" w14:textId="77777777" w:rsidR="00E01E99" w:rsidRDefault="00E01E99" w:rsidP="00F17EB3">
      <w:pPr>
        <w:spacing w:after="200"/>
      </w:pPr>
    </w:p>
    <w:p w14:paraId="448B6694" w14:textId="77777777" w:rsidR="002E31F0" w:rsidRPr="008E0C1C" w:rsidRDefault="0057575D" w:rsidP="00F17EB3">
      <w:pPr>
        <w:pStyle w:val="Tekstopmerking"/>
        <w:rPr>
          <w:rFonts w:ascii="Times New Roman" w:hAnsi="Times New Roman" w:cs="Times New Roman"/>
          <w:sz w:val="24"/>
          <w:szCs w:val="24"/>
        </w:rPr>
      </w:pPr>
      <w:r w:rsidRPr="008E0C1C">
        <w:rPr>
          <w:rFonts w:ascii="Times New Roman" w:hAnsi="Times New Roman" w:cs="Times New Roman"/>
          <w:sz w:val="24"/>
          <w:szCs w:val="24"/>
        </w:rPr>
        <w:t xml:space="preserve">Wat beschikbaar moet zijn bij </w:t>
      </w:r>
      <w:r w:rsidRPr="008E0C1C">
        <w:rPr>
          <w:rFonts w:ascii="Times New Roman" w:hAnsi="Times New Roman" w:cs="Times New Roman"/>
          <w:b/>
          <w:sz w:val="24"/>
          <w:szCs w:val="24"/>
        </w:rPr>
        <w:t>de v</w:t>
      </w:r>
      <w:r w:rsidR="002E31F0" w:rsidRPr="008E0C1C">
        <w:rPr>
          <w:rFonts w:ascii="Times New Roman" w:hAnsi="Times New Roman" w:cs="Times New Roman"/>
          <w:b/>
          <w:sz w:val="24"/>
          <w:szCs w:val="24"/>
        </w:rPr>
        <w:t>oorbereiding</w:t>
      </w:r>
      <w:r w:rsidRPr="008E0C1C">
        <w:rPr>
          <w:rFonts w:ascii="Times New Roman" w:hAnsi="Times New Roman" w:cs="Times New Roman"/>
          <w:sz w:val="24"/>
          <w:szCs w:val="24"/>
        </w:rPr>
        <w:t xml:space="preserve"> van </w:t>
      </w:r>
      <w:r w:rsidR="00242166" w:rsidRPr="008E0C1C">
        <w:rPr>
          <w:rFonts w:ascii="Times New Roman" w:hAnsi="Times New Roman" w:cs="Times New Roman"/>
          <w:sz w:val="24"/>
          <w:szCs w:val="24"/>
        </w:rPr>
        <w:t xml:space="preserve">digitale </w:t>
      </w:r>
      <w:r w:rsidRPr="008E0C1C">
        <w:rPr>
          <w:rFonts w:ascii="Times New Roman" w:hAnsi="Times New Roman" w:cs="Times New Roman"/>
          <w:sz w:val="24"/>
          <w:szCs w:val="24"/>
        </w:rPr>
        <w:t>examens</w:t>
      </w:r>
    </w:p>
    <w:p w14:paraId="32EB0905" w14:textId="77777777" w:rsidR="002E31F0" w:rsidRPr="008E0C1C" w:rsidRDefault="00E01E99" w:rsidP="00F17EB3">
      <w:pPr>
        <w:pStyle w:val="Geenafstand"/>
        <w:numPr>
          <w:ilvl w:val="1"/>
          <w:numId w:val="8"/>
        </w:numPr>
        <w:ind w:left="709" w:hanging="283"/>
        <w:rPr>
          <w:rFonts w:ascii="Times New Roman" w:hAnsi="Times New Roman"/>
          <w:sz w:val="24"/>
          <w:szCs w:val="24"/>
        </w:rPr>
      </w:pPr>
      <w:r w:rsidRPr="008E0C1C">
        <w:rPr>
          <w:rFonts w:ascii="Times New Roman" w:hAnsi="Times New Roman"/>
          <w:sz w:val="24"/>
          <w:szCs w:val="24"/>
        </w:rPr>
        <w:t>Handleiding en richtlijnen voor inzet</w:t>
      </w:r>
      <w:r w:rsidR="002E31F0" w:rsidRPr="008E0C1C">
        <w:rPr>
          <w:rFonts w:ascii="Times New Roman" w:hAnsi="Times New Roman"/>
          <w:sz w:val="24"/>
          <w:szCs w:val="24"/>
        </w:rPr>
        <w:t xml:space="preserve"> </w:t>
      </w:r>
      <w:r w:rsidR="00D40D05" w:rsidRPr="008E0C1C">
        <w:rPr>
          <w:rFonts w:ascii="Times New Roman" w:hAnsi="Times New Roman"/>
          <w:sz w:val="24"/>
          <w:szCs w:val="24"/>
        </w:rPr>
        <w:t>ict</w:t>
      </w:r>
      <w:r w:rsidR="0068625B" w:rsidRPr="008E0C1C">
        <w:rPr>
          <w:rFonts w:ascii="Times New Roman" w:hAnsi="Times New Roman"/>
          <w:sz w:val="24"/>
          <w:szCs w:val="24"/>
        </w:rPr>
        <w:t>-</w:t>
      </w:r>
      <w:r w:rsidR="002E31F0" w:rsidRPr="008E0C1C">
        <w:rPr>
          <w:rFonts w:ascii="Times New Roman" w:hAnsi="Times New Roman"/>
          <w:sz w:val="24"/>
          <w:szCs w:val="24"/>
        </w:rPr>
        <w:t>voorzieningen</w:t>
      </w:r>
      <w:r w:rsidR="00710358" w:rsidRPr="008E0C1C">
        <w:rPr>
          <w:rFonts w:ascii="Times New Roman" w:hAnsi="Times New Roman"/>
          <w:sz w:val="24"/>
          <w:szCs w:val="24"/>
        </w:rPr>
        <w:t xml:space="preserve"> </w:t>
      </w:r>
      <w:r w:rsidRPr="008E0C1C">
        <w:rPr>
          <w:rFonts w:ascii="Times New Roman" w:hAnsi="Times New Roman"/>
          <w:sz w:val="24"/>
          <w:szCs w:val="24"/>
        </w:rPr>
        <w:t>zoals computers, applicaties</w:t>
      </w:r>
    </w:p>
    <w:p w14:paraId="7DC5C2B4" w14:textId="6C9181E4" w:rsidR="00E01E99" w:rsidRPr="008E0C1C" w:rsidRDefault="00E01E99" w:rsidP="00F17EB3">
      <w:pPr>
        <w:pStyle w:val="Geenafstand"/>
        <w:numPr>
          <w:ilvl w:val="1"/>
          <w:numId w:val="23"/>
        </w:numPr>
        <w:rPr>
          <w:rFonts w:ascii="Times New Roman" w:hAnsi="Times New Roman"/>
          <w:sz w:val="24"/>
          <w:szCs w:val="24"/>
        </w:rPr>
      </w:pPr>
      <w:r w:rsidRPr="008E0C1C">
        <w:rPr>
          <w:rFonts w:ascii="Times New Roman" w:hAnsi="Times New Roman"/>
          <w:sz w:val="24"/>
          <w:szCs w:val="24"/>
        </w:rPr>
        <w:t>Hoe vraag ik ze aan</w:t>
      </w:r>
      <w:r w:rsidR="0068625B" w:rsidRPr="008E0C1C">
        <w:rPr>
          <w:rFonts w:ascii="Times New Roman" w:hAnsi="Times New Roman"/>
          <w:sz w:val="24"/>
          <w:szCs w:val="24"/>
        </w:rPr>
        <w:t>?</w:t>
      </w:r>
      <w:r w:rsidRPr="008E0C1C">
        <w:rPr>
          <w:rFonts w:ascii="Times New Roman" w:hAnsi="Times New Roman"/>
          <w:sz w:val="24"/>
          <w:szCs w:val="24"/>
        </w:rPr>
        <w:t xml:space="preserve"> (</w:t>
      </w:r>
      <w:proofErr w:type="gramStart"/>
      <w:r w:rsidRPr="008E0C1C">
        <w:rPr>
          <w:rFonts w:ascii="Times New Roman" w:hAnsi="Times New Roman"/>
          <w:sz w:val="24"/>
          <w:szCs w:val="24"/>
        </w:rPr>
        <w:t>bijv.</w:t>
      </w:r>
      <w:proofErr w:type="gramEnd"/>
      <w:r w:rsidRPr="008E0C1C">
        <w:rPr>
          <w:rFonts w:ascii="Times New Roman" w:hAnsi="Times New Roman"/>
          <w:sz w:val="24"/>
          <w:szCs w:val="24"/>
        </w:rPr>
        <w:t xml:space="preserve"> een d</w:t>
      </w:r>
      <w:r w:rsidR="0031712F">
        <w:rPr>
          <w:rFonts w:ascii="Times New Roman" w:hAnsi="Times New Roman"/>
          <w:sz w:val="24"/>
          <w:szCs w:val="24"/>
        </w:rPr>
        <w:t>yslexie-</w:t>
      </w:r>
      <w:r w:rsidRPr="008E0C1C">
        <w:rPr>
          <w:rFonts w:ascii="Times New Roman" w:hAnsi="Times New Roman"/>
          <w:sz w:val="24"/>
          <w:szCs w:val="24"/>
        </w:rPr>
        <w:t>ondersteunende tool)</w:t>
      </w:r>
    </w:p>
    <w:p w14:paraId="26CB74F2" w14:textId="77777777" w:rsidR="002E31F0" w:rsidRPr="008E0C1C" w:rsidRDefault="00E01E99" w:rsidP="00F17EB3">
      <w:pPr>
        <w:pStyle w:val="Geenafstand"/>
        <w:numPr>
          <w:ilvl w:val="1"/>
          <w:numId w:val="23"/>
        </w:numPr>
        <w:rPr>
          <w:rFonts w:ascii="Times New Roman" w:hAnsi="Times New Roman"/>
          <w:sz w:val="24"/>
          <w:szCs w:val="24"/>
          <w:lang w:val="en-US"/>
        </w:rPr>
      </w:pPr>
      <w:r w:rsidRPr="008E0C1C">
        <w:rPr>
          <w:rFonts w:ascii="Times New Roman" w:hAnsi="Times New Roman"/>
          <w:sz w:val="24"/>
          <w:szCs w:val="24"/>
        </w:rPr>
        <w:t>Hoe maak ik ze veilig</w:t>
      </w:r>
      <w:r w:rsidR="0068625B" w:rsidRPr="008E0C1C">
        <w:rPr>
          <w:rFonts w:ascii="Times New Roman" w:hAnsi="Times New Roman"/>
          <w:sz w:val="24"/>
          <w:szCs w:val="24"/>
        </w:rPr>
        <w:t>?</w:t>
      </w:r>
      <w:r w:rsidRPr="008E0C1C">
        <w:rPr>
          <w:rFonts w:ascii="Times New Roman" w:hAnsi="Times New Roman"/>
          <w:sz w:val="24"/>
          <w:szCs w:val="24"/>
        </w:rPr>
        <w:t xml:space="preserve"> </w:t>
      </w:r>
      <w:r w:rsidRPr="008E0C1C">
        <w:rPr>
          <w:rFonts w:ascii="Times New Roman" w:hAnsi="Times New Roman"/>
          <w:sz w:val="24"/>
          <w:szCs w:val="24"/>
          <w:lang w:val="en-US"/>
        </w:rPr>
        <w:t>(secure imaging, secure browser, spare hardware)</w:t>
      </w:r>
    </w:p>
    <w:p w14:paraId="66521DA3" w14:textId="77777777" w:rsidR="00E01E99" w:rsidRPr="008E0C1C" w:rsidRDefault="00E01E99" w:rsidP="00F17EB3">
      <w:pPr>
        <w:pStyle w:val="Geenafstand"/>
        <w:numPr>
          <w:ilvl w:val="1"/>
          <w:numId w:val="23"/>
        </w:numPr>
        <w:rPr>
          <w:rFonts w:ascii="Times New Roman" w:hAnsi="Times New Roman"/>
          <w:sz w:val="24"/>
          <w:szCs w:val="24"/>
        </w:rPr>
      </w:pPr>
      <w:r w:rsidRPr="008E0C1C">
        <w:rPr>
          <w:rFonts w:ascii="Times New Roman" w:hAnsi="Times New Roman"/>
          <w:sz w:val="24"/>
          <w:szCs w:val="24"/>
        </w:rPr>
        <w:t>Wat is er nodig als ondersteuning bij incidenten</w:t>
      </w:r>
      <w:r w:rsidR="0068625B" w:rsidRPr="008E0C1C">
        <w:rPr>
          <w:rFonts w:ascii="Times New Roman" w:hAnsi="Times New Roman"/>
          <w:sz w:val="24"/>
          <w:szCs w:val="24"/>
        </w:rPr>
        <w:t>?</w:t>
      </w:r>
      <w:r w:rsidRPr="008E0C1C">
        <w:rPr>
          <w:rFonts w:ascii="Times New Roman" w:hAnsi="Times New Roman"/>
          <w:sz w:val="24"/>
          <w:szCs w:val="24"/>
        </w:rPr>
        <w:t xml:space="preserve"> </w:t>
      </w:r>
    </w:p>
    <w:p w14:paraId="7747D91E" w14:textId="77777777" w:rsidR="00E01E99" w:rsidRPr="008E0C1C" w:rsidRDefault="00E01E99" w:rsidP="00F17EB3">
      <w:pPr>
        <w:pStyle w:val="Geenafstand"/>
        <w:numPr>
          <w:ilvl w:val="1"/>
          <w:numId w:val="8"/>
        </w:numPr>
        <w:ind w:left="709" w:hanging="283"/>
        <w:rPr>
          <w:rFonts w:ascii="Times New Roman" w:hAnsi="Times New Roman"/>
          <w:sz w:val="24"/>
          <w:szCs w:val="24"/>
        </w:rPr>
      </w:pPr>
      <w:r w:rsidRPr="008E0C1C">
        <w:rPr>
          <w:rFonts w:ascii="Times New Roman" w:hAnsi="Times New Roman"/>
          <w:sz w:val="24"/>
          <w:szCs w:val="24"/>
        </w:rPr>
        <w:t>Handleiding gereedmaken toets</w:t>
      </w:r>
      <w:r w:rsidR="00D40D05" w:rsidRPr="008E0C1C">
        <w:rPr>
          <w:rFonts w:ascii="Times New Roman" w:hAnsi="Times New Roman"/>
          <w:sz w:val="24"/>
          <w:szCs w:val="24"/>
        </w:rPr>
        <w:t xml:space="preserve"> </w:t>
      </w:r>
      <w:r w:rsidRPr="008E0C1C">
        <w:rPr>
          <w:rFonts w:ascii="Times New Roman" w:hAnsi="Times New Roman"/>
          <w:sz w:val="24"/>
          <w:szCs w:val="24"/>
        </w:rPr>
        <w:t>applicatie</w:t>
      </w:r>
      <w:r w:rsidR="00710358" w:rsidRPr="008E0C1C">
        <w:rPr>
          <w:rFonts w:ascii="Times New Roman" w:hAnsi="Times New Roman"/>
          <w:sz w:val="24"/>
          <w:szCs w:val="24"/>
        </w:rPr>
        <w:t>, zoals:</w:t>
      </w:r>
    </w:p>
    <w:p w14:paraId="1A614B1D" w14:textId="77777777" w:rsidR="00E01E99" w:rsidRPr="008E0C1C" w:rsidRDefault="002E31F0" w:rsidP="00F17EB3">
      <w:pPr>
        <w:pStyle w:val="Geenafstand"/>
        <w:numPr>
          <w:ilvl w:val="1"/>
          <w:numId w:val="23"/>
        </w:numPr>
        <w:rPr>
          <w:rFonts w:ascii="Times New Roman" w:hAnsi="Times New Roman"/>
          <w:sz w:val="24"/>
          <w:szCs w:val="24"/>
        </w:rPr>
      </w:pPr>
      <w:r w:rsidRPr="008E0C1C">
        <w:rPr>
          <w:rFonts w:ascii="Times New Roman" w:hAnsi="Times New Roman"/>
          <w:sz w:val="24"/>
          <w:szCs w:val="24"/>
        </w:rPr>
        <w:t>Klaarzetten van de toets</w:t>
      </w:r>
    </w:p>
    <w:p w14:paraId="218B4AB7" w14:textId="77777777" w:rsidR="00E01E99" w:rsidRPr="008E0C1C" w:rsidRDefault="00E01E99" w:rsidP="00F17EB3">
      <w:pPr>
        <w:pStyle w:val="Geenafstand"/>
        <w:numPr>
          <w:ilvl w:val="1"/>
          <w:numId w:val="23"/>
        </w:numPr>
        <w:rPr>
          <w:rFonts w:ascii="Times New Roman" w:hAnsi="Times New Roman"/>
          <w:sz w:val="24"/>
          <w:szCs w:val="24"/>
        </w:rPr>
      </w:pPr>
      <w:r w:rsidRPr="008E0C1C">
        <w:rPr>
          <w:rFonts w:ascii="Times New Roman" w:hAnsi="Times New Roman"/>
          <w:sz w:val="24"/>
          <w:szCs w:val="24"/>
        </w:rPr>
        <w:t xml:space="preserve">Controles validiteit hergebruik van </w:t>
      </w:r>
      <w:r w:rsidR="00074061" w:rsidRPr="008E0C1C">
        <w:rPr>
          <w:rFonts w:ascii="Times New Roman" w:hAnsi="Times New Roman"/>
          <w:sz w:val="24"/>
          <w:szCs w:val="24"/>
        </w:rPr>
        <w:t>een</w:t>
      </w:r>
      <w:r w:rsidRPr="008E0C1C">
        <w:rPr>
          <w:rFonts w:ascii="Times New Roman" w:hAnsi="Times New Roman"/>
          <w:sz w:val="24"/>
          <w:szCs w:val="24"/>
        </w:rPr>
        <w:t xml:space="preserve"> toets</w:t>
      </w:r>
    </w:p>
    <w:p w14:paraId="77BE0447" w14:textId="77777777" w:rsidR="00E01E99" w:rsidRPr="008E0C1C" w:rsidRDefault="00E01E99" w:rsidP="00F17EB3">
      <w:pPr>
        <w:pStyle w:val="Geenafstand"/>
        <w:numPr>
          <w:ilvl w:val="1"/>
          <w:numId w:val="23"/>
        </w:numPr>
        <w:rPr>
          <w:rFonts w:ascii="Times New Roman" w:hAnsi="Times New Roman"/>
          <w:sz w:val="24"/>
          <w:szCs w:val="24"/>
        </w:rPr>
      </w:pPr>
      <w:r w:rsidRPr="008E0C1C">
        <w:rPr>
          <w:rFonts w:ascii="Times New Roman" w:hAnsi="Times New Roman"/>
          <w:sz w:val="24"/>
          <w:szCs w:val="24"/>
        </w:rPr>
        <w:t>Koppelen van leerlingen aan de toets</w:t>
      </w:r>
      <w:r w:rsidR="00074061" w:rsidRPr="008E0C1C">
        <w:rPr>
          <w:rFonts w:ascii="Times New Roman" w:hAnsi="Times New Roman"/>
          <w:sz w:val="24"/>
          <w:szCs w:val="24"/>
        </w:rPr>
        <w:t xml:space="preserve"> (wie mag dit doen en controleert dit)</w:t>
      </w:r>
    </w:p>
    <w:p w14:paraId="4FB701AB" w14:textId="77777777" w:rsidR="00074061" w:rsidRPr="008E0C1C" w:rsidRDefault="00074061" w:rsidP="00F17EB3">
      <w:pPr>
        <w:pStyle w:val="Geenafstand"/>
        <w:numPr>
          <w:ilvl w:val="1"/>
          <w:numId w:val="8"/>
        </w:numPr>
        <w:ind w:left="709" w:hanging="283"/>
        <w:rPr>
          <w:rFonts w:ascii="Times New Roman" w:hAnsi="Times New Roman"/>
          <w:sz w:val="24"/>
          <w:szCs w:val="24"/>
        </w:rPr>
      </w:pPr>
      <w:r w:rsidRPr="008E0C1C">
        <w:rPr>
          <w:rFonts w:ascii="Times New Roman" w:hAnsi="Times New Roman"/>
          <w:sz w:val="24"/>
          <w:szCs w:val="24"/>
        </w:rPr>
        <w:t>Handleiding</w:t>
      </w:r>
      <w:r w:rsidR="009420C1" w:rsidRPr="008E0C1C">
        <w:rPr>
          <w:rFonts w:ascii="Times New Roman" w:hAnsi="Times New Roman"/>
          <w:sz w:val="24"/>
          <w:szCs w:val="24"/>
        </w:rPr>
        <w:t>en</w:t>
      </w:r>
      <w:r w:rsidRPr="008E0C1C">
        <w:rPr>
          <w:rFonts w:ascii="Times New Roman" w:hAnsi="Times New Roman"/>
          <w:sz w:val="24"/>
          <w:szCs w:val="24"/>
        </w:rPr>
        <w:t xml:space="preserve"> voor inzet van </w:t>
      </w:r>
      <w:r w:rsidR="009420C1" w:rsidRPr="008E0C1C">
        <w:rPr>
          <w:rFonts w:ascii="Times New Roman" w:hAnsi="Times New Roman"/>
          <w:sz w:val="24"/>
          <w:szCs w:val="24"/>
        </w:rPr>
        <w:t xml:space="preserve">een </w:t>
      </w:r>
      <w:r w:rsidRPr="008E0C1C">
        <w:rPr>
          <w:rFonts w:ascii="Times New Roman" w:hAnsi="Times New Roman"/>
          <w:sz w:val="24"/>
          <w:szCs w:val="24"/>
        </w:rPr>
        <w:t>toets</w:t>
      </w:r>
      <w:r w:rsidR="00D40D05" w:rsidRPr="008E0C1C">
        <w:rPr>
          <w:rFonts w:ascii="Times New Roman" w:hAnsi="Times New Roman"/>
          <w:sz w:val="24"/>
          <w:szCs w:val="24"/>
        </w:rPr>
        <w:t xml:space="preserve"> </w:t>
      </w:r>
      <w:r w:rsidRPr="008E0C1C">
        <w:rPr>
          <w:rFonts w:ascii="Times New Roman" w:hAnsi="Times New Roman"/>
          <w:sz w:val="24"/>
          <w:szCs w:val="24"/>
        </w:rPr>
        <w:t>applicatie</w:t>
      </w:r>
      <w:r w:rsidR="00710358" w:rsidRPr="008E0C1C">
        <w:rPr>
          <w:rFonts w:ascii="Times New Roman" w:hAnsi="Times New Roman"/>
          <w:sz w:val="24"/>
          <w:szCs w:val="24"/>
        </w:rPr>
        <w:t xml:space="preserve"> voor beheer</w:t>
      </w:r>
    </w:p>
    <w:p w14:paraId="3AC7C9EC" w14:textId="77777777" w:rsidR="00074061" w:rsidRPr="008E0C1C" w:rsidRDefault="00074061" w:rsidP="00F17EB3">
      <w:pPr>
        <w:pStyle w:val="Geenafstand"/>
        <w:numPr>
          <w:ilvl w:val="1"/>
          <w:numId w:val="23"/>
        </w:numPr>
        <w:rPr>
          <w:rFonts w:ascii="Times New Roman" w:hAnsi="Times New Roman"/>
          <w:sz w:val="24"/>
          <w:szCs w:val="24"/>
        </w:rPr>
      </w:pPr>
      <w:r w:rsidRPr="008E0C1C">
        <w:rPr>
          <w:rFonts w:ascii="Times New Roman" w:hAnsi="Times New Roman"/>
          <w:sz w:val="24"/>
          <w:szCs w:val="24"/>
        </w:rPr>
        <w:t>Werkzaamheden voor beheerder (accounts aanmaken, toetsen importeren</w:t>
      </w:r>
      <w:r w:rsidR="00710358" w:rsidRPr="008E0C1C">
        <w:rPr>
          <w:rFonts w:ascii="Times New Roman" w:hAnsi="Times New Roman"/>
          <w:sz w:val="24"/>
          <w:szCs w:val="24"/>
        </w:rPr>
        <w:t>, resultaten exporteren, examengegevens opschonen e.d.</w:t>
      </w:r>
      <w:r w:rsidRPr="008E0C1C">
        <w:rPr>
          <w:rFonts w:ascii="Times New Roman" w:hAnsi="Times New Roman"/>
          <w:sz w:val="24"/>
          <w:szCs w:val="24"/>
        </w:rPr>
        <w:t>)</w:t>
      </w:r>
    </w:p>
    <w:p w14:paraId="1D9A438B" w14:textId="77777777" w:rsidR="002E31F0" w:rsidRPr="008E0C1C" w:rsidRDefault="002E31F0" w:rsidP="00F17EB3">
      <w:pPr>
        <w:pStyle w:val="Geenafstand"/>
        <w:rPr>
          <w:rFonts w:ascii="Times New Roman" w:hAnsi="Times New Roman"/>
          <w:sz w:val="24"/>
          <w:szCs w:val="24"/>
        </w:rPr>
      </w:pPr>
    </w:p>
    <w:p w14:paraId="421DF90C" w14:textId="77777777" w:rsidR="002E31F0" w:rsidRPr="008E0C1C" w:rsidRDefault="0057575D" w:rsidP="00F17EB3">
      <w:pPr>
        <w:pStyle w:val="Geenafstand"/>
        <w:rPr>
          <w:rFonts w:ascii="Times New Roman" w:hAnsi="Times New Roman"/>
          <w:sz w:val="24"/>
          <w:szCs w:val="24"/>
        </w:rPr>
      </w:pPr>
      <w:r w:rsidRPr="008E0C1C">
        <w:rPr>
          <w:rFonts w:ascii="Times New Roman" w:hAnsi="Times New Roman"/>
          <w:sz w:val="24"/>
          <w:szCs w:val="24"/>
        </w:rPr>
        <w:t xml:space="preserve">Wat beschikbaar moet zijn bij </w:t>
      </w:r>
      <w:r w:rsidRPr="008E0C1C">
        <w:rPr>
          <w:rFonts w:ascii="Times New Roman" w:hAnsi="Times New Roman"/>
          <w:b/>
          <w:sz w:val="24"/>
          <w:szCs w:val="24"/>
        </w:rPr>
        <w:t>de u</w:t>
      </w:r>
      <w:r w:rsidR="002E31F0" w:rsidRPr="008E0C1C">
        <w:rPr>
          <w:rFonts w:ascii="Times New Roman" w:hAnsi="Times New Roman"/>
          <w:b/>
          <w:sz w:val="24"/>
          <w:szCs w:val="24"/>
        </w:rPr>
        <w:t>itvoering</w:t>
      </w:r>
      <w:r w:rsidR="00074061" w:rsidRPr="008E0C1C">
        <w:rPr>
          <w:rFonts w:ascii="Times New Roman" w:hAnsi="Times New Roman"/>
          <w:sz w:val="24"/>
          <w:szCs w:val="24"/>
        </w:rPr>
        <w:t xml:space="preserve"> van een examensessie</w:t>
      </w:r>
    </w:p>
    <w:p w14:paraId="12E81B20" w14:textId="77777777" w:rsidR="00710358" w:rsidRPr="008E0C1C" w:rsidRDefault="00710358" w:rsidP="00F17EB3">
      <w:pPr>
        <w:pStyle w:val="Geenafstand"/>
        <w:numPr>
          <w:ilvl w:val="1"/>
          <w:numId w:val="8"/>
        </w:numPr>
        <w:ind w:left="709" w:hanging="283"/>
        <w:rPr>
          <w:rFonts w:ascii="Times New Roman" w:hAnsi="Times New Roman"/>
          <w:sz w:val="24"/>
          <w:szCs w:val="24"/>
        </w:rPr>
      </w:pPr>
      <w:r w:rsidRPr="008E0C1C">
        <w:rPr>
          <w:rFonts w:ascii="Times New Roman" w:hAnsi="Times New Roman"/>
          <w:sz w:val="24"/>
          <w:szCs w:val="24"/>
        </w:rPr>
        <w:t>Handleidingen voor inzet van een toetsapplicatie voor afnameleider en leerlingen</w:t>
      </w:r>
    </w:p>
    <w:p w14:paraId="6D656553" w14:textId="600EC647" w:rsidR="00710358" w:rsidRPr="008E0C1C" w:rsidRDefault="00710358" w:rsidP="00F17EB3">
      <w:pPr>
        <w:pStyle w:val="Geenafstand"/>
        <w:numPr>
          <w:ilvl w:val="1"/>
          <w:numId w:val="23"/>
        </w:numPr>
        <w:rPr>
          <w:rFonts w:ascii="Times New Roman" w:hAnsi="Times New Roman"/>
          <w:sz w:val="24"/>
          <w:szCs w:val="24"/>
        </w:rPr>
      </w:pPr>
      <w:r w:rsidRPr="008E0C1C">
        <w:rPr>
          <w:rFonts w:ascii="Times New Roman" w:hAnsi="Times New Roman"/>
          <w:sz w:val="24"/>
          <w:szCs w:val="24"/>
        </w:rPr>
        <w:t xml:space="preserve">Werkzaamheden voor afnameleider/surveillanten (sessie starten, inloggen controleren, sessie eindigen, antwoorden bevriezen, </w:t>
      </w:r>
      <w:r w:rsidR="0031712F">
        <w:rPr>
          <w:rFonts w:ascii="Times New Roman" w:hAnsi="Times New Roman"/>
          <w:sz w:val="24"/>
          <w:szCs w:val="24"/>
        </w:rPr>
        <w:t>‘</w:t>
      </w:r>
      <w:r w:rsidRPr="008E0C1C">
        <w:rPr>
          <w:rFonts w:ascii="Times New Roman" w:hAnsi="Times New Roman"/>
          <w:sz w:val="24"/>
          <w:szCs w:val="24"/>
        </w:rPr>
        <w:t>EHBO</w:t>
      </w:r>
      <w:proofErr w:type="gramStart"/>
      <w:r w:rsidR="00D40D05" w:rsidRPr="008E0C1C">
        <w:rPr>
          <w:rFonts w:ascii="Times New Roman" w:hAnsi="Times New Roman"/>
          <w:sz w:val="24"/>
          <w:szCs w:val="24"/>
        </w:rPr>
        <w:t xml:space="preserve">’ </w:t>
      </w:r>
      <w:r w:rsidRPr="008E0C1C">
        <w:rPr>
          <w:rFonts w:ascii="Times New Roman" w:hAnsi="Times New Roman"/>
          <w:sz w:val="24"/>
          <w:szCs w:val="24"/>
        </w:rPr>
        <w:t>)</w:t>
      </w:r>
      <w:proofErr w:type="gramEnd"/>
    </w:p>
    <w:p w14:paraId="65ED2506" w14:textId="77777777" w:rsidR="00710358" w:rsidRPr="008E0C1C" w:rsidRDefault="00710358" w:rsidP="00F17EB3">
      <w:pPr>
        <w:pStyle w:val="Geenafstand"/>
        <w:numPr>
          <w:ilvl w:val="1"/>
          <w:numId w:val="23"/>
        </w:numPr>
        <w:rPr>
          <w:rFonts w:ascii="Times New Roman" w:hAnsi="Times New Roman"/>
          <w:sz w:val="24"/>
          <w:szCs w:val="24"/>
        </w:rPr>
      </w:pPr>
      <w:r w:rsidRPr="008E0C1C">
        <w:rPr>
          <w:rFonts w:ascii="Times New Roman" w:hAnsi="Times New Roman"/>
          <w:sz w:val="24"/>
          <w:szCs w:val="24"/>
        </w:rPr>
        <w:t>Instructie voor gebruik door leerlingen (inloggen, toets opvragen)</w:t>
      </w:r>
    </w:p>
    <w:p w14:paraId="55B24B64" w14:textId="77777777" w:rsidR="00710358" w:rsidRPr="008E0C1C" w:rsidRDefault="009420C1" w:rsidP="00F17EB3">
      <w:pPr>
        <w:pStyle w:val="Geenafstand"/>
        <w:numPr>
          <w:ilvl w:val="1"/>
          <w:numId w:val="9"/>
        </w:numPr>
        <w:ind w:left="709" w:hanging="283"/>
        <w:rPr>
          <w:rFonts w:ascii="Times New Roman" w:hAnsi="Times New Roman"/>
          <w:sz w:val="24"/>
          <w:szCs w:val="24"/>
        </w:rPr>
      </w:pPr>
      <w:r w:rsidRPr="008E0C1C">
        <w:rPr>
          <w:rFonts w:ascii="Times New Roman" w:hAnsi="Times New Roman"/>
          <w:sz w:val="24"/>
          <w:szCs w:val="24"/>
        </w:rPr>
        <w:t xml:space="preserve">Richtlijnen voor gebruik </w:t>
      </w:r>
      <w:r w:rsidR="00816AA7" w:rsidRPr="008E0C1C">
        <w:rPr>
          <w:rFonts w:ascii="Times New Roman" w:hAnsi="Times New Roman"/>
          <w:sz w:val="24"/>
          <w:szCs w:val="24"/>
        </w:rPr>
        <w:t>ict</w:t>
      </w:r>
      <w:r w:rsidR="00710358" w:rsidRPr="008E0C1C">
        <w:rPr>
          <w:rFonts w:ascii="Times New Roman" w:hAnsi="Times New Roman"/>
          <w:sz w:val="24"/>
          <w:szCs w:val="24"/>
        </w:rPr>
        <w:t>-voorzieningen door leerlingen (wat mag wel en wat niet)</w:t>
      </w:r>
    </w:p>
    <w:p w14:paraId="340330F7" w14:textId="77777777" w:rsidR="009420C1" w:rsidRPr="008E0C1C" w:rsidRDefault="00710358" w:rsidP="00F17EB3">
      <w:pPr>
        <w:pStyle w:val="Geenafstand"/>
        <w:numPr>
          <w:ilvl w:val="1"/>
          <w:numId w:val="23"/>
        </w:numPr>
        <w:rPr>
          <w:rFonts w:ascii="Times New Roman" w:hAnsi="Times New Roman"/>
          <w:sz w:val="24"/>
          <w:szCs w:val="24"/>
        </w:rPr>
      </w:pPr>
      <w:r w:rsidRPr="008E0C1C">
        <w:rPr>
          <w:rFonts w:ascii="Times New Roman" w:hAnsi="Times New Roman"/>
          <w:sz w:val="24"/>
          <w:szCs w:val="24"/>
        </w:rPr>
        <w:t xml:space="preserve">Gebruik </w:t>
      </w:r>
      <w:r w:rsidR="009420C1" w:rsidRPr="008E0C1C">
        <w:rPr>
          <w:rFonts w:ascii="Times New Roman" w:hAnsi="Times New Roman"/>
          <w:sz w:val="24"/>
          <w:szCs w:val="24"/>
        </w:rPr>
        <w:t>eigen apparatuur (BYOD)</w:t>
      </w:r>
    </w:p>
    <w:p w14:paraId="797A544F" w14:textId="77777777" w:rsidR="00710358" w:rsidRPr="008E0C1C" w:rsidRDefault="00710358" w:rsidP="00F17EB3">
      <w:pPr>
        <w:pStyle w:val="Geenafstand"/>
        <w:numPr>
          <w:ilvl w:val="1"/>
          <w:numId w:val="23"/>
        </w:numPr>
        <w:rPr>
          <w:rFonts w:ascii="Times New Roman" w:hAnsi="Times New Roman"/>
          <w:sz w:val="24"/>
          <w:szCs w:val="24"/>
        </w:rPr>
      </w:pPr>
      <w:r w:rsidRPr="008E0C1C">
        <w:rPr>
          <w:rFonts w:ascii="Times New Roman" w:hAnsi="Times New Roman"/>
          <w:sz w:val="24"/>
          <w:szCs w:val="24"/>
        </w:rPr>
        <w:t>Gebruik smartphones</w:t>
      </w:r>
    </w:p>
    <w:p w14:paraId="65016012" w14:textId="77777777" w:rsidR="00710358" w:rsidRPr="008E0C1C" w:rsidRDefault="00710358" w:rsidP="00F17EB3">
      <w:pPr>
        <w:pStyle w:val="Geenafstand"/>
        <w:numPr>
          <w:ilvl w:val="1"/>
          <w:numId w:val="23"/>
        </w:numPr>
        <w:rPr>
          <w:rFonts w:ascii="Times New Roman" w:hAnsi="Times New Roman"/>
          <w:sz w:val="24"/>
          <w:szCs w:val="24"/>
        </w:rPr>
      </w:pPr>
      <w:r w:rsidRPr="008E0C1C">
        <w:rPr>
          <w:rFonts w:ascii="Times New Roman" w:hAnsi="Times New Roman"/>
          <w:sz w:val="24"/>
          <w:szCs w:val="24"/>
        </w:rPr>
        <w:t>Gebruik internet</w:t>
      </w:r>
    </w:p>
    <w:p w14:paraId="00CF78AC" w14:textId="65224B93" w:rsidR="00710358" w:rsidRPr="008E0C1C" w:rsidRDefault="001E4134" w:rsidP="00F17EB3">
      <w:pPr>
        <w:pStyle w:val="Geenafstand"/>
        <w:numPr>
          <w:ilvl w:val="1"/>
          <w:numId w:val="23"/>
        </w:numPr>
        <w:rPr>
          <w:rFonts w:ascii="Times New Roman" w:hAnsi="Times New Roman"/>
          <w:sz w:val="24"/>
          <w:szCs w:val="24"/>
        </w:rPr>
      </w:pPr>
      <w:r>
        <w:rPr>
          <w:rFonts w:ascii="Times New Roman" w:hAnsi="Times New Roman"/>
          <w:sz w:val="24"/>
          <w:szCs w:val="24"/>
        </w:rPr>
        <w:t>Gebruik van verschillende toepassingen</w:t>
      </w:r>
    </w:p>
    <w:p w14:paraId="325501B4" w14:textId="77777777" w:rsidR="009420C1" w:rsidRPr="008E0C1C" w:rsidRDefault="00710358" w:rsidP="00F17EB3">
      <w:pPr>
        <w:pStyle w:val="Geenafstand"/>
        <w:numPr>
          <w:ilvl w:val="1"/>
          <w:numId w:val="9"/>
        </w:numPr>
        <w:ind w:left="709" w:hanging="283"/>
        <w:rPr>
          <w:rFonts w:ascii="Times New Roman" w:hAnsi="Times New Roman"/>
          <w:sz w:val="24"/>
          <w:szCs w:val="24"/>
        </w:rPr>
      </w:pPr>
      <w:r w:rsidRPr="008E0C1C">
        <w:rPr>
          <w:rFonts w:ascii="Times New Roman" w:hAnsi="Times New Roman"/>
          <w:sz w:val="24"/>
          <w:szCs w:val="24"/>
        </w:rPr>
        <w:t>Richtlijnen voor controleren op fraude door surveillanten en afnameleider</w:t>
      </w:r>
    </w:p>
    <w:p w14:paraId="022F181C" w14:textId="77777777" w:rsidR="00710358" w:rsidRPr="008E0C1C" w:rsidRDefault="00710358" w:rsidP="00F17EB3">
      <w:pPr>
        <w:pStyle w:val="Geenafstand"/>
        <w:numPr>
          <w:ilvl w:val="1"/>
          <w:numId w:val="23"/>
        </w:numPr>
        <w:rPr>
          <w:rFonts w:ascii="Times New Roman" w:hAnsi="Times New Roman"/>
          <w:sz w:val="24"/>
          <w:szCs w:val="24"/>
        </w:rPr>
      </w:pPr>
      <w:r w:rsidRPr="008E0C1C">
        <w:rPr>
          <w:rFonts w:ascii="Times New Roman" w:hAnsi="Times New Roman"/>
          <w:sz w:val="24"/>
          <w:szCs w:val="24"/>
        </w:rPr>
        <w:t>Waar moeten ze op letten</w:t>
      </w:r>
    </w:p>
    <w:p w14:paraId="63BC8E3F" w14:textId="77777777" w:rsidR="00710358" w:rsidRPr="008E0C1C" w:rsidRDefault="00710358" w:rsidP="00F17EB3">
      <w:pPr>
        <w:pStyle w:val="Geenafstand"/>
        <w:numPr>
          <w:ilvl w:val="1"/>
          <w:numId w:val="23"/>
        </w:numPr>
        <w:rPr>
          <w:rFonts w:ascii="Times New Roman" w:hAnsi="Times New Roman"/>
          <w:sz w:val="24"/>
          <w:szCs w:val="24"/>
        </w:rPr>
      </w:pPr>
      <w:r w:rsidRPr="008E0C1C">
        <w:rPr>
          <w:rFonts w:ascii="Times New Roman" w:hAnsi="Times New Roman"/>
          <w:sz w:val="24"/>
          <w:szCs w:val="24"/>
        </w:rPr>
        <w:t>Hoe moeten ze dit melden</w:t>
      </w:r>
    </w:p>
    <w:p w14:paraId="53AA058E" w14:textId="77777777" w:rsidR="00E01E99" w:rsidRPr="008E0C1C" w:rsidRDefault="00E01E99" w:rsidP="00F17EB3">
      <w:pPr>
        <w:spacing w:after="200"/>
      </w:pPr>
    </w:p>
    <w:p w14:paraId="3CA3F8A5" w14:textId="77777777" w:rsidR="00F074AF" w:rsidRDefault="00F074AF" w:rsidP="00F17EB3">
      <w:pPr>
        <w:rPr>
          <w:rFonts w:eastAsiaTheme="majorEastAsia" w:cstheme="majorBidi"/>
          <w:b/>
          <w:color w:val="1728A9"/>
          <w:sz w:val="36"/>
        </w:rPr>
      </w:pPr>
      <w:r>
        <w:br w:type="page"/>
      </w:r>
    </w:p>
    <w:p w14:paraId="7986A688" w14:textId="77777777" w:rsidR="00E66122" w:rsidRDefault="00094883" w:rsidP="00F17EB3">
      <w:pPr>
        <w:pStyle w:val="Ondertitel"/>
      </w:pPr>
      <w:bookmarkStart w:id="89" w:name="_Toc53387248"/>
      <w:r w:rsidRPr="00682804">
        <w:lastRenderedPageBreak/>
        <w:t xml:space="preserve">Bijlage </w:t>
      </w:r>
      <w:r w:rsidR="00242166">
        <w:t>2</w:t>
      </w:r>
      <w:r w:rsidRPr="00682804">
        <w:t>:</w:t>
      </w:r>
      <w:r>
        <w:t xml:space="preserve"> </w:t>
      </w:r>
      <w:r w:rsidR="008B395C">
        <w:t xml:space="preserve">Beheer en documentatie van </w:t>
      </w:r>
      <w:r w:rsidR="00816AA7">
        <w:t>ict</w:t>
      </w:r>
      <w:r w:rsidR="00242166">
        <w:t>-</w:t>
      </w:r>
      <w:r w:rsidR="008B395C">
        <w:t>faciliteiten</w:t>
      </w:r>
      <w:bookmarkEnd w:id="89"/>
    </w:p>
    <w:p w14:paraId="3DAFB262" w14:textId="77777777" w:rsidR="00094883" w:rsidRDefault="00094883" w:rsidP="00F17EB3"/>
    <w:p w14:paraId="185B2090" w14:textId="77777777" w:rsidR="00094883" w:rsidRPr="008E0C1C" w:rsidRDefault="008B395C" w:rsidP="00F17EB3">
      <w:pPr>
        <w:rPr>
          <w:color w:val="000000"/>
        </w:rPr>
      </w:pPr>
      <w:r w:rsidRPr="008E0C1C">
        <w:rPr>
          <w:color w:val="000000" w:themeColor="text1"/>
        </w:rPr>
        <w:t xml:space="preserve">Het beheren en documenteren van </w:t>
      </w:r>
      <w:r w:rsidR="00816AA7" w:rsidRPr="008E0C1C">
        <w:rPr>
          <w:color w:val="000000" w:themeColor="text1"/>
        </w:rPr>
        <w:t>ict</w:t>
      </w:r>
      <w:r w:rsidRPr="008E0C1C">
        <w:rPr>
          <w:color w:val="000000" w:themeColor="text1"/>
        </w:rPr>
        <w:t xml:space="preserve"> faciliteiten voor examinering </w:t>
      </w:r>
      <w:r w:rsidR="0057575D" w:rsidRPr="008E0C1C">
        <w:rPr>
          <w:color w:val="000000" w:themeColor="text1"/>
        </w:rPr>
        <w:t>is gestructureerd</w:t>
      </w:r>
      <w:r w:rsidR="0057575D" w:rsidRPr="008E0C1C">
        <w:rPr>
          <w:color w:val="000000"/>
        </w:rPr>
        <w:t>.</w:t>
      </w:r>
    </w:p>
    <w:p w14:paraId="7AFCE84F" w14:textId="77777777" w:rsidR="0057575D" w:rsidRPr="008E0C1C" w:rsidRDefault="0057575D" w:rsidP="00F17EB3"/>
    <w:p w14:paraId="53692126" w14:textId="77777777" w:rsidR="00E66122" w:rsidRPr="008E0C1C" w:rsidRDefault="00E66122" w:rsidP="00F17EB3">
      <w:r w:rsidRPr="008E0C1C">
        <w:t xml:space="preserve">Bij elke type ICT-faciliteit </w:t>
      </w:r>
      <w:r w:rsidR="008B395C" w:rsidRPr="008E0C1C">
        <w:t>moet overwogen worden of onderstaande noodzakelijk is</w:t>
      </w:r>
      <w:r w:rsidRPr="008E0C1C">
        <w:t>:</w:t>
      </w:r>
    </w:p>
    <w:p w14:paraId="032991CA" w14:textId="77777777" w:rsidR="00E66122" w:rsidRPr="008E0C1C" w:rsidRDefault="0068625B" w:rsidP="00F17EB3">
      <w:pPr>
        <w:pStyle w:val="Geenafstand"/>
        <w:numPr>
          <w:ilvl w:val="0"/>
          <w:numId w:val="10"/>
        </w:numPr>
        <w:rPr>
          <w:rFonts w:ascii="Times New Roman" w:hAnsi="Times New Roman"/>
          <w:sz w:val="24"/>
          <w:szCs w:val="24"/>
        </w:rPr>
      </w:pPr>
      <w:r w:rsidRPr="008E0C1C">
        <w:rPr>
          <w:rFonts w:ascii="Times New Roman" w:hAnsi="Times New Roman"/>
          <w:sz w:val="24"/>
          <w:szCs w:val="24"/>
        </w:rPr>
        <w:t>E</w:t>
      </w:r>
      <w:r w:rsidR="00E66122" w:rsidRPr="008E0C1C">
        <w:rPr>
          <w:rFonts w:ascii="Times New Roman" w:hAnsi="Times New Roman"/>
          <w:sz w:val="24"/>
          <w:szCs w:val="24"/>
        </w:rPr>
        <w:t xml:space="preserve">en beschrijving (wat het kan, waarvoor te gebruiken) en/of </w:t>
      </w:r>
    </w:p>
    <w:p w14:paraId="6CCAA3D5" w14:textId="77777777" w:rsidR="00E66122" w:rsidRPr="008E0C1C" w:rsidRDefault="0068625B" w:rsidP="00F17EB3">
      <w:pPr>
        <w:pStyle w:val="Geenafstand"/>
        <w:numPr>
          <w:ilvl w:val="0"/>
          <w:numId w:val="10"/>
        </w:numPr>
        <w:rPr>
          <w:rFonts w:ascii="Times New Roman" w:hAnsi="Times New Roman"/>
          <w:sz w:val="24"/>
          <w:szCs w:val="24"/>
        </w:rPr>
      </w:pPr>
      <w:r w:rsidRPr="008E0C1C">
        <w:rPr>
          <w:rFonts w:ascii="Times New Roman" w:hAnsi="Times New Roman"/>
          <w:sz w:val="24"/>
          <w:szCs w:val="24"/>
        </w:rPr>
        <w:t>E</w:t>
      </w:r>
      <w:r w:rsidR="00E66122" w:rsidRPr="008E0C1C">
        <w:rPr>
          <w:rFonts w:ascii="Times New Roman" w:hAnsi="Times New Roman"/>
          <w:sz w:val="24"/>
          <w:szCs w:val="24"/>
        </w:rPr>
        <w:t xml:space="preserve">en handleiding (hoe het te gebruiken) en/of </w:t>
      </w:r>
    </w:p>
    <w:p w14:paraId="34FC1E17" w14:textId="77777777" w:rsidR="00E66122" w:rsidRPr="008E0C1C" w:rsidRDefault="0068625B" w:rsidP="00F17EB3">
      <w:pPr>
        <w:pStyle w:val="Geenafstand"/>
        <w:numPr>
          <w:ilvl w:val="0"/>
          <w:numId w:val="10"/>
        </w:numPr>
        <w:rPr>
          <w:rFonts w:ascii="Times New Roman" w:hAnsi="Times New Roman"/>
          <w:sz w:val="24"/>
          <w:szCs w:val="24"/>
        </w:rPr>
      </w:pPr>
      <w:r w:rsidRPr="008E0C1C">
        <w:rPr>
          <w:rFonts w:ascii="Times New Roman" w:hAnsi="Times New Roman"/>
          <w:sz w:val="24"/>
          <w:szCs w:val="24"/>
        </w:rPr>
        <w:t>E</w:t>
      </w:r>
      <w:r w:rsidR="00E66122" w:rsidRPr="008E0C1C">
        <w:rPr>
          <w:rFonts w:ascii="Times New Roman" w:hAnsi="Times New Roman"/>
          <w:sz w:val="24"/>
          <w:szCs w:val="24"/>
        </w:rPr>
        <w:t>en procedure (hoe het aan te vragen of in te zetten e.d.) en/of</w:t>
      </w:r>
    </w:p>
    <w:p w14:paraId="471B1E90" w14:textId="77777777" w:rsidR="00E66122" w:rsidRPr="008E0C1C" w:rsidRDefault="0068625B" w:rsidP="00F17EB3">
      <w:pPr>
        <w:pStyle w:val="Geenafstand"/>
        <w:numPr>
          <w:ilvl w:val="0"/>
          <w:numId w:val="10"/>
        </w:numPr>
        <w:rPr>
          <w:rFonts w:ascii="Times New Roman" w:hAnsi="Times New Roman"/>
          <w:sz w:val="24"/>
          <w:szCs w:val="24"/>
        </w:rPr>
      </w:pPr>
      <w:r w:rsidRPr="008E0C1C">
        <w:rPr>
          <w:rFonts w:ascii="Times New Roman" w:hAnsi="Times New Roman"/>
          <w:sz w:val="24"/>
          <w:szCs w:val="24"/>
        </w:rPr>
        <w:t>E</w:t>
      </w:r>
      <w:r w:rsidR="00E66122" w:rsidRPr="008E0C1C">
        <w:rPr>
          <w:rFonts w:ascii="Times New Roman" w:hAnsi="Times New Roman"/>
          <w:sz w:val="24"/>
          <w:szCs w:val="24"/>
        </w:rPr>
        <w:t>en programma van eisen (waar het aan moet voldoen, wat het moet kunnen)</w:t>
      </w:r>
    </w:p>
    <w:p w14:paraId="76705BB7" w14:textId="77777777" w:rsidR="008B395C" w:rsidRPr="008E0C1C" w:rsidRDefault="0068625B" w:rsidP="00F17EB3">
      <w:pPr>
        <w:pStyle w:val="Geenafstand"/>
        <w:numPr>
          <w:ilvl w:val="0"/>
          <w:numId w:val="10"/>
        </w:numPr>
        <w:rPr>
          <w:rFonts w:ascii="Times New Roman" w:hAnsi="Times New Roman"/>
          <w:sz w:val="24"/>
          <w:szCs w:val="24"/>
        </w:rPr>
      </w:pPr>
      <w:r w:rsidRPr="008E0C1C">
        <w:rPr>
          <w:rFonts w:ascii="Times New Roman" w:hAnsi="Times New Roman"/>
          <w:sz w:val="24"/>
          <w:szCs w:val="24"/>
        </w:rPr>
        <w:t>H</w:t>
      </w:r>
      <w:r w:rsidR="008B395C" w:rsidRPr="008E0C1C">
        <w:rPr>
          <w:rFonts w:ascii="Times New Roman" w:hAnsi="Times New Roman"/>
          <w:sz w:val="24"/>
          <w:szCs w:val="24"/>
        </w:rPr>
        <w:t>et</w:t>
      </w:r>
      <w:r w:rsidRPr="008E0C1C">
        <w:rPr>
          <w:rFonts w:ascii="Times New Roman" w:hAnsi="Times New Roman"/>
          <w:sz w:val="24"/>
          <w:szCs w:val="24"/>
        </w:rPr>
        <w:t xml:space="preserve"> </w:t>
      </w:r>
      <w:r w:rsidR="008B395C" w:rsidRPr="008E0C1C">
        <w:rPr>
          <w:rFonts w:ascii="Times New Roman" w:hAnsi="Times New Roman"/>
          <w:sz w:val="24"/>
          <w:szCs w:val="24"/>
        </w:rPr>
        <w:t>beleggen van beheer (wie is hiervoor verantwoordelijk</w:t>
      </w:r>
      <w:r w:rsidRPr="008E0C1C">
        <w:rPr>
          <w:rFonts w:ascii="Times New Roman" w:hAnsi="Times New Roman"/>
          <w:sz w:val="24"/>
          <w:szCs w:val="24"/>
        </w:rPr>
        <w:t>?</w:t>
      </w:r>
      <w:r w:rsidR="008B395C" w:rsidRPr="008E0C1C">
        <w:rPr>
          <w:rFonts w:ascii="Times New Roman" w:hAnsi="Times New Roman"/>
          <w:sz w:val="24"/>
          <w:szCs w:val="24"/>
        </w:rPr>
        <w:t>)</w:t>
      </w:r>
    </w:p>
    <w:p w14:paraId="4F7B80C7" w14:textId="77777777" w:rsidR="00E66122" w:rsidRPr="008E0C1C" w:rsidRDefault="00E66122" w:rsidP="00F17EB3">
      <w:pPr>
        <w:spacing w:after="200"/>
      </w:pPr>
    </w:p>
    <w:p w14:paraId="50083187" w14:textId="77777777" w:rsidR="00E66122" w:rsidRPr="008E0C1C" w:rsidRDefault="00E66122" w:rsidP="00F17EB3">
      <w:pPr>
        <w:spacing w:after="200"/>
      </w:pPr>
      <w:r w:rsidRPr="008E0C1C">
        <w:t>Hieronder in korte steekwoorden een toelichting van te beschrijven faciliteiten.</w:t>
      </w:r>
    </w:p>
    <w:p w14:paraId="6560DCB6" w14:textId="77777777" w:rsidR="00E66122" w:rsidRPr="008E0C1C" w:rsidRDefault="00E66122" w:rsidP="00F17EB3">
      <w:pPr>
        <w:pStyle w:val="Tekstopmerking"/>
        <w:rPr>
          <w:rFonts w:ascii="Times New Roman" w:hAnsi="Times New Roman" w:cs="Times New Roman"/>
          <w:sz w:val="24"/>
          <w:szCs w:val="24"/>
          <w:lang w:val="en-US"/>
        </w:rPr>
      </w:pPr>
      <w:r w:rsidRPr="008E0C1C">
        <w:rPr>
          <w:rFonts w:ascii="Times New Roman" w:hAnsi="Times New Roman" w:cs="Times New Roman"/>
          <w:sz w:val="24"/>
          <w:szCs w:val="24"/>
        </w:rPr>
        <w:t xml:space="preserve">Secure </w:t>
      </w:r>
      <w:r w:rsidRPr="008E0C1C">
        <w:rPr>
          <w:rFonts w:ascii="Times New Roman" w:hAnsi="Times New Roman" w:cs="Times New Roman"/>
          <w:sz w:val="24"/>
          <w:szCs w:val="24"/>
          <w:lang w:val="en-US"/>
        </w:rPr>
        <w:t>Browser</w:t>
      </w:r>
    </w:p>
    <w:p w14:paraId="500015B2" w14:textId="77777777" w:rsidR="00E66122" w:rsidRPr="008E0C1C" w:rsidRDefault="00E66122" w:rsidP="00F17EB3">
      <w:pPr>
        <w:pStyle w:val="Geenafstand"/>
        <w:numPr>
          <w:ilvl w:val="0"/>
          <w:numId w:val="11"/>
        </w:numPr>
        <w:rPr>
          <w:rFonts w:ascii="Times New Roman" w:hAnsi="Times New Roman"/>
          <w:sz w:val="24"/>
          <w:szCs w:val="24"/>
        </w:rPr>
      </w:pPr>
      <w:r w:rsidRPr="008E0C1C">
        <w:rPr>
          <w:rFonts w:ascii="Times New Roman" w:hAnsi="Times New Roman"/>
          <w:sz w:val="24"/>
          <w:szCs w:val="24"/>
        </w:rPr>
        <w:t xml:space="preserve">Een </w:t>
      </w:r>
      <w:proofErr w:type="spellStart"/>
      <w:r w:rsidRPr="008E0C1C">
        <w:rPr>
          <w:rFonts w:ascii="Times New Roman" w:hAnsi="Times New Roman"/>
          <w:sz w:val="24"/>
          <w:szCs w:val="24"/>
        </w:rPr>
        <w:t>PvE</w:t>
      </w:r>
      <w:proofErr w:type="spellEnd"/>
      <w:r w:rsidRPr="008E0C1C">
        <w:rPr>
          <w:rFonts w:ascii="Times New Roman" w:hAnsi="Times New Roman"/>
          <w:sz w:val="24"/>
          <w:szCs w:val="24"/>
        </w:rPr>
        <w:t xml:space="preserve"> wat het moet kunnen</w:t>
      </w:r>
    </w:p>
    <w:p w14:paraId="2E4D36DD" w14:textId="77777777" w:rsidR="00E66122" w:rsidRPr="008E0C1C" w:rsidRDefault="00E66122" w:rsidP="00F17EB3">
      <w:pPr>
        <w:pStyle w:val="Geenafstand"/>
        <w:numPr>
          <w:ilvl w:val="0"/>
          <w:numId w:val="11"/>
        </w:numPr>
        <w:rPr>
          <w:rFonts w:ascii="Times New Roman" w:hAnsi="Times New Roman"/>
          <w:sz w:val="24"/>
          <w:szCs w:val="24"/>
        </w:rPr>
      </w:pPr>
      <w:r w:rsidRPr="008E0C1C">
        <w:rPr>
          <w:rFonts w:ascii="Times New Roman" w:hAnsi="Times New Roman"/>
          <w:sz w:val="24"/>
          <w:szCs w:val="24"/>
        </w:rPr>
        <w:t>Een beschrijving wat het kan</w:t>
      </w:r>
    </w:p>
    <w:p w14:paraId="633E9706" w14:textId="77777777" w:rsidR="00E66122" w:rsidRPr="008E0C1C" w:rsidRDefault="00E66122" w:rsidP="00F17EB3">
      <w:pPr>
        <w:pStyle w:val="Geenafstand"/>
        <w:numPr>
          <w:ilvl w:val="0"/>
          <w:numId w:val="11"/>
        </w:numPr>
        <w:rPr>
          <w:rFonts w:ascii="Times New Roman" w:hAnsi="Times New Roman"/>
          <w:sz w:val="24"/>
          <w:szCs w:val="24"/>
        </w:rPr>
      </w:pPr>
      <w:r w:rsidRPr="008E0C1C">
        <w:rPr>
          <w:rFonts w:ascii="Times New Roman" w:hAnsi="Times New Roman"/>
          <w:sz w:val="24"/>
          <w:szCs w:val="24"/>
        </w:rPr>
        <w:t>Een handleiding hoe het te gebruiken</w:t>
      </w:r>
    </w:p>
    <w:p w14:paraId="733499BE" w14:textId="77777777" w:rsidR="00E66122" w:rsidRPr="008E0C1C" w:rsidRDefault="00E66122" w:rsidP="00F17EB3">
      <w:pPr>
        <w:pStyle w:val="Geenafstand"/>
        <w:numPr>
          <w:ilvl w:val="0"/>
          <w:numId w:val="11"/>
        </w:numPr>
        <w:rPr>
          <w:rFonts w:ascii="Times New Roman" w:hAnsi="Times New Roman"/>
          <w:sz w:val="24"/>
          <w:szCs w:val="24"/>
        </w:rPr>
      </w:pPr>
      <w:r w:rsidRPr="008E0C1C">
        <w:rPr>
          <w:rFonts w:ascii="Times New Roman" w:hAnsi="Times New Roman"/>
          <w:sz w:val="24"/>
          <w:szCs w:val="24"/>
        </w:rPr>
        <w:t>Een handleiding/procedure over hoe te handelen bij uitval (zie ook E12)</w:t>
      </w:r>
    </w:p>
    <w:p w14:paraId="43FB02B0" w14:textId="77777777" w:rsidR="00E66122" w:rsidRPr="008E0C1C" w:rsidRDefault="00E66122" w:rsidP="00F17EB3">
      <w:pPr>
        <w:pStyle w:val="Tekstopmerking"/>
        <w:rPr>
          <w:rFonts w:ascii="Times New Roman" w:hAnsi="Times New Roman" w:cs="Times New Roman"/>
          <w:sz w:val="24"/>
          <w:szCs w:val="24"/>
        </w:rPr>
      </w:pPr>
      <w:r w:rsidRPr="008E0C1C">
        <w:rPr>
          <w:rFonts w:ascii="Times New Roman" w:hAnsi="Times New Roman" w:cs="Times New Roman"/>
          <w:sz w:val="24"/>
          <w:szCs w:val="24"/>
        </w:rPr>
        <w:tab/>
      </w:r>
    </w:p>
    <w:p w14:paraId="0FA2ECBD" w14:textId="77777777" w:rsidR="00E66122" w:rsidRPr="008E0C1C" w:rsidRDefault="00E66122" w:rsidP="00F17EB3">
      <w:pPr>
        <w:pStyle w:val="Tekstopmerking"/>
        <w:rPr>
          <w:rFonts w:ascii="Times New Roman" w:hAnsi="Times New Roman" w:cs="Times New Roman"/>
          <w:sz w:val="24"/>
          <w:szCs w:val="24"/>
          <w:lang w:val="en-US"/>
        </w:rPr>
      </w:pPr>
      <w:r w:rsidRPr="008E0C1C">
        <w:rPr>
          <w:rFonts w:ascii="Times New Roman" w:hAnsi="Times New Roman" w:cs="Times New Roman"/>
          <w:sz w:val="24"/>
          <w:szCs w:val="24"/>
          <w:lang w:val="en-US"/>
        </w:rPr>
        <w:t>PC-</w:t>
      </w:r>
      <w:proofErr w:type="spellStart"/>
      <w:r w:rsidRPr="008E0C1C">
        <w:rPr>
          <w:rFonts w:ascii="Times New Roman" w:hAnsi="Times New Roman" w:cs="Times New Roman"/>
          <w:sz w:val="24"/>
          <w:szCs w:val="24"/>
          <w:lang w:val="en-US"/>
        </w:rPr>
        <w:t>besturingssysteem</w:t>
      </w:r>
      <w:proofErr w:type="spellEnd"/>
    </w:p>
    <w:p w14:paraId="7860B71E" w14:textId="77777777" w:rsidR="00E66122" w:rsidRPr="008E0C1C" w:rsidRDefault="00E66122" w:rsidP="00F17EB3">
      <w:pPr>
        <w:pStyle w:val="Geenafstand"/>
        <w:numPr>
          <w:ilvl w:val="0"/>
          <w:numId w:val="12"/>
        </w:numPr>
        <w:rPr>
          <w:rFonts w:ascii="Times New Roman" w:hAnsi="Times New Roman"/>
          <w:sz w:val="24"/>
          <w:szCs w:val="24"/>
        </w:rPr>
      </w:pPr>
      <w:r w:rsidRPr="008E0C1C">
        <w:rPr>
          <w:rFonts w:ascii="Times New Roman" w:hAnsi="Times New Roman"/>
          <w:sz w:val="24"/>
          <w:szCs w:val="24"/>
        </w:rPr>
        <w:t xml:space="preserve">Een </w:t>
      </w:r>
      <w:proofErr w:type="spellStart"/>
      <w:r w:rsidRPr="008E0C1C">
        <w:rPr>
          <w:rFonts w:ascii="Times New Roman" w:hAnsi="Times New Roman"/>
          <w:sz w:val="24"/>
          <w:szCs w:val="24"/>
        </w:rPr>
        <w:t>PvE</w:t>
      </w:r>
      <w:proofErr w:type="spellEnd"/>
      <w:r w:rsidRPr="008E0C1C">
        <w:rPr>
          <w:rFonts w:ascii="Times New Roman" w:hAnsi="Times New Roman"/>
          <w:sz w:val="24"/>
          <w:szCs w:val="24"/>
        </w:rPr>
        <w:t xml:space="preserve"> waaraan het moet voldoen</w:t>
      </w:r>
    </w:p>
    <w:p w14:paraId="315DFD66" w14:textId="77777777" w:rsidR="00E66122" w:rsidRPr="008E0C1C" w:rsidRDefault="00E66122" w:rsidP="00F17EB3">
      <w:pPr>
        <w:pStyle w:val="Geenafstand"/>
        <w:numPr>
          <w:ilvl w:val="0"/>
          <w:numId w:val="12"/>
        </w:numPr>
        <w:rPr>
          <w:rFonts w:ascii="Times New Roman" w:hAnsi="Times New Roman"/>
          <w:sz w:val="24"/>
          <w:szCs w:val="24"/>
        </w:rPr>
      </w:pPr>
      <w:r w:rsidRPr="008E0C1C">
        <w:rPr>
          <w:rFonts w:ascii="Times New Roman" w:hAnsi="Times New Roman"/>
          <w:sz w:val="24"/>
          <w:szCs w:val="24"/>
        </w:rPr>
        <w:t>Een handleiding hoe het te gebruiken (re-imaging, inloggen)</w:t>
      </w:r>
    </w:p>
    <w:p w14:paraId="7DCF0380" w14:textId="77777777" w:rsidR="00E66122" w:rsidRPr="008E0C1C" w:rsidRDefault="00E66122" w:rsidP="00F17EB3">
      <w:pPr>
        <w:pStyle w:val="Geenafstand"/>
        <w:numPr>
          <w:ilvl w:val="0"/>
          <w:numId w:val="12"/>
        </w:numPr>
        <w:rPr>
          <w:rFonts w:ascii="Times New Roman" w:hAnsi="Times New Roman"/>
          <w:sz w:val="24"/>
          <w:szCs w:val="24"/>
        </w:rPr>
      </w:pPr>
      <w:r w:rsidRPr="008E0C1C">
        <w:rPr>
          <w:rFonts w:ascii="Times New Roman" w:hAnsi="Times New Roman"/>
          <w:sz w:val="24"/>
          <w:szCs w:val="24"/>
        </w:rPr>
        <w:t>Een handleiding/procedure over hoe te handelen bij uitval (zie ook E12)</w:t>
      </w:r>
    </w:p>
    <w:p w14:paraId="09C6305A" w14:textId="77777777" w:rsidR="00E66122" w:rsidRPr="008E0C1C" w:rsidRDefault="00E66122" w:rsidP="00F17EB3">
      <w:pPr>
        <w:pStyle w:val="Geenafstand"/>
        <w:rPr>
          <w:rFonts w:ascii="Times New Roman" w:hAnsi="Times New Roman"/>
          <w:sz w:val="24"/>
          <w:szCs w:val="24"/>
        </w:rPr>
      </w:pPr>
    </w:p>
    <w:p w14:paraId="1339A113" w14:textId="77777777" w:rsidR="00E66122" w:rsidRPr="008E0C1C" w:rsidRDefault="00E66122" w:rsidP="00F17EB3">
      <w:pPr>
        <w:pStyle w:val="Tekstopmerking"/>
        <w:rPr>
          <w:rFonts w:ascii="Times New Roman" w:hAnsi="Times New Roman" w:cs="Times New Roman"/>
          <w:sz w:val="24"/>
          <w:szCs w:val="24"/>
        </w:rPr>
      </w:pPr>
      <w:r w:rsidRPr="008E0C1C">
        <w:rPr>
          <w:rFonts w:ascii="Times New Roman" w:hAnsi="Times New Roman" w:cs="Times New Roman"/>
          <w:sz w:val="24"/>
          <w:szCs w:val="24"/>
        </w:rPr>
        <w:t>PC-hardware</w:t>
      </w:r>
    </w:p>
    <w:p w14:paraId="24E5081B" w14:textId="77777777" w:rsidR="00E66122" w:rsidRPr="008E0C1C" w:rsidRDefault="00E66122" w:rsidP="00F17EB3">
      <w:pPr>
        <w:pStyle w:val="Geenafstand"/>
        <w:numPr>
          <w:ilvl w:val="0"/>
          <w:numId w:val="13"/>
        </w:numPr>
        <w:rPr>
          <w:rFonts w:ascii="Times New Roman" w:hAnsi="Times New Roman"/>
          <w:sz w:val="24"/>
          <w:szCs w:val="24"/>
        </w:rPr>
      </w:pPr>
      <w:r w:rsidRPr="008E0C1C">
        <w:rPr>
          <w:rFonts w:ascii="Times New Roman" w:hAnsi="Times New Roman"/>
          <w:sz w:val="24"/>
          <w:szCs w:val="24"/>
        </w:rPr>
        <w:t xml:space="preserve">Een </w:t>
      </w:r>
      <w:proofErr w:type="spellStart"/>
      <w:r w:rsidRPr="008E0C1C">
        <w:rPr>
          <w:rFonts w:ascii="Times New Roman" w:hAnsi="Times New Roman"/>
          <w:sz w:val="24"/>
          <w:szCs w:val="24"/>
        </w:rPr>
        <w:t>PvE</w:t>
      </w:r>
      <w:proofErr w:type="spellEnd"/>
      <w:r w:rsidRPr="008E0C1C">
        <w:rPr>
          <w:rFonts w:ascii="Times New Roman" w:hAnsi="Times New Roman"/>
          <w:sz w:val="24"/>
          <w:szCs w:val="24"/>
        </w:rPr>
        <w:t xml:space="preserve"> van de kwaliteit van de hardware</w:t>
      </w:r>
    </w:p>
    <w:p w14:paraId="0174C21D" w14:textId="77777777" w:rsidR="00E66122" w:rsidRPr="008E0C1C" w:rsidRDefault="00E66122" w:rsidP="00F17EB3">
      <w:pPr>
        <w:pStyle w:val="Geenafstand"/>
        <w:numPr>
          <w:ilvl w:val="0"/>
          <w:numId w:val="13"/>
        </w:numPr>
        <w:rPr>
          <w:rFonts w:ascii="Times New Roman" w:hAnsi="Times New Roman"/>
          <w:sz w:val="24"/>
          <w:szCs w:val="24"/>
        </w:rPr>
      </w:pPr>
      <w:r w:rsidRPr="008E0C1C">
        <w:rPr>
          <w:rFonts w:ascii="Times New Roman" w:hAnsi="Times New Roman"/>
          <w:sz w:val="24"/>
          <w:szCs w:val="24"/>
        </w:rPr>
        <w:t>Een handleiding/procedure over hoe te handelen bij uitval (</w:t>
      </w:r>
      <w:proofErr w:type="spellStart"/>
      <w:r w:rsidRPr="008E0C1C">
        <w:rPr>
          <w:rFonts w:ascii="Times New Roman" w:hAnsi="Times New Roman"/>
          <w:sz w:val="24"/>
          <w:szCs w:val="24"/>
        </w:rPr>
        <w:t>spare</w:t>
      </w:r>
      <w:proofErr w:type="spellEnd"/>
      <w:r w:rsidRPr="008E0C1C">
        <w:rPr>
          <w:rFonts w:ascii="Times New Roman" w:hAnsi="Times New Roman"/>
          <w:sz w:val="24"/>
          <w:szCs w:val="24"/>
        </w:rPr>
        <w:t xml:space="preserve"> e.d.) (zie ook E12)</w:t>
      </w:r>
    </w:p>
    <w:p w14:paraId="77477EE4" w14:textId="77777777" w:rsidR="00E66122" w:rsidRPr="008E0C1C" w:rsidRDefault="00E66122" w:rsidP="00F17EB3">
      <w:pPr>
        <w:pStyle w:val="Tekstopmerking"/>
        <w:rPr>
          <w:rFonts w:ascii="Times New Roman" w:hAnsi="Times New Roman" w:cs="Times New Roman"/>
          <w:sz w:val="24"/>
          <w:szCs w:val="24"/>
        </w:rPr>
      </w:pPr>
    </w:p>
    <w:p w14:paraId="0CDBDF0D" w14:textId="77777777" w:rsidR="00E66122" w:rsidRPr="008E0C1C" w:rsidRDefault="00E66122" w:rsidP="00F17EB3">
      <w:pPr>
        <w:pStyle w:val="Tekstopmerking"/>
        <w:rPr>
          <w:rFonts w:ascii="Times New Roman" w:hAnsi="Times New Roman" w:cs="Times New Roman"/>
          <w:sz w:val="24"/>
          <w:szCs w:val="24"/>
        </w:rPr>
      </w:pPr>
      <w:r w:rsidRPr="008E0C1C">
        <w:rPr>
          <w:rFonts w:ascii="Times New Roman" w:hAnsi="Times New Roman" w:cs="Times New Roman"/>
          <w:sz w:val="24"/>
          <w:szCs w:val="24"/>
        </w:rPr>
        <w:t>Servers</w:t>
      </w:r>
    </w:p>
    <w:p w14:paraId="6A08BC3A" w14:textId="77777777" w:rsidR="00E66122" w:rsidRPr="008E0C1C" w:rsidRDefault="00E66122" w:rsidP="00F17EB3">
      <w:pPr>
        <w:pStyle w:val="Geenafstand"/>
        <w:numPr>
          <w:ilvl w:val="0"/>
          <w:numId w:val="14"/>
        </w:numPr>
        <w:rPr>
          <w:rFonts w:ascii="Times New Roman" w:hAnsi="Times New Roman"/>
          <w:sz w:val="24"/>
          <w:szCs w:val="24"/>
        </w:rPr>
      </w:pPr>
      <w:r w:rsidRPr="008E0C1C">
        <w:rPr>
          <w:rFonts w:ascii="Times New Roman" w:hAnsi="Times New Roman"/>
          <w:sz w:val="24"/>
          <w:szCs w:val="24"/>
        </w:rPr>
        <w:t xml:space="preserve">Een </w:t>
      </w:r>
      <w:proofErr w:type="spellStart"/>
      <w:r w:rsidRPr="008E0C1C">
        <w:rPr>
          <w:rFonts w:ascii="Times New Roman" w:hAnsi="Times New Roman"/>
          <w:sz w:val="24"/>
          <w:szCs w:val="24"/>
        </w:rPr>
        <w:t>PvE</w:t>
      </w:r>
      <w:proofErr w:type="spellEnd"/>
      <w:r w:rsidRPr="008E0C1C">
        <w:rPr>
          <w:rFonts w:ascii="Times New Roman" w:hAnsi="Times New Roman"/>
          <w:sz w:val="24"/>
          <w:szCs w:val="24"/>
        </w:rPr>
        <w:t xml:space="preserve"> van de snelheid/performance eisen</w:t>
      </w:r>
    </w:p>
    <w:p w14:paraId="6C29FA59" w14:textId="77777777" w:rsidR="00E66122" w:rsidRPr="008E0C1C" w:rsidRDefault="00E66122" w:rsidP="00F17EB3">
      <w:pPr>
        <w:pStyle w:val="Geenafstand"/>
        <w:numPr>
          <w:ilvl w:val="0"/>
          <w:numId w:val="14"/>
        </w:numPr>
        <w:rPr>
          <w:rFonts w:ascii="Times New Roman" w:hAnsi="Times New Roman"/>
          <w:sz w:val="24"/>
          <w:szCs w:val="24"/>
        </w:rPr>
      </w:pPr>
      <w:r w:rsidRPr="008E0C1C">
        <w:rPr>
          <w:rFonts w:ascii="Times New Roman" w:hAnsi="Times New Roman"/>
          <w:sz w:val="24"/>
          <w:szCs w:val="24"/>
        </w:rPr>
        <w:t xml:space="preserve">Een </w:t>
      </w:r>
      <w:proofErr w:type="spellStart"/>
      <w:r w:rsidRPr="008E0C1C">
        <w:rPr>
          <w:rFonts w:ascii="Times New Roman" w:hAnsi="Times New Roman"/>
          <w:sz w:val="24"/>
          <w:szCs w:val="24"/>
        </w:rPr>
        <w:t>PvE</w:t>
      </w:r>
      <w:proofErr w:type="spellEnd"/>
      <w:r w:rsidRPr="008E0C1C">
        <w:rPr>
          <w:rFonts w:ascii="Times New Roman" w:hAnsi="Times New Roman"/>
          <w:sz w:val="24"/>
          <w:szCs w:val="24"/>
        </w:rPr>
        <w:t xml:space="preserve"> van de beschikbaarheid eisen</w:t>
      </w:r>
    </w:p>
    <w:p w14:paraId="21761D26" w14:textId="77777777" w:rsidR="00E66122" w:rsidRPr="008E0C1C" w:rsidRDefault="00E66122" w:rsidP="00F17EB3">
      <w:pPr>
        <w:pStyle w:val="Geenafstand"/>
        <w:numPr>
          <w:ilvl w:val="0"/>
          <w:numId w:val="14"/>
        </w:numPr>
        <w:rPr>
          <w:rFonts w:ascii="Times New Roman" w:hAnsi="Times New Roman"/>
          <w:sz w:val="24"/>
          <w:szCs w:val="24"/>
        </w:rPr>
      </w:pPr>
      <w:r w:rsidRPr="008E0C1C">
        <w:rPr>
          <w:rFonts w:ascii="Times New Roman" w:hAnsi="Times New Roman"/>
          <w:sz w:val="24"/>
          <w:szCs w:val="24"/>
        </w:rPr>
        <w:t xml:space="preserve">Een </w:t>
      </w:r>
      <w:proofErr w:type="spellStart"/>
      <w:r w:rsidRPr="008E0C1C">
        <w:rPr>
          <w:rFonts w:ascii="Times New Roman" w:hAnsi="Times New Roman"/>
          <w:sz w:val="24"/>
          <w:szCs w:val="24"/>
        </w:rPr>
        <w:t>PvE</w:t>
      </w:r>
      <w:proofErr w:type="spellEnd"/>
      <w:r w:rsidRPr="008E0C1C">
        <w:rPr>
          <w:rFonts w:ascii="Times New Roman" w:hAnsi="Times New Roman"/>
          <w:sz w:val="24"/>
          <w:szCs w:val="24"/>
        </w:rPr>
        <w:t xml:space="preserve"> of beschrijving van het beheer</w:t>
      </w:r>
    </w:p>
    <w:p w14:paraId="4B48F52C" w14:textId="0B6306DF" w:rsidR="00E66122" w:rsidRPr="008E0C1C" w:rsidRDefault="0032660A" w:rsidP="00F17EB3">
      <w:pPr>
        <w:pStyle w:val="Geenafstand"/>
        <w:numPr>
          <w:ilvl w:val="0"/>
          <w:numId w:val="14"/>
        </w:numPr>
        <w:rPr>
          <w:rFonts w:ascii="Times New Roman" w:hAnsi="Times New Roman"/>
          <w:sz w:val="24"/>
          <w:szCs w:val="24"/>
        </w:rPr>
      </w:pPr>
      <w:r>
        <w:rPr>
          <w:rFonts w:ascii="Times New Roman" w:hAnsi="Times New Roman"/>
          <w:sz w:val="24"/>
          <w:szCs w:val="24"/>
        </w:rPr>
        <w:t xml:space="preserve">Een </w:t>
      </w:r>
      <w:proofErr w:type="spellStart"/>
      <w:r>
        <w:rPr>
          <w:rFonts w:ascii="Times New Roman" w:hAnsi="Times New Roman"/>
          <w:sz w:val="24"/>
          <w:szCs w:val="24"/>
        </w:rPr>
        <w:t>PvE</w:t>
      </w:r>
      <w:proofErr w:type="spellEnd"/>
      <w:r>
        <w:rPr>
          <w:rFonts w:ascii="Times New Roman" w:hAnsi="Times New Roman"/>
          <w:sz w:val="24"/>
          <w:szCs w:val="24"/>
        </w:rPr>
        <w:t xml:space="preserve"> of beschrijving van de </w:t>
      </w:r>
      <w:r w:rsidR="00E66122" w:rsidRPr="008E0C1C">
        <w:rPr>
          <w:rFonts w:ascii="Times New Roman" w:hAnsi="Times New Roman"/>
          <w:sz w:val="24"/>
          <w:szCs w:val="24"/>
        </w:rPr>
        <w:t>beveiliging (</w:t>
      </w:r>
      <w:proofErr w:type="spellStart"/>
      <w:r w:rsidR="00E66122" w:rsidRPr="008E0C1C">
        <w:rPr>
          <w:rFonts w:ascii="Times New Roman" w:hAnsi="Times New Roman"/>
          <w:sz w:val="24"/>
          <w:szCs w:val="24"/>
        </w:rPr>
        <w:t>Vlan</w:t>
      </w:r>
      <w:proofErr w:type="spellEnd"/>
      <w:r w:rsidR="00E66122" w:rsidRPr="008E0C1C">
        <w:rPr>
          <w:rFonts w:ascii="Times New Roman" w:hAnsi="Times New Roman"/>
          <w:sz w:val="24"/>
          <w:szCs w:val="24"/>
        </w:rPr>
        <w:t>, accountbeheer, encryptie e.d.)</w:t>
      </w:r>
    </w:p>
    <w:p w14:paraId="48F285EE" w14:textId="77777777" w:rsidR="00E66122" w:rsidRPr="008E0C1C" w:rsidRDefault="00E66122" w:rsidP="00F17EB3">
      <w:pPr>
        <w:pStyle w:val="Geenafstand"/>
        <w:numPr>
          <w:ilvl w:val="0"/>
          <w:numId w:val="14"/>
        </w:numPr>
        <w:rPr>
          <w:rFonts w:ascii="Times New Roman" w:hAnsi="Times New Roman"/>
          <w:sz w:val="24"/>
          <w:szCs w:val="24"/>
        </w:rPr>
      </w:pPr>
      <w:r w:rsidRPr="008E0C1C">
        <w:rPr>
          <w:rFonts w:ascii="Times New Roman" w:hAnsi="Times New Roman"/>
          <w:sz w:val="24"/>
          <w:szCs w:val="24"/>
        </w:rPr>
        <w:t>Een handleiding/procedure over hoe te handelen bij uitval (zie ook E12)</w:t>
      </w:r>
    </w:p>
    <w:p w14:paraId="1B08D959" w14:textId="77777777" w:rsidR="00E66122" w:rsidRPr="008E0C1C" w:rsidRDefault="00E66122" w:rsidP="00F17EB3">
      <w:pPr>
        <w:pStyle w:val="Tekstopmerking"/>
        <w:rPr>
          <w:rFonts w:ascii="Times New Roman" w:hAnsi="Times New Roman" w:cs="Times New Roman"/>
          <w:sz w:val="24"/>
          <w:szCs w:val="24"/>
        </w:rPr>
      </w:pPr>
      <w:r w:rsidRPr="008E0C1C">
        <w:rPr>
          <w:rFonts w:ascii="Times New Roman" w:hAnsi="Times New Roman" w:cs="Times New Roman"/>
          <w:sz w:val="24"/>
          <w:szCs w:val="24"/>
        </w:rPr>
        <w:t xml:space="preserve">                          </w:t>
      </w:r>
    </w:p>
    <w:p w14:paraId="3D86F5A9" w14:textId="77777777" w:rsidR="00E66122" w:rsidRPr="008E0C1C" w:rsidRDefault="00E66122" w:rsidP="00F17EB3">
      <w:pPr>
        <w:pStyle w:val="Tekstopmerking"/>
        <w:rPr>
          <w:rFonts w:ascii="Times New Roman" w:hAnsi="Times New Roman" w:cs="Times New Roman"/>
          <w:sz w:val="24"/>
          <w:szCs w:val="24"/>
        </w:rPr>
      </w:pPr>
      <w:r w:rsidRPr="008E0C1C">
        <w:rPr>
          <w:rFonts w:ascii="Times New Roman" w:hAnsi="Times New Roman" w:cs="Times New Roman"/>
          <w:sz w:val="24"/>
          <w:szCs w:val="24"/>
        </w:rPr>
        <w:t>Netwerk toegang</w:t>
      </w:r>
    </w:p>
    <w:p w14:paraId="7D8B356C" w14:textId="115299BB" w:rsidR="00E66122" w:rsidRPr="008E0C1C" w:rsidRDefault="00E66122" w:rsidP="00F17EB3">
      <w:pPr>
        <w:pStyle w:val="Geenafstand"/>
        <w:numPr>
          <w:ilvl w:val="0"/>
          <w:numId w:val="15"/>
        </w:numPr>
        <w:rPr>
          <w:rFonts w:ascii="Times New Roman" w:hAnsi="Times New Roman"/>
          <w:sz w:val="24"/>
          <w:szCs w:val="24"/>
        </w:rPr>
      </w:pPr>
      <w:r w:rsidRPr="008E0C1C">
        <w:rPr>
          <w:rFonts w:ascii="Times New Roman" w:hAnsi="Times New Roman"/>
          <w:sz w:val="24"/>
          <w:szCs w:val="24"/>
        </w:rPr>
        <w:t xml:space="preserve">Een beschrijving van de toegang tot de storage voor </w:t>
      </w:r>
      <w:r w:rsidR="00B9224A">
        <w:rPr>
          <w:rFonts w:ascii="Times New Roman" w:hAnsi="Times New Roman"/>
          <w:sz w:val="24"/>
          <w:szCs w:val="24"/>
        </w:rPr>
        <w:t>studenten</w:t>
      </w:r>
      <w:r w:rsidRPr="008E0C1C">
        <w:rPr>
          <w:rFonts w:ascii="Times New Roman" w:hAnsi="Times New Roman"/>
          <w:sz w:val="24"/>
          <w:szCs w:val="24"/>
        </w:rPr>
        <w:t xml:space="preserve"> (indien nodig)</w:t>
      </w:r>
    </w:p>
    <w:p w14:paraId="608D790D" w14:textId="77777777" w:rsidR="00E66122" w:rsidRPr="008E0C1C" w:rsidRDefault="00E66122" w:rsidP="00F17EB3">
      <w:pPr>
        <w:pStyle w:val="Geenafstand"/>
        <w:numPr>
          <w:ilvl w:val="0"/>
          <w:numId w:val="15"/>
        </w:numPr>
        <w:rPr>
          <w:rFonts w:ascii="Times New Roman" w:hAnsi="Times New Roman"/>
          <w:sz w:val="24"/>
          <w:szCs w:val="24"/>
        </w:rPr>
      </w:pPr>
      <w:r w:rsidRPr="008E0C1C">
        <w:rPr>
          <w:rFonts w:ascii="Times New Roman" w:hAnsi="Times New Roman"/>
          <w:sz w:val="24"/>
          <w:szCs w:val="24"/>
        </w:rPr>
        <w:t xml:space="preserve">Een </w:t>
      </w:r>
      <w:proofErr w:type="spellStart"/>
      <w:r w:rsidRPr="008E0C1C">
        <w:rPr>
          <w:rFonts w:ascii="Times New Roman" w:hAnsi="Times New Roman"/>
          <w:sz w:val="24"/>
          <w:szCs w:val="24"/>
        </w:rPr>
        <w:t>PvE</w:t>
      </w:r>
      <w:proofErr w:type="spellEnd"/>
      <w:r w:rsidRPr="008E0C1C">
        <w:rPr>
          <w:rFonts w:ascii="Times New Roman" w:hAnsi="Times New Roman"/>
          <w:sz w:val="24"/>
          <w:szCs w:val="24"/>
        </w:rPr>
        <w:t xml:space="preserve"> of beschrijving van de snelheid/performance eisen</w:t>
      </w:r>
    </w:p>
    <w:p w14:paraId="2E69DBA3" w14:textId="77777777" w:rsidR="00E66122" w:rsidRPr="008E0C1C" w:rsidRDefault="00E66122" w:rsidP="00F17EB3">
      <w:pPr>
        <w:pStyle w:val="Geenafstand"/>
        <w:numPr>
          <w:ilvl w:val="0"/>
          <w:numId w:val="15"/>
        </w:numPr>
        <w:rPr>
          <w:rFonts w:ascii="Times New Roman" w:hAnsi="Times New Roman"/>
          <w:sz w:val="24"/>
          <w:szCs w:val="24"/>
        </w:rPr>
      </w:pPr>
      <w:r w:rsidRPr="008E0C1C">
        <w:rPr>
          <w:rFonts w:ascii="Times New Roman" w:hAnsi="Times New Roman"/>
          <w:sz w:val="24"/>
          <w:szCs w:val="24"/>
        </w:rPr>
        <w:t xml:space="preserve">Een </w:t>
      </w:r>
      <w:proofErr w:type="spellStart"/>
      <w:r w:rsidRPr="008E0C1C">
        <w:rPr>
          <w:rFonts w:ascii="Times New Roman" w:hAnsi="Times New Roman"/>
          <w:sz w:val="24"/>
          <w:szCs w:val="24"/>
        </w:rPr>
        <w:t>PvE</w:t>
      </w:r>
      <w:proofErr w:type="spellEnd"/>
      <w:r w:rsidRPr="008E0C1C">
        <w:rPr>
          <w:rFonts w:ascii="Times New Roman" w:hAnsi="Times New Roman"/>
          <w:sz w:val="24"/>
          <w:szCs w:val="24"/>
        </w:rPr>
        <w:t xml:space="preserve"> of beschrijving van de beschikbaarheid </w:t>
      </w:r>
    </w:p>
    <w:p w14:paraId="2E1BD5FB" w14:textId="77777777" w:rsidR="00E66122" w:rsidRPr="008E0C1C" w:rsidRDefault="00E66122" w:rsidP="00F17EB3">
      <w:pPr>
        <w:pStyle w:val="Geenafstand"/>
        <w:numPr>
          <w:ilvl w:val="0"/>
          <w:numId w:val="15"/>
        </w:numPr>
        <w:rPr>
          <w:rFonts w:ascii="Times New Roman" w:hAnsi="Times New Roman"/>
          <w:sz w:val="24"/>
          <w:szCs w:val="24"/>
        </w:rPr>
      </w:pPr>
      <w:r w:rsidRPr="008E0C1C">
        <w:rPr>
          <w:rFonts w:ascii="Times New Roman" w:hAnsi="Times New Roman"/>
          <w:sz w:val="24"/>
          <w:szCs w:val="24"/>
        </w:rPr>
        <w:t xml:space="preserve">Een </w:t>
      </w:r>
      <w:proofErr w:type="spellStart"/>
      <w:r w:rsidRPr="008E0C1C">
        <w:rPr>
          <w:rFonts w:ascii="Times New Roman" w:hAnsi="Times New Roman"/>
          <w:sz w:val="24"/>
          <w:szCs w:val="24"/>
        </w:rPr>
        <w:t>PvE</w:t>
      </w:r>
      <w:proofErr w:type="spellEnd"/>
      <w:r w:rsidRPr="008E0C1C">
        <w:rPr>
          <w:rFonts w:ascii="Times New Roman" w:hAnsi="Times New Roman"/>
          <w:sz w:val="24"/>
          <w:szCs w:val="24"/>
        </w:rPr>
        <w:t xml:space="preserve"> of beschrijving van de beveiliging (VLAN, </w:t>
      </w:r>
      <w:proofErr w:type="spellStart"/>
      <w:r w:rsidRPr="008E0C1C">
        <w:rPr>
          <w:rFonts w:ascii="Times New Roman" w:hAnsi="Times New Roman"/>
          <w:sz w:val="24"/>
          <w:szCs w:val="24"/>
        </w:rPr>
        <w:t>wireless</w:t>
      </w:r>
      <w:proofErr w:type="spellEnd"/>
      <w:r w:rsidRPr="008E0C1C">
        <w:rPr>
          <w:rFonts w:ascii="Times New Roman" w:hAnsi="Times New Roman"/>
          <w:sz w:val="24"/>
          <w:szCs w:val="24"/>
        </w:rPr>
        <w:t>, toegang in examenlokaal)</w:t>
      </w:r>
    </w:p>
    <w:p w14:paraId="7CECC8E2" w14:textId="77777777" w:rsidR="00E66122" w:rsidRPr="008E0C1C" w:rsidRDefault="00E66122" w:rsidP="00F17EB3">
      <w:pPr>
        <w:pStyle w:val="Geenafstand"/>
        <w:numPr>
          <w:ilvl w:val="0"/>
          <w:numId w:val="15"/>
        </w:numPr>
        <w:rPr>
          <w:rFonts w:ascii="Times New Roman" w:hAnsi="Times New Roman"/>
          <w:sz w:val="24"/>
          <w:szCs w:val="24"/>
        </w:rPr>
      </w:pPr>
      <w:r w:rsidRPr="008E0C1C">
        <w:rPr>
          <w:rFonts w:ascii="Times New Roman" w:hAnsi="Times New Roman"/>
          <w:sz w:val="24"/>
          <w:szCs w:val="24"/>
        </w:rPr>
        <w:t>Een handleiding/procedure over hoe te handelen bij uitval (zie ook E12)</w:t>
      </w:r>
    </w:p>
    <w:p w14:paraId="22E389FA" w14:textId="77777777" w:rsidR="00E66122" w:rsidRPr="008E0C1C" w:rsidRDefault="00E66122" w:rsidP="00F17EB3">
      <w:pPr>
        <w:pStyle w:val="Tekstopmerking"/>
        <w:rPr>
          <w:rFonts w:ascii="Times New Roman" w:hAnsi="Times New Roman" w:cs="Times New Roman"/>
          <w:sz w:val="24"/>
          <w:szCs w:val="24"/>
        </w:rPr>
      </w:pPr>
      <w:r w:rsidRPr="008E0C1C">
        <w:rPr>
          <w:rFonts w:ascii="Times New Roman" w:hAnsi="Times New Roman" w:cs="Times New Roman"/>
          <w:sz w:val="24"/>
          <w:szCs w:val="24"/>
        </w:rPr>
        <w:tab/>
      </w:r>
    </w:p>
    <w:p w14:paraId="0E3109AD" w14:textId="77777777" w:rsidR="00E66122" w:rsidRPr="008E0C1C" w:rsidRDefault="00E66122" w:rsidP="00F17EB3">
      <w:pPr>
        <w:pStyle w:val="Tekstopmerking"/>
        <w:rPr>
          <w:rFonts w:ascii="Times New Roman" w:hAnsi="Times New Roman" w:cs="Times New Roman"/>
          <w:sz w:val="24"/>
          <w:szCs w:val="24"/>
        </w:rPr>
      </w:pPr>
      <w:r w:rsidRPr="008E0C1C">
        <w:rPr>
          <w:rFonts w:ascii="Times New Roman" w:hAnsi="Times New Roman" w:cs="Times New Roman"/>
          <w:sz w:val="24"/>
          <w:szCs w:val="24"/>
        </w:rPr>
        <w:t>Accounts</w:t>
      </w:r>
    </w:p>
    <w:p w14:paraId="0A4CDAC3" w14:textId="77777777" w:rsidR="00E66122" w:rsidRPr="008E0C1C" w:rsidRDefault="00E66122" w:rsidP="00F17EB3">
      <w:pPr>
        <w:pStyle w:val="Geenafstand"/>
        <w:numPr>
          <w:ilvl w:val="0"/>
          <w:numId w:val="16"/>
        </w:numPr>
        <w:rPr>
          <w:rFonts w:ascii="Times New Roman" w:hAnsi="Times New Roman"/>
          <w:sz w:val="24"/>
          <w:szCs w:val="24"/>
        </w:rPr>
      </w:pPr>
      <w:r w:rsidRPr="008E0C1C">
        <w:rPr>
          <w:rFonts w:ascii="Times New Roman" w:hAnsi="Times New Roman"/>
          <w:sz w:val="24"/>
          <w:szCs w:val="24"/>
        </w:rPr>
        <w:t xml:space="preserve">Een </w:t>
      </w:r>
      <w:proofErr w:type="spellStart"/>
      <w:r w:rsidRPr="008E0C1C">
        <w:rPr>
          <w:rFonts w:ascii="Times New Roman" w:hAnsi="Times New Roman"/>
          <w:sz w:val="24"/>
          <w:szCs w:val="24"/>
        </w:rPr>
        <w:t>PvE</w:t>
      </w:r>
      <w:proofErr w:type="spellEnd"/>
      <w:r w:rsidRPr="008E0C1C">
        <w:rPr>
          <w:rFonts w:ascii="Times New Roman" w:hAnsi="Times New Roman"/>
          <w:sz w:val="24"/>
          <w:szCs w:val="24"/>
        </w:rPr>
        <w:t xml:space="preserve"> of beschrijving van de toets</w:t>
      </w:r>
      <w:r w:rsidR="00816AA7" w:rsidRPr="008E0C1C">
        <w:rPr>
          <w:rFonts w:ascii="Times New Roman" w:hAnsi="Times New Roman"/>
          <w:sz w:val="24"/>
          <w:szCs w:val="24"/>
        </w:rPr>
        <w:t xml:space="preserve"> </w:t>
      </w:r>
      <w:r w:rsidRPr="008E0C1C">
        <w:rPr>
          <w:rFonts w:ascii="Times New Roman" w:hAnsi="Times New Roman"/>
          <w:sz w:val="24"/>
          <w:szCs w:val="24"/>
        </w:rPr>
        <w:t>accounts (looptijd, wachtwoord reset, beheer)</w:t>
      </w:r>
    </w:p>
    <w:p w14:paraId="4171250F" w14:textId="77777777" w:rsidR="008B395C" w:rsidRPr="008E0C1C" w:rsidRDefault="00E66122" w:rsidP="00F17EB3">
      <w:pPr>
        <w:pStyle w:val="Geenafstand"/>
        <w:numPr>
          <w:ilvl w:val="0"/>
          <w:numId w:val="16"/>
        </w:numPr>
        <w:rPr>
          <w:rFonts w:ascii="Times New Roman" w:hAnsi="Times New Roman"/>
          <w:sz w:val="24"/>
          <w:szCs w:val="24"/>
        </w:rPr>
      </w:pPr>
      <w:r w:rsidRPr="008E0C1C">
        <w:rPr>
          <w:rFonts w:ascii="Times New Roman" w:hAnsi="Times New Roman"/>
          <w:sz w:val="24"/>
          <w:szCs w:val="24"/>
        </w:rPr>
        <w:t xml:space="preserve">Een beschrijving van de </w:t>
      </w:r>
      <w:proofErr w:type="spellStart"/>
      <w:r w:rsidRPr="008E0C1C">
        <w:rPr>
          <w:rFonts w:ascii="Times New Roman" w:hAnsi="Times New Roman"/>
          <w:sz w:val="24"/>
          <w:szCs w:val="24"/>
        </w:rPr>
        <w:t>provisioning</w:t>
      </w:r>
      <w:proofErr w:type="spellEnd"/>
      <w:r w:rsidRPr="008E0C1C">
        <w:rPr>
          <w:rFonts w:ascii="Times New Roman" w:hAnsi="Times New Roman"/>
          <w:sz w:val="24"/>
          <w:szCs w:val="24"/>
        </w:rPr>
        <w:t xml:space="preserve"> van accounts in het </w:t>
      </w:r>
      <w:proofErr w:type="spellStart"/>
      <w:r w:rsidRPr="008E0C1C">
        <w:rPr>
          <w:rFonts w:ascii="Times New Roman" w:hAnsi="Times New Roman"/>
          <w:sz w:val="24"/>
          <w:szCs w:val="24"/>
        </w:rPr>
        <w:t>toetssysteem</w:t>
      </w:r>
      <w:proofErr w:type="spellEnd"/>
    </w:p>
    <w:p w14:paraId="2CA78F76" w14:textId="77777777" w:rsidR="00E66122" w:rsidRPr="008E0C1C" w:rsidRDefault="008B395C" w:rsidP="00F17EB3">
      <w:pPr>
        <w:pStyle w:val="Geenafstand"/>
        <w:numPr>
          <w:ilvl w:val="0"/>
          <w:numId w:val="16"/>
        </w:numPr>
        <w:rPr>
          <w:rFonts w:ascii="Times New Roman" w:hAnsi="Times New Roman"/>
          <w:sz w:val="24"/>
          <w:szCs w:val="24"/>
        </w:rPr>
      </w:pPr>
      <w:r w:rsidRPr="008E0C1C">
        <w:rPr>
          <w:rFonts w:ascii="Times New Roman" w:hAnsi="Times New Roman"/>
          <w:sz w:val="24"/>
          <w:szCs w:val="24"/>
        </w:rPr>
        <w:t>Een beschrijving wie verantwoordelijk is voor het beheer van deze accou</w:t>
      </w:r>
      <w:r w:rsidR="00816AA7" w:rsidRPr="008E0C1C">
        <w:rPr>
          <w:rFonts w:ascii="Times New Roman" w:hAnsi="Times New Roman"/>
          <w:sz w:val="24"/>
          <w:szCs w:val="24"/>
        </w:rPr>
        <w:t>nt</w:t>
      </w:r>
      <w:r w:rsidRPr="008E0C1C">
        <w:rPr>
          <w:rFonts w:ascii="Times New Roman" w:hAnsi="Times New Roman"/>
          <w:sz w:val="24"/>
          <w:szCs w:val="24"/>
        </w:rPr>
        <w:t>s</w:t>
      </w:r>
      <w:r w:rsidR="00E66122" w:rsidRPr="008E0C1C">
        <w:rPr>
          <w:rFonts w:ascii="Times New Roman" w:hAnsi="Times New Roman"/>
          <w:sz w:val="24"/>
          <w:szCs w:val="24"/>
        </w:rPr>
        <w:tab/>
      </w:r>
    </w:p>
    <w:p w14:paraId="333761A2" w14:textId="77777777" w:rsidR="00E66122" w:rsidRPr="008E0C1C" w:rsidRDefault="00E66122" w:rsidP="00F17EB3">
      <w:pPr>
        <w:pStyle w:val="Tekstopmerking"/>
        <w:ind w:hanging="360"/>
        <w:rPr>
          <w:rFonts w:ascii="Times New Roman" w:hAnsi="Times New Roman" w:cs="Times New Roman"/>
          <w:sz w:val="24"/>
          <w:szCs w:val="24"/>
        </w:rPr>
      </w:pPr>
    </w:p>
    <w:p w14:paraId="6EA94D6E" w14:textId="77777777" w:rsidR="00E66122" w:rsidRPr="008E0C1C" w:rsidRDefault="00E66122" w:rsidP="00F17EB3">
      <w:pPr>
        <w:pStyle w:val="Tekstopmerking"/>
        <w:rPr>
          <w:rFonts w:ascii="Times New Roman" w:hAnsi="Times New Roman" w:cs="Times New Roman"/>
          <w:sz w:val="24"/>
          <w:szCs w:val="24"/>
        </w:rPr>
      </w:pPr>
      <w:r w:rsidRPr="008E0C1C">
        <w:rPr>
          <w:rFonts w:ascii="Times New Roman" w:hAnsi="Times New Roman" w:cs="Times New Roman"/>
          <w:sz w:val="24"/>
          <w:szCs w:val="24"/>
        </w:rPr>
        <w:lastRenderedPageBreak/>
        <w:t>Printen/</w:t>
      </w:r>
      <w:r w:rsidR="00816AA7" w:rsidRPr="008E0C1C">
        <w:rPr>
          <w:rFonts w:ascii="Times New Roman" w:hAnsi="Times New Roman" w:cs="Times New Roman"/>
          <w:sz w:val="24"/>
          <w:szCs w:val="24"/>
        </w:rPr>
        <w:t>kopiëren</w:t>
      </w:r>
    </w:p>
    <w:p w14:paraId="700C5D09" w14:textId="675633C8" w:rsidR="00E66122" w:rsidRPr="008E0C1C" w:rsidRDefault="00E66122" w:rsidP="00F17EB3">
      <w:pPr>
        <w:pStyle w:val="Geenafstand"/>
        <w:numPr>
          <w:ilvl w:val="0"/>
          <w:numId w:val="17"/>
        </w:numPr>
        <w:ind w:left="709"/>
        <w:rPr>
          <w:rFonts w:ascii="Times New Roman" w:hAnsi="Times New Roman"/>
          <w:sz w:val="24"/>
          <w:szCs w:val="24"/>
        </w:rPr>
      </w:pPr>
      <w:r w:rsidRPr="008E0C1C">
        <w:rPr>
          <w:rFonts w:ascii="Times New Roman" w:hAnsi="Times New Roman"/>
          <w:sz w:val="24"/>
          <w:szCs w:val="24"/>
        </w:rPr>
        <w:t>Een beschrijving van de print en kopieer</w:t>
      </w:r>
      <w:r w:rsidR="00816AA7" w:rsidRPr="008E0C1C">
        <w:rPr>
          <w:rFonts w:ascii="Times New Roman" w:hAnsi="Times New Roman"/>
          <w:sz w:val="24"/>
          <w:szCs w:val="24"/>
        </w:rPr>
        <w:t xml:space="preserve"> faciliteiten</w:t>
      </w:r>
      <w:r w:rsidRPr="008E0C1C">
        <w:rPr>
          <w:rFonts w:ascii="Times New Roman" w:hAnsi="Times New Roman"/>
          <w:sz w:val="24"/>
          <w:szCs w:val="24"/>
        </w:rPr>
        <w:t xml:space="preserve"> tijdens het examen (welke mogen gebruikt worden, hoe krijgt een deelnemer toegang, waar staat de apparatuur, is er begeleiding/toezicht)</w:t>
      </w:r>
    </w:p>
    <w:p w14:paraId="255A07A6" w14:textId="77777777" w:rsidR="00E66122" w:rsidRPr="008E0C1C" w:rsidRDefault="00E66122" w:rsidP="00F17EB3">
      <w:pPr>
        <w:pStyle w:val="Tekstopmerking"/>
        <w:ind w:hanging="360"/>
        <w:rPr>
          <w:rFonts w:ascii="Times New Roman" w:hAnsi="Times New Roman" w:cs="Times New Roman"/>
          <w:sz w:val="24"/>
          <w:szCs w:val="24"/>
        </w:rPr>
      </w:pPr>
    </w:p>
    <w:p w14:paraId="09E43C02" w14:textId="77777777" w:rsidR="00E66122" w:rsidRPr="008E0C1C" w:rsidRDefault="00E66122" w:rsidP="00F17EB3">
      <w:pPr>
        <w:pStyle w:val="Tekstopmerking"/>
        <w:rPr>
          <w:rFonts w:ascii="Times New Roman" w:hAnsi="Times New Roman" w:cs="Times New Roman"/>
          <w:sz w:val="24"/>
          <w:szCs w:val="24"/>
        </w:rPr>
      </w:pPr>
      <w:r w:rsidRPr="008E0C1C">
        <w:rPr>
          <w:rFonts w:ascii="Times New Roman" w:hAnsi="Times New Roman" w:cs="Times New Roman"/>
          <w:sz w:val="24"/>
          <w:szCs w:val="24"/>
        </w:rPr>
        <w:t>Internet</w:t>
      </w:r>
    </w:p>
    <w:p w14:paraId="13DEBDE5" w14:textId="77777777" w:rsidR="00E66122" w:rsidRPr="008E0C1C" w:rsidRDefault="00E66122" w:rsidP="00F17EB3">
      <w:pPr>
        <w:pStyle w:val="Geenafstand"/>
        <w:numPr>
          <w:ilvl w:val="0"/>
          <w:numId w:val="17"/>
        </w:numPr>
        <w:ind w:left="709"/>
        <w:rPr>
          <w:rFonts w:ascii="Times New Roman" w:hAnsi="Times New Roman"/>
          <w:sz w:val="24"/>
          <w:szCs w:val="24"/>
        </w:rPr>
      </w:pPr>
      <w:r w:rsidRPr="008E0C1C">
        <w:rPr>
          <w:rFonts w:ascii="Times New Roman" w:hAnsi="Times New Roman"/>
          <w:sz w:val="24"/>
          <w:szCs w:val="24"/>
        </w:rPr>
        <w:t>Een beschrijving van de toegang tot het openbare internet tijdens examens (wat is toegestaan, wie stelt de rechten in, hoe moet dit gedaan worden</w:t>
      </w:r>
      <w:r w:rsidR="0068625B" w:rsidRPr="008E0C1C">
        <w:rPr>
          <w:rFonts w:ascii="Times New Roman" w:hAnsi="Times New Roman"/>
          <w:sz w:val="24"/>
          <w:szCs w:val="24"/>
        </w:rPr>
        <w:t>?</w:t>
      </w:r>
      <w:r w:rsidRPr="008E0C1C">
        <w:rPr>
          <w:rFonts w:ascii="Times New Roman" w:hAnsi="Times New Roman"/>
          <w:sz w:val="24"/>
          <w:szCs w:val="24"/>
        </w:rPr>
        <w:t>)</w:t>
      </w:r>
    </w:p>
    <w:p w14:paraId="04C84497" w14:textId="505D1789" w:rsidR="00E66122" w:rsidRPr="0031712F" w:rsidRDefault="00E66122" w:rsidP="00F17EB3">
      <w:pPr>
        <w:pStyle w:val="Geenafstand"/>
        <w:numPr>
          <w:ilvl w:val="0"/>
          <w:numId w:val="17"/>
        </w:numPr>
        <w:ind w:left="709"/>
        <w:rPr>
          <w:rFonts w:ascii="Times New Roman" w:hAnsi="Times New Roman"/>
          <w:sz w:val="24"/>
          <w:szCs w:val="24"/>
        </w:rPr>
      </w:pPr>
      <w:r w:rsidRPr="008E0C1C">
        <w:rPr>
          <w:rFonts w:ascii="Times New Roman" w:hAnsi="Times New Roman"/>
          <w:sz w:val="24"/>
          <w:szCs w:val="24"/>
        </w:rPr>
        <w:t>Een handleiding/procedure over hoe te handelen bij uitval (zie ook E12)</w:t>
      </w:r>
    </w:p>
    <w:p w14:paraId="0BE141AD" w14:textId="77777777" w:rsidR="00E66122" w:rsidRPr="008E0C1C" w:rsidRDefault="00E66122" w:rsidP="00F17EB3">
      <w:pPr>
        <w:pStyle w:val="Tekstopmerking"/>
        <w:rPr>
          <w:rFonts w:ascii="Times New Roman" w:hAnsi="Times New Roman" w:cs="Times New Roman"/>
          <w:sz w:val="24"/>
          <w:szCs w:val="24"/>
        </w:rPr>
      </w:pPr>
    </w:p>
    <w:p w14:paraId="5BA14604" w14:textId="676616B6" w:rsidR="00E66122" w:rsidRPr="008E0C1C" w:rsidRDefault="0031712F" w:rsidP="00F17EB3">
      <w:pPr>
        <w:pStyle w:val="Tekstopmerking"/>
        <w:rPr>
          <w:rFonts w:ascii="Times New Roman" w:hAnsi="Times New Roman" w:cs="Times New Roman"/>
          <w:sz w:val="24"/>
          <w:szCs w:val="24"/>
        </w:rPr>
      </w:pPr>
      <w:r>
        <w:rPr>
          <w:rFonts w:ascii="Times New Roman" w:hAnsi="Times New Roman" w:cs="Times New Roman"/>
          <w:sz w:val="24"/>
          <w:szCs w:val="24"/>
        </w:rPr>
        <w:t>Toets</w:t>
      </w:r>
      <w:r w:rsidR="00804C7D" w:rsidRPr="008E0C1C">
        <w:rPr>
          <w:rFonts w:ascii="Times New Roman" w:hAnsi="Times New Roman" w:cs="Times New Roman"/>
          <w:sz w:val="24"/>
          <w:szCs w:val="24"/>
        </w:rPr>
        <w:t>applicatie</w:t>
      </w:r>
    </w:p>
    <w:p w14:paraId="5507DBD2" w14:textId="77777777" w:rsidR="00094883" w:rsidRPr="008E0C1C" w:rsidRDefault="00094883" w:rsidP="00F17EB3">
      <w:pPr>
        <w:pStyle w:val="Tekstopmerking"/>
        <w:rPr>
          <w:rFonts w:ascii="Times New Roman" w:hAnsi="Times New Roman" w:cs="Times New Roman"/>
          <w:sz w:val="24"/>
          <w:szCs w:val="24"/>
        </w:rPr>
      </w:pPr>
    </w:p>
    <w:p w14:paraId="2988F55C" w14:textId="77777777" w:rsidR="008B395C" w:rsidRPr="008E0C1C" w:rsidRDefault="008B395C" w:rsidP="00F17EB3">
      <w:pPr>
        <w:pStyle w:val="Tekstopmerking"/>
        <w:numPr>
          <w:ilvl w:val="0"/>
          <w:numId w:val="26"/>
        </w:numPr>
        <w:ind w:left="720"/>
        <w:rPr>
          <w:rFonts w:ascii="Times New Roman" w:hAnsi="Times New Roman" w:cs="Times New Roman"/>
          <w:sz w:val="24"/>
          <w:szCs w:val="24"/>
        </w:rPr>
      </w:pPr>
      <w:r w:rsidRPr="008E0C1C">
        <w:rPr>
          <w:rFonts w:ascii="Times New Roman" w:hAnsi="Times New Roman" w:cs="Times New Roman"/>
          <w:sz w:val="24"/>
          <w:szCs w:val="24"/>
        </w:rPr>
        <w:t>Een beschrijving wie verantwoordelijk is voor het beheer van de applicatie</w:t>
      </w:r>
    </w:p>
    <w:p w14:paraId="06399DBF" w14:textId="77777777" w:rsidR="008B395C" w:rsidRPr="008E0C1C" w:rsidRDefault="008B395C" w:rsidP="00F17EB3">
      <w:pPr>
        <w:pStyle w:val="Geenafstand"/>
        <w:numPr>
          <w:ilvl w:val="0"/>
          <w:numId w:val="26"/>
        </w:numPr>
        <w:ind w:left="720"/>
        <w:rPr>
          <w:rFonts w:ascii="Times New Roman" w:hAnsi="Times New Roman"/>
          <w:sz w:val="24"/>
          <w:szCs w:val="24"/>
        </w:rPr>
      </w:pPr>
      <w:r w:rsidRPr="008E0C1C">
        <w:rPr>
          <w:rFonts w:ascii="Times New Roman" w:hAnsi="Times New Roman"/>
          <w:sz w:val="24"/>
          <w:szCs w:val="24"/>
        </w:rPr>
        <w:t xml:space="preserve">Een handleiding voor het gebruik van de applicatie door </w:t>
      </w:r>
      <w:r w:rsidR="00816AA7" w:rsidRPr="008E0C1C">
        <w:rPr>
          <w:rFonts w:ascii="Times New Roman" w:hAnsi="Times New Roman"/>
          <w:sz w:val="24"/>
          <w:szCs w:val="24"/>
        </w:rPr>
        <w:t>content beheerders</w:t>
      </w:r>
      <w:r w:rsidRPr="008E0C1C">
        <w:rPr>
          <w:rFonts w:ascii="Times New Roman" w:hAnsi="Times New Roman"/>
          <w:sz w:val="24"/>
          <w:szCs w:val="24"/>
        </w:rPr>
        <w:t>, afnameleiders</w:t>
      </w:r>
    </w:p>
    <w:p w14:paraId="6B655B43" w14:textId="77777777" w:rsidR="008B395C" w:rsidRPr="008E0C1C" w:rsidRDefault="008B395C" w:rsidP="00F17EB3">
      <w:pPr>
        <w:pStyle w:val="Geenafstand"/>
        <w:numPr>
          <w:ilvl w:val="0"/>
          <w:numId w:val="26"/>
        </w:numPr>
        <w:ind w:left="720"/>
        <w:rPr>
          <w:rFonts w:ascii="Times New Roman" w:hAnsi="Times New Roman"/>
          <w:sz w:val="24"/>
          <w:szCs w:val="24"/>
        </w:rPr>
      </w:pPr>
      <w:r w:rsidRPr="008E0C1C">
        <w:rPr>
          <w:rFonts w:ascii="Times New Roman" w:hAnsi="Times New Roman"/>
          <w:sz w:val="24"/>
          <w:szCs w:val="24"/>
        </w:rPr>
        <w:t>Een handleiding/procedure over hoe te handelen bij uitval</w:t>
      </w:r>
    </w:p>
    <w:p w14:paraId="2A6AFFFE" w14:textId="77777777" w:rsidR="00E66122" w:rsidRPr="008E0C1C" w:rsidRDefault="00E66122" w:rsidP="00F17EB3">
      <w:pPr>
        <w:pStyle w:val="Tekstopmerking"/>
        <w:numPr>
          <w:ilvl w:val="0"/>
          <w:numId w:val="26"/>
        </w:numPr>
        <w:ind w:left="720"/>
        <w:rPr>
          <w:rFonts w:ascii="Times New Roman" w:hAnsi="Times New Roman" w:cs="Times New Roman"/>
          <w:sz w:val="24"/>
          <w:szCs w:val="24"/>
        </w:rPr>
      </w:pPr>
      <w:r w:rsidRPr="008E0C1C">
        <w:rPr>
          <w:rFonts w:ascii="Times New Roman" w:hAnsi="Times New Roman" w:cs="Times New Roman"/>
          <w:sz w:val="24"/>
          <w:szCs w:val="24"/>
        </w:rPr>
        <w:t xml:space="preserve">Een </w:t>
      </w:r>
      <w:r w:rsidR="004A35C2" w:rsidRPr="008E0C1C">
        <w:rPr>
          <w:rFonts w:ascii="Times New Roman" w:hAnsi="Times New Roman" w:cs="Times New Roman"/>
          <w:sz w:val="24"/>
          <w:szCs w:val="24"/>
        </w:rPr>
        <w:t>beschrijving van de</w:t>
      </w:r>
      <w:r w:rsidRPr="008E0C1C">
        <w:rPr>
          <w:rFonts w:ascii="Times New Roman" w:hAnsi="Times New Roman" w:cs="Times New Roman"/>
          <w:sz w:val="24"/>
          <w:szCs w:val="24"/>
        </w:rPr>
        <w:t>:</w:t>
      </w:r>
    </w:p>
    <w:p w14:paraId="65EB876A" w14:textId="77777777" w:rsidR="00E66122" w:rsidRPr="008E0C1C" w:rsidRDefault="00E66122" w:rsidP="00F17EB3">
      <w:pPr>
        <w:pStyle w:val="Geenafstand"/>
        <w:ind w:left="993"/>
        <w:rPr>
          <w:rFonts w:ascii="Times New Roman" w:hAnsi="Times New Roman"/>
          <w:color w:val="000000" w:themeColor="text1"/>
          <w:sz w:val="24"/>
          <w:szCs w:val="24"/>
        </w:rPr>
      </w:pPr>
      <w:proofErr w:type="gramStart"/>
      <w:r w:rsidRPr="008E0C1C">
        <w:rPr>
          <w:rFonts w:ascii="Times New Roman" w:hAnsi="Times New Roman"/>
          <w:color w:val="000000" w:themeColor="text1"/>
          <w:sz w:val="24"/>
          <w:szCs w:val="24"/>
        </w:rPr>
        <w:t>de</w:t>
      </w:r>
      <w:proofErr w:type="gramEnd"/>
      <w:r w:rsidRPr="008E0C1C">
        <w:rPr>
          <w:rFonts w:ascii="Times New Roman" w:hAnsi="Times New Roman"/>
          <w:color w:val="000000" w:themeColor="text1"/>
          <w:sz w:val="24"/>
          <w:szCs w:val="24"/>
        </w:rPr>
        <w:t xml:space="preserve"> beschikbaarheid</w:t>
      </w:r>
    </w:p>
    <w:p w14:paraId="17B6ED0A" w14:textId="77777777" w:rsidR="00E66122" w:rsidRPr="008E0C1C" w:rsidRDefault="00E66122" w:rsidP="00F17EB3">
      <w:pPr>
        <w:pStyle w:val="Geenafstand"/>
        <w:ind w:left="993"/>
        <w:rPr>
          <w:rFonts w:ascii="Times New Roman" w:hAnsi="Times New Roman"/>
          <w:color w:val="000000" w:themeColor="text1"/>
          <w:sz w:val="24"/>
          <w:szCs w:val="24"/>
        </w:rPr>
      </w:pPr>
      <w:proofErr w:type="gramStart"/>
      <w:r w:rsidRPr="008E0C1C">
        <w:rPr>
          <w:rFonts w:ascii="Times New Roman" w:hAnsi="Times New Roman"/>
          <w:color w:val="000000" w:themeColor="text1"/>
          <w:sz w:val="24"/>
          <w:szCs w:val="24"/>
        </w:rPr>
        <w:t>de</w:t>
      </w:r>
      <w:proofErr w:type="gramEnd"/>
      <w:r w:rsidRPr="008E0C1C">
        <w:rPr>
          <w:rFonts w:ascii="Times New Roman" w:hAnsi="Times New Roman"/>
          <w:color w:val="000000" w:themeColor="text1"/>
          <w:sz w:val="24"/>
          <w:szCs w:val="24"/>
        </w:rPr>
        <w:t xml:space="preserve"> performance</w:t>
      </w:r>
    </w:p>
    <w:p w14:paraId="5FB051F4" w14:textId="77777777" w:rsidR="004A35C2" w:rsidRPr="008E0C1C" w:rsidRDefault="004A35C2" w:rsidP="00F17EB3">
      <w:pPr>
        <w:pStyle w:val="Geenafstand"/>
        <w:ind w:left="993"/>
        <w:rPr>
          <w:rFonts w:ascii="Times New Roman" w:hAnsi="Times New Roman"/>
          <w:color w:val="000000" w:themeColor="text1"/>
          <w:sz w:val="24"/>
          <w:szCs w:val="24"/>
        </w:rPr>
      </w:pPr>
      <w:proofErr w:type="gramStart"/>
      <w:r w:rsidRPr="008E0C1C">
        <w:rPr>
          <w:rFonts w:ascii="Times New Roman" w:hAnsi="Times New Roman"/>
          <w:color w:val="000000" w:themeColor="text1"/>
          <w:sz w:val="24"/>
          <w:szCs w:val="24"/>
        </w:rPr>
        <w:t>de</w:t>
      </w:r>
      <w:proofErr w:type="gramEnd"/>
      <w:r w:rsidRPr="008E0C1C">
        <w:rPr>
          <w:rFonts w:ascii="Times New Roman" w:hAnsi="Times New Roman"/>
          <w:color w:val="000000" w:themeColor="text1"/>
          <w:sz w:val="24"/>
          <w:szCs w:val="24"/>
        </w:rPr>
        <w:t xml:space="preserve"> autorisaties</w:t>
      </w:r>
    </w:p>
    <w:p w14:paraId="0A44D5C3" w14:textId="77777777" w:rsidR="00E66122" w:rsidRPr="008E0C1C" w:rsidRDefault="00E66122" w:rsidP="00F17EB3">
      <w:pPr>
        <w:pStyle w:val="Geenafstand"/>
        <w:ind w:left="993"/>
        <w:rPr>
          <w:rFonts w:ascii="Times New Roman" w:hAnsi="Times New Roman"/>
          <w:color w:val="000000" w:themeColor="text1"/>
          <w:sz w:val="24"/>
          <w:szCs w:val="24"/>
        </w:rPr>
      </w:pPr>
      <w:proofErr w:type="gramStart"/>
      <w:r w:rsidRPr="008E0C1C">
        <w:rPr>
          <w:rFonts w:ascii="Times New Roman" w:hAnsi="Times New Roman"/>
          <w:color w:val="000000" w:themeColor="text1"/>
          <w:sz w:val="24"/>
          <w:szCs w:val="24"/>
        </w:rPr>
        <w:t>de</w:t>
      </w:r>
      <w:proofErr w:type="gramEnd"/>
      <w:r w:rsidRPr="008E0C1C">
        <w:rPr>
          <w:rFonts w:ascii="Times New Roman" w:hAnsi="Times New Roman"/>
          <w:color w:val="000000" w:themeColor="text1"/>
          <w:sz w:val="24"/>
          <w:szCs w:val="24"/>
        </w:rPr>
        <w:t xml:space="preserve"> beveiliging</w:t>
      </w:r>
      <w:r w:rsidR="004A35C2" w:rsidRPr="008E0C1C">
        <w:rPr>
          <w:rFonts w:ascii="Times New Roman" w:hAnsi="Times New Roman"/>
          <w:color w:val="000000" w:themeColor="text1"/>
          <w:sz w:val="24"/>
          <w:szCs w:val="24"/>
        </w:rPr>
        <w:t xml:space="preserve"> (zie onder)</w:t>
      </w:r>
    </w:p>
    <w:p w14:paraId="0DC93E55" w14:textId="77777777" w:rsidR="008B395C" w:rsidRPr="008E0C1C" w:rsidRDefault="008B395C" w:rsidP="00F17EB3">
      <w:pPr>
        <w:pStyle w:val="Tekstopmerking"/>
        <w:ind w:firstLine="425"/>
        <w:rPr>
          <w:rFonts w:ascii="Times New Roman" w:hAnsi="Times New Roman" w:cs="Times New Roman"/>
          <w:color w:val="000000" w:themeColor="text1"/>
          <w:sz w:val="24"/>
          <w:szCs w:val="24"/>
        </w:rPr>
      </w:pPr>
    </w:p>
    <w:p w14:paraId="7C6907F6" w14:textId="77777777" w:rsidR="004A35C2" w:rsidRPr="008E0C1C" w:rsidRDefault="004A35C2" w:rsidP="0031712F">
      <w:pPr>
        <w:pStyle w:val="Tekstopmerking"/>
        <w:ind w:firstLine="142"/>
        <w:rPr>
          <w:rFonts w:ascii="Times New Roman" w:hAnsi="Times New Roman" w:cs="Times New Roman"/>
          <w:sz w:val="24"/>
          <w:szCs w:val="24"/>
        </w:rPr>
      </w:pPr>
      <w:r w:rsidRPr="008E0C1C">
        <w:rPr>
          <w:rFonts w:ascii="Times New Roman" w:hAnsi="Times New Roman" w:cs="Times New Roman"/>
          <w:sz w:val="24"/>
          <w:szCs w:val="24"/>
        </w:rPr>
        <w:t>Hier een (niet uitputtende!) opsomming van relevante zaken v.w.b. de beveiliging</w:t>
      </w:r>
    </w:p>
    <w:p w14:paraId="64635456" w14:textId="77777777" w:rsidR="00E66122" w:rsidRPr="008E0C1C" w:rsidRDefault="00E66122" w:rsidP="0031712F">
      <w:pPr>
        <w:pStyle w:val="Geenafstand"/>
        <w:numPr>
          <w:ilvl w:val="0"/>
          <w:numId w:val="26"/>
        </w:numPr>
        <w:ind w:left="720"/>
        <w:rPr>
          <w:rFonts w:ascii="Times New Roman" w:hAnsi="Times New Roman"/>
          <w:sz w:val="24"/>
          <w:szCs w:val="24"/>
        </w:rPr>
      </w:pPr>
      <w:r w:rsidRPr="008E0C1C">
        <w:rPr>
          <w:rFonts w:ascii="Times New Roman" w:hAnsi="Times New Roman"/>
          <w:sz w:val="24"/>
          <w:szCs w:val="24"/>
        </w:rPr>
        <w:t xml:space="preserve">Het draaien in kiosk-mode </w:t>
      </w:r>
    </w:p>
    <w:p w14:paraId="51A75DB4" w14:textId="77777777" w:rsidR="00E66122" w:rsidRPr="008E0C1C" w:rsidRDefault="00E66122" w:rsidP="0031712F">
      <w:pPr>
        <w:pStyle w:val="Geenafstand"/>
        <w:numPr>
          <w:ilvl w:val="0"/>
          <w:numId w:val="26"/>
        </w:numPr>
        <w:ind w:left="720"/>
        <w:rPr>
          <w:rFonts w:ascii="Times New Roman" w:hAnsi="Times New Roman"/>
          <w:sz w:val="24"/>
          <w:szCs w:val="24"/>
        </w:rPr>
      </w:pPr>
      <w:r w:rsidRPr="008E0C1C">
        <w:rPr>
          <w:rFonts w:ascii="Times New Roman" w:hAnsi="Times New Roman"/>
          <w:sz w:val="24"/>
          <w:szCs w:val="24"/>
        </w:rPr>
        <w:t>Het loggen van handelingen</w:t>
      </w:r>
    </w:p>
    <w:p w14:paraId="1CC2A2E7" w14:textId="77777777" w:rsidR="00E66122" w:rsidRPr="008E0C1C" w:rsidRDefault="00E66122" w:rsidP="0031712F">
      <w:pPr>
        <w:pStyle w:val="Geenafstand"/>
        <w:numPr>
          <w:ilvl w:val="0"/>
          <w:numId w:val="26"/>
        </w:numPr>
        <w:ind w:left="720"/>
        <w:rPr>
          <w:rFonts w:ascii="Times New Roman" w:hAnsi="Times New Roman"/>
          <w:sz w:val="24"/>
          <w:szCs w:val="24"/>
        </w:rPr>
      </w:pPr>
      <w:r w:rsidRPr="008E0C1C">
        <w:rPr>
          <w:rFonts w:ascii="Times New Roman" w:hAnsi="Times New Roman"/>
          <w:sz w:val="24"/>
          <w:szCs w:val="24"/>
        </w:rPr>
        <w:t xml:space="preserve">Het afschermen van logfiles </w:t>
      </w:r>
    </w:p>
    <w:p w14:paraId="71F02998" w14:textId="77777777" w:rsidR="00E66122" w:rsidRPr="008E0C1C" w:rsidRDefault="00E66122" w:rsidP="0031712F">
      <w:pPr>
        <w:pStyle w:val="Geenafstand"/>
        <w:numPr>
          <w:ilvl w:val="0"/>
          <w:numId w:val="26"/>
        </w:numPr>
        <w:ind w:left="720"/>
        <w:rPr>
          <w:rFonts w:ascii="Times New Roman" w:hAnsi="Times New Roman"/>
          <w:sz w:val="24"/>
          <w:szCs w:val="24"/>
        </w:rPr>
      </w:pPr>
      <w:r w:rsidRPr="008E0C1C">
        <w:rPr>
          <w:rFonts w:ascii="Times New Roman" w:hAnsi="Times New Roman"/>
          <w:sz w:val="24"/>
          <w:szCs w:val="24"/>
        </w:rPr>
        <w:t>Bewaartermijnen kunnen gemanaged worden</w:t>
      </w:r>
    </w:p>
    <w:p w14:paraId="25789678" w14:textId="77777777" w:rsidR="00E66122" w:rsidRPr="008E0C1C" w:rsidRDefault="00E66122" w:rsidP="0031712F">
      <w:pPr>
        <w:pStyle w:val="Geenafstand"/>
        <w:numPr>
          <w:ilvl w:val="0"/>
          <w:numId w:val="26"/>
        </w:numPr>
        <w:ind w:left="720"/>
        <w:rPr>
          <w:rFonts w:ascii="Times New Roman" w:hAnsi="Times New Roman"/>
          <w:sz w:val="24"/>
          <w:szCs w:val="24"/>
        </w:rPr>
      </w:pPr>
      <w:r w:rsidRPr="008E0C1C">
        <w:rPr>
          <w:rFonts w:ascii="Times New Roman" w:hAnsi="Times New Roman"/>
          <w:sz w:val="24"/>
          <w:szCs w:val="24"/>
        </w:rPr>
        <w:t>Examengegevens kunnen bevroren worden</w:t>
      </w:r>
    </w:p>
    <w:p w14:paraId="1E3142F3" w14:textId="77777777" w:rsidR="00E66122" w:rsidRPr="008E0C1C" w:rsidRDefault="00E66122" w:rsidP="0031712F">
      <w:pPr>
        <w:pStyle w:val="Geenafstand"/>
        <w:numPr>
          <w:ilvl w:val="0"/>
          <w:numId w:val="26"/>
        </w:numPr>
        <w:ind w:left="720"/>
        <w:rPr>
          <w:rFonts w:ascii="Times New Roman" w:hAnsi="Times New Roman"/>
          <w:sz w:val="24"/>
          <w:szCs w:val="24"/>
        </w:rPr>
      </w:pPr>
      <w:r w:rsidRPr="008E0C1C">
        <w:rPr>
          <w:rFonts w:ascii="Times New Roman" w:hAnsi="Times New Roman"/>
          <w:sz w:val="24"/>
          <w:szCs w:val="24"/>
        </w:rPr>
        <w:t>Er is resistentie tegen tijdelijke uitval van netwerk</w:t>
      </w:r>
    </w:p>
    <w:p w14:paraId="62E23772" w14:textId="77777777" w:rsidR="00E66122" w:rsidRPr="008E0C1C" w:rsidRDefault="00E66122" w:rsidP="0031712F">
      <w:pPr>
        <w:pStyle w:val="Geenafstand"/>
        <w:numPr>
          <w:ilvl w:val="0"/>
          <w:numId w:val="26"/>
        </w:numPr>
        <w:ind w:left="720"/>
        <w:rPr>
          <w:rFonts w:ascii="Times New Roman" w:hAnsi="Times New Roman"/>
          <w:sz w:val="24"/>
          <w:szCs w:val="24"/>
        </w:rPr>
      </w:pPr>
      <w:r w:rsidRPr="008E0C1C">
        <w:rPr>
          <w:rFonts w:ascii="Times New Roman" w:hAnsi="Times New Roman"/>
          <w:sz w:val="24"/>
          <w:szCs w:val="24"/>
        </w:rPr>
        <w:t xml:space="preserve">Er kunnen geen examengegevens verloren gaan </w:t>
      </w:r>
      <w:r w:rsidR="00816AA7" w:rsidRPr="008E0C1C">
        <w:rPr>
          <w:rFonts w:ascii="Times New Roman" w:hAnsi="Times New Roman"/>
          <w:sz w:val="24"/>
          <w:szCs w:val="24"/>
        </w:rPr>
        <w:t xml:space="preserve">als gevolg van </w:t>
      </w:r>
      <w:r w:rsidRPr="008E0C1C">
        <w:rPr>
          <w:rFonts w:ascii="Times New Roman" w:hAnsi="Times New Roman"/>
          <w:sz w:val="24"/>
          <w:szCs w:val="24"/>
        </w:rPr>
        <w:t>netwerkfouten</w:t>
      </w:r>
    </w:p>
    <w:p w14:paraId="1B760215" w14:textId="77777777" w:rsidR="00E66122" w:rsidRPr="008E0C1C" w:rsidRDefault="00E66122" w:rsidP="0031712F">
      <w:pPr>
        <w:pStyle w:val="Geenafstand"/>
        <w:numPr>
          <w:ilvl w:val="0"/>
          <w:numId w:val="26"/>
        </w:numPr>
        <w:ind w:left="720"/>
        <w:rPr>
          <w:rFonts w:ascii="Times New Roman" w:hAnsi="Times New Roman"/>
          <w:sz w:val="24"/>
          <w:szCs w:val="24"/>
        </w:rPr>
      </w:pPr>
      <w:r w:rsidRPr="008E0C1C">
        <w:rPr>
          <w:rFonts w:ascii="Times New Roman" w:hAnsi="Times New Roman"/>
          <w:sz w:val="24"/>
          <w:szCs w:val="24"/>
        </w:rPr>
        <w:t xml:space="preserve">Er kunnen geen examengegevens verloren gaan </w:t>
      </w:r>
      <w:r w:rsidR="00816AA7" w:rsidRPr="008E0C1C">
        <w:rPr>
          <w:rFonts w:ascii="Times New Roman" w:hAnsi="Times New Roman"/>
          <w:sz w:val="24"/>
          <w:szCs w:val="24"/>
        </w:rPr>
        <w:t xml:space="preserve">als gevolg van </w:t>
      </w:r>
      <w:r w:rsidRPr="008E0C1C">
        <w:rPr>
          <w:rFonts w:ascii="Times New Roman" w:hAnsi="Times New Roman"/>
          <w:sz w:val="24"/>
          <w:szCs w:val="24"/>
        </w:rPr>
        <w:t>een crash van de applicatie</w:t>
      </w:r>
    </w:p>
    <w:p w14:paraId="193AA82A" w14:textId="77777777" w:rsidR="00E66122" w:rsidRPr="008E0C1C" w:rsidRDefault="00E66122" w:rsidP="0031712F">
      <w:pPr>
        <w:pStyle w:val="Geenafstand"/>
        <w:numPr>
          <w:ilvl w:val="0"/>
          <w:numId w:val="26"/>
        </w:numPr>
        <w:ind w:left="720"/>
        <w:rPr>
          <w:rFonts w:ascii="Times New Roman" w:hAnsi="Times New Roman"/>
          <w:sz w:val="24"/>
          <w:szCs w:val="24"/>
        </w:rPr>
      </w:pPr>
      <w:r w:rsidRPr="008E0C1C">
        <w:rPr>
          <w:rFonts w:ascii="Times New Roman" w:hAnsi="Times New Roman"/>
          <w:sz w:val="24"/>
          <w:szCs w:val="24"/>
        </w:rPr>
        <w:t>Examens kunnen worden “uitgesteld” als er sprake is van een onderbreking</w:t>
      </w:r>
    </w:p>
    <w:p w14:paraId="7A520023" w14:textId="77777777" w:rsidR="00E66122" w:rsidRPr="008E0C1C" w:rsidRDefault="00E66122" w:rsidP="0031712F">
      <w:pPr>
        <w:pStyle w:val="Geenafstand"/>
        <w:numPr>
          <w:ilvl w:val="0"/>
          <w:numId w:val="26"/>
        </w:numPr>
        <w:ind w:left="720"/>
        <w:rPr>
          <w:rFonts w:ascii="Times New Roman" w:hAnsi="Times New Roman"/>
          <w:sz w:val="24"/>
          <w:szCs w:val="24"/>
        </w:rPr>
      </w:pPr>
      <w:r w:rsidRPr="008E0C1C">
        <w:rPr>
          <w:rFonts w:ascii="Times New Roman" w:hAnsi="Times New Roman"/>
          <w:sz w:val="24"/>
          <w:szCs w:val="24"/>
        </w:rPr>
        <w:t>Het gebruik kan worden gelimiteerd tot een tijdspanne (indien gevraagd)</w:t>
      </w:r>
    </w:p>
    <w:p w14:paraId="36DC375A" w14:textId="77777777" w:rsidR="00E66122" w:rsidRPr="008E0C1C" w:rsidRDefault="00E66122" w:rsidP="0031712F">
      <w:pPr>
        <w:pStyle w:val="Geenafstand"/>
        <w:numPr>
          <w:ilvl w:val="0"/>
          <w:numId w:val="26"/>
        </w:numPr>
        <w:ind w:left="720"/>
        <w:rPr>
          <w:rFonts w:ascii="Times New Roman" w:hAnsi="Times New Roman"/>
          <w:sz w:val="24"/>
          <w:szCs w:val="24"/>
        </w:rPr>
      </w:pPr>
      <w:r w:rsidRPr="008E0C1C">
        <w:rPr>
          <w:rFonts w:ascii="Times New Roman" w:hAnsi="Times New Roman"/>
          <w:sz w:val="24"/>
          <w:szCs w:val="24"/>
        </w:rPr>
        <w:t>Er wordt gelogd wie wat doet</w:t>
      </w:r>
    </w:p>
    <w:p w14:paraId="39443C41" w14:textId="77777777" w:rsidR="00E66122" w:rsidRPr="008E0C1C" w:rsidRDefault="00E66122" w:rsidP="0031712F">
      <w:pPr>
        <w:pStyle w:val="Geenafstand"/>
        <w:numPr>
          <w:ilvl w:val="0"/>
          <w:numId w:val="26"/>
        </w:numPr>
        <w:ind w:left="720"/>
        <w:rPr>
          <w:rFonts w:ascii="Times New Roman" w:hAnsi="Times New Roman"/>
          <w:sz w:val="24"/>
          <w:szCs w:val="24"/>
        </w:rPr>
      </w:pPr>
      <w:r w:rsidRPr="008E0C1C">
        <w:rPr>
          <w:rFonts w:ascii="Times New Roman" w:hAnsi="Times New Roman"/>
          <w:sz w:val="24"/>
          <w:szCs w:val="24"/>
        </w:rPr>
        <w:t>Er is achteraf inzage mogelijk in de gemaakte toets en de details van de beoordeling</w:t>
      </w:r>
    </w:p>
    <w:p w14:paraId="09C86B2C" w14:textId="77777777" w:rsidR="00E66122" w:rsidRPr="008E0C1C" w:rsidRDefault="00E66122" w:rsidP="00F17EB3">
      <w:pPr>
        <w:pStyle w:val="Tekstopmerking"/>
        <w:ind w:firstLine="708"/>
        <w:rPr>
          <w:rFonts w:ascii="Times New Roman" w:hAnsi="Times New Roman" w:cs="Times New Roman"/>
          <w:sz w:val="24"/>
          <w:szCs w:val="24"/>
        </w:rPr>
      </w:pPr>
    </w:p>
    <w:p w14:paraId="68C43D7D" w14:textId="77777777" w:rsidR="00E66122" w:rsidRPr="008E0C1C" w:rsidRDefault="00E66122" w:rsidP="00F17EB3">
      <w:pPr>
        <w:rPr>
          <w:rFonts w:eastAsiaTheme="majorEastAsia"/>
          <w:b/>
          <w:color w:val="1728A9"/>
        </w:rPr>
      </w:pPr>
      <w:r w:rsidRPr="008E0C1C">
        <w:br w:type="page"/>
      </w:r>
    </w:p>
    <w:p w14:paraId="53DFFD8F" w14:textId="7230AC19" w:rsidR="009F693E" w:rsidRPr="009F693E" w:rsidRDefault="009F693E" w:rsidP="009F693E">
      <w:pPr>
        <w:pStyle w:val="Ondertitel"/>
      </w:pPr>
      <w:bookmarkStart w:id="90" w:name="_Toc53387249"/>
      <w:r w:rsidRPr="00682804">
        <w:rPr>
          <w:noProof/>
          <w:lang w:eastAsia="nl-NL"/>
        </w:rPr>
        <w:lastRenderedPageBreak/>
        <w:drawing>
          <wp:anchor distT="0" distB="0" distL="114300" distR="114300" simplePos="0" relativeHeight="251651584" behindDoc="1" locked="0" layoutInCell="1" allowOverlap="1" wp14:anchorId="1CF77B3B" wp14:editId="77A6CDC6">
            <wp:simplePos x="0" y="0"/>
            <wp:positionH relativeFrom="column">
              <wp:posOffset>-48895</wp:posOffset>
            </wp:positionH>
            <wp:positionV relativeFrom="paragraph">
              <wp:posOffset>405130</wp:posOffset>
            </wp:positionV>
            <wp:extent cx="5829935" cy="3014980"/>
            <wp:effectExtent l="0" t="0" r="12065" b="7620"/>
            <wp:wrapTight wrapText="bothSides">
              <wp:wrapPolygon edited="0">
                <wp:start x="0" y="0"/>
                <wp:lineTo x="0" y="21473"/>
                <wp:lineTo x="21551" y="21473"/>
                <wp:lineTo x="21551"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212 A4 poster Procesarchitectuur Examinering.pdf"/>
                    <pic:cNvPicPr/>
                  </pic:nvPicPr>
                  <pic:blipFill rotWithShape="1">
                    <a:blip r:embed="rId25">
                      <a:extLst>
                        <a:ext uri="{28A0092B-C50C-407E-A947-70E740481C1C}">
                          <a14:useLocalDpi xmlns:a14="http://schemas.microsoft.com/office/drawing/2010/main" val="0"/>
                        </a:ext>
                      </a:extLst>
                    </a:blip>
                    <a:srcRect l="1681" t="26867" r="2700" b="3137"/>
                    <a:stretch/>
                  </pic:blipFill>
                  <pic:spPr bwMode="auto">
                    <a:xfrm>
                      <a:off x="0" y="0"/>
                      <a:ext cx="5829935" cy="3014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277A" w:rsidRPr="00682804">
        <w:t>B</w:t>
      </w:r>
      <w:r w:rsidR="00D03E16" w:rsidRPr="00682804">
        <w:t xml:space="preserve">ijlage </w:t>
      </w:r>
      <w:r w:rsidR="00242166">
        <w:t>3</w:t>
      </w:r>
      <w:r w:rsidR="00D03E16" w:rsidRPr="00682804">
        <w:t xml:space="preserve">: </w:t>
      </w:r>
      <w:r w:rsidR="00682804" w:rsidRPr="00682804">
        <w:t>Procesarchitectuur Examinering</w:t>
      </w:r>
      <w:r w:rsidR="00F33CFE">
        <w:t>; een toelichting</w:t>
      </w:r>
      <w:bookmarkEnd w:id="90"/>
    </w:p>
    <w:p w14:paraId="3216640B" w14:textId="77777777" w:rsidR="009F693E" w:rsidRDefault="009F693E" w:rsidP="009F693E">
      <w:pPr>
        <w:tabs>
          <w:tab w:val="left" w:pos="7180"/>
        </w:tabs>
        <w:rPr>
          <w:b/>
          <w:noProof/>
        </w:rPr>
      </w:pPr>
    </w:p>
    <w:p w14:paraId="2008B963" w14:textId="0E965941" w:rsidR="009F693E" w:rsidRDefault="009F693E" w:rsidP="009F693E">
      <w:pPr>
        <w:tabs>
          <w:tab w:val="left" w:pos="7180"/>
        </w:tabs>
        <w:rPr>
          <w:b/>
          <w:noProof/>
        </w:rPr>
      </w:pPr>
      <w:r>
        <w:rPr>
          <w:b/>
          <w:noProof/>
        </w:rPr>
        <w:t>De Pr</w:t>
      </w:r>
      <w:r w:rsidR="0031712F">
        <w:rPr>
          <w:b/>
          <w:noProof/>
        </w:rPr>
        <w:t>o</w:t>
      </w:r>
      <w:r>
        <w:rPr>
          <w:b/>
          <w:noProof/>
        </w:rPr>
        <w:t>cesgebieden</w:t>
      </w:r>
    </w:p>
    <w:p w14:paraId="09BCD812" w14:textId="77777777" w:rsidR="009F693E" w:rsidRDefault="009F693E" w:rsidP="009F693E">
      <w:pPr>
        <w:tabs>
          <w:tab w:val="left" w:pos="7180"/>
        </w:tabs>
        <w:rPr>
          <w:b/>
          <w:noProof/>
        </w:rPr>
      </w:pPr>
    </w:p>
    <w:p w14:paraId="28AB2095" w14:textId="24F8A723" w:rsidR="009F693E" w:rsidRPr="00C62742" w:rsidRDefault="009F693E" w:rsidP="009F693E">
      <w:pPr>
        <w:tabs>
          <w:tab w:val="left" w:pos="7180"/>
        </w:tabs>
        <w:rPr>
          <w:b/>
          <w:noProof/>
        </w:rPr>
      </w:pPr>
      <w:r w:rsidRPr="00C62742">
        <w:rPr>
          <w:b/>
          <w:noProof/>
        </w:rPr>
        <w:t>Kaders stellen</w:t>
      </w:r>
    </w:p>
    <w:p w14:paraId="2853DD54" w14:textId="43A83D1D" w:rsidR="009F693E" w:rsidRPr="00736628" w:rsidRDefault="009F693E" w:rsidP="009F693E">
      <w:r>
        <w:rPr>
          <w:noProof/>
        </w:rPr>
        <w:drawing>
          <wp:inline distT="0" distB="0" distL="0" distR="0" wp14:anchorId="0ADA5BCD" wp14:editId="0D88DA88">
            <wp:extent cx="5779135" cy="2085847"/>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92435" cy="2126740"/>
                    </a:xfrm>
                    <a:prstGeom prst="rect">
                      <a:avLst/>
                    </a:prstGeom>
                    <a:noFill/>
                    <a:ln>
                      <a:noFill/>
                    </a:ln>
                  </pic:spPr>
                </pic:pic>
              </a:graphicData>
            </a:graphic>
          </wp:inline>
        </w:drawing>
      </w:r>
    </w:p>
    <w:p w14:paraId="182A83FE" w14:textId="77777777" w:rsidR="009F693E" w:rsidRDefault="009F693E" w:rsidP="009F693E">
      <w:pPr>
        <w:rPr>
          <w:noProof/>
        </w:rPr>
      </w:pPr>
    </w:p>
    <w:p w14:paraId="345EB682" w14:textId="77777777" w:rsidR="009F693E" w:rsidRDefault="009F693E" w:rsidP="009F693E">
      <w:pPr>
        <w:rPr>
          <w:noProof/>
        </w:rPr>
      </w:pPr>
      <w:r>
        <w:rPr>
          <w:noProof/>
        </w:rPr>
        <w:t>In dit procesgebied worden de kaders voor het inrichten van het examineringsproces gesteld. De Wet Educatie en Beroepsonderwijs (WEB) en het kwalificatiedossier zijn uitgangspunt voor het opstellen van een aantal documenten binnen een instelling. Hierbij gaat het om schoolkaders (of kaders per sector of opleiding) zoals een examenvisie, een examenreglement en een handboek examinering.</w:t>
      </w:r>
    </w:p>
    <w:p w14:paraId="308C6EA5" w14:textId="77777777" w:rsidR="009F693E" w:rsidRDefault="009F693E" w:rsidP="009F693E">
      <w:pPr>
        <w:rPr>
          <w:noProof/>
        </w:rPr>
      </w:pPr>
      <w:r>
        <w:rPr>
          <w:noProof/>
        </w:rPr>
        <w:t>De vastgestelde versies van deze documenten zijn bepalend voor het opstellen van een examenplan per kwalificatie. De school gebruikt het examenplan in de overige processen als leidraad waarbinnen de examinering moet plaatsvinden.</w:t>
      </w:r>
    </w:p>
    <w:p w14:paraId="167D8C7B" w14:textId="77777777" w:rsidR="009F693E" w:rsidRDefault="009F693E" w:rsidP="009F693E">
      <w:pPr>
        <w:rPr>
          <w:noProof/>
        </w:rPr>
      </w:pPr>
    </w:p>
    <w:p w14:paraId="5764615C" w14:textId="77777777" w:rsidR="009F693E" w:rsidRDefault="009F693E">
      <w:pPr>
        <w:rPr>
          <w:b/>
          <w:noProof/>
        </w:rPr>
      </w:pPr>
      <w:r>
        <w:rPr>
          <w:b/>
          <w:noProof/>
        </w:rPr>
        <w:br w:type="page"/>
      </w:r>
    </w:p>
    <w:p w14:paraId="69830AAC" w14:textId="7D8AF84B" w:rsidR="009F693E" w:rsidRPr="00C62742" w:rsidRDefault="009F693E" w:rsidP="009F693E">
      <w:pPr>
        <w:rPr>
          <w:b/>
          <w:noProof/>
        </w:rPr>
      </w:pPr>
      <w:r w:rsidRPr="00C62742">
        <w:rPr>
          <w:b/>
          <w:noProof/>
        </w:rPr>
        <w:lastRenderedPageBreak/>
        <w:t>Construeren en vaststellen</w:t>
      </w:r>
    </w:p>
    <w:p w14:paraId="633D46F8" w14:textId="77777777" w:rsidR="009F693E" w:rsidRDefault="009F693E" w:rsidP="009F693E">
      <w:pPr>
        <w:rPr>
          <w:noProof/>
        </w:rPr>
      </w:pPr>
      <w:r>
        <w:rPr>
          <w:noProof/>
        </w:rPr>
        <mc:AlternateContent>
          <mc:Choice Requires="wps">
            <w:drawing>
              <wp:anchor distT="0" distB="0" distL="114300" distR="114300" simplePos="0" relativeHeight="251694080" behindDoc="0" locked="0" layoutInCell="1" allowOverlap="1" wp14:anchorId="0D2E7A4C" wp14:editId="4B165C32">
                <wp:simplePos x="0" y="0"/>
                <wp:positionH relativeFrom="column">
                  <wp:posOffset>2214245</wp:posOffset>
                </wp:positionH>
                <wp:positionV relativeFrom="paragraph">
                  <wp:posOffset>734695</wp:posOffset>
                </wp:positionV>
                <wp:extent cx="685800" cy="419100"/>
                <wp:effectExtent l="19050" t="19050" r="19050" b="19050"/>
                <wp:wrapNone/>
                <wp:docPr id="17" name="Ovaal 17"/>
                <wp:cNvGraphicFramePr/>
                <a:graphic xmlns:a="http://schemas.openxmlformats.org/drawingml/2006/main">
                  <a:graphicData uri="http://schemas.microsoft.com/office/word/2010/wordprocessingShape">
                    <wps:wsp>
                      <wps:cNvSpPr/>
                      <wps:spPr>
                        <a:xfrm>
                          <a:off x="0" y="0"/>
                          <a:ext cx="685800" cy="4191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A2A114" id="Ovaal 17" o:spid="_x0000_s1026" style="position:absolute;margin-left:174.35pt;margin-top:57.85pt;width:54pt;height: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" filled="f" strokecolor="red" strokeweight="3pt"/>
            </w:pict>
          </mc:Fallback>
        </mc:AlternateContent>
      </w:r>
      <w:r>
        <w:rPr>
          <w:noProof/>
        </w:rPr>
        <w:drawing>
          <wp:inline distT="0" distB="0" distL="0" distR="0" wp14:anchorId="33DBD8E9" wp14:editId="1BCEAFC7">
            <wp:extent cx="5664835" cy="1631923"/>
            <wp:effectExtent l="0" t="0" r="0" b="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09013" cy="1644650"/>
                    </a:xfrm>
                    <a:prstGeom prst="rect">
                      <a:avLst/>
                    </a:prstGeom>
                    <a:noFill/>
                    <a:ln>
                      <a:noFill/>
                    </a:ln>
                  </pic:spPr>
                </pic:pic>
              </a:graphicData>
            </a:graphic>
          </wp:inline>
        </w:drawing>
      </w:r>
    </w:p>
    <w:p w14:paraId="40F7FA09" w14:textId="77777777" w:rsidR="009F693E" w:rsidRDefault="009F693E" w:rsidP="009F693E">
      <w:pPr>
        <w:rPr>
          <w:noProof/>
          <w:color w:val="000000" w:themeColor="text1"/>
        </w:rPr>
      </w:pPr>
    </w:p>
    <w:p w14:paraId="40D873CE" w14:textId="77777777" w:rsidR="009F693E" w:rsidRPr="007538D2" w:rsidRDefault="009F693E" w:rsidP="009F693E">
      <w:pPr>
        <w:rPr>
          <w:color w:val="000000" w:themeColor="text1"/>
        </w:rPr>
      </w:pPr>
      <w:r w:rsidRPr="007538D2">
        <w:rPr>
          <w:noProof/>
          <w:color w:val="000000" w:themeColor="text1"/>
        </w:rPr>
        <w:t xml:space="preserve">Binnen het mbo </w:t>
      </w:r>
      <w:r>
        <w:rPr>
          <w:noProof/>
          <w:color w:val="000000" w:themeColor="text1"/>
        </w:rPr>
        <w:t>is er</w:t>
      </w:r>
      <w:r w:rsidRPr="007538D2">
        <w:rPr>
          <w:noProof/>
          <w:color w:val="000000" w:themeColor="text1"/>
        </w:rPr>
        <w:t xml:space="preserve"> een onderscheid tussen instellingsexamens en centrale examens Nederlands (luistervaardigheid en lezen) en rekenen. </w:t>
      </w:r>
      <w:r w:rsidRPr="007538D2">
        <w:rPr>
          <w:color w:val="000000" w:themeColor="text1"/>
        </w:rPr>
        <w:t>Het centrale examen Engels mbo-4 wordt als regulier examen afgenomen vanaf 2017-2018.</w:t>
      </w:r>
    </w:p>
    <w:p w14:paraId="4ADF8C43" w14:textId="77777777" w:rsidR="009F693E" w:rsidRPr="007538D2" w:rsidRDefault="009F693E" w:rsidP="009F693E">
      <w:pPr>
        <w:rPr>
          <w:color w:val="000000" w:themeColor="text1"/>
        </w:rPr>
      </w:pPr>
      <w:r w:rsidRPr="007538D2">
        <w:rPr>
          <w:color w:val="000000" w:themeColor="text1"/>
        </w:rPr>
        <w:t xml:space="preserve"> </w:t>
      </w:r>
    </w:p>
    <w:p w14:paraId="7D14CBCA" w14:textId="77777777" w:rsidR="009F693E" w:rsidRPr="007538D2" w:rsidRDefault="009F693E" w:rsidP="009F693E">
      <w:pPr>
        <w:rPr>
          <w:noProof/>
          <w:color w:val="000000" w:themeColor="text1"/>
        </w:rPr>
      </w:pPr>
      <w:r w:rsidRPr="007538D2">
        <w:rPr>
          <w:noProof/>
          <w:color w:val="000000" w:themeColor="text1"/>
        </w:rPr>
        <w:t xml:space="preserve">Voor instellingsexamens stellen scholen zelf regels op, zowel voor de generieke vakken (Nederlands, rekenen, moderne vreemde talen) als voor de beroepsgerichte vakken. </w:t>
      </w:r>
      <w:r>
        <w:rPr>
          <w:noProof/>
          <w:color w:val="000000" w:themeColor="text1"/>
        </w:rPr>
        <w:t xml:space="preserve">Bij de start van een nieuwe </w:t>
      </w:r>
      <w:r w:rsidRPr="007538D2">
        <w:rPr>
          <w:noProof/>
          <w:color w:val="000000" w:themeColor="text1"/>
        </w:rPr>
        <w:t xml:space="preserve">opleiding binnen een mbo-school, wordt een beslissing genomen over het inkopen </w:t>
      </w:r>
      <w:r>
        <w:rPr>
          <w:noProof/>
          <w:color w:val="000000" w:themeColor="text1"/>
        </w:rPr>
        <w:t>(</w:t>
      </w:r>
      <w:r w:rsidRPr="007538D2">
        <w:rPr>
          <w:noProof/>
          <w:color w:val="000000" w:themeColor="text1"/>
        </w:rPr>
        <w:t>of in eigen beheer ontwikkelen</w:t>
      </w:r>
      <w:r>
        <w:rPr>
          <w:noProof/>
          <w:color w:val="000000" w:themeColor="text1"/>
        </w:rPr>
        <w:t>)</w:t>
      </w:r>
      <w:r w:rsidRPr="007538D2">
        <w:rPr>
          <w:noProof/>
          <w:color w:val="000000" w:themeColor="text1"/>
        </w:rPr>
        <w:t xml:space="preserve"> van examenproducten bij die opleiding. De constructie en</w:t>
      </w:r>
      <w:r>
        <w:rPr>
          <w:noProof/>
          <w:color w:val="000000" w:themeColor="text1"/>
        </w:rPr>
        <w:t xml:space="preserve"> </w:t>
      </w:r>
      <w:r w:rsidRPr="007538D2">
        <w:rPr>
          <w:noProof/>
          <w:color w:val="000000" w:themeColor="text1"/>
        </w:rPr>
        <w:t>inkoop hebben betrekking op het complete examen, inclusief de matrijs, correctie- of beoordelingsvoorschriften, handleidingen en het beoordelingsprotocol.</w:t>
      </w:r>
    </w:p>
    <w:p w14:paraId="54CEA8FD" w14:textId="77777777" w:rsidR="009F693E" w:rsidRDefault="009F693E" w:rsidP="009F693E">
      <w:pPr>
        <w:rPr>
          <w:noProof/>
          <w:color w:val="000000" w:themeColor="text1"/>
        </w:rPr>
      </w:pPr>
    </w:p>
    <w:p w14:paraId="13DBB24A" w14:textId="77777777" w:rsidR="009F693E" w:rsidRDefault="009F693E" w:rsidP="009F693E">
      <w:pPr>
        <w:rPr>
          <w:color w:val="000000" w:themeColor="text1"/>
        </w:rPr>
      </w:pPr>
      <w:r w:rsidRPr="007538D2">
        <w:rPr>
          <w:noProof/>
          <w:color w:val="000000" w:themeColor="text1"/>
        </w:rPr>
        <w:t xml:space="preserve">Voor centrale examens </w:t>
      </w:r>
      <w:r>
        <w:rPr>
          <w:noProof/>
          <w:color w:val="000000" w:themeColor="text1"/>
        </w:rPr>
        <w:t>zijn</w:t>
      </w:r>
      <w:r w:rsidRPr="007538D2">
        <w:rPr>
          <w:noProof/>
          <w:color w:val="000000" w:themeColor="text1"/>
        </w:rPr>
        <w:t xml:space="preserve"> er landelijke afspraken die zorg</w:t>
      </w:r>
      <w:r>
        <w:rPr>
          <w:noProof/>
          <w:color w:val="000000" w:themeColor="text1"/>
        </w:rPr>
        <w:t>en</w:t>
      </w:r>
      <w:r w:rsidRPr="007538D2">
        <w:rPr>
          <w:noProof/>
          <w:color w:val="000000" w:themeColor="text1"/>
        </w:rPr>
        <w:t xml:space="preserve"> voor uniforme afnamecondities en </w:t>
      </w:r>
      <w:r>
        <w:rPr>
          <w:noProof/>
          <w:color w:val="000000" w:themeColor="text1"/>
        </w:rPr>
        <w:t xml:space="preserve">de </w:t>
      </w:r>
      <w:r w:rsidRPr="007538D2">
        <w:rPr>
          <w:noProof/>
          <w:color w:val="000000" w:themeColor="text1"/>
        </w:rPr>
        <w:t>omgang en afhandeling van onregelmatigheden</w:t>
      </w:r>
      <w:r>
        <w:rPr>
          <w:noProof/>
          <w:color w:val="000000" w:themeColor="text1"/>
        </w:rPr>
        <w:t>. Hiervoor is</w:t>
      </w:r>
      <w:r w:rsidRPr="007538D2">
        <w:rPr>
          <w:noProof/>
          <w:color w:val="000000" w:themeColor="text1"/>
        </w:rPr>
        <w:t xml:space="preserve"> de examencommissie verantwoordelijk. </w:t>
      </w:r>
      <w:r>
        <w:rPr>
          <w:noProof/>
          <w:color w:val="000000" w:themeColor="text1"/>
        </w:rPr>
        <w:t xml:space="preserve">Sinds 1 augustus 2015 geldt </w:t>
      </w:r>
      <w:r w:rsidRPr="007538D2">
        <w:rPr>
          <w:color w:val="000000" w:themeColor="text1"/>
        </w:rPr>
        <w:t>de Regeling examenprotocol centrale examinering mbo 2015 van het College voor Toetsen en Examens</w:t>
      </w:r>
      <w:r>
        <w:rPr>
          <w:color w:val="000000" w:themeColor="text1"/>
        </w:rPr>
        <w:t xml:space="preserve"> (</w:t>
      </w:r>
      <w:proofErr w:type="spellStart"/>
      <w:r w:rsidRPr="007538D2">
        <w:rPr>
          <w:color w:val="000000" w:themeColor="text1"/>
        </w:rPr>
        <w:t>CvTE</w:t>
      </w:r>
      <w:proofErr w:type="spellEnd"/>
      <w:r>
        <w:rPr>
          <w:color w:val="000000" w:themeColor="text1"/>
        </w:rPr>
        <w:t>)</w:t>
      </w:r>
      <w:r w:rsidRPr="007538D2">
        <w:rPr>
          <w:color w:val="000000" w:themeColor="text1"/>
        </w:rPr>
        <w:t>.</w:t>
      </w:r>
    </w:p>
    <w:p w14:paraId="6E536AC4" w14:textId="77777777" w:rsidR="009F693E" w:rsidRDefault="009F693E" w:rsidP="009F693E">
      <w:pPr>
        <w:rPr>
          <w:color w:val="000000" w:themeColor="text1"/>
        </w:rPr>
      </w:pPr>
    </w:p>
    <w:p w14:paraId="1133CFA7" w14:textId="77777777" w:rsidR="009F693E" w:rsidRPr="00CD691E" w:rsidRDefault="009F693E" w:rsidP="009F693E">
      <w:pPr>
        <w:rPr>
          <w:noProof/>
          <w:color w:val="000000" w:themeColor="text1"/>
        </w:rPr>
      </w:pPr>
      <w:r>
        <w:t>Het procesgebied C</w:t>
      </w:r>
      <w:r w:rsidRPr="007538D2">
        <w:t xml:space="preserve">onstrueren en vaststellen bevat vier deelprocessen. Het deelproces Construeren kent een verhoogd risico </w:t>
      </w:r>
      <w:r>
        <w:t>wanneer</w:t>
      </w:r>
      <w:r w:rsidRPr="007538D2">
        <w:t xml:space="preserve"> de informatiebeveiliging niet op orde is.</w:t>
      </w:r>
      <w:r>
        <w:t xml:space="preserve"> Deze risico’s worden verder in dit document uitgewerkt en kunnen via de genoemde </w:t>
      </w:r>
      <w:r w:rsidRPr="00CD691E">
        <w:rPr>
          <w:bCs/>
          <w:noProof/>
          <w:color w:val="000000" w:themeColor="text1"/>
        </w:rPr>
        <w:t xml:space="preserve">beheersmaatregelen worden verminderd (gemitigeerd). </w:t>
      </w:r>
    </w:p>
    <w:p w14:paraId="0BB1E342" w14:textId="77777777" w:rsidR="009F693E" w:rsidRPr="007538D2" w:rsidRDefault="009F693E" w:rsidP="009F693E">
      <w:pPr>
        <w:rPr>
          <w:i/>
        </w:rPr>
      </w:pPr>
    </w:p>
    <w:p w14:paraId="4268072F" w14:textId="77777777" w:rsidR="009F693E" w:rsidRPr="00C62742" w:rsidRDefault="009F693E" w:rsidP="009F693E">
      <w:pPr>
        <w:rPr>
          <w:b/>
          <w:noProof/>
        </w:rPr>
      </w:pPr>
      <w:r>
        <w:rPr>
          <w:b/>
          <w:noProof/>
        </w:rPr>
        <w:t>Leren</w:t>
      </w:r>
      <w:r>
        <w:rPr>
          <w:noProof/>
        </w:rPr>
        <w:drawing>
          <wp:inline distT="0" distB="0" distL="0" distR="0" wp14:anchorId="0321E298" wp14:editId="45FEA361">
            <wp:extent cx="5753100" cy="1504950"/>
            <wp:effectExtent l="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3100" cy="1504950"/>
                    </a:xfrm>
                    <a:prstGeom prst="rect">
                      <a:avLst/>
                    </a:prstGeom>
                    <a:noFill/>
                    <a:ln>
                      <a:noFill/>
                    </a:ln>
                  </pic:spPr>
                </pic:pic>
              </a:graphicData>
            </a:graphic>
          </wp:inline>
        </w:drawing>
      </w:r>
    </w:p>
    <w:p w14:paraId="2BE8765C" w14:textId="77777777" w:rsidR="009F693E" w:rsidRDefault="009F693E" w:rsidP="009F693E">
      <w:pPr>
        <w:rPr>
          <w:noProof/>
        </w:rPr>
      </w:pPr>
      <w:r>
        <w:rPr>
          <w:noProof/>
        </w:rPr>
        <w:t>Het procesgebied Leren, beschrijft op welke manier de mbo-school de student in de gelegenheid stelt om op basis van een selectie van bewijzen te komen tot een examenaanvraag. Deze bewijzen heeft hij of zij gedurende het leerproces (binnen- of buitenschools) verzameld. Op basis van deze selectie krijgt de student een ‘go’ of ‘no go’ om een examenaanvraag te doen. Na een positieve reactie op de examenaanvraag treedt het proces Examinering in werking.</w:t>
      </w:r>
    </w:p>
    <w:p w14:paraId="10116A90" w14:textId="77777777" w:rsidR="009F693E" w:rsidRDefault="009F693E" w:rsidP="009F693E">
      <w:pPr>
        <w:rPr>
          <w:noProof/>
        </w:rPr>
      </w:pPr>
    </w:p>
    <w:p w14:paraId="0731C034" w14:textId="77777777" w:rsidR="009F693E" w:rsidRDefault="009F693E" w:rsidP="009F693E">
      <w:pPr>
        <w:rPr>
          <w:noProof/>
        </w:rPr>
      </w:pPr>
      <w:r>
        <w:rPr>
          <w:noProof/>
        </w:rPr>
        <w:lastRenderedPageBreak/>
        <w:t>Het resultaat van dit proces is een goed voorbereide student, die met vertrouwen (in zichzelf en in zijn begeleiders vanuit de school en de praktijk) het proces Examineren kan ingaan. Input hiervoor zijn de kaders uit het procesgebied Kaders stellen.</w:t>
      </w:r>
    </w:p>
    <w:p w14:paraId="1AA72C9C" w14:textId="77777777" w:rsidR="009F693E" w:rsidRDefault="009F693E" w:rsidP="009F693E">
      <w:pPr>
        <w:rPr>
          <w:noProof/>
        </w:rPr>
      </w:pPr>
    </w:p>
    <w:p w14:paraId="1A672C79" w14:textId="77777777" w:rsidR="009F693E" w:rsidRDefault="009F693E" w:rsidP="009F693E">
      <w:pPr>
        <w:rPr>
          <w:noProof/>
        </w:rPr>
      </w:pPr>
      <w:r>
        <w:rPr>
          <w:noProof/>
        </w:rPr>
        <w:t>In de digitale procesarchitectuur is het procesgebied Leren niet gedetailleerd uitgewerkt of voorzien van servicedocumenten, omdat de focus van de procesarchitectuur op examinering ligt. Scholen hebben hebben wel de mogelijkheid om in hun schooleigenomgeving documenten aan dit procesgebied toe te voegen.</w:t>
      </w:r>
    </w:p>
    <w:p w14:paraId="4B77E1B1" w14:textId="1CBBDB7D" w:rsidR="00D03E16" w:rsidRDefault="00D03E16" w:rsidP="00F17EB3">
      <w:pPr>
        <w:pStyle w:val="Ondertitel"/>
      </w:pPr>
    </w:p>
    <w:p w14:paraId="10975C1F" w14:textId="77777777" w:rsidR="008F260B" w:rsidRPr="00C62742" w:rsidRDefault="008F260B" w:rsidP="008F260B">
      <w:pPr>
        <w:rPr>
          <w:b/>
          <w:noProof/>
        </w:rPr>
      </w:pPr>
      <w:r w:rsidRPr="00C62742">
        <w:rPr>
          <w:b/>
          <w:noProof/>
        </w:rPr>
        <w:t>Examinering</w:t>
      </w:r>
    </w:p>
    <w:p w14:paraId="19B5CF3B" w14:textId="77777777" w:rsidR="008F260B" w:rsidRDefault="008F260B" w:rsidP="008F260B">
      <w:r>
        <w:rPr>
          <w:noProof/>
        </w:rPr>
        <mc:AlternateContent>
          <mc:Choice Requires="wps">
            <w:drawing>
              <wp:anchor distT="0" distB="0" distL="114300" distR="114300" simplePos="0" relativeHeight="251696128" behindDoc="0" locked="0" layoutInCell="1" allowOverlap="1" wp14:anchorId="7820AB13" wp14:editId="184FEAC5">
                <wp:simplePos x="0" y="0"/>
                <wp:positionH relativeFrom="column">
                  <wp:posOffset>261620</wp:posOffset>
                </wp:positionH>
                <wp:positionV relativeFrom="paragraph">
                  <wp:posOffset>925195</wp:posOffset>
                </wp:positionV>
                <wp:extent cx="685800" cy="419100"/>
                <wp:effectExtent l="19050" t="19050" r="19050" b="19050"/>
                <wp:wrapNone/>
                <wp:docPr id="18" name="Ovaal 18"/>
                <wp:cNvGraphicFramePr/>
                <a:graphic xmlns:a="http://schemas.openxmlformats.org/drawingml/2006/main">
                  <a:graphicData uri="http://schemas.microsoft.com/office/word/2010/wordprocessingShape">
                    <wps:wsp>
                      <wps:cNvSpPr/>
                      <wps:spPr>
                        <a:xfrm>
                          <a:off x="0" y="0"/>
                          <a:ext cx="685800" cy="419100"/>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7EA32E" id="Ovaal 18" o:spid="_x0000_s1026" style="position:absolute;margin-left:20.6pt;margin-top:72.85pt;width:54pt;height: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" filled="f" strokecolor="red" strokeweight="3pt"/>
            </w:pict>
          </mc:Fallback>
        </mc:AlternateContent>
      </w:r>
      <w:r>
        <w:rPr>
          <w:noProof/>
        </w:rPr>
        <w:drawing>
          <wp:inline distT="0" distB="0" distL="0" distR="0" wp14:anchorId="4CEE4C93" wp14:editId="6CFC8867">
            <wp:extent cx="3990975" cy="1736146"/>
            <wp:effectExtent l="0" t="0" r="0" b="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90975" cy="1736146"/>
                    </a:xfrm>
                    <a:prstGeom prst="rect">
                      <a:avLst/>
                    </a:prstGeom>
                    <a:noFill/>
                    <a:ln>
                      <a:noFill/>
                    </a:ln>
                  </pic:spPr>
                </pic:pic>
              </a:graphicData>
            </a:graphic>
          </wp:inline>
        </w:drawing>
      </w:r>
    </w:p>
    <w:p w14:paraId="340AB0AB" w14:textId="77777777" w:rsidR="008F260B" w:rsidRDefault="008F260B" w:rsidP="008F260B"/>
    <w:p w14:paraId="6EDBC639" w14:textId="77777777" w:rsidR="008F260B" w:rsidRDefault="008F260B" w:rsidP="008F260B">
      <w:r>
        <w:t>In het procesgebied Examinering vindt de daadwerkelijke uitvoering en afname van het examen plaats. Er is een examen, een student heeft zich hiervoor aangemeld en maakt het examen om vast te stellen of hij of zij aan de eisen voldoet. Dit examen kan zowel op school of in de beroepspraktijk plaatsvinden en wordt afgenomen door – bij voorkeur meerdere - beoordelaars of assessoren.</w:t>
      </w:r>
    </w:p>
    <w:p w14:paraId="005076F7" w14:textId="77777777" w:rsidR="008F260B" w:rsidRDefault="008F260B" w:rsidP="008F260B">
      <w:r>
        <w:t>De uitvoering van dit proces doet de mbo-school meestal zélf, maar de school kan het ook uitbesteden (zie de rode lijn in het schema). Nadat de student het examen heeft uitgevoerd en de beoordelaar zijn oordeel heeft gegeven, wordt het resultaat vastgesteld.</w:t>
      </w:r>
    </w:p>
    <w:p w14:paraId="29F097C1" w14:textId="77777777" w:rsidR="008F260B" w:rsidRDefault="008F260B" w:rsidP="008F260B"/>
    <w:p w14:paraId="0DFA9F89" w14:textId="77777777" w:rsidR="008F260B" w:rsidRPr="007538D2" w:rsidRDefault="008F260B" w:rsidP="008F260B">
      <w:r>
        <w:rPr>
          <w:color w:val="000000" w:themeColor="text1"/>
        </w:rPr>
        <w:t>Het procesgebied E</w:t>
      </w:r>
      <w:r w:rsidRPr="00E36AA0">
        <w:rPr>
          <w:color w:val="000000" w:themeColor="text1"/>
        </w:rPr>
        <w:t xml:space="preserve">xamineren bevat vijf deelprocessen. Het deelproces Uitvoeren kent een verhoogd risico </w:t>
      </w:r>
      <w:r>
        <w:rPr>
          <w:color w:val="000000" w:themeColor="text1"/>
        </w:rPr>
        <w:t>wanneer</w:t>
      </w:r>
      <w:r w:rsidRPr="00E36AA0">
        <w:rPr>
          <w:color w:val="000000" w:themeColor="text1"/>
        </w:rPr>
        <w:t xml:space="preserve"> de informatiebeveiliging niet op orde is. Hierbij </w:t>
      </w:r>
      <w:r>
        <w:rPr>
          <w:color w:val="000000" w:themeColor="text1"/>
        </w:rPr>
        <w:t>is er</w:t>
      </w:r>
      <w:r w:rsidRPr="00E36AA0">
        <w:rPr>
          <w:color w:val="000000" w:themeColor="text1"/>
        </w:rPr>
        <w:t xml:space="preserve"> een onderscheid tussen examineren </w:t>
      </w:r>
      <w:r w:rsidRPr="00E36AA0">
        <w:rPr>
          <w:b/>
          <w:bCs/>
          <w:color w:val="000000" w:themeColor="text1"/>
        </w:rPr>
        <w:t xml:space="preserve">van </w:t>
      </w:r>
      <w:r w:rsidRPr="00E36AA0">
        <w:rPr>
          <w:color w:val="000000" w:themeColor="text1"/>
        </w:rPr>
        <w:t xml:space="preserve">de beroepspraktijk (bijvoorbeeld theoretische examens, uniforme projectopdrachten) en examineren </w:t>
      </w:r>
      <w:r w:rsidRPr="00E36AA0">
        <w:rPr>
          <w:b/>
          <w:bCs/>
          <w:color w:val="000000" w:themeColor="text1"/>
        </w:rPr>
        <w:t xml:space="preserve">in </w:t>
      </w:r>
      <w:r w:rsidRPr="00E36AA0">
        <w:rPr>
          <w:color w:val="000000" w:themeColor="text1"/>
        </w:rPr>
        <w:t>de beroepspraktijk (zoals proeve van bekwaamheid of simulaties).</w:t>
      </w:r>
      <w:r>
        <w:rPr>
          <w:color w:val="000000" w:themeColor="text1"/>
        </w:rPr>
        <w:t xml:space="preserve"> De risico’s en bijbehorende beheersmaatregelen worden verder in dit document benoemd en uitgewerkt.</w:t>
      </w:r>
      <w:r w:rsidRPr="00E36AA0">
        <w:rPr>
          <w:color w:val="000000" w:themeColor="text1"/>
        </w:rPr>
        <w:t xml:space="preserve"> </w:t>
      </w:r>
    </w:p>
    <w:p w14:paraId="62C6F327" w14:textId="77777777" w:rsidR="008F260B" w:rsidRDefault="008F260B" w:rsidP="008F260B"/>
    <w:p w14:paraId="056B1BB4" w14:textId="77777777" w:rsidR="008F260B" w:rsidRDefault="008F260B" w:rsidP="008F260B">
      <w:pPr>
        <w:rPr>
          <w:b/>
          <w:noProof/>
        </w:rPr>
      </w:pPr>
      <w:r>
        <w:rPr>
          <w:b/>
          <w:noProof/>
        </w:rPr>
        <w:t>Diplomering</w:t>
      </w:r>
    </w:p>
    <w:p w14:paraId="79127784" w14:textId="77777777" w:rsidR="008F260B" w:rsidRDefault="008F260B" w:rsidP="008F260B">
      <w:pPr>
        <w:rPr>
          <w:noProof/>
        </w:rPr>
      </w:pPr>
      <w:r>
        <w:rPr>
          <w:noProof/>
        </w:rPr>
        <mc:AlternateContent>
          <mc:Choice Requires="wps">
            <w:drawing>
              <wp:anchor distT="0" distB="0" distL="114300" distR="114300" simplePos="0" relativeHeight="251697152" behindDoc="0" locked="0" layoutInCell="1" allowOverlap="1" wp14:anchorId="2F09D1ED" wp14:editId="26C74A57">
                <wp:simplePos x="0" y="0"/>
                <wp:positionH relativeFrom="column">
                  <wp:posOffset>1182370</wp:posOffset>
                </wp:positionH>
                <wp:positionV relativeFrom="paragraph">
                  <wp:posOffset>190712</wp:posOffset>
                </wp:positionV>
                <wp:extent cx="804333" cy="347133"/>
                <wp:effectExtent l="0" t="0" r="0" b="0"/>
                <wp:wrapNone/>
                <wp:docPr id="22" name="Rechthoek 22"/>
                <wp:cNvGraphicFramePr/>
                <a:graphic xmlns:a="http://schemas.openxmlformats.org/drawingml/2006/main">
                  <a:graphicData uri="http://schemas.microsoft.com/office/word/2010/wordprocessingShape">
                    <wps:wsp>
                      <wps:cNvSpPr/>
                      <wps:spPr>
                        <a:xfrm>
                          <a:off x="0" y="0"/>
                          <a:ext cx="804333" cy="347133"/>
                        </a:xfrm>
                        <a:prstGeom prst="rect">
                          <a:avLst/>
                        </a:prstGeom>
                        <a:solidFill>
                          <a:srgbClr val="21A3F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2E01F8" id="Rechthoek 22" o:spid="_x0000_s1026" style="position:absolute;margin-left:93.1pt;margin-top:15pt;width:63.35pt;height:27.3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" fillcolor="#21a3fb" stroked="f" strokeweight="2pt"/>
            </w:pict>
          </mc:Fallback>
        </mc:AlternateContent>
      </w:r>
      <w:r>
        <w:rPr>
          <w:noProof/>
        </w:rPr>
        <w:drawing>
          <wp:inline distT="0" distB="0" distL="0" distR="0" wp14:anchorId="467BABE5" wp14:editId="117E4430">
            <wp:extent cx="2895600" cy="1902606"/>
            <wp:effectExtent l="0" t="0" r="0" b="254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02581" cy="1907193"/>
                    </a:xfrm>
                    <a:prstGeom prst="rect">
                      <a:avLst/>
                    </a:prstGeom>
                    <a:noFill/>
                    <a:ln>
                      <a:noFill/>
                    </a:ln>
                  </pic:spPr>
                </pic:pic>
              </a:graphicData>
            </a:graphic>
          </wp:inline>
        </w:drawing>
      </w:r>
    </w:p>
    <w:p w14:paraId="54800CD2" w14:textId="77777777" w:rsidR="008F260B" w:rsidRDefault="008F260B" w:rsidP="008F260B">
      <w:pPr>
        <w:rPr>
          <w:noProof/>
        </w:rPr>
      </w:pPr>
    </w:p>
    <w:p w14:paraId="4F78B685" w14:textId="77777777" w:rsidR="008F260B" w:rsidRDefault="008F260B" w:rsidP="008F260B">
      <w:pPr>
        <w:rPr>
          <w:noProof/>
        </w:rPr>
      </w:pPr>
      <w:r w:rsidRPr="00955087">
        <w:rPr>
          <w:noProof/>
        </w:rPr>
        <w:lastRenderedPageBreak/>
        <w:t>Wanneer een student aan de eisen voor diplomering voldoet, ontvangt hij</w:t>
      </w:r>
      <w:r>
        <w:rPr>
          <w:noProof/>
        </w:rPr>
        <w:t xml:space="preserve"> of </w:t>
      </w:r>
      <w:r w:rsidRPr="00955087">
        <w:rPr>
          <w:noProof/>
        </w:rPr>
        <w:t>zij het diploma</w:t>
      </w:r>
      <w:r w:rsidRPr="00791789">
        <w:rPr>
          <w:noProof/>
        </w:rPr>
        <w:t>. De diplomabeslissing en waarde van het diploma moeten boven iedere twijfel verheven zijn.</w:t>
      </w:r>
    </w:p>
    <w:p w14:paraId="64FEEB2C" w14:textId="77777777" w:rsidR="008F260B" w:rsidRDefault="008F260B" w:rsidP="008F260B">
      <w:pPr>
        <w:rPr>
          <w:noProof/>
        </w:rPr>
      </w:pPr>
    </w:p>
    <w:p w14:paraId="2290F58A" w14:textId="77777777" w:rsidR="008F260B" w:rsidRDefault="008F260B" w:rsidP="008F260B">
      <w:pPr>
        <w:rPr>
          <w:color w:val="000000" w:themeColor="text1"/>
        </w:rPr>
      </w:pPr>
      <w:r>
        <w:rPr>
          <w:color w:val="000000" w:themeColor="text1"/>
        </w:rPr>
        <w:t>Het procesgebied D</w:t>
      </w:r>
      <w:r w:rsidRPr="00E36AA0">
        <w:rPr>
          <w:color w:val="000000" w:themeColor="text1"/>
        </w:rPr>
        <w:t xml:space="preserve">iplomeren bevat twee deelprocessen. De deelprocessen kennen, na een goede uitvoering van de eerdere procesgebieden, een verhoogd risico </w:t>
      </w:r>
      <w:r>
        <w:rPr>
          <w:color w:val="000000" w:themeColor="text1"/>
        </w:rPr>
        <w:t>wanneer</w:t>
      </w:r>
      <w:r w:rsidRPr="00E36AA0">
        <w:rPr>
          <w:color w:val="000000" w:themeColor="text1"/>
        </w:rPr>
        <w:t xml:space="preserve"> informatiebeveiliging niet op orde is. Een goede beveiliging van resultaten en onderliggende bewijslast leiden uiteindelijk tot een terecht verstrekt diploma. </w:t>
      </w:r>
    </w:p>
    <w:p w14:paraId="38EAB980" w14:textId="77777777" w:rsidR="0031712F" w:rsidRDefault="0031712F" w:rsidP="008F260B">
      <w:pPr>
        <w:rPr>
          <w:color w:val="000000" w:themeColor="text1"/>
        </w:rPr>
      </w:pPr>
    </w:p>
    <w:p w14:paraId="1FDB47C2" w14:textId="7407F68A" w:rsidR="0031712F" w:rsidRPr="00E36AA0" w:rsidRDefault="0031712F" w:rsidP="008F260B">
      <w:pPr>
        <w:rPr>
          <w:color w:val="000000" w:themeColor="text1"/>
        </w:rPr>
      </w:pPr>
      <w:r>
        <w:rPr>
          <w:color w:val="000000" w:themeColor="text1"/>
        </w:rPr>
        <w:t>Ieder procesgebied bevat een eigen schil van kwaliteitsborging, herkenbaar aan de grijze schil rondom het gekleurde vlak. Ook de gehele cyclus kent een eigen (grijze) kwaliteitsborgingsschil.</w:t>
      </w:r>
    </w:p>
    <w:p w14:paraId="2E2880F5" w14:textId="77777777" w:rsidR="008F260B" w:rsidRDefault="008F260B" w:rsidP="008F260B">
      <w:pPr>
        <w:rPr>
          <w:noProof/>
        </w:rPr>
      </w:pPr>
    </w:p>
    <w:p w14:paraId="7135FD55" w14:textId="708A0B49" w:rsidR="00CA63A4" w:rsidRPr="00CA63A4" w:rsidRDefault="008F260B" w:rsidP="00CA63A4">
      <w:pPr>
        <w:rPr>
          <w:noProof/>
        </w:rPr>
      </w:pPr>
      <w:r>
        <w:rPr>
          <w:noProof/>
        </w:rPr>
        <w:t xml:space="preserve">Meer informatie over de PE is te vinden op de website </w:t>
      </w:r>
      <w:hyperlink r:id="rId31" w:history="1">
        <w:r w:rsidRPr="008E6887">
          <w:rPr>
            <w:rStyle w:val="Hyperlink"/>
            <w:noProof/>
          </w:rPr>
          <w:t>https://pe.onderwijsenexaminering.nl</w:t>
        </w:r>
      </w:hyperlink>
      <w:r>
        <w:rPr>
          <w:noProof/>
        </w:rPr>
        <w:t xml:space="preserve"> </w:t>
      </w:r>
    </w:p>
    <w:p w14:paraId="08E7131F" w14:textId="77777777" w:rsidR="009F693E" w:rsidRDefault="009F693E">
      <w:pPr>
        <w:rPr>
          <w:rFonts w:ascii="Calibri" w:eastAsiaTheme="majorEastAsia" w:hAnsi="Calibri" w:cstheme="majorBidi"/>
          <w:b/>
          <w:color w:val="1728A9"/>
          <w:sz w:val="32"/>
          <w:szCs w:val="32"/>
          <w:lang w:eastAsia="en-US"/>
        </w:rPr>
      </w:pPr>
      <w:r>
        <w:rPr>
          <w:sz w:val="32"/>
          <w:szCs w:val="32"/>
        </w:rPr>
        <w:br w:type="page"/>
      </w:r>
    </w:p>
    <w:p w14:paraId="511A11C0" w14:textId="1735E035" w:rsidR="0001206B" w:rsidRDefault="00530396" w:rsidP="00F17EB3">
      <w:pPr>
        <w:pStyle w:val="Ondertitel"/>
        <w:rPr>
          <w:sz w:val="32"/>
          <w:szCs w:val="32"/>
        </w:rPr>
      </w:pPr>
      <w:bookmarkStart w:id="91" w:name="_Toc53387250"/>
      <w:r w:rsidRPr="00EE6C8C">
        <w:rPr>
          <w:sz w:val="32"/>
          <w:szCs w:val="32"/>
        </w:rPr>
        <w:lastRenderedPageBreak/>
        <w:t>B</w:t>
      </w:r>
      <w:r w:rsidR="00D4269A" w:rsidRPr="00EE6C8C">
        <w:rPr>
          <w:sz w:val="32"/>
          <w:szCs w:val="32"/>
        </w:rPr>
        <w:t xml:space="preserve">ijlage </w:t>
      </w:r>
      <w:proofErr w:type="gramStart"/>
      <w:r w:rsidR="00242166">
        <w:rPr>
          <w:sz w:val="32"/>
          <w:szCs w:val="32"/>
        </w:rPr>
        <w:t>4</w:t>
      </w:r>
      <w:r w:rsidR="00D4269A" w:rsidRPr="00EE6C8C">
        <w:rPr>
          <w:sz w:val="32"/>
          <w:szCs w:val="32"/>
        </w:rPr>
        <w:t>:</w:t>
      </w:r>
      <w:r w:rsidR="00682804" w:rsidRPr="00EE6C8C">
        <w:rPr>
          <w:sz w:val="32"/>
          <w:szCs w:val="32"/>
        </w:rPr>
        <w:t xml:space="preserve"> </w:t>
      </w:r>
      <w:r w:rsidR="00EE6C8C">
        <w:rPr>
          <w:sz w:val="32"/>
          <w:szCs w:val="32"/>
        </w:rPr>
        <w:t xml:space="preserve"> </w:t>
      </w:r>
      <w:r w:rsidR="00D4269A" w:rsidRPr="00EE6C8C">
        <w:rPr>
          <w:sz w:val="32"/>
          <w:szCs w:val="32"/>
        </w:rPr>
        <w:t>Framework</w:t>
      </w:r>
      <w:proofErr w:type="gramEnd"/>
      <w:r w:rsidR="00D4269A" w:rsidRPr="00EE6C8C">
        <w:rPr>
          <w:sz w:val="32"/>
          <w:szCs w:val="32"/>
        </w:rPr>
        <w:t xml:space="preserve"> </w:t>
      </w:r>
      <w:r w:rsidR="000917D0">
        <w:rPr>
          <w:sz w:val="32"/>
          <w:szCs w:val="32"/>
        </w:rPr>
        <w:t xml:space="preserve">2.0 </w:t>
      </w:r>
      <w:r w:rsidR="00EE6C8C" w:rsidRPr="00EE6C8C">
        <w:rPr>
          <w:sz w:val="32"/>
          <w:szCs w:val="32"/>
        </w:rPr>
        <w:t xml:space="preserve">informatiebeveiliging en privacy in </w:t>
      </w:r>
      <w:r w:rsidR="00D4269A" w:rsidRPr="00EE6C8C">
        <w:rPr>
          <w:sz w:val="32"/>
          <w:szCs w:val="32"/>
        </w:rPr>
        <w:t>het mbo</w:t>
      </w:r>
      <w:bookmarkEnd w:id="91"/>
    </w:p>
    <w:p w14:paraId="7027D368" w14:textId="77777777" w:rsidR="00EE6C8C" w:rsidRDefault="00EE6C8C" w:rsidP="00F17EB3"/>
    <w:p w14:paraId="42E622C2" w14:textId="77777777" w:rsidR="00EE6C8C" w:rsidRDefault="00EE6C8C" w:rsidP="00F17EB3"/>
    <w:p w14:paraId="0F51EE26" w14:textId="425F0A47" w:rsidR="000917D0" w:rsidRPr="00EE6C8C" w:rsidRDefault="000917D0" w:rsidP="00F17EB3">
      <w:r>
        <w:rPr>
          <w:noProof/>
        </w:rPr>
        <w:drawing>
          <wp:inline distT="0" distB="0" distL="0" distR="0" wp14:anchorId="531A1B83" wp14:editId="1B10CA71">
            <wp:extent cx="5759450" cy="3042285"/>
            <wp:effectExtent l="0" t="0" r="0" b="5715"/>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ramework 2.0.PNG"/>
                    <pic:cNvPicPr/>
                  </pic:nvPicPr>
                  <pic:blipFill>
                    <a:blip r:embed="rId32">
                      <a:extLst>
                        <a:ext uri="{28A0092B-C50C-407E-A947-70E740481C1C}">
                          <a14:useLocalDpi xmlns:a14="http://schemas.microsoft.com/office/drawing/2010/main" val="0"/>
                        </a:ext>
                      </a:extLst>
                    </a:blip>
                    <a:stretch>
                      <a:fillRect/>
                    </a:stretch>
                  </pic:blipFill>
                  <pic:spPr>
                    <a:xfrm>
                      <a:off x="0" y="0"/>
                      <a:ext cx="5759450" cy="3042285"/>
                    </a:xfrm>
                    <a:prstGeom prst="rect">
                      <a:avLst/>
                    </a:prstGeom>
                  </pic:spPr>
                </pic:pic>
              </a:graphicData>
            </a:graphic>
          </wp:inline>
        </w:drawing>
      </w:r>
    </w:p>
    <w:sectPr w:rsidR="000917D0" w:rsidRPr="00EE6C8C" w:rsidSect="005F7CD1">
      <w:headerReference w:type="default" r:id="rId33"/>
      <w:footerReference w:type="default" r:id="rId34"/>
      <w:footerReference w:type="first" r:id="rId35"/>
      <w:pgSz w:w="11906" w:h="16838"/>
      <w:pgMar w:top="170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E1A5B" w14:textId="77777777" w:rsidR="00AE1F39" w:rsidRDefault="00AE1F39" w:rsidP="0003449B">
      <w:r>
        <w:separator/>
      </w:r>
    </w:p>
  </w:endnote>
  <w:endnote w:type="continuationSeparator" w:id="0">
    <w:p w14:paraId="25138A5A" w14:textId="77777777" w:rsidR="00AE1F39" w:rsidRDefault="00AE1F39" w:rsidP="0003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rPr>
      <w:id w:val="1372342305"/>
      <w:docPartObj>
        <w:docPartGallery w:val="Page Numbers (Bottom of Page)"/>
        <w:docPartUnique/>
      </w:docPartObj>
    </w:sdtPr>
    <w:sdtEndPr/>
    <w:sdtContent>
      <w:sdt>
        <w:sdtPr>
          <w:rPr>
            <w:rFonts w:asciiTheme="minorHAnsi" w:hAnsiTheme="minorHAnsi" w:cstheme="minorHAnsi"/>
          </w:rPr>
          <w:id w:val="98381352"/>
          <w:docPartObj>
            <w:docPartGallery w:val="Page Numbers (Top of Page)"/>
            <w:docPartUnique/>
          </w:docPartObj>
        </w:sdtPr>
        <w:sdtEndPr/>
        <w:sdtContent>
          <w:p w14:paraId="63B3DD5A" w14:textId="3486884F" w:rsidR="00431FF1" w:rsidRPr="006F39AB" w:rsidRDefault="00431FF1">
            <w:pPr>
              <w:pStyle w:val="Voettekst"/>
              <w:rPr>
                <w:rFonts w:asciiTheme="minorHAnsi" w:hAnsiTheme="minorHAnsi" w:cstheme="minorHAnsi"/>
              </w:rPr>
            </w:pPr>
            <w:r w:rsidRPr="00CE6FD6">
              <w:rPr>
                <w:rFonts w:asciiTheme="minorHAnsi" w:hAnsiTheme="minorHAnsi" w:cstheme="minorHAnsi"/>
                <w:color w:val="1728A9"/>
              </w:rPr>
              <w:t>IB</w:t>
            </w:r>
            <w:r>
              <w:rPr>
                <w:rFonts w:asciiTheme="minorHAnsi" w:hAnsiTheme="minorHAnsi" w:cstheme="minorHAnsi"/>
                <w:color w:val="1728A9"/>
              </w:rPr>
              <w:t>P</w:t>
            </w:r>
            <w:r w:rsidRPr="00CE6FD6">
              <w:rPr>
                <w:rFonts w:asciiTheme="minorHAnsi" w:hAnsiTheme="minorHAnsi" w:cstheme="minorHAnsi"/>
                <w:color w:val="1728A9"/>
              </w:rPr>
              <w:t>DOC</w:t>
            </w:r>
            <w:r>
              <w:rPr>
                <w:rFonts w:asciiTheme="minorHAnsi" w:hAnsiTheme="minorHAnsi" w:cstheme="minorHAnsi"/>
                <w:color w:val="1728A9"/>
              </w:rPr>
              <w:t>8, versie 3.1</w:t>
            </w:r>
            <w:r>
              <w:rPr>
                <w:rFonts w:asciiTheme="minorHAnsi" w:hAnsiTheme="minorHAnsi" w:cstheme="minorHAnsi"/>
              </w:rPr>
              <w:tab/>
            </w:r>
            <w:r>
              <w:rPr>
                <w:rFonts w:asciiTheme="minorHAnsi" w:hAnsiTheme="minorHAnsi" w:cstheme="minorHAnsi"/>
              </w:rPr>
              <w:tab/>
            </w:r>
            <w:r w:rsidRPr="006F39AB">
              <w:rPr>
                <w:rFonts w:asciiTheme="minorHAnsi" w:hAnsiTheme="minorHAnsi" w:cstheme="minorHAnsi"/>
              </w:rPr>
              <w:t xml:space="preserve">Pagina </w:t>
            </w:r>
            <w:r w:rsidRPr="006F39AB">
              <w:rPr>
                <w:rFonts w:asciiTheme="minorHAnsi" w:hAnsiTheme="minorHAnsi" w:cstheme="minorHAnsi"/>
                <w:b/>
                <w:bCs/>
                <w:sz w:val="24"/>
                <w:szCs w:val="24"/>
              </w:rPr>
              <w:fldChar w:fldCharType="begin"/>
            </w:r>
            <w:r w:rsidRPr="006F39AB">
              <w:rPr>
                <w:rFonts w:asciiTheme="minorHAnsi" w:hAnsiTheme="minorHAnsi" w:cstheme="minorHAnsi"/>
                <w:b/>
                <w:bCs/>
              </w:rPr>
              <w:instrText>PAGE</w:instrText>
            </w:r>
            <w:r w:rsidRPr="006F39AB">
              <w:rPr>
                <w:rFonts w:asciiTheme="minorHAnsi" w:hAnsiTheme="minorHAnsi" w:cstheme="minorHAnsi"/>
                <w:b/>
                <w:bCs/>
                <w:sz w:val="24"/>
                <w:szCs w:val="24"/>
              </w:rPr>
              <w:fldChar w:fldCharType="separate"/>
            </w:r>
            <w:r>
              <w:rPr>
                <w:rFonts w:asciiTheme="minorHAnsi" w:hAnsiTheme="minorHAnsi" w:cstheme="minorHAnsi"/>
                <w:b/>
                <w:bCs/>
                <w:noProof/>
              </w:rPr>
              <w:t>22</w:t>
            </w:r>
            <w:r w:rsidRPr="006F39AB">
              <w:rPr>
                <w:rFonts w:asciiTheme="minorHAnsi" w:hAnsiTheme="minorHAnsi" w:cstheme="minorHAnsi"/>
                <w:b/>
                <w:bCs/>
                <w:sz w:val="24"/>
                <w:szCs w:val="24"/>
              </w:rPr>
              <w:fldChar w:fldCharType="end"/>
            </w:r>
            <w:r w:rsidRPr="006F39AB">
              <w:rPr>
                <w:rFonts w:asciiTheme="minorHAnsi" w:hAnsiTheme="minorHAnsi" w:cstheme="minorHAnsi"/>
              </w:rPr>
              <w:t xml:space="preserve"> van </w:t>
            </w:r>
            <w:r w:rsidRPr="006F39AB">
              <w:rPr>
                <w:rFonts w:asciiTheme="minorHAnsi" w:hAnsiTheme="minorHAnsi" w:cstheme="minorHAnsi"/>
                <w:b/>
                <w:bCs/>
                <w:sz w:val="24"/>
                <w:szCs w:val="24"/>
              </w:rPr>
              <w:fldChar w:fldCharType="begin"/>
            </w:r>
            <w:r w:rsidRPr="006F39AB">
              <w:rPr>
                <w:rFonts w:asciiTheme="minorHAnsi" w:hAnsiTheme="minorHAnsi" w:cstheme="minorHAnsi"/>
                <w:b/>
                <w:bCs/>
              </w:rPr>
              <w:instrText>NUMPAGES</w:instrText>
            </w:r>
            <w:r w:rsidRPr="006F39AB">
              <w:rPr>
                <w:rFonts w:asciiTheme="minorHAnsi" w:hAnsiTheme="minorHAnsi" w:cstheme="minorHAnsi"/>
                <w:b/>
                <w:bCs/>
                <w:sz w:val="24"/>
                <w:szCs w:val="24"/>
              </w:rPr>
              <w:fldChar w:fldCharType="separate"/>
            </w:r>
            <w:r>
              <w:rPr>
                <w:rFonts w:asciiTheme="minorHAnsi" w:hAnsiTheme="minorHAnsi" w:cstheme="minorHAnsi"/>
                <w:b/>
                <w:bCs/>
                <w:noProof/>
              </w:rPr>
              <w:t>60</w:t>
            </w:r>
            <w:r w:rsidRPr="006F39AB">
              <w:rPr>
                <w:rFonts w:asciiTheme="minorHAnsi" w:hAnsiTheme="minorHAnsi" w:cstheme="minorHAnsi"/>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5E9BD" w14:textId="3094741B" w:rsidR="00231BE9" w:rsidRPr="00231BE9" w:rsidRDefault="00231BE9" w:rsidP="00231BE9">
    <w:pPr>
      <w:pStyle w:val="Voettekst"/>
      <w:jc w:val="center"/>
      <w:rPr>
        <w:b/>
        <w:bCs/>
        <w:sz w:val="16"/>
        <w:szCs w:val="16"/>
      </w:rPr>
    </w:pPr>
    <w:proofErr w:type="gramStart"/>
    <w:r w:rsidRPr="00231BE9">
      <w:rPr>
        <w:b/>
        <w:bCs/>
        <w:sz w:val="16"/>
        <w:szCs w:val="16"/>
      </w:rPr>
      <w:t>versie</w:t>
    </w:r>
    <w:proofErr w:type="gramEnd"/>
    <w:r w:rsidRPr="00231BE9">
      <w:rPr>
        <w:b/>
        <w:bCs/>
        <w:sz w:val="16"/>
        <w:szCs w:val="16"/>
      </w:rPr>
      <w:t xml:space="preserve"> 3.2.1 – 12 oktober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3A0C5" w14:textId="77777777" w:rsidR="00AE1F39" w:rsidRDefault="00AE1F39" w:rsidP="0003449B">
      <w:r>
        <w:separator/>
      </w:r>
    </w:p>
  </w:footnote>
  <w:footnote w:type="continuationSeparator" w:id="0">
    <w:p w14:paraId="56846401" w14:textId="77777777" w:rsidR="00AE1F39" w:rsidRDefault="00AE1F39" w:rsidP="00034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C29B4" w14:textId="1945A65F" w:rsidR="00431FF1" w:rsidRDefault="00431FF1" w:rsidP="006B5F98">
    <w:pPr>
      <w:pStyle w:val="Koptekst"/>
      <w:tabs>
        <w:tab w:val="left" w:pos="2127"/>
      </w:tabs>
    </w:pPr>
    <w:r>
      <w:rPr>
        <w:rFonts w:asciiTheme="minorHAnsi" w:hAnsiTheme="minorHAnsi" w:cstheme="minorHAnsi"/>
        <w:noProof/>
        <w:sz w:val="48"/>
        <w:szCs w:val="48"/>
        <w:lang w:eastAsia="nl-NL"/>
      </w:rPr>
      <w:drawing>
        <wp:inline distT="0" distB="0" distL="0" distR="0" wp14:anchorId="77BAD990" wp14:editId="56396BE9">
          <wp:extent cx="998220" cy="246909"/>
          <wp:effectExtent l="0" t="0" r="0" b="127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regiegroep ibp.png"/>
                  <pic:cNvPicPr/>
                </pic:nvPicPr>
                <pic:blipFill>
                  <a:blip r:embed="rId1">
                    <a:extLst>
                      <a:ext uri="{28A0092B-C50C-407E-A947-70E740481C1C}">
                        <a14:useLocalDpi xmlns:a14="http://schemas.microsoft.com/office/drawing/2010/main" val="0"/>
                      </a:ext>
                    </a:extLst>
                  </a:blip>
                  <a:stretch>
                    <a:fillRect/>
                  </a:stretch>
                </pic:blipFill>
                <pic:spPr>
                  <a:xfrm>
                    <a:off x="0" y="0"/>
                    <a:ext cx="1039712" cy="257172"/>
                  </a:xfrm>
                  <a:prstGeom prst="rect">
                    <a:avLst/>
                  </a:prstGeom>
                </pic:spPr>
              </pic:pic>
            </a:graphicData>
          </a:graphic>
        </wp:inline>
      </w:drawing>
    </w:r>
    <w:r>
      <w:rPr>
        <w:rFonts w:asciiTheme="minorHAnsi" w:hAnsiTheme="minorHAnsi" w:cstheme="minorHAnsi"/>
        <w:sz w:val="48"/>
        <w:szCs w:val="48"/>
      </w:rPr>
      <w:t xml:space="preserve">                 </w:t>
    </w:r>
    <w:r>
      <w:rPr>
        <w:rFonts w:asciiTheme="minorHAnsi" w:hAnsiTheme="minorHAnsi" w:cstheme="minorHAnsi"/>
        <w:b/>
        <w:sz w:val="28"/>
        <w:szCs w:val="28"/>
      </w:rPr>
      <w:t>Toetsingskader Examinering (pluscluster 8)</w:t>
    </w:r>
    <w:r>
      <w:rPr>
        <w:rFonts w:asciiTheme="minorHAnsi" w:hAnsiTheme="minorHAnsi" w:cstheme="minorHAnsi"/>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C6ED7"/>
    <w:multiLevelType w:val="hybridMultilevel"/>
    <w:tmpl w:val="111829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F965A7"/>
    <w:multiLevelType w:val="multilevel"/>
    <w:tmpl w:val="23A2820E"/>
    <w:lvl w:ilvl="0">
      <w:start w:val="2"/>
      <w:numFmt w:val="decimal"/>
      <w:lvlText w:val="%1."/>
      <w:lvlJc w:val="left"/>
      <w:pPr>
        <w:ind w:left="552" w:hanging="55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FAD1B65"/>
    <w:multiLevelType w:val="hybridMultilevel"/>
    <w:tmpl w:val="565EC8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212C72"/>
    <w:multiLevelType w:val="multilevel"/>
    <w:tmpl w:val="9042BF4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223D3313"/>
    <w:multiLevelType w:val="hybridMultilevel"/>
    <w:tmpl w:val="5F2C98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B17A53"/>
    <w:multiLevelType w:val="hybridMultilevel"/>
    <w:tmpl w:val="3ABA81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3C90228"/>
    <w:multiLevelType w:val="hybridMultilevel"/>
    <w:tmpl w:val="DB56201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15:restartNumberingAfterBreak="0">
    <w:nsid w:val="295B4B33"/>
    <w:multiLevelType w:val="hybridMultilevel"/>
    <w:tmpl w:val="4BEABBE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15:restartNumberingAfterBreak="0">
    <w:nsid w:val="2A45512E"/>
    <w:multiLevelType w:val="hybridMultilevel"/>
    <w:tmpl w:val="530EC0E2"/>
    <w:lvl w:ilvl="0" w:tplc="04130001">
      <w:start w:val="1"/>
      <w:numFmt w:val="bullet"/>
      <w:lvlText w:val=""/>
      <w:lvlJc w:val="left"/>
      <w:pPr>
        <w:ind w:left="-621" w:hanging="360"/>
      </w:pPr>
      <w:rPr>
        <w:rFonts w:ascii="Symbol" w:hAnsi="Symbol" w:hint="default"/>
      </w:rPr>
    </w:lvl>
    <w:lvl w:ilvl="1" w:tplc="04130003">
      <w:start w:val="1"/>
      <w:numFmt w:val="bullet"/>
      <w:lvlText w:val="o"/>
      <w:lvlJc w:val="left"/>
      <w:pPr>
        <w:ind w:left="99" w:hanging="360"/>
      </w:pPr>
      <w:rPr>
        <w:rFonts w:ascii="Courier New" w:hAnsi="Courier New" w:cs="Courier New" w:hint="default"/>
      </w:rPr>
    </w:lvl>
    <w:lvl w:ilvl="2" w:tplc="04130005" w:tentative="1">
      <w:start w:val="1"/>
      <w:numFmt w:val="bullet"/>
      <w:lvlText w:val=""/>
      <w:lvlJc w:val="left"/>
      <w:pPr>
        <w:ind w:left="819" w:hanging="360"/>
      </w:pPr>
      <w:rPr>
        <w:rFonts w:ascii="Wingdings" w:hAnsi="Wingdings" w:hint="default"/>
      </w:rPr>
    </w:lvl>
    <w:lvl w:ilvl="3" w:tplc="04130001" w:tentative="1">
      <w:start w:val="1"/>
      <w:numFmt w:val="bullet"/>
      <w:lvlText w:val=""/>
      <w:lvlJc w:val="left"/>
      <w:pPr>
        <w:ind w:left="1539" w:hanging="360"/>
      </w:pPr>
      <w:rPr>
        <w:rFonts w:ascii="Symbol" w:hAnsi="Symbol" w:hint="default"/>
      </w:rPr>
    </w:lvl>
    <w:lvl w:ilvl="4" w:tplc="04130003" w:tentative="1">
      <w:start w:val="1"/>
      <w:numFmt w:val="bullet"/>
      <w:lvlText w:val="o"/>
      <w:lvlJc w:val="left"/>
      <w:pPr>
        <w:ind w:left="2259" w:hanging="360"/>
      </w:pPr>
      <w:rPr>
        <w:rFonts w:ascii="Courier New" w:hAnsi="Courier New" w:cs="Courier New" w:hint="default"/>
      </w:rPr>
    </w:lvl>
    <w:lvl w:ilvl="5" w:tplc="04130005" w:tentative="1">
      <w:start w:val="1"/>
      <w:numFmt w:val="bullet"/>
      <w:lvlText w:val=""/>
      <w:lvlJc w:val="left"/>
      <w:pPr>
        <w:ind w:left="2979" w:hanging="360"/>
      </w:pPr>
      <w:rPr>
        <w:rFonts w:ascii="Wingdings" w:hAnsi="Wingdings" w:hint="default"/>
      </w:rPr>
    </w:lvl>
    <w:lvl w:ilvl="6" w:tplc="04130001" w:tentative="1">
      <w:start w:val="1"/>
      <w:numFmt w:val="bullet"/>
      <w:lvlText w:val=""/>
      <w:lvlJc w:val="left"/>
      <w:pPr>
        <w:ind w:left="3699" w:hanging="360"/>
      </w:pPr>
      <w:rPr>
        <w:rFonts w:ascii="Symbol" w:hAnsi="Symbol" w:hint="default"/>
      </w:rPr>
    </w:lvl>
    <w:lvl w:ilvl="7" w:tplc="04130003" w:tentative="1">
      <w:start w:val="1"/>
      <w:numFmt w:val="bullet"/>
      <w:lvlText w:val="o"/>
      <w:lvlJc w:val="left"/>
      <w:pPr>
        <w:ind w:left="4419" w:hanging="360"/>
      </w:pPr>
      <w:rPr>
        <w:rFonts w:ascii="Courier New" w:hAnsi="Courier New" w:cs="Courier New" w:hint="default"/>
      </w:rPr>
    </w:lvl>
    <w:lvl w:ilvl="8" w:tplc="04130005" w:tentative="1">
      <w:start w:val="1"/>
      <w:numFmt w:val="bullet"/>
      <w:lvlText w:val=""/>
      <w:lvlJc w:val="left"/>
      <w:pPr>
        <w:ind w:left="5139" w:hanging="360"/>
      </w:pPr>
      <w:rPr>
        <w:rFonts w:ascii="Wingdings" w:hAnsi="Wingdings" w:hint="default"/>
      </w:rPr>
    </w:lvl>
  </w:abstractNum>
  <w:abstractNum w:abstractNumId="9" w15:restartNumberingAfterBreak="0">
    <w:nsid w:val="2B2F6FD5"/>
    <w:multiLevelType w:val="hybridMultilevel"/>
    <w:tmpl w:val="1B20F40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C6F4770"/>
    <w:multiLevelType w:val="hybridMultilevel"/>
    <w:tmpl w:val="6396F238"/>
    <w:lvl w:ilvl="0" w:tplc="D65ABB50">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A86B9E"/>
    <w:multiLevelType w:val="hybridMultilevel"/>
    <w:tmpl w:val="B1C2E938"/>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E0C370E"/>
    <w:multiLevelType w:val="hybridMultilevel"/>
    <w:tmpl w:val="B4AA74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F55E54"/>
    <w:multiLevelType w:val="hybridMultilevel"/>
    <w:tmpl w:val="0B1206F0"/>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731BF1"/>
    <w:multiLevelType w:val="hybridMultilevel"/>
    <w:tmpl w:val="29D652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AAA5366"/>
    <w:multiLevelType w:val="hybridMultilevel"/>
    <w:tmpl w:val="3418D2F4"/>
    <w:lvl w:ilvl="0" w:tplc="1A78B49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E0915E7"/>
    <w:multiLevelType w:val="hybridMultilevel"/>
    <w:tmpl w:val="0AE68B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6BA126B"/>
    <w:multiLevelType w:val="hybridMultilevel"/>
    <w:tmpl w:val="85A0E2E2"/>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CD1C2448">
      <w:numFmt w:val="bullet"/>
      <w:lvlText w:val="-"/>
      <w:lvlJc w:val="left"/>
      <w:pPr>
        <w:ind w:left="2160" w:hanging="360"/>
      </w:pPr>
      <w:rPr>
        <w:rFonts w:ascii="Calibri" w:eastAsia="Calibri" w:hAnsi="Calibri" w:cs="Times New Roman"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953495A"/>
    <w:multiLevelType w:val="hybridMultilevel"/>
    <w:tmpl w:val="B10455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3177212"/>
    <w:multiLevelType w:val="hybridMultilevel"/>
    <w:tmpl w:val="A7D2CF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6967778"/>
    <w:multiLevelType w:val="hybridMultilevel"/>
    <w:tmpl w:val="1E82EC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9EA2581"/>
    <w:multiLevelType w:val="hybridMultilevel"/>
    <w:tmpl w:val="06A429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BDC525A"/>
    <w:multiLevelType w:val="hybridMultilevel"/>
    <w:tmpl w:val="4D66A396"/>
    <w:lvl w:ilvl="0" w:tplc="E3A4A93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61704618"/>
    <w:multiLevelType w:val="hybridMultilevel"/>
    <w:tmpl w:val="94725510"/>
    <w:lvl w:ilvl="0" w:tplc="04130001">
      <w:start w:val="1"/>
      <w:numFmt w:val="bullet"/>
      <w:lvlText w:val=""/>
      <w:lvlJc w:val="left"/>
      <w:pPr>
        <w:ind w:left="720" w:hanging="360"/>
      </w:pPr>
      <w:rPr>
        <w:rFonts w:ascii="Symbol" w:hAnsi="Symbol" w:hint="default"/>
      </w:rPr>
    </w:lvl>
    <w:lvl w:ilvl="1" w:tplc="CD1C2448">
      <w:numFmt w:val="bullet"/>
      <w:lvlText w:val="-"/>
      <w:lvlJc w:val="left"/>
      <w:pPr>
        <w:ind w:left="1440" w:hanging="360"/>
      </w:pPr>
      <w:rPr>
        <w:rFonts w:ascii="Calibri" w:eastAsia="Calibri" w:hAnsi="Calibri"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1FA7BB9"/>
    <w:multiLevelType w:val="hybridMultilevel"/>
    <w:tmpl w:val="53FAF9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2DD147D"/>
    <w:multiLevelType w:val="hybridMultilevel"/>
    <w:tmpl w:val="65FE4E4C"/>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1C2448">
      <w:numFmt w:val="bullet"/>
      <w:lvlText w:val="-"/>
      <w:lvlJc w:val="left"/>
      <w:pPr>
        <w:ind w:left="3228" w:hanging="360"/>
      </w:pPr>
      <w:rPr>
        <w:rFonts w:ascii="Calibri" w:eastAsia="Calibri" w:hAnsi="Calibri"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68B529A1"/>
    <w:multiLevelType w:val="hybridMultilevel"/>
    <w:tmpl w:val="14DED94C"/>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27" w15:restartNumberingAfterBreak="0">
    <w:nsid w:val="6D036CCF"/>
    <w:multiLevelType w:val="hybridMultilevel"/>
    <w:tmpl w:val="4C9EBB4E"/>
    <w:lvl w:ilvl="0" w:tplc="1F6265F2">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F8B09AF"/>
    <w:multiLevelType w:val="hybridMultilevel"/>
    <w:tmpl w:val="82A0985E"/>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9" w15:restartNumberingAfterBreak="0">
    <w:nsid w:val="6FAB3CE9"/>
    <w:multiLevelType w:val="hybridMultilevel"/>
    <w:tmpl w:val="D88636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0204CFF"/>
    <w:multiLevelType w:val="hybridMultilevel"/>
    <w:tmpl w:val="33B2BB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09E309D"/>
    <w:multiLevelType w:val="hybridMultilevel"/>
    <w:tmpl w:val="42701B08"/>
    <w:lvl w:ilvl="0" w:tplc="04130001">
      <w:start w:val="1"/>
      <w:numFmt w:val="bullet"/>
      <w:lvlText w:val=""/>
      <w:lvlJc w:val="left"/>
      <w:pPr>
        <w:ind w:left="720" w:hanging="360"/>
      </w:pPr>
      <w:rPr>
        <w:rFonts w:ascii="Symbol" w:hAnsi="Symbol" w:hint="default"/>
      </w:rPr>
    </w:lvl>
    <w:lvl w:ilvl="1" w:tplc="CD1C2448">
      <w:numFmt w:val="bullet"/>
      <w:lvlText w:val="-"/>
      <w:lvlJc w:val="left"/>
      <w:pPr>
        <w:ind w:left="1440" w:hanging="360"/>
      </w:pPr>
      <w:rPr>
        <w:rFonts w:ascii="Calibri" w:eastAsia="Calibri" w:hAnsi="Calibri" w:cs="Times New Roman"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4C027FD"/>
    <w:multiLevelType w:val="hybridMultilevel"/>
    <w:tmpl w:val="A19EAC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6001D8B"/>
    <w:multiLevelType w:val="multilevel"/>
    <w:tmpl w:val="CC960A5C"/>
    <w:lvl w:ilvl="0">
      <w:start w:val="1"/>
      <w:numFmt w:val="decimal"/>
      <w:pStyle w:val="Kop1"/>
      <w:lvlText w:val="%1."/>
      <w:lvlJc w:val="left"/>
      <w:pPr>
        <w:ind w:left="1070" w:hanging="360"/>
      </w:pPr>
      <w:rPr>
        <w:rFonts w:hint="default"/>
        <w:sz w:val="48"/>
        <w:vertAlign w:val="baseline"/>
      </w:rPr>
    </w:lvl>
    <w:lvl w:ilvl="1">
      <w:start w:val="1"/>
      <w:numFmt w:val="decimal"/>
      <w:pStyle w:val="Kop2"/>
      <w:lvlText w:val="%1.%2"/>
      <w:lvlJc w:val="left"/>
      <w:pPr>
        <w:ind w:left="576" w:hanging="576"/>
      </w:pPr>
      <w:rPr>
        <w:rFonts w:hint="default"/>
        <w:color w:val="1728A9"/>
      </w:rPr>
    </w:lvl>
    <w:lvl w:ilvl="2">
      <w:start w:val="1"/>
      <w:numFmt w:val="decimal"/>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4" w15:restartNumberingAfterBreak="0">
    <w:nsid w:val="78A5239C"/>
    <w:multiLevelType w:val="hybridMultilevel"/>
    <w:tmpl w:val="A89877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8AC26E3"/>
    <w:multiLevelType w:val="hybridMultilevel"/>
    <w:tmpl w:val="2A72D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C4A75B4"/>
    <w:multiLevelType w:val="hybridMultilevel"/>
    <w:tmpl w:val="AFB2D304"/>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3"/>
  </w:num>
  <w:num w:numId="2">
    <w:abstractNumId w:val="23"/>
  </w:num>
  <w:num w:numId="3">
    <w:abstractNumId w:val="19"/>
  </w:num>
  <w:num w:numId="4">
    <w:abstractNumId w:val="3"/>
  </w:num>
  <w:num w:numId="5">
    <w:abstractNumId w:val="0"/>
  </w:num>
  <w:num w:numId="6">
    <w:abstractNumId w:val="16"/>
  </w:num>
  <w:num w:numId="7">
    <w:abstractNumId w:val="18"/>
  </w:num>
  <w:num w:numId="8">
    <w:abstractNumId w:val="36"/>
  </w:num>
  <w:num w:numId="9">
    <w:abstractNumId w:val="13"/>
  </w:num>
  <w:num w:numId="10">
    <w:abstractNumId w:val="24"/>
  </w:num>
  <w:num w:numId="11">
    <w:abstractNumId w:val="34"/>
  </w:num>
  <w:num w:numId="12">
    <w:abstractNumId w:val="30"/>
  </w:num>
  <w:num w:numId="13">
    <w:abstractNumId w:val="14"/>
  </w:num>
  <w:num w:numId="14">
    <w:abstractNumId w:val="5"/>
  </w:num>
  <w:num w:numId="15">
    <w:abstractNumId w:val="29"/>
  </w:num>
  <w:num w:numId="16">
    <w:abstractNumId w:val="12"/>
  </w:num>
  <w:num w:numId="17">
    <w:abstractNumId w:val="26"/>
  </w:num>
  <w:num w:numId="18">
    <w:abstractNumId w:val="4"/>
  </w:num>
  <w:num w:numId="19">
    <w:abstractNumId w:val="8"/>
  </w:num>
  <w:num w:numId="20">
    <w:abstractNumId w:val="10"/>
  </w:num>
  <w:num w:numId="21">
    <w:abstractNumId w:val="11"/>
  </w:num>
  <w:num w:numId="22">
    <w:abstractNumId w:val="21"/>
  </w:num>
  <w:num w:numId="23">
    <w:abstractNumId w:val="31"/>
  </w:num>
  <w:num w:numId="24">
    <w:abstractNumId w:val="17"/>
  </w:num>
  <w:num w:numId="25">
    <w:abstractNumId w:val="7"/>
  </w:num>
  <w:num w:numId="26">
    <w:abstractNumId w:val="6"/>
  </w:num>
  <w:num w:numId="27">
    <w:abstractNumId w:val="25"/>
  </w:num>
  <w:num w:numId="28">
    <w:abstractNumId w:val="33"/>
  </w:num>
  <w:num w:numId="29">
    <w:abstractNumId w:val="33"/>
  </w:num>
  <w:num w:numId="30">
    <w:abstractNumId w:val="1"/>
  </w:num>
  <w:num w:numId="31">
    <w:abstractNumId w:val="20"/>
  </w:num>
  <w:num w:numId="32">
    <w:abstractNumId w:val="15"/>
  </w:num>
  <w:num w:numId="33">
    <w:abstractNumId w:val="28"/>
  </w:num>
  <w:num w:numId="34">
    <w:abstractNumId w:val="9"/>
  </w:num>
  <w:num w:numId="35">
    <w:abstractNumId w:val="33"/>
  </w:num>
  <w:num w:numId="36">
    <w:abstractNumId w:val="33"/>
  </w:num>
  <w:num w:numId="37">
    <w:abstractNumId w:val="32"/>
  </w:num>
  <w:num w:numId="38">
    <w:abstractNumId w:val="27"/>
  </w:num>
  <w:num w:numId="39">
    <w:abstractNumId w:val="2"/>
  </w:num>
  <w:num w:numId="40">
    <w:abstractNumId w:val="35"/>
  </w:num>
  <w:num w:numId="41">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BF7"/>
    <w:rsid w:val="000011F0"/>
    <w:rsid w:val="00004BA5"/>
    <w:rsid w:val="0000517C"/>
    <w:rsid w:val="00007696"/>
    <w:rsid w:val="0001206B"/>
    <w:rsid w:val="000143E1"/>
    <w:rsid w:val="00014770"/>
    <w:rsid w:val="00021C48"/>
    <w:rsid w:val="00022B31"/>
    <w:rsid w:val="000238EC"/>
    <w:rsid w:val="0003255D"/>
    <w:rsid w:val="0003449B"/>
    <w:rsid w:val="000367F8"/>
    <w:rsid w:val="00044DFE"/>
    <w:rsid w:val="000460F5"/>
    <w:rsid w:val="00060785"/>
    <w:rsid w:val="00060920"/>
    <w:rsid w:val="00064005"/>
    <w:rsid w:val="00070A67"/>
    <w:rsid w:val="0007155C"/>
    <w:rsid w:val="00073FE2"/>
    <w:rsid w:val="00074061"/>
    <w:rsid w:val="000741B7"/>
    <w:rsid w:val="000758C6"/>
    <w:rsid w:val="000814B2"/>
    <w:rsid w:val="0008368F"/>
    <w:rsid w:val="00085084"/>
    <w:rsid w:val="00085EE6"/>
    <w:rsid w:val="00087C35"/>
    <w:rsid w:val="000917D0"/>
    <w:rsid w:val="00094883"/>
    <w:rsid w:val="00097A0C"/>
    <w:rsid w:val="000A1105"/>
    <w:rsid w:val="000A2340"/>
    <w:rsid w:val="000A4E72"/>
    <w:rsid w:val="000A544F"/>
    <w:rsid w:val="000B60EC"/>
    <w:rsid w:val="000B7223"/>
    <w:rsid w:val="000B7524"/>
    <w:rsid w:val="000C1FA3"/>
    <w:rsid w:val="000C2EC1"/>
    <w:rsid w:val="000C3430"/>
    <w:rsid w:val="000C41A9"/>
    <w:rsid w:val="000C4368"/>
    <w:rsid w:val="000C4F96"/>
    <w:rsid w:val="000C5EC0"/>
    <w:rsid w:val="000D2D61"/>
    <w:rsid w:val="000D6E49"/>
    <w:rsid w:val="000D7B72"/>
    <w:rsid w:val="000E1888"/>
    <w:rsid w:val="000E29AA"/>
    <w:rsid w:val="000E59F7"/>
    <w:rsid w:val="000E6CAB"/>
    <w:rsid w:val="000F14FA"/>
    <w:rsid w:val="000F37C9"/>
    <w:rsid w:val="000F43A2"/>
    <w:rsid w:val="000F4E49"/>
    <w:rsid w:val="00106D27"/>
    <w:rsid w:val="00111527"/>
    <w:rsid w:val="00111585"/>
    <w:rsid w:val="00111A02"/>
    <w:rsid w:val="001145B2"/>
    <w:rsid w:val="001145F0"/>
    <w:rsid w:val="00120467"/>
    <w:rsid w:val="00120660"/>
    <w:rsid w:val="00132A36"/>
    <w:rsid w:val="00132E66"/>
    <w:rsid w:val="00134858"/>
    <w:rsid w:val="0013786C"/>
    <w:rsid w:val="00137D20"/>
    <w:rsid w:val="001405D4"/>
    <w:rsid w:val="00142102"/>
    <w:rsid w:val="00147B52"/>
    <w:rsid w:val="00151C6B"/>
    <w:rsid w:val="001549CA"/>
    <w:rsid w:val="0015571B"/>
    <w:rsid w:val="00157E27"/>
    <w:rsid w:val="00161BB5"/>
    <w:rsid w:val="00162BBF"/>
    <w:rsid w:val="001644CD"/>
    <w:rsid w:val="001733F5"/>
    <w:rsid w:val="00174A90"/>
    <w:rsid w:val="00180D8F"/>
    <w:rsid w:val="00181524"/>
    <w:rsid w:val="001815B9"/>
    <w:rsid w:val="00193150"/>
    <w:rsid w:val="001931A3"/>
    <w:rsid w:val="001949A0"/>
    <w:rsid w:val="001A612A"/>
    <w:rsid w:val="001B00A8"/>
    <w:rsid w:val="001B65CA"/>
    <w:rsid w:val="001C3A0C"/>
    <w:rsid w:val="001C64EA"/>
    <w:rsid w:val="001C6A4D"/>
    <w:rsid w:val="001C73F3"/>
    <w:rsid w:val="001D0505"/>
    <w:rsid w:val="001E1777"/>
    <w:rsid w:val="001E17A3"/>
    <w:rsid w:val="001E3578"/>
    <w:rsid w:val="001E4134"/>
    <w:rsid w:val="001E49C1"/>
    <w:rsid w:val="001E5578"/>
    <w:rsid w:val="001E55E8"/>
    <w:rsid w:val="001F03E3"/>
    <w:rsid w:val="001F198F"/>
    <w:rsid w:val="001F341E"/>
    <w:rsid w:val="001F4A33"/>
    <w:rsid w:val="001F65A8"/>
    <w:rsid w:val="001F6A47"/>
    <w:rsid w:val="001F718C"/>
    <w:rsid w:val="002009B8"/>
    <w:rsid w:val="00201600"/>
    <w:rsid w:val="00211ADE"/>
    <w:rsid w:val="00220C47"/>
    <w:rsid w:val="00223816"/>
    <w:rsid w:val="00225275"/>
    <w:rsid w:val="00231BE9"/>
    <w:rsid w:val="00235CA7"/>
    <w:rsid w:val="00237134"/>
    <w:rsid w:val="00242166"/>
    <w:rsid w:val="0024340D"/>
    <w:rsid w:val="00244FD7"/>
    <w:rsid w:val="00250B45"/>
    <w:rsid w:val="002514F8"/>
    <w:rsid w:val="002538D7"/>
    <w:rsid w:val="00256EAC"/>
    <w:rsid w:val="0027047D"/>
    <w:rsid w:val="00270B9F"/>
    <w:rsid w:val="00276220"/>
    <w:rsid w:val="00280080"/>
    <w:rsid w:val="002803CB"/>
    <w:rsid w:val="00281364"/>
    <w:rsid w:val="0028487F"/>
    <w:rsid w:val="0028752D"/>
    <w:rsid w:val="00287627"/>
    <w:rsid w:val="00287E65"/>
    <w:rsid w:val="0029035B"/>
    <w:rsid w:val="00290EB7"/>
    <w:rsid w:val="00292A7F"/>
    <w:rsid w:val="00294D7C"/>
    <w:rsid w:val="00295B48"/>
    <w:rsid w:val="00296440"/>
    <w:rsid w:val="002A04D0"/>
    <w:rsid w:val="002A12EB"/>
    <w:rsid w:val="002A1CB3"/>
    <w:rsid w:val="002A2FE7"/>
    <w:rsid w:val="002A4CDF"/>
    <w:rsid w:val="002A65CF"/>
    <w:rsid w:val="002B0162"/>
    <w:rsid w:val="002B21A1"/>
    <w:rsid w:val="002B7D0C"/>
    <w:rsid w:val="002C027A"/>
    <w:rsid w:val="002C0FAC"/>
    <w:rsid w:val="002C13C2"/>
    <w:rsid w:val="002C666A"/>
    <w:rsid w:val="002C7FD8"/>
    <w:rsid w:val="002D1EF5"/>
    <w:rsid w:val="002D5C81"/>
    <w:rsid w:val="002D6732"/>
    <w:rsid w:val="002D70A1"/>
    <w:rsid w:val="002E18EF"/>
    <w:rsid w:val="002E1FEC"/>
    <w:rsid w:val="002E31F0"/>
    <w:rsid w:val="002E4F6E"/>
    <w:rsid w:val="002E6140"/>
    <w:rsid w:val="002E6443"/>
    <w:rsid w:val="002E795E"/>
    <w:rsid w:val="002F0EF1"/>
    <w:rsid w:val="002F1440"/>
    <w:rsid w:val="002F1897"/>
    <w:rsid w:val="002F27D7"/>
    <w:rsid w:val="003112FA"/>
    <w:rsid w:val="0031198C"/>
    <w:rsid w:val="003130C1"/>
    <w:rsid w:val="003141F2"/>
    <w:rsid w:val="0031487C"/>
    <w:rsid w:val="0031712F"/>
    <w:rsid w:val="00317521"/>
    <w:rsid w:val="00321F38"/>
    <w:rsid w:val="00323F2F"/>
    <w:rsid w:val="00323F8A"/>
    <w:rsid w:val="00324F5D"/>
    <w:rsid w:val="00326336"/>
    <w:rsid w:val="0032660A"/>
    <w:rsid w:val="00330F34"/>
    <w:rsid w:val="00331798"/>
    <w:rsid w:val="00332E4A"/>
    <w:rsid w:val="00335F53"/>
    <w:rsid w:val="00337EF1"/>
    <w:rsid w:val="003427EA"/>
    <w:rsid w:val="00345AF4"/>
    <w:rsid w:val="00346854"/>
    <w:rsid w:val="003475ED"/>
    <w:rsid w:val="00350A51"/>
    <w:rsid w:val="0035342C"/>
    <w:rsid w:val="00354563"/>
    <w:rsid w:val="00356BEB"/>
    <w:rsid w:val="003610A3"/>
    <w:rsid w:val="00362AF2"/>
    <w:rsid w:val="00365507"/>
    <w:rsid w:val="003669A1"/>
    <w:rsid w:val="00376C07"/>
    <w:rsid w:val="00377E21"/>
    <w:rsid w:val="00380B20"/>
    <w:rsid w:val="00386910"/>
    <w:rsid w:val="00390698"/>
    <w:rsid w:val="00397429"/>
    <w:rsid w:val="003A179D"/>
    <w:rsid w:val="003A4FDD"/>
    <w:rsid w:val="003B3287"/>
    <w:rsid w:val="003B3C02"/>
    <w:rsid w:val="003C161A"/>
    <w:rsid w:val="003C268E"/>
    <w:rsid w:val="003C4B9B"/>
    <w:rsid w:val="003D29C3"/>
    <w:rsid w:val="003D33DB"/>
    <w:rsid w:val="003D4079"/>
    <w:rsid w:val="003D472E"/>
    <w:rsid w:val="003D482E"/>
    <w:rsid w:val="003E2137"/>
    <w:rsid w:val="003E23B2"/>
    <w:rsid w:val="003E2651"/>
    <w:rsid w:val="003E4F34"/>
    <w:rsid w:val="003E62DB"/>
    <w:rsid w:val="003F0059"/>
    <w:rsid w:val="003F0E82"/>
    <w:rsid w:val="003F27F9"/>
    <w:rsid w:val="003F75F2"/>
    <w:rsid w:val="0040299B"/>
    <w:rsid w:val="00403D19"/>
    <w:rsid w:val="004040BD"/>
    <w:rsid w:val="00406543"/>
    <w:rsid w:val="00411287"/>
    <w:rsid w:val="004135BA"/>
    <w:rsid w:val="004173A4"/>
    <w:rsid w:val="0041793B"/>
    <w:rsid w:val="00420A9D"/>
    <w:rsid w:val="0042161F"/>
    <w:rsid w:val="00421962"/>
    <w:rsid w:val="004317B9"/>
    <w:rsid w:val="00431FF1"/>
    <w:rsid w:val="004345CF"/>
    <w:rsid w:val="00434AAF"/>
    <w:rsid w:val="00437EF3"/>
    <w:rsid w:val="00440DFA"/>
    <w:rsid w:val="00442590"/>
    <w:rsid w:val="00444923"/>
    <w:rsid w:val="00447F9D"/>
    <w:rsid w:val="0045438A"/>
    <w:rsid w:val="00455CFF"/>
    <w:rsid w:val="00456927"/>
    <w:rsid w:val="00462546"/>
    <w:rsid w:val="00466687"/>
    <w:rsid w:val="00467695"/>
    <w:rsid w:val="0047185B"/>
    <w:rsid w:val="00471A5A"/>
    <w:rsid w:val="00473978"/>
    <w:rsid w:val="00473BB8"/>
    <w:rsid w:val="0047531F"/>
    <w:rsid w:val="00480BF7"/>
    <w:rsid w:val="00482DAE"/>
    <w:rsid w:val="00482F72"/>
    <w:rsid w:val="00483CCE"/>
    <w:rsid w:val="0049134A"/>
    <w:rsid w:val="004913BB"/>
    <w:rsid w:val="00492E04"/>
    <w:rsid w:val="00493049"/>
    <w:rsid w:val="00494E91"/>
    <w:rsid w:val="004974CD"/>
    <w:rsid w:val="004A0D6D"/>
    <w:rsid w:val="004A35C2"/>
    <w:rsid w:val="004A4707"/>
    <w:rsid w:val="004A7CF9"/>
    <w:rsid w:val="004B14FD"/>
    <w:rsid w:val="004B2991"/>
    <w:rsid w:val="004B2C84"/>
    <w:rsid w:val="004B74EE"/>
    <w:rsid w:val="004C093B"/>
    <w:rsid w:val="004C0DB0"/>
    <w:rsid w:val="004C3C41"/>
    <w:rsid w:val="004C4EFC"/>
    <w:rsid w:val="004C7066"/>
    <w:rsid w:val="004D442D"/>
    <w:rsid w:val="004D504A"/>
    <w:rsid w:val="004D50E0"/>
    <w:rsid w:val="004D6982"/>
    <w:rsid w:val="004E28B2"/>
    <w:rsid w:val="004E6A8F"/>
    <w:rsid w:val="004E6AC7"/>
    <w:rsid w:val="004F059D"/>
    <w:rsid w:val="004F5E4F"/>
    <w:rsid w:val="0050039F"/>
    <w:rsid w:val="00500FC6"/>
    <w:rsid w:val="0050177F"/>
    <w:rsid w:val="00505304"/>
    <w:rsid w:val="00505B29"/>
    <w:rsid w:val="00515B04"/>
    <w:rsid w:val="00517A14"/>
    <w:rsid w:val="005219BE"/>
    <w:rsid w:val="0052250F"/>
    <w:rsid w:val="005230EF"/>
    <w:rsid w:val="005239BA"/>
    <w:rsid w:val="00526F68"/>
    <w:rsid w:val="0053001D"/>
    <w:rsid w:val="00530396"/>
    <w:rsid w:val="005321BD"/>
    <w:rsid w:val="00536F26"/>
    <w:rsid w:val="00540A8F"/>
    <w:rsid w:val="00544884"/>
    <w:rsid w:val="0054636C"/>
    <w:rsid w:val="00552E3B"/>
    <w:rsid w:val="00556473"/>
    <w:rsid w:val="00562099"/>
    <w:rsid w:val="00565E04"/>
    <w:rsid w:val="00567CF3"/>
    <w:rsid w:val="00572E02"/>
    <w:rsid w:val="005749E3"/>
    <w:rsid w:val="0057575D"/>
    <w:rsid w:val="00577403"/>
    <w:rsid w:val="00581AD9"/>
    <w:rsid w:val="005820A2"/>
    <w:rsid w:val="00585EC2"/>
    <w:rsid w:val="00587261"/>
    <w:rsid w:val="005915FA"/>
    <w:rsid w:val="00595B42"/>
    <w:rsid w:val="005976CF"/>
    <w:rsid w:val="005A0CAA"/>
    <w:rsid w:val="005A74ED"/>
    <w:rsid w:val="005B154F"/>
    <w:rsid w:val="005B3D6F"/>
    <w:rsid w:val="005B65EC"/>
    <w:rsid w:val="005B6680"/>
    <w:rsid w:val="005B7AFA"/>
    <w:rsid w:val="005B7D4B"/>
    <w:rsid w:val="005C1725"/>
    <w:rsid w:val="005C4A49"/>
    <w:rsid w:val="005C7D0A"/>
    <w:rsid w:val="005D0A78"/>
    <w:rsid w:val="005D229C"/>
    <w:rsid w:val="005D45A4"/>
    <w:rsid w:val="005D5EE4"/>
    <w:rsid w:val="005D63BC"/>
    <w:rsid w:val="005E10E4"/>
    <w:rsid w:val="005E1885"/>
    <w:rsid w:val="005E21C0"/>
    <w:rsid w:val="005E5D27"/>
    <w:rsid w:val="005E610D"/>
    <w:rsid w:val="005F2D0F"/>
    <w:rsid w:val="005F5B88"/>
    <w:rsid w:val="005F7CD1"/>
    <w:rsid w:val="0060118F"/>
    <w:rsid w:val="00612D98"/>
    <w:rsid w:val="00612F74"/>
    <w:rsid w:val="0061310E"/>
    <w:rsid w:val="0061377C"/>
    <w:rsid w:val="00614E3E"/>
    <w:rsid w:val="00621134"/>
    <w:rsid w:val="006218CF"/>
    <w:rsid w:val="00621E7E"/>
    <w:rsid w:val="00624C13"/>
    <w:rsid w:val="00625AD1"/>
    <w:rsid w:val="006318F1"/>
    <w:rsid w:val="00633C07"/>
    <w:rsid w:val="0063611D"/>
    <w:rsid w:val="0063657D"/>
    <w:rsid w:val="0064149D"/>
    <w:rsid w:val="00642F98"/>
    <w:rsid w:val="00643C2D"/>
    <w:rsid w:val="00657E6E"/>
    <w:rsid w:val="006638FE"/>
    <w:rsid w:val="00666B3D"/>
    <w:rsid w:val="00675AE8"/>
    <w:rsid w:val="00676B1E"/>
    <w:rsid w:val="00680872"/>
    <w:rsid w:val="00681277"/>
    <w:rsid w:val="00682804"/>
    <w:rsid w:val="00686123"/>
    <w:rsid w:val="0068625B"/>
    <w:rsid w:val="006907BF"/>
    <w:rsid w:val="00690DBC"/>
    <w:rsid w:val="00691D29"/>
    <w:rsid w:val="006941B3"/>
    <w:rsid w:val="006942A8"/>
    <w:rsid w:val="006953FC"/>
    <w:rsid w:val="00695470"/>
    <w:rsid w:val="006A6822"/>
    <w:rsid w:val="006B0580"/>
    <w:rsid w:val="006B251E"/>
    <w:rsid w:val="006B2772"/>
    <w:rsid w:val="006B405F"/>
    <w:rsid w:val="006B429A"/>
    <w:rsid w:val="006B503D"/>
    <w:rsid w:val="006B563A"/>
    <w:rsid w:val="006B575A"/>
    <w:rsid w:val="006B5F98"/>
    <w:rsid w:val="006B6C88"/>
    <w:rsid w:val="006B7807"/>
    <w:rsid w:val="006C36D5"/>
    <w:rsid w:val="006C4D51"/>
    <w:rsid w:val="006D236E"/>
    <w:rsid w:val="006D2BEB"/>
    <w:rsid w:val="006E609F"/>
    <w:rsid w:val="006F04E5"/>
    <w:rsid w:val="006F39AB"/>
    <w:rsid w:val="006F5B3A"/>
    <w:rsid w:val="006F6D2B"/>
    <w:rsid w:val="006F7906"/>
    <w:rsid w:val="00702668"/>
    <w:rsid w:val="00702B30"/>
    <w:rsid w:val="00703431"/>
    <w:rsid w:val="0070708F"/>
    <w:rsid w:val="00710358"/>
    <w:rsid w:val="0071148C"/>
    <w:rsid w:val="00712849"/>
    <w:rsid w:val="0071385D"/>
    <w:rsid w:val="00713AA1"/>
    <w:rsid w:val="0071541F"/>
    <w:rsid w:val="007247A6"/>
    <w:rsid w:val="00725A30"/>
    <w:rsid w:val="007336BD"/>
    <w:rsid w:val="00733C32"/>
    <w:rsid w:val="00734902"/>
    <w:rsid w:val="0073509A"/>
    <w:rsid w:val="00736628"/>
    <w:rsid w:val="00736F19"/>
    <w:rsid w:val="0073709D"/>
    <w:rsid w:val="0074042A"/>
    <w:rsid w:val="00740660"/>
    <w:rsid w:val="00744F8D"/>
    <w:rsid w:val="007451AD"/>
    <w:rsid w:val="007473ED"/>
    <w:rsid w:val="00747A48"/>
    <w:rsid w:val="0075041E"/>
    <w:rsid w:val="00751AAE"/>
    <w:rsid w:val="00752A3C"/>
    <w:rsid w:val="007535BB"/>
    <w:rsid w:val="007537D2"/>
    <w:rsid w:val="007538D2"/>
    <w:rsid w:val="00754F03"/>
    <w:rsid w:val="00755FAE"/>
    <w:rsid w:val="00756558"/>
    <w:rsid w:val="0076053A"/>
    <w:rsid w:val="007606CF"/>
    <w:rsid w:val="00763272"/>
    <w:rsid w:val="00764CFE"/>
    <w:rsid w:val="007670A1"/>
    <w:rsid w:val="00781115"/>
    <w:rsid w:val="007828F4"/>
    <w:rsid w:val="00783494"/>
    <w:rsid w:val="00783A9B"/>
    <w:rsid w:val="00785B68"/>
    <w:rsid w:val="00791443"/>
    <w:rsid w:val="00791789"/>
    <w:rsid w:val="0079187D"/>
    <w:rsid w:val="0079236A"/>
    <w:rsid w:val="00792AC3"/>
    <w:rsid w:val="00796D24"/>
    <w:rsid w:val="007A51B9"/>
    <w:rsid w:val="007A69B8"/>
    <w:rsid w:val="007B129E"/>
    <w:rsid w:val="007B4B51"/>
    <w:rsid w:val="007B50C2"/>
    <w:rsid w:val="007C672B"/>
    <w:rsid w:val="007C6957"/>
    <w:rsid w:val="007C6FEC"/>
    <w:rsid w:val="007D2410"/>
    <w:rsid w:val="007D6AC6"/>
    <w:rsid w:val="007E0310"/>
    <w:rsid w:val="007E52C2"/>
    <w:rsid w:val="007E5A9B"/>
    <w:rsid w:val="007E6580"/>
    <w:rsid w:val="007F0EA8"/>
    <w:rsid w:val="007F5D3C"/>
    <w:rsid w:val="007F643E"/>
    <w:rsid w:val="007F6C70"/>
    <w:rsid w:val="007F7531"/>
    <w:rsid w:val="00802AB3"/>
    <w:rsid w:val="00804852"/>
    <w:rsid w:val="00804C7D"/>
    <w:rsid w:val="008071BD"/>
    <w:rsid w:val="00811B12"/>
    <w:rsid w:val="00812491"/>
    <w:rsid w:val="0081254D"/>
    <w:rsid w:val="00813D77"/>
    <w:rsid w:val="00816672"/>
    <w:rsid w:val="00816AA7"/>
    <w:rsid w:val="00816AAD"/>
    <w:rsid w:val="0082070C"/>
    <w:rsid w:val="00825843"/>
    <w:rsid w:val="00826163"/>
    <w:rsid w:val="00826AF9"/>
    <w:rsid w:val="00834413"/>
    <w:rsid w:val="0083465F"/>
    <w:rsid w:val="00834ACB"/>
    <w:rsid w:val="00834E41"/>
    <w:rsid w:val="008351CB"/>
    <w:rsid w:val="00836BC8"/>
    <w:rsid w:val="00837104"/>
    <w:rsid w:val="008378DD"/>
    <w:rsid w:val="008414A3"/>
    <w:rsid w:val="00843026"/>
    <w:rsid w:val="00844F9B"/>
    <w:rsid w:val="00847B96"/>
    <w:rsid w:val="00851219"/>
    <w:rsid w:val="00852B9A"/>
    <w:rsid w:val="00853B52"/>
    <w:rsid w:val="008572B8"/>
    <w:rsid w:val="00861E03"/>
    <w:rsid w:val="00862DAB"/>
    <w:rsid w:val="00870932"/>
    <w:rsid w:val="00870F30"/>
    <w:rsid w:val="00872FD0"/>
    <w:rsid w:val="00874DDD"/>
    <w:rsid w:val="008752FF"/>
    <w:rsid w:val="00875B1A"/>
    <w:rsid w:val="00875E4D"/>
    <w:rsid w:val="00876646"/>
    <w:rsid w:val="00883768"/>
    <w:rsid w:val="00884240"/>
    <w:rsid w:val="00884938"/>
    <w:rsid w:val="00887403"/>
    <w:rsid w:val="00891935"/>
    <w:rsid w:val="0089237E"/>
    <w:rsid w:val="00893BB4"/>
    <w:rsid w:val="008A2646"/>
    <w:rsid w:val="008A3E97"/>
    <w:rsid w:val="008A5811"/>
    <w:rsid w:val="008B1CC8"/>
    <w:rsid w:val="008B1D14"/>
    <w:rsid w:val="008B1E37"/>
    <w:rsid w:val="008B395C"/>
    <w:rsid w:val="008B4C10"/>
    <w:rsid w:val="008B59E5"/>
    <w:rsid w:val="008B7D8F"/>
    <w:rsid w:val="008C1000"/>
    <w:rsid w:val="008C43F2"/>
    <w:rsid w:val="008D1C32"/>
    <w:rsid w:val="008D1DAA"/>
    <w:rsid w:val="008E0C1C"/>
    <w:rsid w:val="008E1D0B"/>
    <w:rsid w:val="008E2418"/>
    <w:rsid w:val="008F1512"/>
    <w:rsid w:val="008F2513"/>
    <w:rsid w:val="008F260B"/>
    <w:rsid w:val="008F78DB"/>
    <w:rsid w:val="00901F9F"/>
    <w:rsid w:val="009048F4"/>
    <w:rsid w:val="00905176"/>
    <w:rsid w:val="00912BEB"/>
    <w:rsid w:val="009173CC"/>
    <w:rsid w:val="00922E32"/>
    <w:rsid w:val="00925E7C"/>
    <w:rsid w:val="009261AE"/>
    <w:rsid w:val="00931E1E"/>
    <w:rsid w:val="009329B1"/>
    <w:rsid w:val="00933F00"/>
    <w:rsid w:val="009360FB"/>
    <w:rsid w:val="009361C4"/>
    <w:rsid w:val="00936A00"/>
    <w:rsid w:val="00940CB4"/>
    <w:rsid w:val="00940F0C"/>
    <w:rsid w:val="009420C1"/>
    <w:rsid w:val="00946EB5"/>
    <w:rsid w:val="00951034"/>
    <w:rsid w:val="00951060"/>
    <w:rsid w:val="00952485"/>
    <w:rsid w:val="00952974"/>
    <w:rsid w:val="00952C10"/>
    <w:rsid w:val="009538A0"/>
    <w:rsid w:val="00955087"/>
    <w:rsid w:val="00956BC2"/>
    <w:rsid w:val="009575DE"/>
    <w:rsid w:val="009578A3"/>
    <w:rsid w:val="00957DB7"/>
    <w:rsid w:val="00962C19"/>
    <w:rsid w:val="00963B0D"/>
    <w:rsid w:val="00964886"/>
    <w:rsid w:val="009651C3"/>
    <w:rsid w:val="00966D53"/>
    <w:rsid w:val="00973ED9"/>
    <w:rsid w:val="00974E6A"/>
    <w:rsid w:val="009821DA"/>
    <w:rsid w:val="00984D44"/>
    <w:rsid w:val="009854AE"/>
    <w:rsid w:val="00987A82"/>
    <w:rsid w:val="00990687"/>
    <w:rsid w:val="0099070E"/>
    <w:rsid w:val="009918B6"/>
    <w:rsid w:val="00993E7B"/>
    <w:rsid w:val="009A38F1"/>
    <w:rsid w:val="009A45AB"/>
    <w:rsid w:val="009B12B0"/>
    <w:rsid w:val="009B1F69"/>
    <w:rsid w:val="009B23FB"/>
    <w:rsid w:val="009B4373"/>
    <w:rsid w:val="009C46D6"/>
    <w:rsid w:val="009D3372"/>
    <w:rsid w:val="009D420B"/>
    <w:rsid w:val="009D5877"/>
    <w:rsid w:val="009E3F36"/>
    <w:rsid w:val="009F5708"/>
    <w:rsid w:val="009F693E"/>
    <w:rsid w:val="00A040C6"/>
    <w:rsid w:val="00A04FBE"/>
    <w:rsid w:val="00A06BA3"/>
    <w:rsid w:val="00A11955"/>
    <w:rsid w:val="00A1544F"/>
    <w:rsid w:val="00A22774"/>
    <w:rsid w:val="00A260B4"/>
    <w:rsid w:val="00A27128"/>
    <w:rsid w:val="00A276E5"/>
    <w:rsid w:val="00A279DF"/>
    <w:rsid w:val="00A30CA5"/>
    <w:rsid w:val="00A35CDA"/>
    <w:rsid w:val="00A400B9"/>
    <w:rsid w:val="00A41646"/>
    <w:rsid w:val="00A431E3"/>
    <w:rsid w:val="00A44920"/>
    <w:rsid w:val="00A4608C"/>
    <w:rsid w:val="00A46681"/>
    <w:rsid w:val="00A5458C"/>
    <w:rsid w:val="00A54FED"/>
    <w:rsid w:val="00A56651"/>
    <w:rsid w:val="00A6523D"/>
    <w:rsid w:val="00A70595"/>
    <w:rsid w:val="00A72D85"/>
    <w:rsid w:val="00A76C67"/>
    <w:rsid w:val="00A77C35"/>
    <w:rsid w:val="00A813CD"/>
    <w:rsid w:val="00A81DD7"/>
    <w:rsid w:val="00A8781F"/>
    <w:rsid w:val="00A92974"/>
    <w:rsid w:val="00A93D9E"/>
    <w:rsid w:val="00A97F27"/>
    <w:rsid w:val="00AA2EE9"/>
    <w:rsid w:val="00AA34E8"/>
    <w:rsid w:val="00AA4195"/>
    <w:rsid w:val="00AA44FD"/>
    <w:rsid w:val="00AA6493"/>
    <w:rsid w:val="00AA7466"/>
    <w:rsid w:val="00AB12F5"/>
    <w:rsid w:val="00AB39E0"/>
    <w:rsid w:val="00AC2A80"/>
    <w:rsid w:val="00AC45EC"/>
    <w:rsid w:val="00AC6DBE"/>
    <w:rsid w:val="00AD721D"/>
    <w:rsid w:val="00AD7AD7"/>
    <w:rsid w:val="00AE0AF8"/>
    <w:rsid w:val="00AE1F39"/>
    <w:rsid w:val="00AE321F"/>
    <w:rsid w:val="00AE3A78"/>
    <w:rsid w:val="00AE6AF2"/>
    <w:rsid w:val="00AE70B1"/>
    <w:rsid w:val="00AF1738"/>
    <w:rsid w:val="00AF4D8E"/>
    <w:rsid w:val="00B043E1"/>
    <w:rsid w:val="00B071E7"/>
    <w:rsid w:val="00B1717F"/>
    <w:rsid w:val="00B17373"/>
    <w:rsid w:val="00B21050"/>
    <w:rsid w:val="00B2354A"/>
    <w:rsid w:val="00B2637F"/>
    <w:rsid w:val="00B3078B"/>
    <w:rsid w:val="00B31C06"/>
    <w:rsid w:val="00B329AF"/>
    <w:rsid w:val="00B34328"/>
    <w:rsid w:val="00B35F7D"/>
    <w:rsid w:val="00B36FA7"/>
    <w:rsid w:val="00B3789E"/>
    <w:rsid w:val="00B47155"/>
    <w:rsid w:val="00B47497"/>
    <w:rsid w:val="00B53536"/>
    <w:rsid w:val="00B60172"/>
    <w:rsid w:val="00B61FE9"/>
    <w:rsid w:val="00B628DB"/>
    <w:rsid w:val="00B62912"/>
    <w:rsid w:val="00B65381"/>
    <w:rsid w:val="00B707E7"/>
    <w:rsid w:val="00B71EED"/>
    <w:rsid w:val="00B7749A"/>
    <w:rsid w:val="00B77BEE"/>
    <w:rsid w:val="00B8646F"/>
    <w:rsid w:val="00B917D9"/>
    <w:rsid w:val="00B9224A"/>
    <w:rsid w:val="00B95245"/>
    <w:rsid w:val="00B9655E"/>
    <w:rsid w:val="00B966DA"/>
    <w:rsid w:val="00BA10D1"/>
    <w:rsid w:val="00BA2D2E"/>
    <w:rsid w:val="00BA40EA"/>
    <w:rsid w:val="00BA41DB"/>
    <w:rsid w:val="00BA7A9F"/>
    <w:rsid w:val="00BB0B8B"/>
    <w:rsid w:val="00BB1769"/>
    <w:rsid w:val="00BB1D85"/>
    <w:rsid w:val="00BC2606"/>
    <w:rsid w:val="00BD231A"/>
    <w:rsid w:val="00BD438A"/>
    <w:rsid w:val="00BF0BFA"/>
    <w:rsid w:val="00BF1DD5"/>
    <w:rsid w:val="00BF403F"/>
    <w:rsid w:val="00BF54AB"/>
    <w:rsid w:val="00C03A3F"/>
    <w:rsid w:val="00C0608E"/>
    <w:rsid w:val="00C1146B"/>
    <w:rsid w:val="00C12CB4"/>
    <w:rsid w:val="00C21D84"/>
    <w:rsid w:val="00C26661"/>
    <w:rsid w:val="00C30C85"/>
    <w:rsid w:val="00C31609"/>
    <w:rsid w:val="00C333DA"/>
    <w:rsid w:val="00C34AA2"/>
    <w:rsid w:val="00C369C8"/>
    <w:rsid w:val="00C44FE3"/>
    <w:rsid w:val="00C466BA"/>
    <w:rsid w:val="00C52E41"/>
    <w:rsid w:val="00C532E1"/>
    <w:rsid w:val="00C54078"/>
    <w:rsid w:val="00C54FD0"/>
    <w:rsid w:val="00C566D5"/>
    <w:rsid w:val="00C56ADB"/>
    <w:rsid w:val="00C56B13"/>
    <w:rsid w:val="00C572FA"/>
    <w:rsid w:val="00C57313"/>
    <w:rsid w:val="00C62742"/>
    <w:rsid w:val="00C638B6"/>
    <w:rsid w:val="00C7047C"/>
    <w:rsid w:val="00C7333D"/>
    <w:rsid w:val="00C74378"/>
    <w:rsid w:val="00C75A54"/>
    <w:rsid w:val="00C80C84"/>
    <w:rsid w:val="00C80DAB"/>
    <w:rsid w:val="00C81819"/>
    <w:rsid w:val="00C84F1D"/>
    <w:rsid w:val="00C84F49"/>
    <w:rsid w:val="00C9277A"/>
    <w:rsid w:val="00CA1DD6"/>
    <w:rsid w:val="00CA23E1"/>
    <w:rsid w:val="00CA433E"/>
    <w:rsid w:val="00CA5D3E"/>
    <w:rsid w:val="00CA63A4"/>
    <w:rsid w:val="00CB2154"/>
    <w:rsid w:val="00CB25CF"/>
    <w:rsid w:val="00CB5E93"/>
    <w:rsid w:val="00CC1730"/>
    <w:rsid w:val="00CC4A54"/>
    <w:rsid w:val="00CD01A1"/>
    <w:rsid w:val="00CD0D43"/>
    <w:rsid w:val="00CD48F6"/>
    <w:rsid w:val="00CD7451"/>
    <w:rsid w:val="00CE22E0"/>
    <w:rsid w:val="00CE3C15"/>
    <w:rsid w:val="00CE6FD6"/>
    <w:rsid w:val="00CE7DE9"/>
    <w:rsid w:val="00CF6F2B"/>
    <w:rsid w:val="00D024BC"/>
    <w:rsid w:val="00D03ABA"/>
    <w:rsid w:val="00D03E16"/>
    <w:rsid w:val="00D0435F"/>
    <w:rsid w:val="00D137CA"/>
    <w:rsid w:val="00D235F2"/>
    <w:rsid w:val="00D26484"/>
    <w:rsid w:val="00D26550"/>
    <w:rsid w:val="00D27668"/>
    <w:rsid w:val="00D27961"/>
    <w:rsid w:val="00D3099E"/>
    <w:rsid w:val="00D330D4"/>
    <w:rsid w:val="00D334AA"/>
    <w:rsid w:val="00D33CE8"/>
    <w:rsid w:val="00D346ED"/>
    <w:rsid w:val="00D37159"/>
    <w:rsid w:val="00D37E73"/>
    <w:rsid w:val="00D4089B"/>
    <w:rsid w:val="00D40D05"/>
    <w:rsid w:val="00D4269A"/>
    <w:rsid w:val="00D455B3"/>
    <w:rsid w:val="00D46F27"/>
    <w:rsid w:val="00D47811"/>
    <w:rsid w:val="00D51197"/>
    <w:rsid w:val="00D52AC9"/>
    <w:rsid w:val="00D5343F"/>
    <w:rsid w:val="00D538AF"/>
    <w:rsid w:val="00D54773"/>
    <w:rsid w:val="00D5555C"/>
    <w:rsid w:val="00D56174"/>
    <w:rsid w:val="00D62429"/>
    <w:rsid w:val="00D67BA2"/>
    <w:rsid w:val="00D707C1"/>
    <w:rsid w:val="00D77625"/>
    <w:rsid w:val="00D77E08"/>
    <w:rsid w:val="00D77E77"/>
    <w:rsid w:val="00D840DD"/>
    <w:rsid w:val="00D90879"/>
    <w:rsid w:val="00D94CD2"/>
    <w:rsid w:val="00D9672A"/>
    <w:rsid w:val="00D9768F"/>
    <w:rsid w:val="00DA1E24"/>
    <w:rsid w:val="00DA44F9"/>
    <w:rsid w:val="00DA6BAF"/>
    <w:rsid w:val="00DB0C2E"/>
    <w:rsid w:val="00DB4B86"/>
    <w:rsid w:val="00DB61E2"/>
    <w:rsid w:val="00DB754D"/>
    <w:rsid w:val="00DC11CF"/>
    <w:rsid w:val="00DC5726"/>
    <w:rsid w:val="00DC5E7A"/>
    <w:rsid w:val="00DC7A2E"/>
    <w:rsid w:val="00DD1291"/>
    <w:rsid w:val="00DD65B1"/>
    <w:rsid w:val="00DD7D99"/>
    <w:rsid w:val="00DD7E2A"/>
    <w:rsid w:val="00DE02F8"/>
    <w:rsid w:val="00DE09A4"/>
    <w:rsid w:val="00DE1581"/>
    <w:rsid w:val="00DE4009"/>
    <w:rsid w:val="00DF0B83"/>
    <w:rsid w:val="00DF2598"/>
    <w:rsid w:val="00DF2DAD"/>
    <w:rsid w:val="00DF47A2"/>
    <w:rsid w:val="00E01E99"/>
    <w:rsid w:val="00E0211E"/>
    <w:rsid w:val="00E0500E"/>
    <w:rsid w:val="00E07C7A"/>
    <w:rsid w:val="00E10359"/>
    <w:rsid w:val="00E13077"/>
    <w:rsid w:val="00E137A7"/>
    <w:rsid w:val="00E14573"/>
    <w:rsid w:val="00E25746"/>
    <w:rsid w:val="00E2646F"/>
    <w:rsid w:val="00E30FE2"/>
    <w:rsid w:val="00E3220C"/>
    <w:rsid w:val="00E36AA0"/>
    <w:rsid w:val="00E37076"/>
    <w:rsid w:val="00E454AC"/>
    <w:rsid w:val="00E47181"/>
    <w:rsid w:val="00E50769"/>
    <w:rsid w:val="00E530B1"/>
    <w:rsid w:val="00E53447"/>
    <w:rsid w:val="00E55291"/>
    <w:rsid w:val="00E647AF"/>
    <w:rsid w:val="00E66122"/>
    <w:rsid w:val="00E67F59"/>
    <w:rsid w:val="00E73FF6"/>
    <w:rsid w:val="00E8079F"/>
    <w:rsid w:val="00E8499F"/>
    <w:rsid w:val="00E92A0C"/>
    <w:rsid w:val="00E93557"/>
    <w:rsid w:val="00E93927"/>
    <w:rsid w:val="00EA4C5B"/>
    <w:rsid w:val="00EA4F85"/>
    <w:rsid w:val="00EA760A"/>
    <w:rsid w:val="00EB3E57"/>
    <w:rsid w:val="00EB4A5A"/>
    <w:rsid w:val="00EC0920"/>
    <w:rsid w:val="00EC1B04"/>
    <w:rsid w:val="00EC24E5"/>
    <w:rsid w:val="00EC2FCB"/>
    <w:rsid w:val="00EC57D1"/>
    <w:rsid w:val="00EC5D57"/>
    <w:rsid w:val="00EC7204"/>
    <w:rsid w:val="00ED54FD"/>
    <w:rsid w:val="00EE565E"/>
    <w:rsid w:val="00EE6668"/>
    <w:rsid w:val="00EE6C8C"/>
    <w:rsid w:val="00EF1E21"/>
    <w:rsid w:val="00F02A05"/>
    <w:rsid w:val="00F074AF"/>
    <w:rsid w:val="00F1632A"/>
    <w:rsid w:val="00F16482"/>
    <w:rsid w:val="00F17EB3"/>
    <w:rsid w:val="00F23E05"/>
    <w:rsid w:val="00F25537"/>
    <w:rsid w:val="00F3168C"/>
    <w:rsid w:val="00F33CFE"/>
    <w:rsid w:val="00F3604A"/>
    <w:rsid w:val="00F37694"/>
    <w:rsid w:val="00F5000E"/>
    <w:rsid w:val="00F508F4"/>
    <w:rsid w:val="00F5122D"/>
    <w:rsid w:val="00F5790D"/>
    <w:rsid w:val="00F655BF"/>
    <w:rsid w:val="00F75CDF"/>
    <w:rsid w:val="00F867A1"/>
    <w:rsid w:val="00F87D84"/>
    <w:rsid w:val="00F92A15"/>
    <w:rsid w:val="00FA06FA"/>
    <w:rsid w:val="00FA0923"/>
    <w:rsid w:val="00FA637E"/>
    <w:rsid w:val="00FB0AB8"/>
    <w:rsid w:val="00FC1080"/>
    <w:rsid w:val="00FC2AAC"/>
    <w:rsid w:val="00FC4728"/>
    <w:rsid w:val="00FD2B23"/>
    <w:rsid w:val="00FD64EE"/>
    <w:rsid w:val="00FE0C69"/>
    <w:rsid w:val="00FE5D0B"/>
    <w:rsid w:val="00FE7041"/>
    <w:rsid w:val="00FF32AE"/>
    <w:rsid w:val="00FF4015"/>
    <w:rsid w:val="00FF61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B6A16"/>
  <w15:docId w15:val="{5CA2F2BF-E6DE-41EF-AE35-D50F4FFA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uiPriority="1"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6DBE"/>
    <w:rPr>
      <w:rFonts w:ascii="Times New Roman" w:eastAsia="Times New Roman" w:hAnsi="Times New Roman"/>
      <w:sz w:val="24"/>
      <w:szCs w:val="24"/>
      <w:lang w:eastAsia="nl-NL"/>
    </w:rPr>
  </w:style>
  <w:style w:type="paragraph" w:styleId="Kop1">
    <w:name w:val="heading 1"/>
    <w:basedOn w:val="Standaard"/>
    <w:next w:val="Standaard"/>
    <w:link w:val="Kop1Char"/>
    <w:uiPriority w:val="1"/>
    <w:qFormat/>
    <w:rsid w:val="00C9277A"/>
    <w:pPr>
      <w:keepNext/>
      <w:numPr>
        <w:numId w:val="1"/>
      </w:numPr>
      <w:spacing w:before="360" w:after="480"/>
      <w:contextualSpacing/>
      <w:outlineLvl w:val="0"/>
    </w:pPr>
    <w:rPr>
      <w:rFonts w:ascii="Calibri" w:eastAsiaTheme="majorEastAsia" w:hAnsi="Calibri" w:cstheme="majorBidi"/>
      <w:b/>
      <w:bCs/>
      <w:color w:val="1728A9"/>
      <w:kern w:val="32"/>
      <w:sz w:val="48"/>
      <w:szCs w:val="32"/>
      <w:lang w:eastAsia="en-US"/>
    </w:rPr>
  </w:style>
  <w:style w:type="paragraph" w:styleId="Kop2">
    <w:name w:val="heading 2"/>
    <w:basedOn w:val="Standaard"/>
    <w:next w:val="Standaard"/>
    <w:link w:val="Kop2Char"/>
    <w:autoRedefine/>
    <w:uiPriority w:val="9"/>
    <w:qFormat/>
    <w:rsid w:val="00747A48"/>
    <w:pPr>
      <w:keepNext/>
      <w:numPr>
        <w:ilvl w:val="1"/>
        <w:numId w:val="1"/>
      </w:numPr>
      <w:spacing w:before="240" w:after="60"/>
      <w:contextualSpacing/>
      <w:jc w:val="both"/>
      <w:outlineLvl w:val="1"/>
    </w:pPr>
    <w:rPr>
      <w:rFonts w:ascii="Calibri" w:eastAsiaTheme="majorEastAsia" w:hAnsi="Calibri" w:cstheme="majorBidi"/>
      <w:b/>
      <w:bCs/>
      <w:iCs/>
      <w:color w:val="1728A9"/>
      <w:sz w:val="36"/>
      <w:szCs w:val="36"/>
      <w:lang w:eastAsia="en-US"/>
    </w:rPr>
  </w:style>
  <w:style w:type="paragraph" w:styleId="Kop3">
    <w:name w:val="heading 3"/>
    <w:basedOn w:val="Standaard"/>
    <w:next w:val="Standaard"/>
    <w:link w:val="Kop3Char"/>
    <w:autoRedefine/>
    <w:uiPriority w:val="1"/>
    <w:qFormat/>
    <w:rsid w:val="001733F5"/>
    <w:pPr>
      <w:keepNext/>
      <w:spacing w:before="240" w:after="60"/>
      <w:contextualSpacing/>
      <w:outlineLvl w:val="2"/>
    </w:pPr>
    <w:rPr>
      <w:rFonts w:ascii="Calibri" w:eastAsiaTheme="majorEastAsia" w:hAnsi="Calibri" w:cstheme="majorBidi"/>
      <w:b/>
      <w:bCs/>
      <w:strike/>
      <w:color w:val="BFBFBF" w:themeColor="background1" w:themeShade="BF"/>
      <w:sz w:val="28"/>
      <w:szCs w:val="26"/>
      <w:lang w:eastAsia="en-US"/>
    </w:rPr>
  </w:style>
  <w:style w:type="paragraph" w:styleId="Kop4">
    <w:name w:val="heading 4"/>
    <w:basedOn w:val="Standaard"/>
    <w:next w:val="Standaard"/>
    <w:link w:val="Kop4Char"/>
    <w:uiPriority w:val="9"/>
    <w:rsid w:val="00DF2598"/>
    <w:pPr>
      <w:keepNext/>
      <w:numPr>
        <w:ilvl w:val="3"/>
        <w:numId w:val="1"/>
      </w:numPr>
      <w:spacing w:before="240" w:after="60"/>
      <w:contextualSpacing/>
      <w:outlineLvl w:val="3"/>
    </w:pPr>
    <w:rPr>
      <w:rFonts w:ascii="Calibri" w:eastAsiaTheme="minorEastAsia" w:hAnsi="Calibri" w:cstheme="minorBidi"/>
      <w:b/>
      <w:bCs/>
      <w:sz w:val="20"/>
      <w:szCs w:val="28"/>
      <w:lang w:eastAsia="en-US"/>
    </w:rPr>
  </w:style>
  <w:style w:type="paragraph" w:styleId="Kop5">
    <w:name w:val="heading 5"/>
    <w:basedOn w:val="Standaard"/>
    <w:next w:val="Standaard"/>
    <w:link w:val="Kop5Char"/>
    <w:uiPriority w:val="9"/>
    <w:semiHidden/>
    <w:unhideWhenUsed/>
    <w:rsid w:val="00DF2598"/>
    <w:pPr>
      <w:numPr>
        <w:ilvl w:val="4"/>
        <w:numId w:val="1"/>
      </w:numPr>
      <w:spacing w:before="240" w:after="60"/>
      <w:contextualSpacing/>
      <w:outlineLvl w:val="4"/>
    </w:pPr>
    <w:rPr>
      <w:rFonts w:asciiTheme="minorHAnsi" w:eastAsiaTheme="minorEastAsia" w:hAnsiTheme="minorHAnsi" w:cstheme="minorBidi"/>
      <w:b/>
      <w:bCs/>
      <w:i/>
      <w:iCs/>
      <w:sz w:val="26"/>
      <w:szCs w:val="26"/>
      <w:lang w:eastAsia="en-US"/>
    </w:rPr>
  </w:style>
  <w:style w:type="paragraph" w:styleId="Kop6">
    <w:name w:val="heading 6"/>
    <w:basedOn w:val="Standaard"/>
    <w:next w:val="Standaard"/>
    <w:link w:val="Kop6Char"/>
    <w:uiPriority w:val="9"/>
    <w:semiHidden/>
    <w:unhideWhenUsed/>
    <w:qFormat/>
    <w:rsid w:val="00DF2598"/>
    <w:pPr>
      <w:numPr>
        <w:ilvl w:val="5"/>
        <w:numId w:val="1"/>
      </w:numPr>
      <w:spacing w:before="240" w:after="60"/>
      <w:contextualSpacing/>
      <w:outlineLvl w:val="5"/>
    </w:pPr>
    <w:rPr>
      <w:rFonts w:asciiTheme="minorHAnsi" w:eastAsiaTheme="minorEastAsia" w:hAnsiTheme="minorHAnsi" w:cstheme="minorBidi"/>
      <w:b/>
      <w:bCs/>
      <w:sz w:val="22"/>
      <w:szCs w:val="20"/>
      <w:lang w:eastAsia="en-US"/>
    </w:rPr>
  </w:style>
  <w:style w:type="paragraph" w:styleId="Kop7">
    <w:name w:val="heading 7"/>
    <w:basedOn w:val="Standaard"/>
    <w:next w:val="Standaard"/>
    <w:link w:val="Kop7Char"/>
    <w:uiPriority w:val="9"/>
    <w:semiHidden/>
    <w:unhideWhenUsed/>
    <w:qFormat/>
    <w:rsid w:val="00DF2598"/>
    <w:pPr>
      <w:numPr>
        <w:ilvl w:val="6"/>
        <w:numId w:val="1"/>
      </w:numPr>
      <w:spacing w:before="240" w:after="60"/>
      <w:contextualSpacing/>
      <w:outlineLvl w:val="6"/>
    </w:pPr>
    <w:rPr>
      <w:rFonts w:asciiTheme="minorHAnsi" w:eastAsiaTheme="minorEastAsia" w:hAnsiTheme="minorHAnsi" w:cstheme="minorBidi"/>
      <w:lang w:eastAsia="en-US"/>
    </w:rPr>
  </w:style>
  <w:style w:type="paragraph" w:styleId="Kop8">
    <w:name w:val="heading 8"/>
    <w:basedOn w:val="Standaard"/>
    <w:next w:val="Standaard"/>
    <w:link w:val="Kop8Char"/>
    <w:uiPriority w:val="9"/>
    <w:semiHidden/>
    <w:unhideWhenUsed/>
    <w:qFormat/>
    <w:rsid w:val="00DF2598"/>
    <w:pPr>
      <w:numPr>
        <w:ilvl w:val="7"/>
        <w:numId w:val="1"/>
      </w:numPr>
      <w:spacing w:before="240" w:after="60"/>
      <w:contextualSpacing/>
      <w:outlineLvl w:val="7"/>
    </w:pPr>
    <w:rPr>
      <w:rFonts w:asciiTheme="minorHAnsi" w:eastAsiaTheme="minorEastAsia" w:hAnsiTheme="minorHAnsi" w:cstheme="minorBidi"/>
      <w:i/>
      <w:iCs/>
      <w:lang w:eastAsia="en-US"/>
    </w:rPr>
  </w:style>
  <w:style w:type="paragraph" w:styleId="Kop9">
    <w:name w:val="heading 9"/>
    <w:basedOn w:val="Standaard"/>
    <w:next w:val="Standaard"/>
    <w:link w:val="Kop9Char"/>
    <w:uiPriority w:val="9"/>
    <w:semiHidden/>
    <w:unhideWhenUsed/>
    <w:qFormat/>
    <w:rsid w:val="00DF2598"/>
    <w:pPr>
      <w:numPr>
        <w:ilvl w:val="8"/>
        <w:numId w:val="1"/>
      </w:numPr>
      <w:spacing w:before="240" w:after="60"/>
      <w:contextualSpacing/>
      <w:outlineLvl w:val="8"/>
    </w:pPr>
    <w:rPr>
      <w:rFonts w:asciiTheme="majorHAnsi" w:eastAsiaTheme="majorEastAsia" w:hAnsiTheme="majorHAnsi" w:cstheme="majorBidi"/>
      <w:sz w:val="22"/>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97F27"/>
  </w:style>
  <w:style w:type="character" w:customStyle="1" w:styleId="Kop1Char">
    <w:name w:val="Kop 1 Char"/>
    <w:basedOn w:val="Standaardalinea-lettertype"/>
    <w:link w:val="Kop1"/>
    <w:uiPriority w:val="1"/>
    <w:rsid w:val="00C9277A"/>
    <w:rPr>
      <w:rFonts w:eastAsiaTheme="majorEastAsia" w:cstheme="majorBidi"/>
      <w:b/>
      <w:bCs/>
      <w:color w:val="1728A9"/>
      <w:kern w:val="32"/>
      <w:sz w:val="48"/>
      <w:szCs w:val="32"/>
    </w:rPr>
  </w:style>
  <w:style w:type="character" w:customStyle="1" w:styleId="Kop2Char">
    <w:name w:val="Kop 2 Char"/>
    <w:basedOn w:val="Standaardalinea-lettertype"/>
    <w:link w:val="Kop2"/>
    <w:uiPriority w:val="9"/>
    <w:rsid w:val="00747A48"/>
    <w:rPr>
      <w:rFonts w:eastAsiaTheme="majorEastAsia" w:cstheme="majorBidi"/>
      <w:b/>
      <w:bCs/>
      <w:iCs/>
      <w:color w:val="1728A9"/>
      <w:sz w:val="36"/>
      <w:szCs w:val="36"/>
    </w:rPr>
  </w:style>
  <w:style w:type="paragraph" w:styleId="Titel">
    <w:name w:val="Title"/>
    <w:basedOn w:val="Standaard"/>
    <w:next w:val="Standaard"/>
    <w:link w:val="TitelChar"/>
    <w:uiPriority w:val="10"/>
    <w:qFormat/>
    <w:rsid w:val="0031487C"/>
    <w:pPr>
      <w:spacing w:after="480"/>
      <w:contextualSpacing/>
      <w:outlineLvl w:val="0"/>
    </w:pPr>
    <w:rPr>
      <w:rFonts w:ascii="Calibri" w:eastAsiaTheme="majorEastAsia" w:hAnsi="Calibri" w:cstheme="majorBidi"/>
      <w:b/>
      <w:bCs/>
      <w:color w:val="1728A9"/>
      <w:kern w:val="28"/>
      <w:sz w:val="48"/>
      <w:szCs w:val="32"/>
      <w:lang w:eastAsia="en-US"/>
    </w:rPr>
  </w:style>
  <w:style w:type="character" w:customStyle="1" w:styleId="TitelChar">
    <w:name w:val="Titel Char"/>
    <w:basedOn w:val="Standaardalinea-lettertype"/>
    <w:link w:val="Titel"/>
    <w:uiPriority w:val="10"/>
    <w:rsid w:val="0031487C"/>
    <w:rPr>
      <w:rFonts w:eastAsiaTheme="majorEastAsia" w:cstheme="majorBidi"/>
      <w:b/>
      <w:bCs/>
      <w:color w:val="1728A9"/>
      <w:kern w:val="28"/>
      <w:sz w:val="48"/>
      <w:szCs w:val="32"/>
    </w:rPr>
  </w:style>
  <w:style w:type="paragraph" w:styleId="Ondertitel">
    <w:name w:val="Subtitle"/>
    <w:basedOn w:val="Standaard"/>
    <w:next w:val="Standaard"/>
    <w:link w:val="OndertitelChar"/>
    <w:uiPriority w:val="11"/>
    <w:qFormat/>
    <w:rsid w:val="0031487C"/>
    <w:pPr>
      <w:spacing w:after="60"/>
      <w:contextualSpacing/>
      <w:outlineLvl w:val="1"/>
    </w:pPr>
    <w:rPr>
      <w:rFonts w:ascii="Calibri" w:eastAsiaTheme="majorEastAsia" w:hAnsi="Calibri" w:cstheme="majorBidi"/>
      <w:b/>
      <w:color w:val="1728A9"/>
      <w:sz w:val="36"/>
      <w:lang w:eastAsia="en-US"/>
    </w:rPr>
  </w:style>
  <w:style w:type="character" w:customStyle="1" w:styleId="OndertitelChar">
    <w:name w:val="Ondertitel Char"/>
    <w:basedOn w:val="Standaardalinea-lettertype"/>
    <w:link w:val="Ondertitel"/>
    <w:uiPriority w:val="11"/>
    <w:rsid w:val="0031487C"/>
    <w:rPr>
      <w:rFonts w:eastAsiaTheme="majorEastAsia" w:cstheme="majorBidi"/>
      <w:b/>
      <w:color w:val="1728A9"/>
      <w:sz w:val="36"/>
      <w:szCs w:val="24"/>
    </w:rPr>
  </w:style>
  <w:style w:type="character" w:customStyle="1" w:styleId="Kop3Char">
    <w:name w:val="Kop 3 Char"/>
    <w:basedOn w:val="Standaardalinea-lettertype"/>
    <w:link w:val="Kop3"/>
    <w:uiPriority w:val="1"/>
    <w:rsid w:val="001733F5"/>
    <w:rPr>
      <w:rFonts w:eastAsiaTheme="majorEastAsia" w:cstheme="majorBidi"/>
      <w:b/>
      <w:bCs/>
      <w:strike/>
      <w:color w:val="BFBFBF" w:themeColor="background1" w:themeShade="BF"/>
      <w:sz w:val="28"/>
      <w:szCs w:val="26"/>
    </w:rPr>
  </w:style>
  <w:style w:type="character" w:customStyle="1" w:styleId="Kop4Char">
    <w:name w:val="Kop 4 Char"/>
    <w:basedOn w:val="Standaardalinea-lettertype"/>
    <w:link w:val="Kop4"/>
    <w:uiPriority w:val="9"/>
    <w:rsid w:val="00DF2598"/>
    <w:rPr>
      <w:rFonts w:eastAsiaTheme="minorEastAsia" w:cstheme="minorBidi"/>
      <w:b/>
      <w:bCs/>
      <w:szCs w:val="28"/>
    </w:rPr>
  </w:style>
  <w:style w:type="character" w:customStyle="1" w:styleId="Kop5Char">
    <w:name w:val="Kop 5 Char"/>
    <w:basedOn w:val="Standaardalinea-lettertype"/>
    <w:link w:val="Kop5"/>
    <w:uiPriority w:val="9"/>
    <w:semiHidden/>
    <w:rsid w:val="00DF2598"/>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uiPriority w:val="9"/>
    <w:semiHidden/>
    <w:rsid w:val="00DF2598"/>
    <w:rPr>
      <w:rFonts w:asciiTheme="minorHAnsi" w:eastAsiaTheme="minorEastAsia" w:hAnsiTheme="minorHAnsi" w:cstheme="minorBidi"/>
      <w:b/>
      <w:bCs/>
      <w:sz w:val="22"/>
    </w:rPr>
  </w:style>
  <w:style w:type="character" w:customStyle="1" w:styleId="Kop7Char">
    <w:name w:val="Kop 7 Char"/>
    <w:basedOn w:val="Standaardalinea-lettertype"/>
    <w:link w:val="Kop7"/>
    <w:uiPriority w:val="9"/>
    <w:semiHidden/>
    <w:rsid w:val="00DF2598"/>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DF2598"/>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DF2598"/>
    <w:rPr>
      <w:rFonts w:asciiTheme="majorHAnsi" w:eastAsiaTheme="majorEastAsia" w:hAnsiTheme="majorHAnsi" w:cstheme="majorBidi"/>
      <w:sz w:val="22"/>
    </w:rPr>
  </w:style>
  <w:style w:type="character" w:customStyle="1" w:styleId="GeenafstandChar">
    <w:name w:val="Geen afstand Char"/>
    <w:basedOn w:val="Standaardalinea-lettertype"/>
    <w:link w:val="Geenafstand"/>
    <w:uiPriority w:val="1"/>
    <w:rsid w:val="00A97F27"/>
  </w:style>
  <w:style w:type="paragraph" w:styleId="Koptekst">
    <w:name w:val="header"/>
    <w:basedOn w:val="Standaard"/>
    <w:link w:val="KoptekstChar"/>
    <w:uiPriority w:val="99"/>
    <w:unhideWhenUsed/>
    <w:rsid w:val="0003449B"/>
    <w:pPr>
      <w:tabs>
        <w:tab w:val="center" w:pos="4536"/>
        <w:tab w:val="right" w:pos="9072"/>
      </w:tabs>
      <w:contextualSpacing/>
    </w:pPr>
    <w:rPr>
      <w:rFonts w:ascii="Calibri" w:eastAsia="Calibri" w:hAnsi="Calibri"/>
      <w:sz w:val="20"/>
      <w:szCs w:val="20"/>
      <w:lang w:eastAsia="en-US"/>
    </w:rPr>
  </w:style>
  <w:style w:type="character" w:customStyle="1" w:styleId="KoptekstChar">
    <w:name w:val="Koptekst Char"/>
    <w:basedOn w:val="Standaardalinea-lettertype"/>
    <w:link w:val="Koptekst"/>
    <w:uiPriority w:val="99"/>
    <w:rsid w:val="0003449B"/>
    <w:rPr>
      <w:rFonts w:ascii="Verdana" w:hAnsi="Verdana"/>
      <w:sz w:val="18"/>
      <w:szCs w:val="22"/>
    </w:rPr>
  </w:style>
  <w:style w:type="paragraph" w:styleId="Voettekst">
    <w:name w:val="footer"/>
    <w:basedOn w:val="Standaard"/>
    <w:link w:val="VoettekstChar"/>
    <w:uiPriority w:val="99"/>
    <w:unhideWhenUsed/>
    <w:rsid w:val="0003449B"/>
    <w:pPr>
      <w:tabs>
        <w:tab w:val="center" w:pos="4536"/>
        <w:tab w:val="right" w:pos="9072"/>
      </w:tabs>
      <w:contextualSpacing/>
    </w:pPr>
    <w:rPr>
      <w:rFonts w:ascii="Calibri" w:eastAsia="Calibri" w:hAnsi="Calibri"/>
      <w:sz w:val="20"/>
      <w:szCs w:val="20"/>
      <w:lang w:eastAsia="en-US"/>
    </w:rPr>
  </w:style>
  <w:style w:type="character" w:customStyle="1" w:styleId="VoettekstChar">
    <w:name w:val="Voettekst Char"/>
    <w:basedOn w:val="Standaardalinea-lettertype"/>
    <w:link w:val="Voettekst"/>
    <w:uiPriority w:val="99"/>
    <w:rsid w:val="0003449B"/>
    <w:rPr>
      <w:rFonts w:ascii="Verdana" w:hAnsi="Verdana"/>
      <w:sz w:val="18"/>
      <w:szCs w:val="22"/>
    </w:rPr>
  </w:style>
  <w:style w:type="paragraph" w:styleId="Ballontekst">
    <w:name w:val="Balloon Text"/>
    <w:basedOn w:val="Standaard"/>
    <w:link w:val="BallontekstChar"/>
    <w:uiPriority w:val="99"/>
    <w:semiHidden/>
    <w:unhideWhenUsed/>
    <w:rsid w:val="0003449B"/>
    <w:pPr>
      <w:contextualSpacing/>
    </w:pPr>
    <w:rPr>
      <w:rFonts w:ascii="Tahoma" w:eastAsia="Calibri" w:hAnsi="Tahoma" w:cs="Tahoma"/>
      <w:sz w:val="16"/>
      <w:szCs w:val="16"/>
      <w:lang w:eastAsia="en-US"/>
    </w:rPr>
  </w:style>
  <w:style w:type="character" w:customStyle="1" w:styleId="BallontekstChar">
    <w:name w:val="Ballontekst Char"/>
    <w:basedOn w:val="Standaardalinea-lettertype"/>
    <w:link w:val="Ballontekst"/>
    <w:uiPriority w:val="99"/>
    <w:semiHidden/>
    <w:rsid w:val="0003449B"/>
    <w:rPr>
      <w:rFonts w:ascii="Tahoma" w:hAnsi="Tahoma" w:cs="Tahoma"/>
      <w:sz w:val="16"/>
      <w:szCs w:val="16"/>
    </w:rPr>
  </w:style>
  <w:style w:type="paragraph" w:styleId="Kopvaninhoudsopgave">
    <w:name w:val="TOC Heading"/>
    <w:basedOn w:val="Kop1"/>
    <w:next w:val="Standaard"/>
    <w:uiPriority w:val="39"/>
    <w:semiHidden/>
    <w:unhideWhenUsed/>
    <w:qFormat/>
    <w:rsid w:val="006F39AB"/>
    <w:pPr>
      <w:keepLines/>
      <w:numPr>
        <w:numId w:val="0"/>
      </w:numPr>
      <w:spacing w:before="480" w:after="0" w:line="276" w:lineRule="auto"/>
      <w:contextualSpacing w:val="0"/>
      <w:outlineLvl w:val="9"/>
    </w:pPr>
    <w:rPr>
      <w:rFonts w:asciiTheme="majorHAnsi" w:hAnsiTheme="majorHAnsi"/>
      <w:color w:val="365F91" w:themeColor="accent1" w:themeShade="BF"/>
      <w:kern w:val="0"/>
      <w:szCs w:val="28"/>
      <w:lang w:eastAsia="nl-NL"/>
    </w:rPr>
  </w:style>
  <w:style w:type="paragraph" w:styleId="Inhopg1">
    <w:name w:val="toc 1"/>
    <w:basedOn w:val="Standaard"/>
    <w:next w:val="Standaard"/>
    <w:autoRedefine/>
    <w:uiPriority w:val="39"/>
    <w:unhideWhenUsed/>
    <w:qFormat/>
    <w:rsid w:val="00D27961"/>
    <w:pPr>
      <w:tabs>
        <w:tab w:val="left" w:pos="567"/>
        <w:tab w:val="right" w:leader="dot" w:pos="9060"/>
      </w:tabs>
      <w:spacing w:after="100"/>
      <w:contextualSpacing/>
    </w:pPr>
    <w:rPr>
      <w:rFonts w:ascii="Calibri" w:eastAsia="Calibri" w:hAnsi="Calibri"/>
      <w:sz w:val="20"/>
      <w:szCs w:val="20"/>
      <w:lang w:eastAsia="en-US"/>
    </w:rPr>
  </w:style>
  <w:style w:type="paragraph" w:styleId="Inhopg2">
    <w:name w:val="toc 2"/>
    <w:basedOn w:val="Standaard"/>
    <w:next w:val="Standaard"/>
    <w:autoRedefine/>
    <w:uiPriority w:val="39"/>
    <w:unhideWhenUsed/>
    <w:qFormat/>
    <w:rsid w:val="00D27961"/>
    <w:pPr>
      <w:tabs>
        <w:tab w:val="left" w:pos="851"/>
        <w:tab w:val="right" w:leader="dot" w:pos="9060"/>
      </w:tabs>
      <w:spacing w:after="100"/>
      <w:ind w:left="180"/>
      <w:contextualSpacing/>
    </w:pPr>
    <w:rPr>
      <w:rFonts w:ascii="Calibri" w:eastAsia="Calibri" w:hAnsi="Calibri"/>
      <w:sz w:val="20"/>
      <w:szCs w:val="20"/>
      <w:lang w:eastAsia="en-US"/>
    </w:rPr>
  </w:style>
  <w:style w:type="character" w:styleId="Hyperlink">
    <w:name w:val="Hyperlink"/>
    <w:basedOn w:val="Standaardalinea-lettertype"/>
    <w:uiPriority w:val="99"/>
    <w:unhideWhenUsed/>
    <w:rsid w:val="006F39AB"/>
    <w:rPr>
      <w:color w:val="C00000" w:themeColor="hyperlink"/>
      <w:u w:val="single"/>
    </w:rPr>
  </w:style>
  <w:style w:type="table" w:customStyle="1" w:styleId="TableNormal">
    <w:name w:val="Table Normal"/>
    <w:uiPriority w:val="2"/>
    <w:semiHidden/>
    <w:unhideWhenUsed/>
    <w:qFormat/>
    <w:rsid w:val="00290EB7"/>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90EB7"/>
    <w:pPr>
      <w:widowControl w:val="0"/>
    </w:pPr>
    <w:rPr>
      <w:rFonts w:asciiTheme="minorHAnsi" w:eastAsiaTheme="minorHAnsi" w:hAnsiTheme="minorHAnsi" w:cstheme="minorBidi"/>
      <w:sz w:val="22"/>
      <w:szCs w:val="22"/>
      <w:lang w:eastAsia="en-US"/>
    </w:rPr>
  </w:style>
  <w:style w:type="table" w:customStyle="1" w:styleId="Tabelraster1">
    <w:name w:val="Tabelraster1"/>
    <w:basedOn w:val="Standaardtabel"/>
    <w:next w:val="Tabelraster"/>
    <w:uiPriority w:val="59"/>
    <w:rsid w:val="00D26484"/>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D2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uiPriority w:val="39"/>
    <w:qFormat/>
    <w:rsid w:val="00875E4D"/>
    <w:pPr>
      <w:widowControl w:val="0"/>
      <w:spacing w:before="21"/>
      <w:ind w:left="2103" w:hanging="855"/>
    </w:pPr>
    <w:rPr>
      <w:rFonts w:ascii="Verdana" w:eastAsia="Verdana" w:hAnsi="Verdana" w:cstheme="minorBidi"/>
      <w:sz w:val="18"/>
      <w:szCs w:val="18"/>
      <w:lang w:eastAsia="en-US"/>
    </w:rPr>
  </w:style>
  <w:style w:type="paragraph" w:styleId="Plattetekst">
    <w:name w:val="Body Text"/>
    <w:basedOn w:val="Standaard"/>
    <w:link w:val="PlattetekstChar"/>
    <w:uiPriority w:val="1"/>
    <w:qFormat/>
    <w:rsid w:val="00875E4D"/>
    <w:pPr>
      <w:widowControl w:val="0"/>
      <w:ind w:left="116"/>
    </w:pPr>
    <w:rPr>
      <w:rFonts w:ascii="Verdana" w:eastAsia="Verdana" w:hAnsi="Verdana" w:cstheme="minorBidi"/>
      <w:sz w:val="18"/>
      <w:szCs w:val="18"/>
      <w:lang w:eastAsia="en-US"/>
    </w:rPr>
  </w:style>
  <w:style w:type="character" w:customStyle="1" w:styleId="PlattetekstChar">
    <w:name w:val="Platte tekst Char"/>
    <w:basedOn w:val="Standaardalinea-lettertype"/>
    <w:link w:val="Plattetekst"/>
    <w:uiPriority w:val="1"/>
    <w:rsid w:val="00875E4D"/>
    <w:rPr>
      <w:rFonts w:ascii="Verdana" w:eastAsia="Verdana" w:hAnsi="Verdana" w:cstheme="minorBidi"/>
      <w:sz w:val="18"/>
      <w:szCs w:val="18"/>
    </w:rPr>
  </w:style>
  <w:style w:type="paragraph" w:styleId="Lijstalinea">
    <w:name w:val="List Paragraph"/>
    <w:basedOn w:val="Standaard"/>
    <w:uiPriority w:val="34"/>
    <w:qFormat/>
    <w:rsid w:val="0031487C"/>
    <w:pPr>
      <w:widowControl w:val="0"/>
    </w:pPr>
    <w:rPr>
      <w:rFonts w:asciiTheme="minorHAnsi" w:eastAsiaTheme="minorHAnsi" w:hAnsiTheme="minorHAnsi" w:cstheme="minorBidi"/>
      <w:b/>
      <w:szCs w:val="22"/>
      <w:lang w:eastAsia="en-US"/>
    </w:rPr>
  </w:style>
  <w:style w:type="character" w:styleId="Verwijzingopmerking">
    <w:name w:val="annotation reference"/>
    <w:basedOn w:val="Standaardalinea-lettertype"/>
    <w:semiHidden/>
    <w:unhideWhenUsed/>
    <w:rsid w:val="00875E4D"/>
    <w:rPr>
      <w:sz w:val="16"/>
      <w:szCs w:val="16"/>
    </w:rPr>
  </w:style>
  <w:style w:type="paragraph" w:styleId="Tekstopmerking">
    <w:name w:val="annotation text"/>
    <w:basedOn w:val="Standaard"/>
    <w:link w:val="TekstopmerkingChar"/>
    <w:uiPriority w:val="99"/>
    <w:unhideWhenUsed/>
    <w:rsid w:val="00875E4D"/>
    <w:pPr>
      <w:widowControl w:val="0"/>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875E4D"/>
    <w:rPr>
      <w:rFonts w:asciiTheme="minorHAnsi" w:eastAsiaTheme="minorHAnsi" w:hAnsiTheme="minorHAnsi" w:cstheme="minorBidi"/>
    </w:rPr>
  </w:style>
  <w:style w:type="paragraph" w:styleId="Onderwerpvanopmerking">
    <w:name w:val="annotation subject"/>
    <w:basedOn w:val="Tekstopmerking"/>
    <w:next w:val="Tekstopmerking"/>
    <w:link w:val="OnderwerpvanopmerkingChar"/>
    <w:uiPriority w:val="99"/>
    <w:semiHidden/>
    <w:unhideWhenUsed/>
    <w:rsid w:val="00875E4D"/>
    <w:rPr>
      <w:b/>
      <w:bCs/>
    </w:rPr>
  </w:style>
  <w:style w:type="character" w:customStyle="1" w:styleId="OnderwerpvanopmerkingChar">
    <w:name w:val="Onderwerp van opmerking Char"/>
    <w:basedOn w:val="TekstopmerkingChar"/>
    <w:link w:val="Onderwerpvanopmerking"/>
    <w:uiPriority w:val="99"/>
    <w:semiHidden/>
    <w:rsid w:val="00875E4D"/>
    <w:rPr>
      <w:rFonts w:asciiTheme="minorHAnsi" w:eastAsiaTheme="minorHAnsi" w:hAnsiTheme="minorHAnsi" w:cstheme="minorBidi"/>
      <w:b/>
      <w:bCs/>
    </w:rPr>
  </w:style>
  <w:style w:type="paragraph" w:styleId="Voetnoottekst">
    <w:name w:val="footnote text"/>
    <w:basedOn w:val="Standaard"/>
    <w:link w:val="VoetnoottekstChar"/>
    <w:uiPriority w:val="99"/>
    <w:semiHidden/>
    <w:unhideWhenUsed/>
    <w:rsid w:val="007473ED"/>
    <w:pPr>
      <w:contextualSpacing/>
    </w:pPr>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semiHidden/>
    <w:rsid w:val="007473ED"/>
  </w:style>
  <w:style w:type="character" w:styleId="Voetnootmarkering">
    <w:name w:val="footnote reference"/>
    <w:basedOn w:val="Standaardalinea-lettertype"/>
    <w:uiPriority w:val="99"/>
    <w:semiHidden/>
    <w:unhideWhenUsed/>
    <w:rsid w:val="007473ED"/>
    <w:rPr>
      <w:vertAlign w:val="superscript"/>
    </w:rPr>
  </w:style>
  <w:style w:type="paragraph" w:styleId="Tekstzonderopmaak">
    <w:name w:val="Plain Text"/>
    <w:basedOn w:val="Standaard"/>
    <w:link w:val="TekstzonderopmaakChar"/>
    <w:uiPriority w:val="99"/>
    <w:unhideWhenUsed/>
    <w:rsid w:val="00884240"/>
    <w:rPr>
      <w:rFonts w:ascii="Verdana" w:eastAsiaTheme="minorHAnsi" w:hAnsi="Verdana" w:cstheme="minorBidi"/>
      <w:sz w:val="20"/>
      <w:szCs w:val="21"/>
      <w:lang w:eastAsia="en-US"/>
    </w:rPr>
  </w:style>
  <w:style w:type="character" w:customStyle="1" w:styleId="TekstzonderopmaakChar">
    <w:name w:val="Tekst zonder opmaak Char"/>
    <w:basedOn w:val="Standaardalinea-lettertype"/>
    <w:link w:val="Tekstzonderopmaak"/>
    <w:uiPriority w:val="99"/>
    <w:rsid w:val="00884240"/>
    <w:rPr>
      <w:rFonts w:ascii="Verdana" w:eastAsiaTheme="minorHAnsi" w:hAnsi="Verdana" w:cstheme="minorBidi"/>
      <w:szCs w:val="21"/>
    </w:rPr>
  </w:style>
  <w:style w:type="paragraph" w:styleId="Eindnoottekst">
    <w:name w:val="endnote text"/>
    <w:basedOn w:val="Standaard"/>
    <w:link w:val="EindnoottekstChar"/>
    <w:uiPriority w:val="99"/>
    <w:semiHidden/>
    <w:unhideWhenUsed/>
    <w:rsid w:val="00332E4A"/>
    <w:pPr>
      <w:contextualSpacing/>
    </w:pPr>
    <w:rPr>
      <w:rFonts w:ascii="Calibri" w:eastAsia="Calibri" w:hAnsi="Calibri"/>
      <w:sz w:val="20"/>
      <w:szCs w:val="20"/>
      <w:lang w:eastAsia="en-US"/>
    </w:rPr>
  </w:style>
  <w:style w:type="character" w:customStyle="1" w:styleId="EindnoottekstChar">
    <w:name w:val="Eindnoottekst Char"/>
    <w:basedOn w:val="Standaardalinea-lettertype"/>
    <w:link w:val="Eindnoottekst"/>
    <w:uiPriority w:val="99"/>
    <w:semiHidden/>
    <w:rsid w:val="00332E4A"/>
  </w:style>
  <w:style w:type="character" w:styleId="Eindnootmarkering">
    <w:name w:val="endnote reference"/>
    <w:basedOn w:val="Standaardalinea-lettertype"/>
    <w:uiPriority w:val="99"/>
    <w:semiHidden/>
    <w:unhideWhenUsed/>
    <w:rsid w:val="00332E4A"/>
    <w:rPr>
      <w:vertAlign w:val="superscript"/>
    </w:rPr>
  </w:style>
  <w:style w:type="character" w:styleId="Tekstvantijdelijkeaanduiding">
    <w:name w:val="Placeholder Text"/>
    <w:basedOn w:val="Standaardalinea-lettertype"/>
    <w:uiPriority w:val="99"/>
    <w:semiHidden/>
    <w:rsid w:val="00E647AF"/>
    <w:rPr>
      <w:color w:val="808080"/>
    </w:rPr>
  </w:style>
  <w:style w:type="table" w:customStyle="1" w:styleId="Tabelraster2">
    <w:name w:val="Tabelraster2"/>
    <w:basedOn w:val="Standaardtabel"/>
    <w:next w:val="Tabelraster"/>
    <w:uiPriority w:val="59"/>
    <w:rsid w:val="008A5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8A5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8A5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8A5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8A5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8A5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59"/>
    <w:rsid w:val="00E53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E53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E53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E53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E53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E53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E53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42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6">
    <w:name w:val="Tabelraster16"/>
    <w:basedOn w:val="Standaardtabel"/>
    <w:next w:val="Tabelraster"/>
    <w:uiPriority w:val="59"/>
    <w:rsid w:val="000C4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0C4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59"/>
    <w:rsid w:val="000C4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9">
    <w:name w:val="Tabelraster19"/>
    <w:basedOn w:val="Standaardtabel"/>
    <w:next w:val="Tabelraster"/>
    <w:uiPriority w:val="59"/>
    <w:rsid w:val="002A2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59"/>
    <w:rsid w:val="00492E04"/>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2">
    <w:name w:val="Tabelraster42"/>
    <w:basedOn w:val="Standaardtabel"/>
    <w:next w:val="Tabelraster"/>
    <w:uiPriority w:val="59"/>
    <w:rsid w:val="00556473"/>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3">
    <w:name w:val="Tabelraster43"/>
    <w:basedOn w:val="Standaardtabel"/>
    <w:next w:val="Tabelraster"/>
    <w:uiPriority w:val="59"/>
    <w:rsid w:val="00556473"/>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4">
    <w:name w:val="Tabelraster44"/>
    <w:basedOn w:val="Standaardtabel"/>
    <w:next w:val="Tabelraster"/>
    <w:uiPriority w:val="59"/>
    <w:rsid w:val="00556473"/>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5">
    <w:name w:val="Tabelraster45"/>
    <w:basedOn w:val="Standaardtabel"/>
    <w:next w:val="Tabelraster"/>
    <w:uiPriority w:val="59"/>
    <w:rsid w:val="002C666A"/>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6">
    <w:name w:val="Tabelraster46"/>
    <w:basedOn w:val="Standaardtabel"/>
    <w:next w:val="Tabelraster"/>
    <w:uiPriority w:val="59"/>
    <w:rsid w:val="002C666A"/>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7">
    <w:name w:val="Tabelraster47"/>
    <w:basedOn w:val="Standaardtabel"/>
    <w:next w:val="Tabelraster"/>
    <w:uiPriority w:val="59"/>
    <w:rsid w:val="002C666A"/>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8">
    <w:name w:val="Tabelraster48"/>
    <w:basedOn w:val="Standaardtabel"/>
    <w:next w:val="Tabelraster"/>
    <w:uiPriority w:val="59"/>
    <w:rsid w:val="002C666A"/>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9">
    <w:name w:val="Tabelraster49"/>
    <w:basedOn w:val="Standaardtabel"/>
    <w:next w:val="Tabelraster"/>
    <w:uiPriority w:val="59"/>
    <w:rsid w:val="002C666A"/>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0">
    <w:name w:val="Tabelraster410"/>
    <w:basedOn w:val="Standaardtabel"/>
    <w:next w:val="Tabelraster"/>
    <w:uiPriority w:val="59"/>
    <w:rsid w:val="002C666A"/>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1">
    <w:name w:val="Tabelraster411"/>
    <w:basedOn w:val="Standaardtabel"/>
    <w:next w:val="Tabelraster"/>
    <w:uiPriority w:val="59"/>
    <w:rsid w:val="002C666A"/>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20">
    <w:name w:val="Tabelraster20"/>
    <w:basedOn w:val="Standaardtabel"/>
    <w:next w:val="Tabelraster"/>
    <w:uiPriority w:val="59"/>
    <w:rsid w:val="00294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FF3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FF3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FF3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59"/>
    <w:rsid w:val="001C6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5">
    <w:name w:val="Tabelraster25"/>
    <w:basedOn w:val="Standaardtabel"/>
    <w:next w:val="Tabelraster"/>
    <w:uiPriority w:val="59"/>
    <w:rsid w:val="001C6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59"/>
    <w:rsid w:val="001C6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59"/>
    <w:rsid w:val="0029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59"/>
    <w:rsid w:val="0029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59"/>
    <w:rsid w:val="000C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0"/>
    <w:basedOn w:val="Standaardtabel"/>
    <w:next w:val="Tabelraster"/>
    <w:uiPriority w:val="59"/>
    <w:rsid w:val="001F7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2F1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59"/>
    <w:rsid w:val="00D55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59"/>
    <w:rsid w:val="00C57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59"/>
    <w:rsid w:val="00C57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59"/>
    <w:rsid w:val="00B6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59"/>
    <w:rsid w:val="00936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59"/>
    <w:rsid w:val="00517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59"/>
    <w:rsid w:val="00517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517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0">
    <w:name w:val="Tabelraster40"/>
    <w:basedOn w:val="Standaardtabel"/>
    <w:next w:val="Tabelraster"/>
    <w:uiPriority w:val="59"/>
    <w:rsid w:val="006D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2">
    <w:name w:val="Tabelraster412"/>
    <w:basedOn w:val="Standaardtabel"/>
    <w:next w:val="Tabelraster"/>
    <w:uiPriority w:val="59"/>
    <w:rsid w:val="00B17373"/>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3">
    <w:name w:val="Tabelraster413"/>
    <w:basedOn w:val="Standaardtabel"/>
    <w:next w:val="Tabelraster"/>
    <w:uiPriority w:val="59"/>
    <w:rsid w:val="00B17373"/>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4">
    <w:name w:val="Tabelraster414"/>
    <w:basedOn w:val="Standaardtabel"/>
    <w:next w:val="Tabelraster"/>
    <w:uiPriority w:val="59"/>
    <w:rsid w:val="00B17373"/>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5">
    <w:name w:val="Tabelraster415"/>
    <w:basedOn w:val="Standaardtabel"/>
    <w:next w:val="Tabelraster"/>
    <w:uiPriority w:val="59"/>
    <w:rsid w:val="00B17373"/>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Inhopg4">
    <w:name w:val="toc 4"/>
    <w:basedOn w:val="Standaard"/>
    <w:next w:val="Standaard"/>
    <w:autoRedefine/>
    <w:uiPriority w:val="39"/>
    <w:unhideWhenUsed/>
    <w:rsid w:val="00132E66"/>
    <w:pPr>
      <w:spacing w:after="100" w:line="276" w:lineRule="auto"/>
      <w:ind w:left="660"/>
    </w:pPr>
    <w:rPr>
      <w:rFonts w:asciiTheme="minorHAnsi" w:eastAsiaTheme="minorEastAsia" w:hAnsiTheme="minorHAnsi" w:cstheme="minorBidi"/>
      <w:sz w:val="22"/>
      <w:szCs w:val="22"/>
    </w:rPr>
  </w:style>
  <w:style w:type="paragraph" w:styleId="Inhopg5">
    <w:name w:val="toc 5"/>
    <w:basedOn w:val="Standaard"/>
    <w:next w:val="Standaard"/>
    <w:autoRedefine/>
    <w:uiPriority w:val="39"/>
    <w:unhideWhenUsed/>
    <w:rsid w:val="00132E66"/>
    <w:pPr>
      <w:spacing w:after="100" w:line="276" w:lineRule="auto"/>
      <w:ind w:left="880"/>
    </w:pPr>
    <w:rPr>
      <w:rFonts w:asciiTheme="minorHAnsi" w:eastAsiaTheme="minorEastAsia" w:hAnsiTheme="minorHAnsi" w:cstheme="minorBidi"/>
      <w:sz w:val="22"/>
      <w:szCs w:val="22"/>
    </w:rPr>
  </w:style>
  <w:style w:type="paragraph" w:styleId="Inhopg6">
    <w:name w:val="toc 6"/>
    <w:basedOn w:val="Standaard"/>
    <w:next w:val="Standaard"/>
    <w:autoRedefine/>
    <w:uiPriority w:val="39"/>
    <w:unhideWhenUsed/>
    <w:rsid w:val="00132E66"/>
    <w:pPr>
      <w:spacing w:after="100" w:line="276" w:lineRule="auto"/>
      <w:ind w:left="1100"/>
    </w:pPr>
    <w:rPr>
      <w:rFonts w:asciiTheme="minorHAnsi" w:eastAsiaTheme="minorEastAsia" w:hAnsiTheme="minorHAnsi" w:cstheme="minorBidi"/>
      <w:sz w:val="22"/>
      <w:szCs w:val="22"/>
    </w:rPr>
  </w:style>
  <w:style w:type="paragraph" w:styleId="Inhopg7">
    <w:name w:val="toc 7"/>
    <w:basedOn w:val="Standaard"/>
    <w:next w:val="Standaard"/>
    <w:autoRedefine/>
    <w:uiPriority w:val="39"/>
    <w:unhideWhenUsed/>
    <w:rsid w:val="00132E66"/>
    <w:pPr>
      <w:spacing w:after="100" w:line="276" w:lineRule="auto"/>
      <w:ind w:left="1320"/>
    </w:pPr>
    <w:rPr>
      <w:rFonts w:asciiTheme="minorHAnsi" w:eastAsiaTheme="minorEastAsia" w:hAnsiTheme="minorHAnsi" w:cstheme="minorBidi"/>
      <w:sz w:val="22"/>
      <w:szCs w:val="22"/>
    </w:rPr>
  </w:style>
  <w:style w:type="paragraph" w:styleId="Inhopg8">
    <w:name w:val="toc 8"/>
    <w:basedOn w:val="Standaard"/>
    <w:next w:val="Standaard"/>
    <w:autoRedefine/>
    <w:uiPriority w:val="39"/>
    <w:unhideWhenUsed/>
    <w:rsid w:val="00132E66"/>
    <w:pPr>
      <w:spacing w:after="100" w:line="276" w:lineRule="auto"/>
      <w:ind w:left="1540"/>
    </w:pPr>
    <w:rPr>
      <w:rFonts w:asciiTheme="minorHAnsi" w:eastAsiaTheme="minorEastAsia" w:hAnsiTheme="minorHAnsi" w:cstheme="minorBidi"/>
      <w:sz w:val="22"/>
      <w:szCs w:val="22"/>
    </w:rPr>
  </w:style>
  <w:style w:type="paragraph" w:styleId="Inhopg9">
    <w:name w:val="toc 9"/>
    <w:basedOn w:val="Standaard"/>
    <w:next w:val="Standaard"/>
    <w:autoRedefine/>
    <w:uiPriority w:val="39"/>
    <w:unhideWhenUsed/>
    <w:rsid w:val="00132E66"/>
    <w:pPr>
      <w:spacing w:after="100" w:line="276" w:lineRule="auto"/>
      <w:ind w:left="1760"/>
    </w:pPr>
    <w:rPr>
      <w:rFonts w:asciiTheme="minorHAnsi" w:eastAsiaTheme="minorEastAsia" w:hAnsiTheme="minorHAnsi" w:cstheme="minorBidi"/>
      <w:sz w:val="22"/>
      <w:szCs w:val="22"/>
    </w:rPr>
  </w:style>
  <w:style w:type="numbering" w:customStyle="1" w:styleId="Geenlijst1">
    <w:name w:val="Geen lijst1"/>
    <w:next w:val="Geenlijst"/>
    <w:uiPriority w:val="99"/>
    <w:semiHidden/>
    <w:unhideWhenUsed/>
    <w:rsid w:val="005F2D0F"/>
  </w:style>
  <w:style w:type="table" w:customStyle="1" w:styleId="Tabelraster151">
    <w:name w:val="Tabelraster151"/>
    <w:basedOn w:val="Standaardtabel"/>
    <w:next w:val="Tabelraster"/>
    <w:uiPriority w:val="59"/>
    <w:rsid w:val="005F2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59"/>
    <w:rsid w:val="005F2D0F"/>
    <w:rPr>
      <w:rFonts w:ascii="Cambria" w:eastAsia="MS Mincho" w:hAnsi="Cambria"/>
      <w:sz w:val="24"/>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61">
    <w:name w:val="Tabelraster161"/>
    <w:basedOn w:val="Standaardtabel"/>
    <w:next w:val="Tabelraster"/>
    <w:uiPriority w:val="59"/>
    <w:rsid w:val="005F2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1">
    <w:name w:val="Tabelraster171"/>
    <w:basedOn w:val="Standaardtabel"/>
    <w:next w:val="Tabelraster"/>
    <w:uiPriority w:val="59"/>
    <w:rsid w:val="005F2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1">
    <w:name w:val="Tabelraster181"/>
    <w:basedOn w:val="Standaardtabel"/>
    <w:next w:val="Tabelraster"/>
    <w:uiPriority w:val="59"/>
    <w:rsid w:val="005F2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91">
    <w:name w:val="Tabelraster191"/>
    <w:basedOn w:val="Standaardtabel"/>
    <w:next w:val="Tabelraster"/>
    <w:uiPriority w:val="59"/>
    <w:rsid w:val="005F2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2">
    <w:name w:val="Tabelraster152"/>
    <w:basedOn w:val="Standaardtabel"/>
    <w:next w:val="Tabelraster"/>
    <w:uiPriority w:val="59"/>
    <w:rsid w:val="000F4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62">
    <w:name w:val="Tabelraster162"/>
    <w:basedOn w:val="Standaardtabel"/>
    <w:next w:val="Tabelraster"/>
    <w:uiPriority w:val="59"/>
    <w:rsid w:val="000F4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2">
    <w:name w:val="Tabelraster172"/>
    <w:basedOn w:val="Standaardtabel"/>
    <w:next w:val="Tabelraster"/>
    <w:uiPriority w:val="59"/>
    <w:rsid w:val="000F4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2">
    <w:name w:val="Tabelraster182"/>
    <w:basedOn w:val="Standaardtabel"/>
    <w:next w:val="Tabelraster"/>
    <w:uiPriority w:val="59"/>
    <w:rsid w:val="000F4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92">
    <w:name w:val="Tabelraster192"/>
    <w:basedOn w:val="Standaardtabel"/>
    <w:next w:val="Tabelraster"/>
    <w:uiPriority w:val="59"/>
    <w:rsid w:val="000F4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21">
    <w:name w:val="Tabelraster1521"/>
    <w:basedOn w:val="Standaardtabel"/>
    <w:next w:val="Tabelraster"/>
    <w:uiPriority w:val="59"/>
    <w:rsid w:val="000F4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
    <w:name w:val="Tabelraster51"/>
    <w:basedOn w:val="Standaardtabel"/>
    <w:next w:val="Tabelraster"/>
    <w:uiPriority w:val="59"/>
    <w:rsid w:val="000F43A2"/>
    <w:rPr>
      <w:rFonts w:ascii="Cambria" w:eastAsia="MS Mincho" w:hAnsi="Cambria"/>
      <w:sz w:val="24"/>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621">
    <w:name w:val="Tabelraster1621"/>
    <w:basedOn w:val="Standaardtabel"/>
    <w:next w:val="Tabelraster"/>
    <w:uiPriority w:val="59"/>
    <w:rsid w:val="000F4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21">
    <w:name w:val="Tabelraster1721"/>
    <w:basedOn w:val="Standaardtabel"/>
    <w:next w:val="Tabelraster"/>
    <w:uiPriority w:val="59"/>
    <w:rsid w:val="000F4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21">
    <w:name w:val="Tabelraster1821"/>
    <w:basedOn w:val="Standaardtabel"/>
    <w:next w:val="Tabelraster"/>
    <w:uiPriority w:val="59"/>
    <w:rsid w:val="000F4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921">
    <w:name w:val="Tabelraster1921"/>
    <w:basedOn w:val="Standaardtabel"/>
    <w:next w:val="Tabelraster"/>
    <w:uiPriority w:val="59"/>
    <w:rsid w:val="000F4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6">
    <w:name w:val="Tabelraster416"/>
    <w:basedOn w:val="Standaardtabel"/>
    <w:next w:val="Tabelraster"/>
    <w:uiPriority w:val="59"/>
    <w:rsid w:val="00FA0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1">
    <w:name w:val="Tabelraster421"/>
    <w:basedOn w:val="Standaardtabel"/>
    <w:next w:val="Tabelraster"/>
    <w:uiPriority w:val="59"/>
    <w:rsid w:val="008D1C32"/>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91">
    <w:name w:val="Tabelraster491"/>
    <w:basedOn w:val="Standaardtabel"/>
    <w:next w:val="Tabelraster"/>
    <w:uiPriority w:val="59"/>
    <w:rsid w:val="008D1C32"/>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911">
    <w:name w:val="Tabelraster4911"/>
    <w:basedOn w:val="Standaardtabel"/>
    <w:next w:val="Tabelraster"/>
    <w:uiPriority w:val="59"/>
    <w:rsid w:val="008D1C32"/>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912">
    <w:name w:val="Tabelraster4912"/>
    <w:basedOn w:val="Standaardtabel"/>
    <w:next w:val="Tabelraster"/>
    <w:uiPriority w:val="59"/>
    <w:rsid w:val="00AC2A80"/>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92">
    <w:name w:val="Tabelraster492"/>
    <w:basedOn w:val="Standaardtabel"/>
    <w:next w:val="Tabelraster"/>
    <w:uiPriority w:val="59"/>
    <w:rsid w:val="00473BB8"/>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913">
    <w:name w:val="Tabelraster4913"/>
    <w:basedOn w:val="Standaardtabel"/>
    <w:next w:val="Tabelraster"/>
    <w:uiPriority w:val="59"/>
    <w:rsid w:val="00473BB8"/>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Normaalweb">
    <w:name w:val="Normal (Web)"/>
    <w:basedOn w:val="Standaard"/>
    <w:uiPriority w:val="99"/>
    <w:semiHidden/>
    <w:unhideWhenUsed/>
    <w:rsid w:val="003427EA"/>
    <w:pPr>
      <w:spacing w:before="100" w:beforeAutospacing="1" w:after="100" w:afterAutospacing="1"/>
    </w:pPr>
    <w:rPr>
      <w:rFonts w:eastAsiaTheme="minorEastAsia"/>
    </w:rPr>
  </w:style>
  <w:style w:type="paragraph" w:styleId="Revisie">
    <w:name w:val="Revision"/>
    <w:hidden/>
    <w:uiPriority w:val="99"/>
    <w:semiHidden/>
    <w:rsid w:val="00B628DB"/>
  </w:style>
  <w:style w:type="character" w:customStyle="1" w:styleId="apple-converted-space">
    <w:name w:val="apple-converted-space"/>
    <w:basedOn w:val="Standaardalinea-lettertype"/>
    <w:rsid w:val="00F17EB3"/>
  </w:style>
  <w:style w:type="character" w:styleId="GevolgdeHyperlink">
    <w:name w:val="FollowedHyperlink"/>
    <w:basedOn w:val="Standaardalinea-lettertype"/>
    <w:uiPriority w:val="99"/>
    <w:semiHidden/>
    <w:unhideWhenUsed/>
    <w:rsid w:val="00FC4728"/>
    <w:rPr>
      <w:color w:val="C00000" w:themeColor="followedHyperlink"/>
      <w:u w:val="single"/>
    </w:rPr>
  </w:style>
  <w:style w:type="table" w:customStyle="1" w:styleId="Tabelraster52">
    <w:name w:val="Tabelraster52"/>
    <w:basedOn w:val="Standaardtabel"/>
    <w:next w:val="Tabelraster"/>
    <w:uiPriority w:val="59"/>
    <w:rsid w:val="00A92974"/>
    <w:pPr>
      <w:ind w:left="567" w:hanging="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5597">
      <w:bodyDiv w:val="1"/>
      <w:marLeft w:val="0"/>
      <w:marRight w:val="0"/>
      <w:marTop w:val="0"/>
      <w:marBottom w:val="0"/>
      <w:divBdr>
        <w:top w:val="none" w:sz="0" w:space="0" w:color="auto"/>
        <w:left w:val="none" w:sz="0" w:space="0" w:color="auto"/>
        <w:bottom w:val="none" w:sz="0" w:space="0" w:color="auto"/>
        <w:right w:val="none" w:sz="0" w:space="0" w:color="auto"/>
      </w:divBdr>
      <w:divsChild>
        <w:div w:id="591163783">
          <w:marLeft w:val="0"/>
          <w:marRight w:val="0"/>
          <w:marTop w:val="0"/>
          <w:marBottom w:val="0"/>
          <w:divBdr>
            <w:top w:val="none" w:sz="0" w:space="0" w:color="auto"/>
            <w:left w:val="none" w:sz="0" w:space="0" w:color="auto"/>
            <w:bottom w:val="none" w:sz="0" w:space="0" w:color="auto"/>
            <w:right w:val="none" w:sz="0" w:space="0" w:color="auto"/>
          </w:divBdr>
          <w:divsChild>
            <w:div w:id="1007824183">
              <w:marLeft w:val="0"/>
              <w:marRight w:val="0"/>
              <w:marTop w:val="0"/>
              <w:marBottom w:val="0"/>
              <w:divBdr>
                <w:top w:val="none" w:sz="0" w:space="0" w:color="auto"/>
                <w:left w:val="none" w:sz="0" w:space="0" w:color="auto"/>
                <w:bottom w:val="none" w:sz="0" w:space="0" w:color="auto"/>
                <w:right w:val="none" w:sz="0" w:space="0" w:color="auto"/>
              </w:divBdr>
              <w:divsChild>
                <w:div w:id="454905863">
                  <w:marLeft w:val="0"/>
                  <w:marRight w:val="0"/>
                  <w:marTop w:val="450"/>
                  <w:marBottom w:val="0"/>
                  <w:divBdr>
                    <w:top w:val="none" w:sz="0" w:space="0" w:color="auto"/>
                    <w:left w:val="none" w:sz="0" w:space="0" w:color="auto"/>
                    <w:bottom w:val="none" w:sz="0" w:space="0" w:color="auto"/>
                    <w:right w:val="none" w:sz="0" w:space="0" w:color="auto"/>
                  </w:divBdr>
                  <w:divsChild>
                    <w:div w:id="341858985">
                      <w:marLeft w:val="0"/>
                      <w:marRight w:val="150"/>
                      <w:marTop w:val="0"/>
                      <w:marBottom w:val="0"/>
                      <w:divBdr>
                        <w:top w:val="none" w:sz="0" w:space="0" w:color="auto"/>
                        <w:left w:val="none" w:sz="0" w:space="0" w:color="auto"/>
                        <w:bottom w:val="none" w:sz="0" w:space="0" w:color="auto"/>
                        <w:right w:val="none" w:sz="0" w:space="0" w:color="auto"/>
                      </w:divBdr>
                      <w:divsChild>
                        <w:div w:id="987517259">
                          <w:marLeft w:val="0"/>
                          <w:marRight w:val="0"/>
                          <w:marTop w:val="0"/>
                          <w:marBottom w:val="0"/>
                          <w:divBdr>
                            <w:top w:val="none" w:sz="0" w:space="0" w:color="auto"/>
                            <w:left w:val="none" w:sz="0" w:space="0" w:color="auto"/>
                            <w:bottom w:val="none" w:sz="0" w:space="0" w:color="auto"/>
                            <w:right w:val="none" w:sz="0" w:space="0" w:color="auto"/>
                          </w:divBdr>
                          <w:divsChild>
                            <w:div w:id="82337627">
                              <w:marLeft w:val="0"/>
                              <w:marRight w:val="0"/>
                              <w:marTop w:val="0"/>
                              <w:marBottom w:val="0"/>
                              <w:divBdr>
                                <w:top w:val="none" w:sz="0" w:space="0" w:color="auto"/>
                                <w:left w:val="none" w:sz="0" w:space="0" w:color="auto"/>
                                <w:bottom w:val="none" w:sz="0" w:space="0" w:color="auto"/>
                                <w:right w:val="none" w:sz="0" w:space="0" w:color="auto"/>
                              </w:divBdr>
                            </w:div>
                            <w:div w:id="457257788">
                              <w:marLeft w:val="0"/>
                              <w:marRight w:val="0"/>
                              <w:marTop w:val="0"/>
                              <w:marBottom w:val="0"/>
                              <w:divBdr>
                                <w:top w:val="none" w:sz="0" w:space="0" w:color="auto"/>
                                <w:left w:val="none" w:sz="0" w:space="0" w:color="auto"/>
                                <w:bottom w:val="none" w:sz="0" w:space="0" w:color="auto"/>
                                <w:right w:val="none" w:sz="0" w:space="0" w:color="auto"/>
                              </w:divBdr>
                            </w:div>
                            <w:div w:id="544173338">
                              <w:marLeft w:val="0"/>
                              <w:marRight w:val="0"/>
                              <w:marTop w:val="0"/>
                              <w:marBottom w:val="0"/>
                              <w:divBdr>
                                <w:top w:val="none" w:sz="0" w:space="0" w:color="auto"/>
                                <w:left w:val="none" w:sz="0" w:space="0" w:color="auto"/>
                                <w:bottom w:val="none" w:sz="0" w:space="0" w:color="auto"/>
                                <w:right w:val="none" w:sz="0" w:space="0" w:color="auto"/>
                              </w:divBdr>
                            </w:div>
                          </w:divsChild>
                        </w:div>
                        <w:div w:id="1862434118">
                          <w:marLeft w:val="150"/>
                          <w:marRight w:val="0"/>
                          <w:marTop w:val="75"/>
                          <w:marBottom w:val="75"/>
                          <w:divBdr>
                            <w:top w:val="none" w:sz="0" w:space="0" w:color="auto"/>
                            <w:left w:val="none" w:sz="0" w:space="0" w:color="auto"/>
                            <w:bottom w:val="none" w:sz="0" w:space="0" w:color="auto"/>
                            <w:right w:val="single" w:sz="6" w:space="8" w:color="E4E4E4"/>
                          </w:divBdr>
                          <w:divsChild>
                            <w:div w:id="89595162">
                              <w:marLeft w:val="0"/>
                              <w:marRight w:val="0"/>
                              <w:marTop w:val="0"/>
                              <w:marBottom w:val="0"/>
                              <w:divBdr>
                                <w:top w:val="none" w:sz="0" w:space="0" w:color="auto"/>
                                <w:left w:val="none" w:sz="0" w:space="0" w:color="auto"/>
                                <w:bottom w:val="none" w:sz="0" w:space="0" w:color="auto"/>
                                <w:right w:val="none" w:sz="0" w:space="0" w:color="auto"/>
                              </w:divBdr>
                            </w:div>
                            <w:div w:id="230435354">
                              <w:marLeft w:val="0"/>
                              <w:marRight w:val="0"/>
                              <w:marTop w:val="0"/>
                              <w:marBottom w:val="0"/>
                              <w:divBdr>
                                <w:top w:val="none" w:sz="0" w:space="0" w:color="auto"/>
                                <w:left w:val="none" w:sz="0" w:space="0" w:color="auto"/>
                                <w:bottom w:val="none" w:sz="0" w:space="0" w:color="auto"/>
                                <w:right w:val="none" w:sz="0" w:space="0" w:color="auto"/>
                              </w:divBdr>
                            </w:div>
                            <w:div w:id="402413030">
                              <w:marLeft w:val="0"/>
                              <w:marRight w:val="0"/>
                              <w:marTop w:val="0"/>
                              <w:marBottom w:val="0"/>
                              <w:divBdr>
                                <w:top w:val="none" w:sz="0" w:space="0" w:color="auto"/>
                                <w:left w:val="none" w:sz="0" w:space="0" w:color="auto"/>
                                <w:bottom w:val="none" w:sz="0" w:space="0" w:color="auto"/>
                                <w:right w:val="none" w:sz="0" w:space="0" w:color="auto"/>
                              </w:divBdr>
                            </w:div>
                            <w:div w:id="1298603900">
                              <w:marLeft w:val="0"/>
                              <w:marRight w:val="0"/>
                              <w:marTop w:val="0"/>
                              <w:marBottom w:val="0"/>
                              <w:divBdr>
                                <w:top w:val="none" w:sz="0" w:space="0" w:color="auto"/>
                                <w:left w:val="none" w:sz="0" w:space="0" w:color="auto"/>
                                <w:bottom w:val="none" w:sz="0" w:space="0" w:color="auto"/>
                                <w:right w:val="none" w:sz="0" w:space="0" w:color="auto"/>
                              </w:divBdr>
                            </w:div>
                            <w:div w:id="1621494595">
                              <w:marLeft w:val="0"/>
                              <w:marRight w:val="0"/>
                              <w:marTop w:val="0"/>
                              <w:marBottom w:val="0"/>
                              <w:divBdr>
                                <w:top w:val="none" w:sz="0" w:space="0" w:color="auto"/>
                                <w:left w:val="none" w:sz="0" w:space="0" w:color="auto"/>
                                <w:bottom w:val="none" w:sz="0" w:space="0" w:color="auto"/>
                                <w:right w:val="none" w:sz="0" w:space="0" w:color="auto"/>
                              </w:divBdr>
                            </w:div>
                            <w:div w:id="1713505246">
                              <w:marLeft w:val="0"/>
                              <w:marRight w:val="0"/>
                              <w:marTop w:val="0"/>
                              <w:marBottom w:val="0"/>
                              <w:divBdr>
                                <w:top w:val="none" w:sz="0" w:space="0" w:color="auto"/>
                                <w:left w:val="none" w:sz="0" w:space="0" w:color="auto"/>
                                <w:bottom w:val="none" w:sz="0" w:space="0" w:color="auto"/>
                                <w:right w:val="none" w:sz="0" w:space="0" w:color="auto"/>
                              </w:divBdr>
                            </w:div>
                            <w:div w:id="1798988415">
                              <w:marLeft w:val="0"/>
                              <w:marRight w:val="0"/>
                              <w:marTop w:val="0"/>
                              <w:marBottom w:val="0"/>
                              <w:divBdr>
                                <w:top w:val="none" w:sz="0" w:space="0" w:color="auto"/>
                                <w:left w:val="none" w:sz="0" w:space="0" w:color="auto"/>
                                <w:bottom w:val="none" w:sz="0" w:space="0" w:color="auto"/>
                                <w:right w:val="none" w:sz="0" w:space="0" w:color="auto"/>
                              </w:divBdr>
                            </w:div>
                            <w:div w:id="2000696156">
                              <w:marLeft w:val="0"/>
                              <w:marRight w:val="0"/>
                              <w:marTop w:val="0"/>
                              <w:marBottom w:val="0"/>
                              <w:divBdr>
                                <w:top w:val="none" w:sz="0" w:space="0" w:color="auto"/>
                                <w:left w:val="none" w:sz="0" w:space="0" w:color="auto"/>
                                <w:bottom w:val="none" w:sz="0" w:space="0" w:color="auto"/>
                                <w:right w:val="none" w:sz="0" w:space="0" w:color="auto"/>
                              </w:divBdr>
                              <w:divsChild>
                                <w:div w:id="17974523">
                                  <w:marLeft w:val="0"/>
                                  <w:marRight w:val="0"/>
                                  <w:marTop w:val="0"/>
                                  <w:marBottom w:val="0"/>
                                  <w:divBdr>
                                    <w:top w:val="none" w:sz="0" w:space="0" w:color="auto"/>
                                    <w:left w:val="none" w:sz="0" w:space="0" w:color="auto"/>
                                    <w:bottom w:val="none" w:sz="0" w:space="0" w:color="auto"/>
                                    <w:right w:val="none" w:sz="0" w:space="0" w:color="auto"/>
                                  </w:divBdr>
                                </w:div>
                                <w:div w:id="507064610">
                                  <w:marLeft w:val="0"/>
                                  <w:marRight w:val="0"/>
                                  <w:marTop w:val="0"/>
                                  <w:marBottom w:val="0"/>
                                  <w:divBdr>
                                    <w:top w:val="none" w:sz="0" w:space="0" w:color="auto"/>
                                    <w:left w:val="none" w:sz="0" w:space="0" w:color="auto"/>
                                    <w:bottom w:val="none" w:sz="0" w:space="0" w:color="auto"/>
                                    <w:right w:val="none" w:sz="0" w:space="0" w:color="auto"/>
                                  </w:divBdr>
                                </w:div>
                                <w:div w:id="883374187">
                                  <w:marLeft w:val="0"/>
                                  <w:marRight w:val="0"/>
                                  <w:marTop w:val="0"/>
                                  <w:marBottom w:val="0"/>
                                  <w:divBdr>
                                    <w:top w:val="none" w:sz="0" w:space="0" w:color="auto"/>
                                    <w:left w:val="none" w:sz="0" w:space="0" w:color="auto"/>
                                    <w:bottom w:val="none" w:sz="0" w:space="0" w:color="auto"/>
                                    <w:right w:val="none" w:sz="0" w:space="0" w:color="auto"/>
                                  </w:divBdr>
                                </w:div>
                                <w:div w:id="1937247277">
                                  <w:marLeft w:val="0"/>
                                  <w:marRight w:val="0"/>
                                  <w:marTop w:val="0"/>
                                  <w:marBottom w:val="0"/>
                                  <w:divBdr>
                                    <w:top w:val="none" w:sz="0" w:space="0" w:color="auto"/>
                                    <w:left w:val="none" w:sz="0" w:space="0" w:color="auto"/>
                                    <w:bottom w:val="none" w:sz="0" w:space="0" w:color="auto"/>
                                    <w:right w:val="none" w:sz="0" w:space="0" w:color="auto"/>
                                  </w:divBdr>
                                </w:div>
                              </w:divsChild>
                            </w:div>
                            <w:div w:id="20010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14536">
      <w:bodyDiv w:val="1"/>
      <w:marLeft w:val="0"/>
      <w:marRight w:val="0"/>
      <w:marTop w:val="0"/>
      <w:marBottom w:val="0"/>
      <w:divBdr>
        <w:top w:val="none" w:sz="0" w:space="0" w:color="auto"/>
        <w:left w:val="none" w:sz="0" w:space="0" w:color="auto"/>
        <w:bottom w:val="none" w:sz="0" w:space="0" w:color="auto"/>
        <w:right w:val="none" w:sz="0" w:space="0" w:color="auto"/>
      </w:divBdr>
      <w:divsChild>
        <w:div w:id="1558394920">
          <w:marLeft w:val="0"/>
          <w:marRight w:val="0"/>
          <w:marTop w:val="0"/>
          <w:marBottom w:val="0"/>
          <w:divBdr>
            <w:top w:val="none" w:sz="0" w:space="0" w:color="auto"/>
            <w:left w:val="none" w:sz="0" w:space="0" w:color="auto"/>
            <w:bottom w:val="none" w:sz="0" w:space="0" w:color="auto"/>
            <w:right w:val="none" w:sz="0" w:space="0" w:color="auto"/>
          </w:divBdr>
          <w:divsChild>
            <w:div w:id="1693721842">
              <w:marLeft w:val="0"/>
              <w:marRight w:val="0"/>
              <w:marTop w:val="0"/>
              <w:marBottom w:val="0"/>
              <w:divBdr>
                <w:top w:val="none" w:sz="0" w:space="0" w:color="auto"/>
                <w:left w:val="none" w:sz="0" w:space="0" w:color="auto"/>
                <w:bottom w:val="none" w:sz="0" w:space="0" w:color="auto"/>
                <w:right w:val="none" w:sz="0" w:space="0" w:color="auto"/>
              </w:divBdr>
              <w:divsChild>
                <w:div w:id="844249405">
                  <w:marLeft w:val="0"/>
                  <w:marRight w:val="0"/>
                  <w:marTop w:val="0"/>
                  <w:marBottom w:val="0"/>
                  <w:divBdr>
                    <w:top w:val="none" w:sz="0" w:space="0" w:color="auto"/>
                    <w:left w:val="none" w:sz="0" w:space="0" w:color="auto"/>
                    <w:bottom w:val="none" w:sz="0" w:space="0" w:color="auto"/>
                    <w:right w:val="none" w:sz="0" w:space="0" w:color="auto"/>
                  </w:divBdr>
                  <w:divsChild>
                    <w:div w:id="1619607334">
                      <w:marLeft w:val="0"/>
                      <w:marRight w:val="0"/>
                      <w:marTop w:val="0"/>
                      <w:marBottom w:val="0"/>
                      <w:divBdr>
                        <w:top w:val="none" w:sz="0" w:space="0" w:color="auto"/>
                        <w:left w:val="none" w:sz="0" w:space="0" w:color="auto"/>
                        <w:bottom w:val="none" w:sz="0" w:space="0" w:color="auto"/>
                        <w:right w:val="none" w:sz="0" w:space="0" w:color="auto"/>
                      </w:divBdr>
                      <w:divsChild>
                        <w:div w:id="872618065">
                          <w:marLeft w:val="0"/>
                          <w:marRight w:val="0"/>
                          <w:marTop w:val="0"/>
                          <w:marBottom w:val="0"/>
                          <w:divBdr>
                            <w:top w:val="none" w:sz="0" w:space="0" w:color="auto"/>
                            <w:left w:val="none" w:sz="0" w:space="0" w:color="auto"/>
                            <w:bottom w:val="none" w:sz="0" w:space="0" w:color="auto"/>
                            <w:right w:val="none" w:sz="0" w:space="0" w:color="auto"/>
                          </w:divBdr>
                          <w:divsChild>
                            <w:div w:id="8025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77874">
      <w:bodyDiv w:val="1"/>
      <w:marLeft w:val="0"/>
      <w:marRight w:val="0"/>
      <w:marTop w:val="0"/>
      <w:marBottom w:val="0"/>
      <w:divBdr>
        <w:top w:val="none" w:sz="0" w:space="0" w:color="auto"/>
        <w:left w:val="none" w:sz="0" w:space="0" w:color="auto"/>
        <w:bottom w:val="none" w:sz="0" w:space="0" w:color="auto"/>
        <w:right w:val="none" w:sz="0" w:space="0" w:color="auto"/>
      </w:divBdr>
      <w:divsChild>
        <w:div w:id="1110592731">
          <w:marLeft w:val="0"/>
          <w:marRight w:val="0"/>
          <w:marTop w:val="0"/>
          <w:marBottom w:val="0"/>
          <w:divBdr>
            <w:top w:val="none" w:sz="0" w:space="0" w:color="auto"/>
            <w:left w:val="none" w:sz="0" w:space="0" w:color="auto"/>
            <w:bottom w:val="none" w:sz="0" w:space="0" w:color="auto"/>
            <w:right w:val="none" w:sz="0" w:space="0" w:color="auto"/>
          </w:divBdr>
          <w:divsChild>
            <w:div w:id="822162404">
              <w:marLeft w:val="0"/>
              <w:marRight w:val="0"/>
              <w:marTop w:val="0"/>
              <w:marBottom w:val="0"/>
              <w:divBdr>
                <w:top w:val="none" w:sz="0" w:space="0" w:color="auto"/>
                <w:left w:val="none" w:sz="0" w:space="0" w:color="auto"/>
                <w:bottom w:val="none" w:sz="0" w:space="0" w:color="auto"/>
                <w:right w:val="none" w:sz="0" w:space="0" w:color="auto"/>
              </w:divBdr>
              <w:divsChild>
                <w:div w:id="1136333726">
                  <w:marLeft w:val="0"/>
                  <w:marRight w:val="0"/>
                  <w:marTop w:val="0"/>
                  <w:marBottom w:val="0"/>
                  <w:divBdr>
                    <w:top w:val="none" w:sz="0" w:space="0" w:color="auto"/>
                    <w:left w:val="none" w:sz="0" w:space="0" w:color="auto"/>
                    <w:bottom w:val="none" w:sz="0" w:space="0" w:color="auto"/>
                    <w:right w:val="none" w:sz="0" w:space="0" w:color="auto"/>
                  </w:divBdr>
                  <w:divsChild>
                    <w:div w:id="5497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3765">
      <w:bodyDiv w:val="1"/>
      <w:marLeft w:val="0"/>
      <w:marRight w:val="0"/>
      <w:marTop w:val="0"/>
      <w:marBottom w:val="0"/>
      <w:divBdr>
        <w:top w:val="none" w:sz="0" w:space="0" w:color="auto"/>
        <w:left w:val="none" w:sz="0" w:space="0" w:color="auto"/>
        <w:bottom w:val="none" w:sz="0" w:space="0" w:color="auto"/>
        <w:right w:val="none" w:sz="0" w:space="0" w:color="auto"/>
      </w:divBdr>
      <w:divsChild>
        <w:div w:id="852457124">
          <w:marLeft w:val="0"/>
          <w:marRight w:val="0"/>
          <w:marTop w:val="0"/>
          <w:marBottom w:val="0"/>
          <w:divBdr>
            <w:top w:val="none" w:sz="0" w:space="0" w:color="auto"/>
            <w:left w:val="none" w:sz="0" w:space="0" w:color="auto"/>
            <w:bottom w:val="none" w:sz="0" w:space="0" w:color="auto"/>
            <w:right w:val="none" w:sz="0" w:space="0" w:color="auto"/>
          </w:divBdr>
          <w:divsChild>
            <w:div w:id="1379471499">
              <w:marLeft w:val="0"/>
              <w:marRight w:val="0"/>
              <w:marTop w:val="0"/>
              <w:marBottom w:val="0"/>
              <w:divBdr>
                <w:top w:val="none" w:sz="0" w:space="0" w:color="auto"/>
                <w:left w:val="none" w:sz="0" w:space="0" w:color="auto"/>
                <w:bottom w:val="none" w:sz="0" w:space="0" w:color="auto"/>
                <w:right w:val="none" w:sz="0" w:space="0" w:color="auto"/>
              </w:divBdr>
              <w:divsChild>
                <w:div w:id="1557426886">
                  <w:marLeft w:val="0"/>
                  <w:marRight w:val="0"/>
                  <w:marTop w:val="0"/>
                  <w:marBottom w:val="0"/>
                  <w:divBdr>
                    <w:top w:val="none" w:sz="0" w:space="0" w:color="auto"/>
                    <w:left w:val="none" w:sz="0" w:space="0" w:color="auto"/>
                    <w:bottom w:val="none" w:sz="0" w:space="0" w:color="auto"/>
                    <w:right w:val="none" w:sz="0" w:space="0" w:color="auto"/>
                  </w:divBdr>
                  <w:divsChild>
                    <w:div w:id="1417746166">
                      <w:marLeft w:val="0"/>
                      <w:marRight w:val="0"/>
                      <w:marTop w:val="675"/>
                      <w:marBottom w:val="0"/>
                      <w:divBdr>
                        <w:top w:val="none" w:sz="0" w:space="0" w:color="auto"/>
                        <w:left w:val="none" w:sz="0" w:space="0" w:color="auto"/>
                        <w:bottom w:val="none" w:sz="0" w:space="0" w:color="auto"/>
                        <w:right w:val="none" w:sz="0" w:space="0" w:color="auto"/>
                      </w:divBdr>
                      <w:divsChild>
                        <w:div w:id="900944353">
                          <w:marLeft w:val="0"/>
                          <w:marRight w:val="0"/>
                          <w:marTop w:val="30"/>
                          <w:marBottom w:val="750"/>
                          <w:divBdr>
                            <w:top w:val="none" w:sz="0" w:space="0" w:color="auto"/>
                            <w:left w:val="none" w:sz="0" w:space="0" w:color="auto"/>
                            <w:bottom w:val="none" w:sz="0" w:space="0" w:color="auto"/>
                            <w:right w:val="none" w:sz="0" w:space="0" w:color="auto"/>
                          </w:divBdr>
                          <w:divsChild>
                            <w:div w:id="228150114">
                              <w:marLeft w:val="0"/>
                              <w:marRight w:val="0"/>
                              <w:marTop w:val="0"/>
                              <w:marBottom w:val="675"/>
                              <w:divBdr>
                                <w:top w:val="single" w:sz="6" w:space="8" w:color="DDDDDD"/>
                                <w:left w:val="none" w:sz="0" w:space="0" w:color="auto"/>
                                <w:bottom w:val="none" w:sz="0" w:space="0" w:color="auto"/>
                                <w:right w:val="none" w:sz="0" w:space="0" w:color="auto"/>
                              </w:divBdr>
                              <w:divsChild>
                                <w:div w:id="1060246866">
                                  <w:marLeft w:val="0"/>
                                  <w:marRight w:val="0"/>
                                  <w:marTop w:val="390"/>
                                  <w:marBottom w:val="0"/>
                                  <w:divBdr>
                                    <w:top w:val="single" w:sz="6" w:space="5" w:color="DDDDDD"/>
                                    <w:left w:val="single" w:sz="6" w:space="11" w:color="DDDDDD"/>
                                    <w:bottom w:val="single" w:sz="6" w:space="5" w:color="DDDDDD"/>
                                    <w:right w:val="single" w:sz="6" w:space="11" w:color="DDDDDD"/>
                                  </w:divBdr>
                                  <w:divsChild>
                                    <w:div w:id="2075006479">
                                      <w:marLeft w:val="0"/>
                                      <w:marRight w:val="0"/>
                                      <w:marTop w:val="0"/>
                                      <w:marBottom w:val="0"/>
                                      <w:divBdr>
                                        <w:top w:val="none" w:sz="0" w:space="0" w:color="auto"/>
                                        <w:left w:val="none" w:sz="0" w:space="0" w:color="auto"/>
                                        <w:bottom w:val="none" w:sz="0" w:space="0" w:color="auto"/>
                                        <w:right w:val="none" w:sz="0" w:space="0" w:color="auto"/>
                                      </w:divBdr>
                                    </w:div>
                                  </w:divsChild>
                                </w:div>
                                <w:div w:id="1911455506">
                                  <w:marLeft w:val="390"/>
                                  <w:marRight w:val="0"/>
                                  <w:marTop w:val="405"/>
                                  <w:marBottom w:val="0"/>
                                  <w:divBdr>
                                    <w:top w:val="none" w:sz="0" w:space="0" w:color="auto"/>
                                    <w:left w:val="none" w:sz="0" w:space="0" w:color="auto"/>
                                    <w:bottom w:val="none" w:sz="0" w:space="0" w:color="auto"/>
                                    <w:right w:val="none" w:sz="0" w:space="0" w:color="auto"/>
                                  </w:divBdr>
                                </w:div>
                              </w:divsChild>
                            </w:div>
                            <w:div w:id="408429763">
                              <w:marLeft w:val="0"/>
                              <w:marRight w:val="0"/>
                              <w:marTop w:val="0"/>
                              <w:marBottom w:val="255"/>
                              <w:divBdr>
                                <w:top w:val="none" w:sz="0" w:space="0" w:color="auto"/>
                                <w:left w:val="none" w:sz="0" w:space="0" w:color="auto"/>
                                <w:bottom w:val="none" w:sz="0" w:space="0" w:color="auto"/>
                                <w:right w:val="none" w:sz="0" w:space="0" w:color="auto"/>
                              </w:divBdr>
                            </w:div>
                            <w:div w:id="1506283025">
                              <w:marLeft w:val="0"/>
                              <w:marRight w:val="0"/>
                              <w:marTop w:val="0"/>
                              <w:marBottom w:val="300"/>
                              <w:divBdr>
                                <w:top w:val="single" w:sz="6" w:space="8" w:color="DDDDDD"/>
                                <w:left w:val="none" w:sz="0" w:space="0" w:color="auto"/>
                                <w:bottom w:val="none" w:sz="0" w:space="0" w:color="auto"/>
                                <w:right w:val="none" w:sz="0" w:space="0" w:color="auto"/>
                              </w:divBdr>
                            </w:div>
                            <w:div w:id="1639069706">
                              <w:marLeft w:val="0"/>
                              <w:marRight w:val="0"/>
                              <w:marTop w:val="0"/>
                              <w:marBottom w:val="0"/>
                              <w:divBdr>
                                <w:top w:val="none" w:sz="0" w:space="0" w:color="auto"/>
                                <w:left w:val="none" w:sz="0" w:space="0" w:color="auto"/>
                                <w:bottom w:val="none" w:sz="0" w:space="0" w:color="auto"/>
                                <w:right w:val="none" w:sz="0" w:space="0" w:color="auto"/>
                              </w:divBdr>
                              <w:divsChild>
                                <w:div w:id="1816222182">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043670">
                  <w:marLeft w:val="0"/>
                  <w:marRight w:val="0"/>
                  <w:marTop w:val="450"/>
                  <w:marBottom w:val="0"/>
                  <w:divBdr>
                    <w:top w:val="none" w:sz="0" w:space="0" w:color="auto"/>
                    <w:left w:val="none" w:sz="0" w:space="0" w:color="auto"/>
                    <w:bottom w:val="none" w:sz="0" w:space="0" w:color="auto"/>
                    <w:right w:val="none" w:sz="0" w:space="0" w:color="auto"/>
                  </w:divBdr>
                  <w:divsChild>
                    <w:div w:id="165513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25792">
      <w:bodyDiv w:val="1"/>
      <w:marLeft w:val="0"/>
      <w:marRight w:val="0"/>
      <w:marTop w:val="0"/>
      <w:marBottom w:val="0"/>
      <w:divBdr>
        <w:top w:val="none" w:sz="0" w:space="0" w:color="auto"/>
        <w:left w:val="none" w:sz="0" w:space="0" w:color="auto"/>
        <w:bottom w:val="none" w:sz="0" w:space="0" w:color="auto"/>
        <w:right w:val="none" w:sz="0" w:space="0" w:color="auto"/>
      </w:divBdr>
    </w:div>
    <w:div w:id="352536102">
      <w:bodyDiv w:val="1"/>
      <w:marLeft w:val="0"/>
      <w:marRight w:val="0"/>
      <w:marTop w:val="0"/>
      <w:marBottom w:val="0"/>
      <w:divBdr>
        <w:top w:val="none" w:sz="0" w:space="0" w:color="auto"/>
        <w:left w:val="none" w:sz="0" w:space="0" w:color="auto"/>
        <w:bottom w:val="none" w:sz="0" w:space="0" w:color="auto"/>
        <w:right w:val="none" w:sz="0" w:space="0" w:color="auto"/>
      </w:divBdr>
      <w:divsChild>
        <w:div w:id="522287550">
          <w:marLeft w:val="0"/>
          <w:marRight w:val="0"/>
          <w:marTop w:val="0"/>
          <w:marBottom w:val="0"/>
          <w:divBdr>
            <w:top w:val="none" w:sz="0" w:space="0" w:color="auto"/>
            <w:left w:val="none" w:sz="0" w:space="0" w:color="auto"/>
            <w:bottom w:val="none" w:sz="0" w:space="0" w:color="auto"/>
            <w:right w:val="none" w:sz="0" w:space="0" w:color="auto"/>
          </w:divBdr>
          <w:divsChild>
            <w:div w:id="110321264">
              <w:marLeft w:val="0"/>
              <w:marRight w:val="0"/>
              <w:marTop w:val="0"/>
              <w:marBottom w:val="0"/>
              <w:divBdr>
                <w:top w:val="none" w:sz="0" w:space="0" w:color="auto"/>
                <w:left w:val="none" w:sz="0" w:space="0" w:color="auto"/>
                <w:bottom w:val="none" w:sz="0" w:space="0" w:color="auto"/>
                <w:right w:val="none" w:sz="0" w:space="0" w:color="auto"/>
              </w:divBdr>
              <w:divsChild>
                <w:div w:id="7001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63069">
      <w:bodyDiv w:val="1"/>
      <w:marLeft w:val="0"/>
      <w:marRight w:val="0"/>
      <w:marTop w:val="0"/>
      <w:marBottom w:val="0"/>
      <w:divBdr>
        <w:top w:val="none" w:sz="0" w:space="0" w:color="auto"/>
        <w:left w:val="none" w:sz="0" w:space="0" w:color="auto"/>
        <w:bottom w:val="none" w:sz="0" w:space="0" w:color="auto"/>
        <w:right w:val="none" w:sz="0" w:space="0" w:color="auto"/>
      </w:divBdr>
    </w:div>
    <w:div w:id="518393151">
      <w:bodyDiv w:val="1"/>
      <w:marLeft w:val="0"/>
      <w:marRight w:val="0"/>
      <w:marTop w:val="0"/>
      <w:marBottom w:val="0"/>
      <w:divBdr>
        <w:top w:val="none" w:sz="0" w:space="0" w:color="auto"/>
        <w:left w:val="none" w:sz="0" w:space="0" w:color="auto"/>
        <w:bottom w:val="none" w:sz="0" w:space="0" w:color="auto"/>
        <w:right w:val="none" w:sz="0" w:space="0" w:color="auto"/>
      </w:divBdr>
    </w:div>
    <w:div w:id="640843302">
      <w:bodyDiv w:val="1"/>
      <w:marLeft w:val="0"/>
      <w:marRight w:val="0"/>
      <w:marTop w:val="0"/>
      <w:marBottom w:val="0"/>
      <w:divBdr>
        <w:top w:val="none" w:sz="0" w:space="0" w:color="auto"/>
        <w:left w:val="none" w:sz="0" w:space="0" w:color="auto"/>
        <w:bottom w:val="none" w:sz="0" w:space="0" w:color="auto"/>
        <w:right w:val="none" w:sz="0" w:space="0" w:color="auto"/>
      </w:divBdr>
    </w:div>
    <w:div w:id="656803648">
      <w:bodyDiv w:val="1"/>
      <w:marLeft w:val="0"/>
      <w:marRight w:val="0"/>
      <w:marTop w:val="0"/>
      <w:marBottom w:val="0"/>
      <w:divBdr>
        <w:top w:val="none" w:sz="0" w:space="0" w:color="auto"/>
        <w:left w:val="none" w:sz="0" w:space="0" w:color="auto"/>
        <w:bottom w:val="none" w:sz="0" w:space="0" w:color="auto"/>
        <w:right w:val="none" w:sz="0" w:space="0" w:color="auto"/>
      </w:divBdr>
    </w:div>
    <w:div w:id="698705999">
      <w:bodyDiv w:val="1"/>
      <w:marLeft w:val="0"/>
      <w:marRight w:val="0"/>
      <w:marTop w:val="0"/>
      <w:marBottom w:val="0"/>
      <w:divBdr>
        <w:top w:val="none" w:sz="0" w:space="0" w:color="auto"/>
        <w:left w:val="none" w:sz="0" w:space="0" w:color="auto"/>
        <w:bottom w:val="none" w:sz="0" w:space="0" w:color="auto"/>
        <w:right w:val="none" w:sz="0" w:space="0" w:color="auto"/>
      </w:divBdr>
      <w:divsChild>
        <w:div w:id="1564562906">
          <w:marLeft w:val="0"/>
          <w:marRight w:val="0"/>
          <w:marTop w:val="0"/>
          <w:marBottom w:val="0"/>
          <w:divBdr>
            <w:top w:val="none" w:sz="0" w:space="0" w:color="auto"/>
            <w:left w:val="none" w:sz="0" w:space="0" w:color="auto"/>
            <w:bottom w:val="none" w:sz="0" w:space="0" w:color="auto"/>
            <w:right w:val="none" w:sz="0" w:space="0" w:color="auto"/>
          </w:divBdr>
          <w:divsChild>
            <w:div w:id="1646621997">
              <w:marLeft w:val="0"/>
              <w:marRight w:val="0"/>
              <w:marTop w:val="0"/>
              <w:marBottom w:val="0"/>
              <w:divBdr>
                <w:top w:val="none" w:sz="0" w:space="0" w:color="auto"/>
                <w:left w:val="none" w:sz="0" w:space="0" w:color="auto"/>
                <w:bottom w:val="none" w:sz="0" w:space="0" w:color="auto"/>
                <w:right w:val="none" w:sz="0" w:space="0" w:color="auto"/>
              </w:divBdr>
              <w:divsChild>
                <w:div w:id="1664501898">
                  <w:marLeft w:val="0"/>
                  <w:marRight w:val="0"/>
                  <w:marTop w:val="0"/>
                  <w:marBottom w:val="0"/>
                  <w:divBdr>
                    <w:top w:val="none" w:sz="0" w:space="0" w:color="auto"/>
                    <w:left w:val="none" w:sz="0" w:space="0" w:color="auto"/>
                    <w:bottom w:val="none" w:sz="0" w:space="0" w:color="auto"/>
                    <w:right w:val="none" w:sz="0" w:space="0" w:color="auto"/>
                  </w:divBdr>
                  <w:divsChild>
                    <w:div w:id="140849345">
                      <w:marLeft w:val="0"/>
                      <w:marRight w:val="0"/>
                      <w:marTop w:val="0"/>
                      <w:marBottom w:val="0"/>
                      <w:divBdr>
                        <w:top w:val="none" w:sz="0" w:space="0" w:color="auto"/>
                        <w:left w:val="none" w:sz="0" w:space="0" w:color="auto"/>
                        <w:bottom w:val="none" w:sz="0" w:space="0" w:color="auto"/>
                        <w:right w:val="none" w:sz="0" w:space="0" w:color="auto"/>
                      </w:divBdr>
                      <w:divsChild>
                        <w:div w:id="677199950">
                          <w:marLeft w:val="0"/>
                          <w:marRight w:val="0"/>
                          <w:marTop w:val="0"/>
                          <w:marBottom w:val="0"/>
                          <w:divBdr>
                            <w:top w:val="none" w:sz="0" w:space="0" w:color="auto"/>
                            <w:left w:val="none" w:sz="0" w:space="0" w:color="auto"/>
                            <w:bottom w:val="none" w:sz="0" w:space="0" w:color="auto"/>
                            <w:right w:val="none" w:sz="0" w:space="0" w:color="auto"/>
                          </w:divBdr>
                          <w:divsChild>
                            <w:div w:id="1847552389">
                              <w:marLeft w:val="0"/>
                              <w:marRight w:val="0"/>
                              <w:marTop w:val="0"/>
                              <w:marBottom w:val="0"/>
                              <w:divBdr>
                                <w:top w:val="none" w:sz="0" w:space="0" w:color="auto"/>
                                <w:left w:val="none" w:sz="0" w:space="0" w:color="auto"/>
                                <w:bottom w:val="dotted" w:sz="6" w:space="1" w:color="B70618"/>
                                <w:right w:val="none" w:sz="0" w:space="0" w:color="auto"/>
                              </w:divBdr>
                              <w:divsChild>
                                <w:div w:id="442772743">
                                  <w:marLeft w:val="0"/>
                                  <w:marRight w:val="0"/>
                                  <w:marTop w:val="0"/>
                                  <w:marBottom w:val="0"/>
                                  <w:divBdr>
                                    <w:top w:val="none" w:sz="0" w:space="0" w:color="auto"/>
                                    <w:left w:val="none" w:sz="0" w:space="0" w:color="auto"/>
                                    <w:bottom w:val="none" w:sz="0" w:space="0" w:color="auto"/>
                                    <w:right w:val="none" w:sz="0" w:space="0" w:color="auto"/>
                                  </w:divBdr>
                                  <w:divsChild>
                                    <w:div w:id="1045521249">
                                      <w:marLeft w:val="0"/>
                                      <w:marRight w:val="0"/>
                                      <w:marTop w:val="0"/>
                                      <w:marBottom w:val="0"/>
                                      <w:divBdr>
                                        <w:top w:val="none" w:sz="0" w:space="0" w:color="auto"/>
                                        <w:left w:val="none" w:sz="0" w:space="0" w:color="auto"/>
                                        <w:bottom w:val="none" w:sz="0" w:space="0" w:color="auto"/>
                                        <w:right w:val="none" w:sz="0" w:space="0" w:color="auto"/>
                                      </w:divBdr>
                                      <w:divsChild>
                                        <w:div w:id="17939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89170">
                                  <w:marLeft w:val="0"/>
                                  <w:marRight w:val="0"/>
                                  <w:marTop w:val="0"/>
                                  <w:marBottom w:val="0"/>
                                  <w:divBdr>
                                    <w:top w:val="none" w:sz="0" w:space="0" w:color="auto"/>
                                    <w:left w:val="none" w:sz="0" w:space="0" w:color="auto"/>
                                    <w:bottom w:val="none" w:sz="0" w:space="0" w:color="auto"/>
                                    <w:right w:val="none" w:sz="0" w:space="0" w:color="auto"/>
                                  </w:divBdr>
                                  <w:divsChild>
                                    <w:div w:id="479618517">
                                      <w:marLeft w:val="0"/>
                                      <w:marRight w:val="0"/>
                                      <w:marTop w:val="0"/>
                                      <w:marBottom w:val="0"/>
                                      <w:divBdr>
                                        <w:top w:val="none" w:sz="0" w:space="0" w:color="auto"/>
                                        <w:left w:val="none" w:sz="0" w:space="0" w:color="auto"/>
                                        <w:bottom w:val="none" w:sz="0" w:space="0" w:color="auto"/>
                                        <w:right w:val="none" w:sz="0" w:space="0" w:color="auto"/>
                                      </w:divBdr>
                                      <w:divsChild>
                                        <w:div w:id="19887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512315">
      <w:bodyDiv w:val="1"/>
      <w:marLeft w:val="0"/>
      <w:marRight w:val="0"/>
      <w:marTop w:val="0"/>
      <w:marBottom w:val="0"/>
      <w:divBdr>
        <w:top w:val="none" w:sz="0" w:space="0" w:color="auto"/>
        <w:left w:val="none" w:sz="0" w:space="0" w:color="auto"/>
        <w:bottom w:val="none" w:sz="0" w:space="0" w:color="auto"/>
        <w:right w:val="none" w:sz="0" w:space="0" w:color="auto"/>
      </w:divBdr>
      <w:divsChild>
        <w:div w:id="1984387530">
          <w:marLeft w:val="0"/>
          <w:marRight w:val="0"/>
          <w:marTop w:val="0"/>
          <w:marBottom w:val="0"/>
          <w:divBdr>
            <w:top w:val="none" w:sz="0" w:space="0" w:color="auto"/>
            <w:left w:val="none" w:sz="0" w:space="0" w:color="auto"/>
            <w:bottom w:val="none" w:sz="0" w:space="0" w:color="auto"/>
            <w:right w:val="none" w:sz="0" w:space="0" w:color="auto"/>
          </w:divBdr>
          <w:divsChild>
            <w:div w:id="2085254916">
              <w:marLeft w:val="0"/>
              <w:marRight w:val="0"/>
              <w:marTop w:val="0"/>
              <w:marBottom w:val="0"/>
              <w:divBdr>
                <w:top w:val="none" w:sz="0" w:space="0" w:color="auto"/>
                <w:left w:val="none" w:sz="0" w:space="0" w:color="auto"/>
                <w:bottom w:val="none" w:sz="0" w:space="0" w:color="auto"/>
                <w:right w:val="none" w:sz="0" w:space="0" w:color="auto"/>
              </w:divBdr>
              <w:divsChild>
                <w:div w:id="1763529273">
                  <w:marLeft w:val="0"/>
                  <w:marRight w:val="0"/>
                  <w:marTop w:val="0"/>
                  <w:marBottom w:val="0"/>
                  <w:divBdr>
                    <w:top w:val="none" w:sz="0" w:space="0" w:color="auto"/>
                    <w:left w:val="none" w:sz="0" w:space="0" w:color="auto"/>
                    <w:bottom w:val="none" w:sz="0" w:space="0" w:color="auto"/>
                    <w:right w:val="none" w:sz="0" w:space="0" w:color="auto"/>
                  </w:divBdr>
                  <w:divsChild>
                    <w:div w:id="786506173">
                      <w:marLeft w:val="0"/>
                      <w:marRight w:val="0"/>
                      <w:marTop w:val="0"/>
                      <w:marBottom w:val="0"/>
                      <w:divBdr>
                        <w:top w:val="none" w:sz="0" w:space="0" w:color="auto"/>
                        <w:left w:val="none" w:sz="0" w:space="0" w:color="auto"/>
                        <w:bottom w:val="none" w:sz="0" w:space="0" w:color="auto"/>
                        <w:right w:val="none" w:sz="0" w:space="0" w:color="auto"/>
                      </w:divBdr>
                      <w:divsChild>
                        <w:div w:id="572593595">
                          <w:marLeft w:val="0"/>
                          <w:marRight w:val="0"/>
                          <w:marTop w:val="0"/>
                          <w:marBottom w:val="0"/>
                          <w:divBdr>
                            <w:top w:val="none" w:sz="0" w:space="0" w:color="auto"/>
                            <w:left w:val="none" w:sz="0" w:space="0" w:color="auto"/>
                            <w:bottom w:val="none" w:sz="0" w:space="0" w:color="auto"/>
                            <w:right w:val="none" w:sz="0" w:space="0" w:color="auto"/>
                          </w:divBdr>
                          <w:divsChild>
                            <w:div w:id="1300916205">
                              <w:marLeft w:val="0"/>
                              <w:marRight w:val="0"/>
                              <w:marTop w:val="0"/>
                              <w:marBottom w:val="0"/>
                              <w:divBdr>
                                <w:top w:val="none" w:sz="0" w:space="0" w:color="auto"/>
                                <w:left w:val="none" w:sz="0" w:space="0" w:color="auto"/>
                                <w:bottom w:val="dotted" w:sz="6" w:space="1" w:color="B70618"/>
                                <w:right w:val="none" w:sz="0" w:space="0" w:color="auto"/>
                              </w:divBdr>
                              <w:divsChild>
                                <w:div w:id="1009334948">
                                  <w:marLeft w:val="0"/>
                                  <w:marRight w:val="0"/>
                                  <w:marTop w:val="0"/>
                                  <w:marBottom w:val="0"/>
                                  <w:divBdr>
                                    <w:top w:val="none" w:sz="0" w:space="0" w:color="auto"/>
                                    <w:left w:val="none" w:sz="0" w:space="0" w:color="auto"/>
                                    <w:bottom w:val="none" w:sz="0" w:space="0" w:color="auto"/>
                                    <w:right w:val="none" w:sz="0" w:space="0" w:color="auto"/>
                                  </w:divBdr>
                                  <w:divsChild>
                                    <w:div w:id="550383741">
                                      <w:marLeft w:val="0"/>
                                      <w:marRight w:val="0"/>
                                      <w:marTop w:val="0"/>
                                      <w:marBottom w:val="0"/>
                                      <w:divBdr>
                                        <w:top w:val="none" w:sz="0" w:space="0" w:color="auto"/>
                                        <w:left w:val="none" w:sz="0" w:space="0" w:color="auto"/>
                                        <w:bottom w:val="none" w:sz="0" w:space="0" w:color="auto"/>
                                        <w:right w:val="none" w:sz="0" w:space="0" w:color="auto"/>
                                      </w:divBdr>
                                      <w:divsChild>
                                        <w:div w:id="15115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80045">
                                  <w:marLeft w:val="0"/>
                                  <w:marRight w:val="0"/>
                                  <w:marTop w:val="0"/>
                                  <w:marBottom w:val="0"/>
                                  <w:divBdr>
                                    <w:top w:val="none" w:sz="0" w:space="0" w:color="auto"/>
                                    <w:left w:val="none" w:sz="0" w:space="0" w:color="auto"/>
                                    <w:bottom w:val="none" w:sz="0" w:space="0" w:color="auto"/>
                                    <w:right w:val="none" w:sz="0" w:space="0" w:color="auto"/>
                                  </w:divBdr>
                                  <w:divsChild>
                                    <w:div w:id="198982442">
                                      <w:marLeft w:val="0"/>
                                      <w:marRight w:val="0"/>
                                      <w:marTop w:val="0"/>
                                      <w:marBottom w:val="0"/>
                                      <w:divBdr>
                                        <w:top w:val="none" w:sz="0" w:space="0" w:color="auto"/>
                                        <w:left w:val="none" w:sz="0" w:space="0" w:color="auto"/>
                                        <w:bottom w:val="none" w:sz="0" w:space="0" w:color="auto"/>
                                        <w:right w:val="none" w:sz="0" w:space="0" w:color="auto"/>
                                      </w:divBdr>
                                      <w:divsChild>
                                        <w:div w:id="20039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516428">
      <w:bodyDiv w:val="1"/>
      <w:marLeft w:val="0"/>
      <w:marRight w:val="0"/>
      <w:marTop w:val="0"/>
      <w:marBottom w:val="0"/>
      <w:divBdr>
        <w:top w:val="none" w:sz="0" w:space="0" w:color="auto"/>
        <w:left w:val="none" w:sz="0" w:space="0" w:color="auto"/>
        <w:bottom w:val="none" w:sz="0" w:space="0" w:color="auto"/>
        <w:right w:val="none" w:sz="0" w:space="0" w:color="auto"/>
      </w:divBdr>
      <w:divsChild>
        <w:div w:id="485905152">
          <w:marLeft w:val="0"/>
          <w:marRight w:val="0"/>
          <w:marTop w:val="0"/>
          <w:marBottom w:val="0"/>
          <w:divBdr>
            <w:top w:val="none" w:sz="0" w:space="0" w:color="auto"/>
            <w:left w:val="none" w:sz="0" w:space="0" w:color="auto"/>
            <w:bottom w:val="none" w:sz="0" w:space="0" w:color="auto"/>
            <w:right w:val="none" w:sz="0" w:space="0" w:color="auto"/>
          </w:divBdr>
          <w:divsChild>
            <w:div w:id="557909046">
              <w:marLeft w:val="0"/>
              <w:marRight w:val="0"/>
              <w:marTop w:val="0"/>
              <w:marBottom w:val="0"/>
              <w:divBdr>
                <w:top w:val="none" w:sz="0" w:space="0" w:color="auto"/>
                <w:left w:val="none" w:sz="0" w:space="0" w:color="auto"/>
                <w:bottom w:val="none" w:sz="0" w:space="0" w:color="auto"/>
                <w:right w:val="none" w:sz="0" w:space="0" w:color="auto"/>
              </w:divBdr>
              <w:divsChild>
                <w:div w:id="1235163379">
                  <w:marLeft w:val="0"/>
                  <w:marRight w:val="0"/>
                  <w:marTop w:val="0"/>
                  <w:marBottom w:val="0"/>
                  <w:divBdr>
                    <w:top w:val="none" w:sz="0" w:space="0" w:color="auto"/>
                    <w:left w:val="none" w:sz="0" w:space="0" w:color="auto"/>
                    <w:bottom w:val="none" w:sz="0" w:space="0" w:color="auto"/>
                    <w:right w:val="none" w:sz="0" w:space="0" w:color="auto"/>
                  </w:divBdr>
                  <w:divsChild>
                    <w:div w:id="676812771">
                      <w:marLeft w:val="0"/>
                      <w:marRight w:val="0"/>
                      <w:marTop w:val="0"/>
                      <w:marBottom w:val="0"/>
                      <w:divBdr>
                        <w:top w:val="none" w:sz="0" w:space="0" w:color="auto"/>
                        <w:left w:val="none" w:sz="0" w:space="0" w:color="auto"/>
                        <w:bottom w:val="none" w:sz="0" w:space="0" w:color="auto"/>
                        <w:right w:val="none" w:sz="0" w:space="0" w:color="auto"/>
                      </w:divBdr>
                      <w:divsChild>
                        <w:div w:id="1967345874">
                          <w:marLeft w:val="0"/>
                          <w:marRight w:val="0"/>
                          <w:marTop w:val="0"/>
                          <w:marBottom w:val="0"/>
                          <w:divBdr>
                            <w:top w:val="none" w:sz="0" w:space="0" w:color="auto"/>
                            <w:left w:val="none" w:sz="0" w:space="0" w:color="auto"/>
                            <w:bottom w:val="none" w:sz="0" w:space="0" w:color="auto"/>
                            <w:right w:val="none" w:sz="0" w:space="0" w:color="auto"/>
                          </w:divBdr>
                          <w:divsChild>
                            <w:div w:id="187372899">
                              <w:marLeft w:val="0"/>
                              <w:marRight w:val="0"/>
                              <w:marTop w:val="0"/>
                              <w:marBottom w:val="0"/>
                              <w:divBdr>
                                <w:top w:val="none" w:sz="0" w:space="0" w:color="auto"/>
                                <w:left w:val="none" w:sz="0" w:space="0" w:color="auto"/>
                                <w:bottom w:val="dotted" w:sz="6" w:space="1" w:color="B70618"/>
                                <w:right w:val="none" w:sz="0" w:space="0" w:color="auto"/>
                              </w:divBdr>
                              <w:divsChild>
                                <w:div w:id="323625786">
                                  <w:marLeft w:val="0"/>
                                  <w:marRight w:val="0"/>
                                  <w:marTop w:val="0"/>
                                  <w:marBottom w:val="0"/>
                                  <w:divBdr>
                                    <w:top w:val="none" w:sz="0" w:space="0" w:color="auto"/>
                                    <w:left w:val="none" w:sz="0" w:space="0" w:color="auto"/>
                                    <w:bottom w:val="none" w:sz="0" w:space="0" w:color="auto"/>
                                    <w:right w:val="none" w:sz="0" w:space="0" w:color="auto"/>
                                  </w:divBdr>
                                  <w:divsChild>
                                    <w:div w:id="651178465">
                                      <w:marLeft w:val="0"/>
                                      <w:marRight w:val="0"/>
                                      <w:marTop w:val="0"/>
                                      <w:marBottom w:val="0"/>
                                      <w:divBdr>
                                        <w:top w:val="none" w:sz="0" w:space="0" w:color="auto"/>
                                        <w:left w:val="none" w:sz="0" w:space="0" w:color="auto"/>
                                        <w:bottom w:val="none" w:sz="0" w:space="0" w:color="auto"/>
                                        <w:right w:val="none" w:sz="0" w:space="0" w:color="auto"/>
                                      </w:divBdr>
                                      <w:divsChild>
                                        <w:div w:id="16986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8286">
                                  <w:marLeft w:val="0"/>
                                  <w:marRight w:val="0"/>
                                  <w:marTop w:val="0"/>
                                  <w:marBottom w:val="0"/>
                                  <w:divBdr>
                                    <w:top w:val="none" w:sz="0" w:space="0" w:color="auto"/>
                                    <w:left w:val="none" w:sz="0" w:space="0" w:color="auto"/>
                                    <w:bottom w:val="none" w:sz="0" w:space="0" w:color="auto"/>
                                    <w:right w:val="none" w:sz="0" w:space="0" w:color="auto"/>
                                  </w:divBdr>
                                  <w:divsChild>
                                    <w:div w:id="617683220">
                                      <w:marLeft w:val="0"/>
                                      <w:marRight w:val="0"/>
                                      <w:marTop w:val="0"/>
                                      <w:marBottom w:val="0"/>
                                      <w:divBdr>
                                        <w:top w:val="none" w:sz="0" w:space="0" w:color="auto"/>
                                        <w:left w:val="none" w:sz="0" w:space="0" w:color="auto"/>
                                        <w:bottom w:val="none" w:sz="0" w:space="0" w:color="auto"/>
                                        <w:right w:val="none" w:sz="0" w:space="0" w:color="auto"/>
                                      </w:divBdr>
                                      <w:divsChild>
                                        <w:div w:id="2090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270275">
      <w:bodyDiv w:val="1"/>
      <w:marLeft w:val="0"/>
      <w:marRight w:val="0"/>
      <w:marTop w:val="0"/>
      <w:marBottom w:val="0"/>
      <w:divBdr>
        <w:top w:val="none" w:sz="0" w:space="0" w:color="auto"/>
        <w:left w:val="none" w:sz="0" w:space="0" w:color="auto"/>
        <w:bottom w:val="none" w:sz="0" w:space="0" w:color="auto"/>
        <w:right w:val="none" w:sz="0" w:space="0" w:color="auto"/>
      </w:divBdr>
      <w:divsChild>
        <w:div w:id="189686338">
          <w:marLeft w:val="547"/>
          <w:marRight w:val="0"/>
          <w:marTop w:val="115"/>
          <w:marBottom w:val="0"/>
          <w:divBdr>
            <w:top w:val="none" w:sz="0" w:space="0" w:color="auto"/>
            <w:left w:val="none" w:sz="0" w:space="0" w:color="auto"/>
            <w:bottom w:val="none" w:sz="0" w:space="0" w:color="auto"/>
            <w:right w:val="none" w:sz="0" w:space="0" w:color="auto"/>
          </w:divBdr>
        </w:div>
        <w:div w:id="325673092">
          <w:marLeft w:val="547"/>
          <w:marRight w:val="0"/>
          <w:marTop w:val="115"/>
          <w:marBottom w:val="0"/>
          <w:divBdr>
            <w:top w:val="none" w:sz="0" w:space="0" w:color="auto"/>
            <w:left w:val="none" w:sz="0" w:space="0" w:color="auto"/>
            <w:bottom w:val="none" w:sz="0" w:space="0" w:color="auto"/>
            <w:right w:val="none" w:sz="0" w:space="0" w:color="auto"/>
          </w:divBdr>
        </w:div>
        <w:div w:id="779106581">
          <w:marLeft w:val="547"/>
          <w:marRight w:val="0"/>
          <w:marTop w:val="115"/>
          <w:marBottom w:val="0"/>
          <w:divBdr>
            <w:top w:val="none" w:sz="0" w:space="0" w:color="auto"/>
            <w:left w:val="none" w:sz="0" w:space="0" w:color="auto"/>
            <w:bottom w:val="none" w:sz="0" w:space="0" w:color="auto"/>
            <w:right w:val="none" w:sz="0" w:space="0" w:color="auto"/>
          </w:divBdr>
        </w:div>
        <w:div w:id="1118716933">
          <w:marLeft w:val="547"/>
          <w:marRight w:val="0"/>
          <w:marTop w:val="115"/>
          <w:marBottom w:val="0"/>
          <w:divBdr>
            <w:top w:val="none" w:sz="0" w:space="0" w:color="auto"/>
            <w:left w:val="none" w:sz="0" w:space="0" w:color="auto"/>
            <w:bottom w:val="none" w:sz="0" w:space="0" w:color="auto"/>
            <w:right w:val="none" w:sz="0" w:space="0" w:color="auto"/>
          </w:divBdr>
        </w:div>
        <w:div w:id="1472139802">
          <w:marLeft w:val="547"/>
          <w:marRight w:val="0"/>
          <w:marTop w:val="115"/>
          <w:marBottom w:val="0"/>
          <w:divBdr>
            <w:top w:val="none" w:sz="0" w:space="0" w:color="auto"/>
            <w:left w:val="none" w:sz="0" w:space="0" w:color="auto"/>
            <w:bottom w:val="none" w:sz="0" w:space="0" w:color="auto"/>
            <w:right w:val="none" w:sz="0" w:space="0" w:color="auto"/>
          </w:divBdr>
        </w:div>
        <w:div w:id="1729986223">
          <w:marLeft w:val="547"/>
          <w:marRight w:val="0"/>
          <w:marTop w:val="115"/>
          <w:marBottom w:val="0"/>
          <w:divBdr>
            <w:top w:val="none" w:sz="0" w:space="0" w:color="auto"/>
            <w:left w:val="none" w:sz="0" w:space="0" w:color="auto"/>
            <w:bottom w:val="none" w:sz="0" w:space="0" w:color="auto"/>
            <w:right w:val="none" w:sz="0" w:space="0" w:color="auto"/>
          </w:divBdr>
        </w:div>
      </w:divsChild>
    </w:div>
    <w:div w:id="1194264989">
      <w:bodyDiv w:val="1"/>
      <w:marLeft w:val="0"/>
      <w:marRight w:val="0"/>
      <w:marTop w:val="0"/>
      <w:marBottom w:val="0"/>
      <w:divBdr>
        <w:top w:val="none" w:sz="0" w:space="0" w:color="auto"/>
        <w:left w:val="none" w:sz="0" w:space="0" w:color="auto"/>
        <w:bottom w:val="none" w:sz="0" w:space="0" w:color="auto"/>
        <w:right w:val="none" w:sz="0" w:space="0" w:color="auto"/>
      </w:divBdr>
      <w:divsChild>
        <w:div w:id="1787238627">
          <w:marLeft w:val="0"/>
          <w:marRight w:val="0"/>
          <w:marTop w:val="0"/>
          <w:marBottom w:val="0"/>
          <w:divBdr>
            <w:top w:val="none" w:sz="0" w:space="0" w:color="auto"/>
            <w:left w:val="none" w:sz="0" w:space="0" w:color="auto"/>
            <w:bottom w:val="none" w:sz="0" w:space="0" w:color="auto"/>
            <w:right w:val="none" w:sz="0" w:space="0" w:color="auto"/>
          </w:divBdr>
          <w:divsChild>
            <w:div w:id="1401828088">
              <w:marLeft w:val="0"/>
              <w:marRight w:val="0"/>
              <w:marTop w:val="0"/>
              <w:marBottom w:val="0"/>
              <w:divBdr>
                <w:top w:val="none" w:sz="0" w:space="0" w:color="auto"/>
                <w:left w:val="none" w:sz="0" w:space="0" w:color="auto"/>
                <w:bottom w:val="none" w:sz="0" w:space="0" w:color="auto"/>
                <w:right w:val="none" w:sz="0" w:space="0" w:color="auto"/>
              </w:divBdr>
              <w:divsChild>
                <w:div w:id="943927545">
                  <w:marLeft w:val="0"/>
                  <w:marRight w:val="0"/>
                  <w:marTop w:val="0"/>
                  <w:marBottom w:val="0"/>
                  <w:divBdr>
                    <w:top w:val="none" w:sz="0" w:space="0" w:color="auto"/>
                    <w:left w:val="none" w:sz="0" w:space="0" w:color="auto"/>
                    <w:bottom w:val="none" w:sz="0" w:space="0" w:color="auto"/>
                    <w:right w:val="none" w:sz="0" w:space="0" w:color="auto"/>
                  </w:divBdr>
                  <w:divsChild>
                    <w:div w:id="25643471">
                      <w:marLeft w:val="0"/>
                      <w:marRight w:val="0"/>
                      <w:marTop w:val="0"/>
                      <w:marBottom w:val="0"/>
                      <w:divBdr>
                        <w:top w:val="none" w:sz="0" w:space="0" w:color="auto"/>
                        <w:left w:val="none" w:sz="0" w:space="0" w:color="auto"/>
                        <w:bottom w:val="none" w:sz="0" w:space="0" w:color="auto"/>
                        <w:right w:val="none" w:sz="0" w:space="0" w:color="auto"/>
                      </w:divBdr>
                      <w:divsChild>
                        <w:div w:id="926815230">
                          <w:marLeft w:val="0"/>
                          <w:marRight w:val="0"/>
                          <w:marTop w:val="0"/>
                          <w:marBottom w:val="0"/>
                          <w:divBdr>
                            <w:top w:val="none" w:sz="0" w:space="0" w:color="auto"/>
                            <w:left w:val="none" w:sz="0" w:space="0" w:color="auto"/>
                            <w:bottom w:val="none" w:sz="0" w:space="0" w:color="auto"/>
                            <w:right w:val="none" w:sz="0" w:space="0" w:color="auto"/>
                          </w:divBdr>
                          <w:divsChild>
                            <w:div w:id="4111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4422">
      <w:bodyDiv w:val="1"/>
      <w:marLeft w:val="0"/>
      <w:marRight w:val="0"/>
      <w:marTop w:val="0"/>
      <w:marBottom w:val="0"/>
      <w:divBdr>
        <w:top w:val="none" w:sz="0" w:space="0" w:color="auto"/>
        <w:left w:val="none" w:sz="0" w:space="0" w:color="auto"/>
        <w:bottom w:val="none" w:sz="0" w:space="0" w:color="auto"/>
        <w:right w:val="none" w:sz="0" w:space="0" w:color="auto"/>
      </w:divBdr>
    </w:div>
    <w:div w:id="1730610914">
      <w:bodyDiv w:val="1"/>
      <w:marLeft w:val="0"/>
      <w:marRight w:val="0"/>
      <w:marTop w:val="0"/>
      <w:marBottom w:val="0"/>
      <w:divBdr>
        <w:top w:val="none" w:sz="0" w:space="0" w:color="auto"/>
        <w:left w:val="none" w:sz="0" w:space="0" w:color="auto"/>
        <w:bottom w:val="none" w:sz="0" w:space="0" w:color="auto"/>
        <w:right w:val="none" w:sz="0" w:space="0" w:color="auto"/>
      </w:divBdr>
      <w:divsChild>
        <w:div w:id="1817526586">
          <w:marLeft w:val="0"/>
          <w:marRight w:val="0"/>
          <w:marTop w:val="0"/>
          <w:marBottom w:val="0"/>
          <w:divBdr>
            <w:top w:val="none" w:sz="0" w:space="0" w:color="auto"/>
            <w:left w:val="none" w:sz="0" w:space="0" w:color="auto"/>
            <w:bottom w:val="none" w:sz="0" w:space="0" w:color="auto"/>
            <w:right w:val="none" w:sz="0" w:space="0" w:color="auto"/>
          </w:divBdr>
          <w:divsChild>
            <w:div w:id="231697105">
              <w:marLeft w:val="0"/>
              <w:marRight w:val="0"/>
              <w:marTop w:val="0"/>
              <w:marBottom w:val="0"/>
              <w:divBdr>
                <w:top w:val="none" w:sz="0" w:space="0" w:color="auto"/>
                <w:left w:val="none" w:sz="0" w:space="0" w:color="auto"/>
                <w:bottom w:val="none" w:sz="0" w:space="0" w:color="auto"/>
                <w:right w:val="none" w:sz="0" w:space="0" w:color="auto"/>
              </w:divBdr>
              <w:divsChild>
                <w:div w:id="234707381">
                  <w:marLeft w:val="0"/>
                  <w:marRight w:val="0"/>
                  <w:marTop w:val="450"/>
                  <w:marBottom w:val="0"/>
                  <w:divBdr>
                    <w:top w:val="none" w:sz="0" w:space="0" w:color="auto"/>
                    <w:left w:val="none" w:sz="0" w:space="0" w:color="auto"/>
                    <w:bottom w:val="none" w:sz="0" w:space="0" w:color="auto"/>
                    <w:right w:val="none" w:sz="0" w:space="0" w:color="auto"/>
                  </w:divBdr>
                  <w:divsChild>
                    <w:div w:id="1366101257">
                      <w:marLeft w:val="0"/>
                      <w:marRight w:val="150"/>
                      <w:marTop w:val="0"/>
                      <w:marBottom w:val="0"/>
                      <w:divBdr>
                        <w:top w:val="none" w:sz="0" w:space="0" w:color="auto"/>
                        <w:left w:val="none" w:sz="0" w:space="0" w:color="auto"/>
                        <w:bottom w:val="none" w:sz="0" w:space="0" w:color="auto"/>
                        <w:right w:val="none" w:sz="0" w:space="0" w:color="auto"/>
                      </w:divBdr>
                      <w:divsChild>
                        <w:div w:id="1386485470">
                          <w:marLeft w:val="0"/>
                          <w:marRight w:val="0"/>
                          <w:marTop w:val="0"/>
                          <w:marBottom w:val="0"/>
                          <w:divBdr>
                            <w:top w:val="none" w:sz="0" w:space="0" w:color="auto"/>
                            <w:left w:val="none" w:sz="0" w:space="0" w:color="auto"/>
                            <w:bottom w:val="none" w:sz="0" w:space="0" w:color="auto"/>
                            <w:right w:val="none" w:sz="0" w:space="0" w:color="auto"/>
                          </w:divBdr>
                          <w:divsChild>
                            <w:div w:id="614287343">
                              <w:marLeft w:val="0"/>
                              <w:marRight w:val="0"/>
                              <w:marTop w:val="0"/>
                              <w:marBottom w:val="0"/>
                              <w:divBdr>
                                <w:top w:val="none" w:sz="0" w:space="0" w:color="auto"/>
                                <w:left w:val="none" w:sz="0" w:space="0" w:color="auto"/>
                                <w:bottom w:val="none" w:sz="0" w:space="0" w:color="auto"/>
                                <w:right w:val="none" w:sz="0" w:space="0" w:color="auto"/>
                              </w:divBdr>
                            </w:div>
                            <w:div w:id="714354578">
                              <w:marLeft w:val="0"/>
                              <w:marRight w:val="0"/>
                              <w:marTop w:val="0"/>
                              <w:marBottom w:val="0"/>
                              <w:divBdr>
                                <w:top w:val="none" w:sz="0" w:space="0" w:color="auto"/>
                                <w:left w:val="none" w:sz="0" w:space="0" w:color="auto"/>
                                <w:bottom w:val="none" w:sz="0" w:space="0" w:color="auto"/>
                                <w:right w:val="none" w:sz="0" w:space="0" w:color="auto"/>
                              </w:divBdr>
                              <w:divsChild>
                                <w:div w:id="793132084">
                                  <w:marLeft w:val="0"/>
                                  <w:marRight w:val="0"/>
                                  <w:marTop w:val="120"/>
                                  <w:marBottom w:val="0"/>
                                  <w:divBdr>
                                    <w:top w:val="none" w:sz="0" w:space="0" w:color="auto"/>
                                    <w:left w:val="none" w:sz="0" w:space="0" w:color="auto"/>
                                    <w:bottom w:val="none" w:sz="0" w:space="0" w:color="auto"/>
                                    <w:right w:val="none" w:sz="0" w:space="0" w:color="auto"/>
                                  </w:divBdr>
                                </w:div>
                                <w:div w:id="1441340062">
                                  <w:marLeft w:val="0"/>
                                  <w:marRight w:val="0"/>
                                  <w:marTop w:val="0"/>
                                  <w:marBottom w:val="0"/>
                                  <w:divBdr>
                                    <w:top w:val="none" w:sz="0" w:space="0" w:color="auto"/>
                                    <w:left w:val="none" w:sz="0" w:space="0" w:color="auto"/>
                                    <w:bottom w:val="none" w:sz="0" w:space="0" w:color="auto"/>
                                    <w:right w:val="none" w:sz="0" w:space="0" w:color="auto"/>
                                  </w:divBdr>
                                  <w:divsChild>
                                    <w:div w:id="305554793">
                                      <w:marLeft w:val="0"/>
                                      <w:marRight w:val="0"/>
                                      <w:marTop w:val="0"/>
                                      <w:marBottom w:val="0"/>
                                      <w:divBdr>
                                        <w:top w:val="none" w:sz="0" w:space="0" w:color="auto"/>
                                        <w:left w:val="none" w:sz="0" w:space="0" w:color="auto"/>
                                        <w:bottom w:val="none" w:sz="0" w:space="0" w:color="auto"/>
                                        <w:right w:val="none" w:sz="0" w:space="0" w:color="auto"/>
                                      </w:divBdr>
                                      <w:divsChild>
                                        <w:div w:id="1596404272">
                                          <w:marLeft w:val="0"/>
                                          <w:marRight w:val="0"/>
                                          <w:marTop w:val="0"/>
                                          <w:marBottom w:val="0"/>
                                          <w:divBdr>
                                            <w:top w:val="none" w:sz="0" w:space="0" w:color="auto"/>
                                            <w:left w:val="none" w:sz="0" w:space="0" w:color="auto"/>
                                            <w:bottom w:val="none" w:sz="0" w:space="0" w:color="auto"/>
                                            <w:right w:val="none" w:sz="0" w:space="0" w:color="auto"/>
                                          </w:divBdr>
                                        </w:div>
                                        <w:div w:id="1923637082">
                                          <w:marLeft w:val="0"/>
                                          <w:marRight w:val="0"/>
                                          <w:marTop w:val="0"/>
                                          <w:marBottom w:val="0"/>
                                          <w:divBdr>
                                            <w:top w:val="none" w:sz="0" w:space="0" w:color="auto"/>
                                            <w:left w:val="none" w:sz="0" w:space="0" w:color="auto"/>
                                            <w:bottom w:val="none" w:sz="0" w:space="0" w:color="auto"/>
                                            <w:right w:val="none" w:sz="0" w:space="0" w:color="auto"/>
                                          </w:divBdr>
                                        </w:div>
                                      </w:divsChild>
                                    </w:div>
                                    <w:div w:id="318340313">
                                      <w:marLeft w:val="0"/>
                                      <w:marRight w:val="0"/>
                                      <w:marTop w:val="0"/>
                                      <w:marBottom w:val="0"/>
                                      <w:divBdr>
                                        <w:top w:val="none" w:sz="0" w:space="0" w:color="auto"/>
                                        <w:left w:val="none" w:sz="0" w:space="0" w:color="auto"/>
                                        <w:bottom w:val="none" w:sz="0" w:space="0" w:color="auto"/>
                                        <w:right w:val="none" w:sz="0" w:space="0" w:color="auto"/>
                                      </w:divBdr>
                                      <w:divsChild>
                                        <w:div w:id="1198204079">
                                          <w:marLeft w:val="0"/>
                                          <w:marRight w:val="0"/>
                                          <w:marTop w:val="0"/>
                                          <w:marBottom w:val="0"/>
                                          <w:divBdr>
                                            <w:top w:val="none" w:sz="0" w:space="0" w:color="auto"/>
                                            <w:left w:val="none" w:sz="0" w:space="0" w:color="auto"/>
                                            <w:bottom w:val="none" w:sz="0" w:space="0" w:color="auto"/>
                                            <w:right w:val="none" w:sz="0" w:space="0" w:color="auto"/>
                                          </w:divBdr>
                                        </w:div>
                                        <w:div w:id="1824423245">
                                          <w:marLeft w:val="0"/>
                                          <w:marRight w:val="0"/>
                                          <w:marTop w:val="0"/>
                                          <w:marBottom w:val="0"/>
                                          <w:divBdr>
                                            <w:top w:val="none" w:sz="0" w:space="0" w:color="auto"/>
                                            <w:left w:val="none" w:sz="0" w:space="0" w:color="auto"/>
                                            <w:bottom w:val="none" w:sz="0" w:space="0" w:color="auto"/>
                                            <w:right w:val="none" w:sz="0" w:space="0" w:color="auto"/>
                                          </w:divBdr>
                                        </w:div>
                                      </w:divsChild>
                                    </w:div>
                                    <w:div w:id="535236251">
                                      <w:marLeft w:val="0"/>
                                      <w:marRight w:val="0"/>
                                      <w:marTop w:val="0"/>
                                      <w:marBottom w:val="0"/>
                                      <w:divBdr>
                                        <w:top w:val="none" w:sz="0" w:space="0" w:color="auto"/>
                                        <w:left w:val="none" w:sz="0" w:space="0" w:color="auto"/>
                                        <w:bottom w:val="none" w:sz="0" w:space="0" w:color="auto"/>
                                        <w:right w:val="none" w:sz="0" w:space="0" w:color="auto"/>
                                      </w:divBdr>
                                      <w:divsChild>
                                        <w:div w:id="1224950298">
                                          <w:marLeft w:val="0"/>
                                          <w:marRight w:val="0"/>
                                          <w:marTop w:val="0"/>
                                          <w:marBottom w:val="0"/>
                                          <w:divBdr>
                                            <w:top w:val="none" w:sz="0" w:space="0" w:color="auto"/>
                                            <w:left w:val="none" w:sz="0" w:space="0" w:color="auto"/>
                                            <w:bottom w:val="none" w:sz="0" w:space="0" w:color="auto"/>
                                            <w:right w:val="none" w:sz="0" w:space="0" w:color="auto"/>
                                          </w:divBdr>
                                        </w:div>
                                        <w:div w:id="1944917458">
                                          <w:marLeft w:val="0"/>
                                          <w:marRight w:val="0"/>
                                          <w:marTop w:val="0"/>
                                          <w:marBottom w:val="0"/>
                                          <w:divBdr>
                                            <w:top w:val="none" w:sz="0" w:space="0" w:color="auto"/>
                                            <w:left w:val="none" w:sz="0" w:space="0" w:color="auto"/>
                                            <w:bottom w:val="none" w:sz="0" w:space="0" w:color="auto"/>
                                            <w:right w:val="none" w:sz="0" w:space="0" w:color="auto"/>
                                          </w:divBdr>
                                        </w:div>
                                      </w:divsChild>
                                    </w:div>
                                    <w:div w:id="686447644">
                                      <w:marLeft w:val="0"/>
                                      <w:marRight w:val="0"/>
                                      <w:marTop w:val="0"/>
                                      <w:marBottom w:val="0"/>
                                      <w:divBdr>
                                        <w:top w:val="none" w:sz="0" w:space="0" w:color="auto"/>
                                        <w:left w:val="none" w:sz="0" w:space="0" w:color="auto"/>
                                        <w:bottom w:val="none" w:sz="0" w:space="0" w:color="auto"/>
                                        <w:right w:val="none" w:sz="0" w:space="0" w:color="auto"/>
                                      </w:divBdr>
                                      <w:divsChild>
                                        <w:div w:id="36903219">
                                          <w:marLeft w:val="0"/>
                                          <w:marRight w:val="0"/>
                                          <w:marTop w:val="0"/>
                                          <w:marBottom w:val="0"/>
                                          <w:divBdr>
                                            <w:top w:val="none" w:sz="0" w:space="0" w:color="auto"/>
                                            <w:left w:val="none" w:sz="0" w:space="0" w:color="auto"/>
                                            <w:bottom w:val="none" w:sz="0" w:space="0" w:color="auto"/>
                                            <w:right w:val="none" w:sz="0" w:space="0" w:color="auto"/>
                                          </w:divBdr>
                                        </w:div>
                                        <w:div w:id="1451508061">
                                          <w:marLeft w:val="0"/>
                                          <w:marRight w:val="0"/>
                                          <w:marTop w:val="0"/>
                                          <w:marBottom w:val="0"/>
                                          <w:divBdr>
                                            <w:top w:val="none" w:sz="0" w:space="0" w:color="auto"/>
                                            <w:left w:val="none" w:sz="0" w:space="0" w:color="auto"/>
                                            <w:bottom w:val="none" w:sz="0" w:space="0" w:color="auto"/>
                                            <w:right w:val="none" w:sz="0" w:space="0" w:color="auto"/>
                                          </w:divBdr>
                                        </w:div>
                                      </w:divsChild>
                                    </w:div>
                                    <w:div w:id="847058776">
                                      <w:marLeft w:val="0"/>
                                      <w:marRight w:val="0"/>
                                      <w:marTop w:val="0"/>
                                      <w:marBottom w:val="0"/>
                                      <w:divBdr>
                                        <w:top w:val="none" w:sz="0" w:space="0" w:color="auto"/>
                                        <w:left w:val="none" w:sz="0" w:space="0" w:color="auto"/>
                                        <w:bottom w:val="none" w:sz="0" w:space="0" w:color="auto"/>
                                        <w:right w:val="none" w:sz="0" w:space="0" w:color="auto"/>
                                      </w:divBdr>
                                      <w:divsChild>
                                        <w:div w:id="700781961">
                                          <w:marLeft w:val="0"/>
                                          <w:marRight w:val="0"/>
                                          <w:marTop w:val="0"/>
                                          <w:marBottom w:val="0"/>
                                          <w:divBdr>
                                            <w:top w:val="none" w:sz="0" w:space="0" w:color="auto"/>
                                            <w:left w:val="none" w:sz="0" w:space="0" w:color="auto"/>
                                            <w:bottom w:val="none" w:sz="0" w:space="0" w:color="auto"/>
                                            <w:right w:val="none" w:sz="0" w:space="0" w:color="auto"/>
                                          </w:divBdr>
                                        </w:div>
                                        <w:div w:id="743374986">
                                          <w:marLeft w:val="0"/>
                                          <w:marRight w:val="0"/>
                                          <w:marTop w:val="0"/>
                                          <w:marBottom w:val="0"/>
                                          <w:divBdr>
                                            <w:top w:val="none" w:sz="0" w:space="0" w:color="auto"/>
                                            <w:left w:val="none" w:sz="0" w:space="0" w:color="auto"/>
                                            <w:bottom w:val="none" w:sz="0" w:space="0" w:color="auto"/>
                                            <w:right w:val="none" w:sz="0" w:space="0" w:color="auto"/>
                                          </w:divBdr>
                                        </w:div>
                                      </w:divsChild>
                                    </w:div>
                                    <w:div w:id="946305703">
                                      <w:marLeft w:val="0"/>
                                      <w:marRight w:val="0"/>
                                      <w:marTop w:val="0"/>
                                      <w:marBottom w:val="0"/>
                                      <w:divBdr>
                                        <w:top w:val="none" w:sz="0" w:space="0" w:color="auto"/>
                                        <w:left w:val="none" w:sz="0" w:space="0" w:color="auto"/>
                                        <w:bottom w:val="none" w:sz="0" w:space="0" w:color="auto"/>
                                        <w:right w:val="none" w:sz="0" w:space="0" w:color="auto"/>
                                      </w:divBdr>
                                      <w:divsChild>
                                        <w:div w:id="27873594">
                                          <w:marLeft w:val="0"/>
                                          <w:marRight w:val="0"/>
                                          <w:marTop w:val="0"/>
                                          <w:marBottom w:val="0"/>
                                          <w:divBdr>
                                            <w:top w:val="none" w:sz="0" w:space="0" w:color="auto"/>
                                            <w:left w:val="none" w:sz="0" w:space="0" w:color="auto"/>
                                            <w:bottom w:val="none" w:sz="0" w:space="0" w:color="auto"/>
                                            <w:right w:val="none" w:sz="0" w:space="0" w:color="auto"/>
                                          </w:divBdr>
                                        </w:div>
                                        <w:div w:id="1243300460">
                                          <w:marLeft w:val="0"/>
                                          <w:marRight w:val="0"/>
                                          <w:marTop w:val="0"/>
                                          <w:marBottom w:val="0"/>
                                          <w:divBdr>
                                            <w:top w:val="none" w:sz="0" w:space="0" w:color="auto"/>
                                            <w:left w:val="none" w:sz="0" w:space="0" w:color="auto"/>
                                            <w:bottom w:val="none" w:sz="0" w:space="0" w:color="auto"/>
                                            <w:right w:val="none" w:sz="0" w:space="0" w:color="auto"/>
                                          </w:divBdr>
                                        </w:div>
                                      </w:divsChild>
                                    </w:div>
                                    <w:div w:id="1096249155">
                                      <w:marLeft w:val="0"/>
                                      <w:marRight w:val="0"/>
                                      <w:marTop w:val="0"/>
                                      <w:marBottom w:val="0"/>
                                      <w:divBdr>
                                        <w:top w:val="none" w:sz="0" w:space="0" w:color="auto"/>
                                        <w:left w:val="none" w:sz="0" w:space="0" w:color="auto"/>
                                        <w:bottom w:val="none" w:sz="0" w:space="0" w:color="auto"/>
                                        <w:right w:val="none" w:sz="0" w:space="0" w:color="auto"/>
                                      </w:divBdr>
                                      <w:divsChild>
                                        <w:div w:id="149491148">
                                          <w:marLeft w:val="0"/>
                                          <w:marRight w:val="0"/>
                                          <w:marTop w:val="0"/>
                                          <w:marBottom w:val="0"/>
                                          <w:divBdr>
                                            <w:top w:val="none" w:sz="0" w:space="0" w:color="auto"/>
                                            <w:left w:val="none" w:sz="0" w:space="0" w:color="auto"/>
                                            <w:bottom w:val="none" w:sz="0" w:space="0" w:color="auto"/>
                                            <w:right w:val="none" w:sz="0" w:space="0" w:color="auto"/>
                                          </w:divBdr>
                                        </w:div>
                                        <w:div w:id="1696687129">
                                          <w:marLeft w:val="0"/>
                                          <w:marRight w:val="0"/>
                                          <w:marTop w:val="0"/>
                                          <w:marBottom w:val="0"/>
                                          <w:divBdr>
                                            <w:top w:val="none" w:sz="0" w:space="0" w:color="auto"/>
                                            <w:left w:val="none" w:sz="0" w:space="0" w:color="auto"/>
                                            <w:bottom w:val="none" w:sz="0" w:space="0" w:color="auto"/>
                                            <w:right w:val="none" w:sz="0" w:space="0" w:color="auto"/>
                                          </w:divBdr>
                                        </w:div>
                                      </w:divsChild>
                                    </w:div>
                                    <w:div w:id="1115757144">
                                      <w:marLeft w:val="0"/>
                                      <w:marRight w:val="0"/>
                                      <w:marTop w:val="0"/>
                                      <w:marBottom w:val="0"/>
                                      <w:divBdr>
                                        <w:top w:val="none" w:sz="0" w:space="0" w:color="auto"/>
                                        <w:left w:val="none" w:sz="0" w:space="0" w:color="auto"/>
                                        <w:bottom w:val="none" w:sz="0" w:space="0" w:color="auto"/>
                                        <w:right w:val="none" w:sz="0" w:space="0" w:color="auto"/>
                                      </w:divBdr>
                                      <w:divsChild>
                                        <w:div w:id="1311398361">
                                          <w:marLeft w:val="0"/>
                                          <w:marRight w:val="0"/>
                                          <w:marTop w:val="0"/>
                                          <w:marBottom w:val="0"/>
                                          <w:divBdr>
                                            <w:top w:val="none" w:sz="0" w:space="0" w:color="auto"/>
                                            <w:left w:val="none" w:sz="0" w:space="0" w:color="auto"/>
                                            <w:bottom w:val="none" w:sz="0" w:space="0" w:color="auto"/>
                                            <w:right w:val="none" w:sz="0" w:space="0" w:color="auto"/>
                                          </w:divBdr>
                                        </w:div>
                                        <w:div w:id="2141721206">
                                          <w:marLeft w:val="0"/>
                                          <w:marRight w:val="0"/>
                                          <w:marTop w:val="0"/>
                                          <w:marBottom w:val="0"/>
                                          <w:divBdr>
                                            <w:top w:val="none" w:sz="0" w:space="0" w:color="auto"/>
                                            <w:left w:val="none" w:sz="0" w:space="0" w:color="auto"/>
                                            <w:bottom w:val="none" w:sz="0" w:space="0" w:color="auto"/>
                                            <w:right w:val="none" w:sz="0" w:space="0" w:color="auto"/>
                                          </w:divBdr>
                                        </w:div>
                                      </w:divsChild>
                                    </w:div>
                                    <w:div w:id="1241329649">
                                      <w:marLeft w:val="0"/>
                                      <w:marRight w:val="0"/>
                                      <w:marTop w:val="0"/>
                                      <w:marBottom w:val="0"/>
                                      <w:divBdr>
                                        <w:top w:val="none" w:sz="0" w:space="0" w:color="auto"/>
                                        <w:left w:val="none" w:sz="0" w:space="0" w:color="auto"/>
                                        <w:bottom w:val="none" w:sz="0" w:space="0" w:color="auto"/>
                                        <w:right w:val="none" w:sz="0" w:space="0" w:color="auto"/>
                                      </w:divBdr>
                                      <w:divsChild>
                                        <w:div w:id="172884718">
                                          <w:marLeft w:val="0"/>
                                          <w:marRight w:val="0"/>
                                          <w:marTop w:val="0"/>
                                          <w:marBottom w:val="0"/>
                                          <w:divBdr>
                                            <w:top w:val="none" w:sz="0" w:space="0" w:color="auto"/>
                                            <w:left w:val="none" w:sz="0" w:space="0" w:color="auto"/>
                                            <w:bottom w:val="none" w:sz="0" w:space="0" w:color="auto"/>
                                            <w:right w:val="none" w:sz="0" w:space="0" w:color="auto"/>
                                          </w:divBdr>
                                        </w:div>
                                        <w:div w:id="1884511988">
                                          <w:marLeft w:val="0"/>
                                          <w:marRight w:val="0"/>
                                          <w:marTop w:val="0"/>
                                          <w:marBottom w:val="0"/>
                                          <w:divBdr>
                                            <w:top w:val="none" w:sz="0" w:space="0" w:color="auto"/>
                                            <w:left w:val="none" w:sz="0" w:space="0" w:color="auto"/>
                                            <w:bottom w:val="none" w:sz="0" w:space="0" w:color="auto"/>
                                            <w:right w:val="none" w:sz="0" w:space="0" w:color="auto"/>
                                          </w:divBdr>
                                        </w:div>
                                      </w:divsChild>
                                    </w:div>
                                    <w:div w:id="1378705303">
                                      <w:marLeft w:val="0"/>
                                      <w:marRight w:val="0"/>
                                      <w:marTop w:val="0"/>
                                      <w:marBottom w:val="0"/>
                                      <w:divBdr>
                                        <w:top w:val="none" w:sz="0" w:space="0" w:color="auto"/>
                                        <w:left w:val="none" w:sz="0" w:space="0" w:color="auto"/>
                                        <w:bottom w:val="none" w:sz="0" w:space="0" w:color="auto"/>
                                        <w:right w:val="none" w:sz="0" w:space="0" w:color="auto"/>
                                      </w:divBdr>
                                      <w:divsChild>
                                        <w:div w:id="69349398">
                                          <w:marLeft w:val="0"/>
                                          <w:marRight w:val="0"/>
                                          <w:marTop w:val="0"/>
                                          <w:marBottom w:val="0"/>
                                          <w:divBdr>
                                            <w:top w:val="none" w:sz="0" w:space="0" w:color="auto"/>
                                            <w:left w:val="none" w:sz="0" w:space="0" w:color="auto"/>
                                            <w:bottom w:val="none" w:sz="0" w:space="0" w:color="auto"/>
                                            <w:right w:val="none" w:sz="0" w:space="0" w:color="auto"/>
                                          </w:divBdr>
                                        </w:div>
                                        <w:div w:id="2075276295">
                                          <w:marLeft w:val="0"/>
                                          <w:marRight w:val="0"/>
                                          <w:marTop w:val="0"/>
                                          <w:marBottom w:val="0"/>
                                          <w:divBdr>
                                            <w:top w:val="none" w:sz="0" w:space="0" w:color="auto"/>
                                            <w:left w:val="none" w:sz="0" w:space="0" w:color="auto"/>
                                            <w:bottom w:val="none" w:sz="0" w:space="0" w:color="auto"/>
                                            <w:right w:val="none" w:sz="0" w:space="0" w:color="auto"/>
                                          </w:divBdr>
                                        </w:div>
                                      </w:divsChild>
                                    </w:div>
                                    <w:div w:id="1475181265">
                                      <w:marLeft w:val="0"/>
                                      <w:marRight w:val="0"/>
                                      <w:marTop w:val="0"/>
                                      <w:marBottom w:val="0"/>
                                      <w:divBdr>
                                        <w:top w:val="none" w:sz="0" w:space="0" w:color="auto"/>
                                        <w:left w:val="none" w:sz="0" w:space="0" w:color="auto"/>
                                        <w:bottom w:val="none" w:sz="0" w:space="0" w:color="auto"/>
                                        <w:right w:val="none" w:sz="0" w:space="0" w:color="auto"/>
                                      </w:divBdr>
                                      <w:divsChild>
                                        <w:div w:id="812061696">
                                          <w:marLeft w:val="0"/>
                                          <w:marRight w:val="0"/>
                                          <w:marTop w:val="0"/>
                                          <w:marBottom w:val="0"/>
                                          <w:divBdr>
                                            <w:top w:val="none" w:sz="0" w:space="0" w:color="auto"/>
                                            <w:left w:val="none" w:sz="0" w:space="0" w:color="auto"/>
                                            <w:bottom w:val="none" w:sz="0" w:space="0" w:color="auto"/>
                                            <w:right w:val="none" w:sz="0" w:space="0" w:color="auto"/>
                                          </w:divBdr>
                                        </w:div>
                                        <w:div w:id="1549023879">
                                          <w:marLeft w:val="0"/>
                                          <w:marRight w:val="0"/>
                                          <w:marTop w:val="0"/>
                                          <w:marBottom w:val="0"/>
                                          <w:divBdr>
                                            <w:top w:val="none" w:sz="0" w:space="0" w:color="auto"/>
                                            <w:left w:val="none" w:sz="0" w:space="0" w:color="auto"/>
                                            <w:bottom w:val="none" w:sz="0" w:space="0" w:color="auto"/>
                                            <w:right w:val="none" w:sz="0" w:space="0" w:color="auto"/>
                                          </w:divBdr>
                                        </w:div>
                                      </w:divsChild>
                                    </w:div>
                                    <w:div w:id="1495947274">
                                      <w:marLeft w:val="0"/>
                                      <w:marRight w:val="0"/>
                                      <w:marTop w:val="0"/>
                                      <w:marBottom w:val="0"/>
                                      <w:divBdr>
                                        <w:top w:val="none" w:sz="0" w:space="0" w:color="auto"/>
                                        <w:left w:val="none" w:sz="0" w:space="0" w:color="auto"/>
                                        <w:bottom w:val="none" w:sz="0" w:space="0" w:color="auto"/>
                                        <w:right w:val="none" w:sz="0" w:space="0" w:color="auto"/>
                                      </w:divBdr>
                                      <w:divsChild>
                                        <w:div w:id="1345548175">
                                          <w:marLeft w:val="0"/>
                                          <w:marRight w:val="0"/>
                                          <w:marTop w:val="0"/>
                                          <w:marBottom w:val="0"/>
                                          <w:divBdr>
                                            <w:top w:val="none" w:sz="0" w:space="0" w:color="auto"/>
                                            <w:left w:val="none" w:sz="0" w:space="0" w:color="auto"/>
                                            <w:bottom w:val="none" w:sz="0" w:space="0" w:color="auto"/>
                                            <w:right w:val="none" w:sz="0" w:space="0" w:color="auto"/>
                                          </w:divBdr>
                                        </w:div>
                                        <w:div w:id="1685399510">
                                          <w:marLeft w:val="0"/>
                                          <w:marRight w:val="0"/>
                                          <w:marTop w:val="0"/>
                                          <w:marBottom w:val="0"/>
                                          <w:divBdr>
                                            <w:top w:val="none" w:sz="0" w:space="0" w:color="auto"/>
                                            <w:left w:val="none" w:sz="0" w:space="0" w:color="auto"/>
                                            <w:bottom w:val="none" w:sz="0" w:space="0" w:color="auto"/>
                                            <w:right w:val="none" w:sz="0" w:space="0" w:color="auto"/>
                                          </w:divBdr>
                                        </w:div>
                                      </w:divsChild>
                                    </w:div>
                                    <w:div w:id="1808626085">
                                      <w:marLeft w:val="0"/>
                                      <w:marRight w:val="0"/>
                                      <w:marTop w:val="0"/>
                                      <w:marBottom w:val="0"/>
                                      <w:divBdr>
                                        <w:top w:val="none" w:sz="0" w:space="0" w:color="auto"/>
                                        <w:left w:val="none" w:sz="0" w:space="0" w:color="auto"/>
                                        <w:bottom w:val="none" w:sz="0" w:space="0" w:color="auto"/>
                                        <w:right w:val="none" w:sz="0" w:space="0" w:color="auto"/>
                                      </w:divBdr>
                                      <w:divsChild>
                                        <w:div w:id="712970042">
                                          <w:marLeft w:val="0"/>
                                          <w:marRight w:val="0"/>
                                          <w:marTop w:val="0"/>
                                          <w:marBottom w:val="0"/>
                                          <w:divBdr>
                                            <w:top w:val="none" w:sz="0" w:space="0" w:color="auto"/>
                                            <w:left w:val="none" w:sz="0" w:space="0" w:color="auto"/>
                                            <w:bottom w:val="none" w:sz="0" w:space="0" w:color="auto"/>
                                            <w:right w:val="none" w:sz="0" w:space="0" w:color="auto"/>
                                          </w:divBdr>
                                        </w:div>
                                        <w:div w:id="1013335581">
                                          <w:marLeft w:val="0"/>
                                          <w:marRight w:val="0"/>
                                          <w:marTop w:val="0"/>
                                          <w:marBottom w:val="0"/>
                                          <w:divBdr>
                                            <w:top w:val="none" w:sz="0" w:space="0" w:color="auto"/>
                                            <w:left w:val="none" w:sz="0" w:space="0" w:color="auto"/>
                                            <w:bottom w:val="none" w:sz="0" w:space="0" w:color="auto"/>
                                            <w:right w:val="none" w:sz="0" w:space="0" w:color="auto"/>
                                          </w:divBdr>
                                        </w:div>
                                      </w:divsChild>
                                    </w:div>
                                    <w:div w:id="1958444989">
                                      <w:marLeft w:val="0"/>
                                      <w:marRight w:val="0"/>
                                      <w:marTop w:val="0"/>
                                      <w:marBottom w:val="0"/>
                                      <w:divBdr>
                                        <w:top w:val="none" w:sz="0" w:space="0" w:color="auto"/>
                                        <w:left w:val="none" w:sz="0" w:space="0" w:color="auto"/>
                                        <w:bottom w:val="none" w:sz="0" w:space="0" w:color="auto"/>
                                        <w:right w:val="none" w:sz="0" w:space="0" w:color="auto"/>
                                      </w:divBdr>
                                      <w:divsChild>
                                        <w:div w:id="80878163">
                                          <w:marLeft w:val="0"/>
                                          <w:marRight w:val="0"/>
                                          <w:marTop w:val="0"/>
                                          <w:marBottom w:val="0"/>
                                          <w:divBdr>
                                            <w:top w:val="none" w:sz="0" w:space="0" w:color="auto"/>
                                            <w:left w:val="none" w:sz="0" w:space="0" w:color="auto"/>
                                            <w:bottom w:val="none" w:sz="0" w:space="0" w:color="auto"/>
                                            <w:right w:val="none" w:sz="0" w:space="0" w:color="auto"/>
                                          </w:divBdr>
                                        </w:div>
                                        <w:div w:id="1213032449">
                                          <w:marLeft w:val="0"/>
                                          <w:marRight w:val="0"/>
                                          <w:marTop w:val="0"/>
                                          <w:marBottom w:val="0"/>
                                          <w:divBdr>
                                            <w:top w:val="none" w:sz="0" w:space="0" w:color="auto"/>
                                            <w:left w:val="none" w:sz="0" w:space="0" w:color="auto"/>
                                            <w:bottom w:val="none" w:sz="0" w:space="0" w:color="auto"/>
                                            <w:right w:val="none" w:sz="0" w:space="0" w:color="auto"/>
                                          </w:divBdr>
                                        </w:div>
                                      </w:divsChild>
                                    </w:div>
                                    <w:div w:id="1965117971">
                                      <w:marLeft w:val="0"/>
                                      <w:marRight w:val="0"/>
                                      <w:marTop w:val="0"/>
                                      <w:marBottom w:val="0"/>
                                      <w:divBdr>
                                        <w:top w:val="none" w:sz="0" w:space="0" w:color="auto"/>
                                        <w:left w:val="none" w:sz="0" w:space="0" w:color="auto"/>
                                        <w:bottom w:val="none" w:sz="0" w:space="0" w:color="auto"/>
                                        <w:right w:val="none" w:sz="0" w:space="0" w:color="auto"/>
                                      </w:divBdr>
                                      <w:divsChild>
                                        <w:div w:id="1079866009">
                                          <w:marLeft w:val="0"/>
                                          <w:marRight w:val="0"/>
                                          <w:marTop w:val="0"/>
                                          <w:marBottom w:val="0"/>
                                          <w:divBdr>
                                            <w:top w:val="none" w:sz="0" w:space="0" w:color="auto"/>
                                            <w:left w:val="none" w:sz="0" w:space="0" w:color="auto"/>
                                            <w:bottom w:val="none" w:sz="0" w:space="0" w:color="auto"/>
                                            <w:right w:val="none" w:sz="0" w:space="0" w:color="auto"/>
                                          </w:divBdr>
                                        </w:div>
                                        <w:div w:id="205476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940425">
                              <w:marLeft w:val="0"/>
                              <w:marRight w:val="0"/>
                              <w:marTop w:val="0"/>
                              <w:marBottom w:val="0"/>
                              <w:divBdr>
                                <w:top w:val="none" w:sz="0" w:space="0" w:color="auto"/>
                                <w:left w:val="none" w:sz="0" w:space="0" w:color="auto"/>
                                <w:bottom w:val="none" w:sz="0" w:space="0" w:color="auto"/>
                                <w:right w:val="none" w:sz="0" w:space="0" w:color="auto"/>
                              </w:divBdr>
                              <w:divsChild>
                                <w:div w:id="3081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837433">
      <w:bodyDiv w:val="1"/>
      <w:marLeft w:val="0"/>
      <w:marRight w:val="0"/>
      <w:marTop w:val="0"/>
      <w:marBottom w:val="0"/>
      <w:divBdr>
        <w:top w:val="none" w:sz="0" w:space="0" w:color="auto"/>
        <w:left w:val="none" w:sz="0" w:space="0" w:color="auto"/>
        <w:bottom w:val="none" w:sz="0" w:space="0" w:color="auto"/>
        <w:right w:val="none" w:sz="0" w:space="0" w:color="auto"/>
      </w:divBdr>
      <w:divsChild>
        <w:div w:id="299963567">
          <w:marLeft w:val="547"/>
          <w:marRight w:val="0"/>
          <w:marTop w:val="115"/>
          <w:marBottom w:val="0"/>
          <w:divBdr>
            <w:top w:val="none" w:sz="0" w:space="0" w:color="auto"/>
            <w:left w:val="none" w:sz="0" w:space="0" w:color="auto"/>
            <w:bottom w:val="none" w:sz="0" w:space="0" w:color="auto"/>
            <w:right w:val="none" w:sz="0" w:space="0" w:color="auto"/>
          </w:divBdr>
        </w:div>
        <w:div w:id="433789246">
          <w:marLeft w:val="547"/>
          <w:marRight w:val="0"/>
          <w:marTop w:val="115"/>
          <w:marBottom w:val="0"/>
          <w:divBdr>
            <w:top w:val="none" w:sz="0" w:space="0" w:color="auto"/>
            <w:left w:val="none" w:sz="0" w:space="0" w:color="auto"/>
            <w:bottom w:val="none" w:sz="0" w:space="0" w:color="auto"/>
            <w:right w:val="none" w:sz="0" w:space="0" w:color="auto"/>
          </w:divBdr>
        </w:div>
        <w:div w:id="929775293">
          <w:marLeft w:val="547"/>
          <w:marRight w:val="0"/>
          <w:marTop w:val="115"/>
          <w:marBottom w:val="0"/>
          <w:divBdr>
            <w:top w:val="none" w:sz="0" w:space="0" w:color="auto"/>
            <w:left w:val="none" w:sz="0" w:space="0" w:color="auto"/>
            <w:bottom w:val="none" w:sz="0" w:space="0" w:color="auto"/>
            <w:right w:val="none" w:sz="0" w:space="0" w:color="auto"/>
          </w:divBdr>
        </w:div>
        <w:div w:id="1143933961">
          <w:marLeft w:val="547"/>
          <w:marRight w:val="0"/>
          <w:marTop w:val="115"/>
          <w:marBottom w:val="0"/>
          <w:divBdr>
            <w:top w:val="none" w:sz="0" w:space="0" w:color="auto"/>
            <w:left w:val="none" w:sz="0" w:space="0" w:color="auto"/>
            <w:bottom w:val="none" w:sz="0" w:space="0" w:color="auto"/>
            <w:right w:val="none" w:sz="0" w:space="0" w:color="auto"/>
          </w:divBdr>
        </w:div>
        <w:div w:id="1677733786">
          <w:marLeft w:val="547"/>
          <w:marRight w:val="0"/>
          <w:marTop w:val="115"/>
          <w:marBottom w:val="0"/>
          <w:divBdr>
            <w:top w:val="none" w:sz="0" w:space="0" w:color="auto"/>
            <w:left w:val="none" w:sz="0" w:space="0" w:color="auto"/>
            <w:bottom w:val="none" w:sz="0" w:space="0" w:color="auto"/>
            <w:right w:val="none" w:sz="0" w:space="0" w:color="auto"/>
          </w:divBdr>
        </w:div>
        <w:div w:id="1817844332">
          <w:marLeft w:val="547"/>
          <w:marRight w:val="0"/>
          <w:marTop w:val="115"/>
          <w:marBottom w:val="0"/>
          <w:divBdr>
            <w:top w:val="none" w:sz="0" w:space="0" w:color="auto"/>
            <w:left w:val="none" w:sz="0" w:space="0" w:color="auto"/>
            <w:bottom w:val="none" w:sz="0" w:space="0" w:color="auto"/>
            <w:right w:val="none" w:sz="0" w:space="0" w:color="auto"/>
          </w:divBdr>
        </w:div>
      </w:divsChild>
    </w:div>
    <w:div w:id="1960641696">
      <w:bodyDiv w:val="1"/>
      <w:marLeft w:val="0"/>
      <w:marRight w:val="0"/>
      <w:marTop w:val="0"/>
      <w:marBottom w:val="0"/>
      <w:divBdr>
        <w:top w:val="none" w:sz="0" w:space="0" w:color="auto"/>
        <w:left w:val="none" w:sz="0" w:space="0" w:color="auto"/>
        <w:bottom w:val="none" w:sz="0" w:space="0" w:color="auto"/>
        <w:right w:val="none" w:sz="0" w:space="0" w:color="auto"/>
      </w:divBdr>
      <w:divsChild>
        <w:div w:id="1688366057">
          <w:marLeft w:val="0"/>
          <w:marRight w:val="0"/>
          <w:marTop w:val="0"/>
          <w:marBottom w:val="0"/>
          <w:divBdr>
            <w:top w:val="none" w:sz="0" w:space="0" w:color="auto"/>
            <w:left w:val="none" w:sz="0" w:space="0" w:color="auto"/>
            <w:bottom w:val="none" w:sz="0" w:space="0" w:color="auto"/>
            <w:right w:val="none" w:sz="0" w:space="0" w:color="auto"/>
          </w:divBdr>
          <w:divsChild>
            <w:div w:id="1632201895">
              <w:marLeft w:val="0"/>
              <w:marRight w:val="0"/>
              <w:marTop w:val="0"/>
              <w:marBottom w:val="0"/>
              <w:divBdr>
                <w:top w:val="none" w:sz="0" w:space="0" w:color="auto"/>
                <w:left w:val="none" w:sz="0" w:space="0" w:color="auto"/>
                <w:bottom w:val="none" w:sz="0" w:space="0" w:color="auto"/>
                <w:right w:val="none" w:sz="0" w:space="0" w:color="auto"/>
              </w:divBdr>
              <w:divsChild>
                <w:div w:id="186458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04752">
      <w:bodyDiv w:val="1"/>
      <w:marLeft w:val="0"/>
      <w:marRight w:val="0"/>
      <w:marTop w:val="0"/>
      <w:marBottom w:val="0"/>
      <w:divBdr>
        <w:top w:val="none" w:sz="0" w:space="0" w:color="auto"/>
        <w:left w:val="none" w:sz="0" w:space="0" w:color="auto"/>
        <w:bottom w:val="none" w:sz="0" w:space="0" w:color="auto"/>
        <w:right w:val="none" w:sz="0" w:space="0" w:color="auto"/>
      </w:divBdr>
    </w:div>
    <w:div w:id="212835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diagramColors" Target="diagrams/colors1.xml"/><Relationship Id="rId26" Type="http://schemas.openxmlformats.org/officeDocument/2006/relationships/image" Target="media/image5.png"/><Relationship Id="rId21" Type="http://schemas.openxmlformats.org/officeDocument/2006/relationships/hyperlink" Target="https://pe.onderwijsenexaminering.n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google.nl/url?sa=i&amp;source=images&amp;cd=&amp;cad=rja&amp;uact=8&amp;ved=0CAgQjRw&amp;url=http://creativecommons.org/about/downloads&amp;ei=ViUYVb6yHcbWPPKhgMAM&amp;psig=AFQjCNFD0SQUbum02GpIZCKN9_e8blqrwQ&amp;ust=1427732182559562" TargetMode="External"/><Relationship Id="rId17" Type="http://schemas.openxmlformats.org/officeDocument/2006/relationships/diagramQuickStyle" Target="diagrams/quickStyle1.xml"/><Relationship Id="rId25" Type="http://schemas.openxmlformats.org/officeDocument/2006/relationships/image" Target="media/image4.emf"/><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3.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boraad.nl/publicaties/model-documentair-structuurplan-mbo" TargetMode="External"/><Relationship Id="rId32" Type="http://schemas.openxmlformats.org/officeDocument/2006/relationships/image" Target="media/image10.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hyperlink" Target="https://www.sambo-ict.nl/netwerken/informatiebeveiliging/framework-ibp/" TargetMode="External"/><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endnotes" Target="endnotes.xml"/><Relationship Id="rId19" Type="http://schemas.microsoft.com/office/2007/relationships/diagramDrawing" Target="diagrams/drawing1.xml"/><Relationship Id="rId31" Type="http://schemas.openxmlformats.org/officeDocument/2006/relationships/hyperlink" Target="https://pe.onderwijsenexaminering.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mbo-ict.nl/netwerken/informatiebeveiliging/framework-ibp/" TargetMode="External"/><Relationship Id="rId22" Type="http://schemas.openxmlformats.org/officeDocument/2006/relationships/hyperlink" Target="https://www.sambo-ict.nl/netwerken/informatiebeveiliging/framework-ibp/"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249CC9-280A-4C07-83FC-E5EB1902F9B1}" type="doc">
      <dgm:prSet loTypeId="urn:microsoft.com/office/officeart/2005/8/layout/pyramid2" loCatId="list" qsTypeId="urn:microsoft.com/office/officeart/2005/8/quickstyle/simple1" qsCatId="simple" csTypeId="urn:microsoft.com/office/officeart/2005/8/colors/accent1_2" csCatId="accent1" phldr="1"/>
      <dgm:spPr/>
      <dgm:t>
        <a:bodyPr/>
        <a:lstStyle/>
        <a:p>
          <a:endParaRPr lang="nl-NL"/>
        </a:p>
      </dgm:t>
    </dgm:pt>
    <dgm:pt modelId="{0B4C9918-B33E-4DC5-8982-7C89ECE6622E}">
      <dgm:prSet phldrT="[Tekst]"/>
      <dgm:spPr>
        <a:xfrm>
          <a:off x="2485755" y="384297"/>
          <a:ext cx="2635318" cy="54588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nl-NL">
              <a:solidFill>
                <a:sysClr val="windowText" lastClr="000000">
                  <a:hueOff val="0"/>
                  <a:satOff val="0"/>
                  <a:lumOff val="0"/>
                  <a:alphaOff val="0"/>
                </a:sysClr>
              </a:solidFill>
              <a:latin typeface="Calibri"/>
              <a:ea typeface="+mn-ea"/>
              <a:cs typeface="+mn-cs"/>
            </a:rPr>
            <a:t>Aanvullende statements </a:t>
          </a:r>
          <a:r>
            <a:rPr lang="nl-NL" dirty="0">
              <a:solidFill>
                <a:sysClr val="windowText" lastClr="000000">
                  <a:hueOff val="0"/>
                  <a:satOff val="0"/>
                  <a:lumOff val="0"/>
                  <a:alphaOff val="0"/>
                </a:sysClr>
              </a:solidFill>
              <a:latin typeface="Calibri"/>
              <a:ea typeface="+mn-ea"/>
              <a:cs typeface="+mn-cs"/>
            </a:rPr>
            <a:t>examen constructie en digitale examinering</a:t>
          </a:r>
        </a:p>
      </dgm:t>
    </dgm:pt>
    <dgm:pt modelId="{74FF3D37-B662-4641-B3D6-3844C9FC309B}" type="parTrans" cxnId="{087888C2-BEB8-4CDC-96F5-A163ED969CCD}">
      <dgm:prSet/>
      <dgm:spPr/>
      <dgm:t>
        <a:bodyPr/>
        <a:lstStyle/>
        <a:p>
          <a:endParaRPr lang="nl-NL"/>
        </a:p>
      </dgm:t>
    </dgm:pt>
    <dgm:pt modelId="{99825716-80BB-48C3-B26B-030618FFC5DD}" type="sibTrans" cxnId="{087888C2-BEB8-4CDC-96F5-A163ED969CCD}">
      <dgm:prSet/>
      <dgm:spPr/>
      <dgm:t>
        <a:bodyPr/>
        <a:lstStyle/>
        <a:p>
          <a:endParaRPr lang="nl-NL"/>
        </a:p>
      </dgm:t>
    </dgm:pt>
    <dgm:pt modelId="{6D5600E9-F35B-4EF2-8481-439AA5B97390}">
      <dgm:prSet phldrT="[Tekst]"/>
      <dgm:spPr>
        <a:xfrm>
          <a:off x="2485755" y="998423"/>
          <a:ext cx="2635318" cy="54588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nl-NL" dirty="0">
              <a:solidFill>
                <a:sysClr val="windowText" lastClr="000000">
                  <a:hueOff val="0"/>
                  <a:satOff val="0"/>
                  <a:lumOff val="0"/>
                  <a:alphaOff val="0"/>
                </a:sysClr>
              </a:solidFill>
              <a:latin typeface="Calibri"/>
              <a:ea typeface="+mn-ea"/>
              <a:cs typeface="+mn-cs"/>
            </a:rPr>
            <a:t>Aanscherping toetsingskader ibp</a:t>
          </a:r>
        </a:p>
      </dgm:t>
    </dgm:pt>
    <dgm:pt modelId="{49A59A48-457C-4188-9D1B-F680A521B18E}" type="parTrans" cxnId="{467B24E6-BAC8-441C-8768-6C5D481711A4}">
      <dgm:prSet/>
      <dgm:spPr/>
      <dgm:t>
        <a:bodyPr/>
        <a:lstStyle/>
        <a:p>
          <a:endParaRPr lang="nl-NL"/>
        </a:p>
      </dgm:t>
    </dgm:pt>
    <dgm:pt modelId="{EEA41DDC-F2EC-43BE-813D-53D1C5693493}" type="sibTrans" cxnId="{467B24E6-BAC8-441C-8768-6C5D481711A4}">
      <dgm:prSet/>
      <dgm:spPr/>
      <dgm:t>
        <a:bodyPr/>
        <a:lstStyle/>
        <a:p>
          <a:endParaRPr lang="nl-NL"/>
        </a:p>
      </dgm:t>
    </dgm:pt>
    <dgm:pt modelId="{185392FA-7D39-4E61-9BF7-FEB91EDCBCAB}">
      <dgm:prSet phldrT="[Tekst]"/>
      <dgm:spPr>
        <a:xfrm>
          <a:off x="2485755" y="1612549"/>
          <a:ext cx="2635318" cy="54588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nl-NL" dirty="0">
              <a:solidFill>
                <a:sysClr val="windowText" lastClr="000000">
                  <a:hueOff val="0"/>
                  <a:satOff val="0"/>
                  <a:lumOff val="0"/>
                  <a:alphaOff val="0"/>
                </a:sysClr>
              </a:solidFill>
              <a:latin typeface="Calibri"/>
              <a:ea typeface="+mn-ea"/>
              <a:cs typeface="+mn-cs"/>
            </a:rPr>
            <a:t>Toepassing  toetsingskader ibp    (cluster 1 t/m 7)</a:t>
          </a:r>
        </a:p>
      </dgm:t>
    </dgm:pt>
    <dgm:pt modelId="{1846520F-C096-483F-A46D-61F23BD5CDAD}" type="parTrans" cxnId="{CD27EFF2-0776-4C6D-AEC9-2CB31F9142EA}">
      <dgm:prSet/>
      <dgm:spPr/>
      <dgm:t>
        <a:bodyPr/>
        <a:lstStyle/>
        <a:p>
          <a:endParaRPr lang="nl-NL"/>
        </a:p>
      </dgm:t>
    </dgm:pt>
    <dgm:pt modelId="{4C7697E6-7BFE-4297-A23F-B90B9E2C3768}" type="sibTrans" cxnId="{CD27EFF2-0776-4C6D-AEC9-2CB31F9142EA}">
      <dgm:prSet/>
      <dgm:spPr/>
      <dgm:t>
        <a:bodyPr/>
        <a:lstStyle/>
        <a:p>
          <a:endParaRPr lang="nl-NL"/>
        </a:p>
      </dgm:t>
    </dgm:pt>
    <dgm:pt modelId="{C37C0248-C7C1-4AAA-86F2-630BDEFD94EF}">
      <dgm:prSet phldrT="[Tekst]"/>
      <dgm:spPr>
        <a:xfrm>
          <a:off x="2483434" y="2226675"/>
          <a:ext cx="2639960" cy="54588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nl-NL" dirty="0">
              <a:solidFill>
                <a:sysClr val="windowText" lastClr="000000">
                  <a:hueOff val="0"/>
                  <a:satOff val="0"/>
                  <a:lumOff val="0"/>
                  <a:alphaOff val="0"/>
                </a:sysClr>
              </a:solidFill>
              <a:latin typeface="Calibri"/>
              <a:ea typeface="+mn-ea"/>
              <a:cs typeface="+mn-cs"/>
            </a:rPr>
            <a:t>Compliance examinering</a:t>
          </a:r>
        </a:p>
      </dgm:t>
    </dgm:pt>
    <dgm:pt modelId="{1E32AD74-BB5A-4276-9F6B-4EF794E4EBA0}" type="parTrans" cxnId="{525EC362-C917-4EE3-9E4F-2E5602413D40}">
      <dgm:prSet/>
      <dgm:spPr/>
      <dgm:t>
        <a:bodyPr/>
        <a:lstStyle/>
        <a:p>
          <a:endParaRPr lang="nl-NL"/>
        </a:p>
      </dgm:t>
    </dgm:pt>
    <dgm:pt modelId="{58A9D1CE-AB68-4917-9E48-4A28602366C5}" type="sibTrans" cxnId="{525EC362-C917-4EE3-9E4F-2E5602413D40}">
      <dgm:prSet/>
      <dgm:spPr/>
      <dgm:t>
        <a:bodyPr/>
        <a:lstStyle/>
        <a:p>
          <a:endParaRPr lang="nl-NL"/>
        </a:p>
      </dgm:t>
    </dgm:pt>
    <dgm:pt modelId="{2353A015-50A4-469E-8D6F-EB7357FC30FC}">
      <dgm:prSet phldrT="[Tekst]"/>
      <dgm:spPr>
        <a:xfrm>
          <a:off x="2485755" y="2840801"/>
          <a:ext cx="2635318" cy="54588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nl-NL" dirty="0">
              <a:solidFill>
                <a:sysClr val="windowText" lastClr="000000">
                  <a:hueOff val="0"/>
                  <a:satOff val="0"/>
                  <a:lumOff val="0"/>
                  <a:alphaOff val="0"/>
                </a:sysClr>
              </a:solidFill>
              <a:latin typeface="Calibri"/>
              <a:ea typeface="+mn-ea"/>
              <a:cs typeface="+mn-cs"/>
            </a:rPr>
            <a:t>Procesarchitectuur Examinering</a:t>
          </a:r>
        </a:p>
      </dgm:t>
    </dgm:pt>
    <dgm:pt modelId="{13782FBD-9AE8-49E3-B1AC-BB14146B5ED2}" type="parTrans" cxnId="{9407F684-9010-458C-9081-F59E9ED96668}">
      <dgm:prSet/>
      <dgm:spPr/>
      <dgm:t>
        <a:bodyPr/>
        <a:lstStyle/>
        <a:p>
          <a:endParaRPr lang="nl-NL"/>
        </a:p>
      </dgm:t>
    </dgm:pt>
    <dgm:pt modelId="{3A942ABE-299A-4166-BBF5-2CD75A675D91}" type="sibTrans" cxnId="{9407F684-9010-458C-9081-F59E9ED96668}">
      <dgm:prSet/>
      <dgm:spPr/>
      <dgm:t>
        <a:bodyPr/>
        <a:lstStyle/>
        <a:p>
          <a:endParaRPr lang="nl-NL"/>
        </a:p>
      </dgm:t>
    </dgm:pt>
    <dgm:pt modelId="{258FC361-4539-40B9-A2B7-56A11C12CFAE}" type="pres">
      <dgm:prSet presAssocID="{57249CC9-280A-4C07-83FC-E5EB1902F9B1}" presName="compositeShape" presStyleCnt="0">
        <dgm:presLayoutVars>
          <dgm:dir/>
          <dgm:resizeHandles/>
        </dgm:presLayoutVars>
      </dgm:prSet>
      <dgm:spPr/>
    </dgm:pt>
    <dgm:pt modelId="{DB2B017B-617C-4622-BF66-85E7F79DEA05}" type="pres">
      <dgm:prSet presAssocID="{57249CC9-280A-4C07-83FC-E5EB1902F9B1}" presName="pyramid" presStyleLbl="node1" presStyleIdx="0" presStyleCnt="1"/>
      <dgm:spPr>
        <a:xfrm>
          <a:off x="636054" y="0"/>
          <a:ext cx="3839225" cy="3839225"/>
        </a:xfrm>
        <a:prstGeom prst="triangle">
          <a:avLst/>
        </a:prstGeom>
        <a:solidFill>
          <a:srgbClr val="7030A0"/>
        </a:solidFill>
        <a:ln w="25400" cap="flat" cmpd="sng" algn="ctr">
          <a:solidFill>
            <a:sysClr val="window" lastClr="FFFFFF">
              <a:hueOff val="0"/>
              <a:satOff val="0"/>
              <a:lumOff val="0"/>
              <a:alphaOff val="0"/>
            </a:sysClr>
          </a:solidFill>
          <a:prstDash val="solid"/>
        </a:ln>
        <a:effectLst/>
      </dgm:spPr>
    </dgm:pt>
    <dgm:pt modelId="{D75CCC3E-744A-4A80-B86B-C9515F3C2197}" type="pres">
      <dgm:prSet presAssocID="{57249CC9-280A-4C07-83FC-E5EB1902F9B1}" presName="theList" presStyleCnt="0"/>
      <dgm:spPr/>
    </dgm:pt>
    <dgm:pt modelId="{5973C0E0-9464-4331-ABFB-8492E2453093}" type="pres">
      <dgm:prSet presAssocID="{0B4C9918-B33E-4DC5-8982-7C89ECE6622E}" presName="aNode" presStyleLbl="fgAcc1" presStyleIdx="0" presStyleCnt="5" custScaleX="105603">
        <dgm:presLayoutVars>
          <dgm:bulletEnabled val="1"/>
        </dgm:presLayoutVars>
      </dgm:prSet>
      <dgm:spPr>
        <a:prstGeom prst="roundRect">
          <a:avLst/>
        </a:prstGeom>
      </dgm:spPr>
    </dgm:pt>
    <dgm:pt modelId="{B1BD75C2-C3F7-419C-B1BF-BBBED540E77A}" type="pres">
      <dgm:prSet presAssocID="{0B4C9918-B33E-4DC5-8982-7C89ECE6622E}" presName="aSpace" presStyleCnt="0"/>
      <dgm:spPr/>
    </dgm:pt>
    <dgm:pt modelId="{7CD9885C-63EC-4FD6-BF0B-A3A5AFCA1324}" type="pres">
      <dgm:prSet presAssocID="{6D5600E9-F35B-4EF2-8481-439AA5B97390}" presName="aNode" presStyleLbl="fgAcc1" presStyleIdx="1" presStyleCnt="5" custScaleX="105603">
        <dgm:presLayoutVars>
          <dgm:bulletEnabled val="1"/>
        </dgm:presLayoutVars>
      </dgm:prSet>
      <dgm:spPr>
        <a:prstGeom prst="roundRect">
          <a:avLst/>
        </a:prstGeom>
      </dgm:spPr>
    </dgm:pt>
    <dgm:pt modelId="{0DC5308A-2942-4EA6-9CD1-94B5D33AB771}" type="pres">
      <dgm:prSet presAssocID="{6D5600E9-F35B-4EF2-8481-439AA5B97390}" presName="aSpace" presStyleCnt="0"/>
      <dgm:spPr/>
    </dgm:pt>
    <dgm:pt modelId="{01BF1D6F-7A2D-4007-A25B-5F0C39A6BFFC}" type="pres">
      <dgm:prSet presAssocID="{185392FA-7D39-4E61-9BF7-FEB91EDCBCAB}" presName="aNode" presStyleLbl="fgAcc1" presStyleIdx="2" presStyleCnt="5" custScaleX="105603">
        <dgm:presLayoutVars>
          <dgm:bulletEnabled val="1"/>
        </dgm:presLayoutVars>
      </dgm:prSet>
      <dgm:spPr>
        <a:prstGeom prst="roundRect">
          <a:avLst/>
        </a:prstGeom>
      </dgm:spPr>
    </dgm:pt>
    <dgm:pt modelId="{2DB65FAF-656B-4A7A-93CD-C180456ED120}" type="pres">
      <dgm:prSet presAssocID="{185392FA-7D39-4E61-9BF7-FEB91EDCBCAB}" presName="aSpace" presStyleCnt="0"/>
      <dgm:spPr/>
    </dgm:pt>
    <dgm:pt modelId="{C483953A-BD5A-41F7-9E4B-5EF66FE22C4D}" type="pres">
      <dgm:prSet presAssocID="{C37C0248-C7C1-4AAA-86F2-630BDEFD94EF}" presName="aNode" presStyleLbl="fgAcc1" presStyleIdx="3" presStyleCnt="5" custScaleX="105789">
        <dgm:presLayoutVars>
          <dgm:bulletEnabled val="1"/>
        </dgm:presLayoutVars>
      </dgm:prSet>
      <dgm:spPr>
        <a:prstGeom prst="roundRect">
          <a:avLst/>
        </a:prstGeom>
      </dgm:spPr>
    </dgm:pt>
    <dgm:pt modelId="{1F3F59C4-9B0C-4356-9360-4605AC9FCBB6}" type="pres">
      <dgm:prSet presAssocID="{C37C0248-C7C1-4AAA-86F2-630BDEFD94EF}" presName="aSpace" presStyleCnt="0"/>
      <dgm:spPr/>
    </dgm:pt>
    <dgm:pt modelId="{F42B1EF6-D118-47FC-BA00-5E735FD12C1E}" type="pres">
      <dgm:prSet presAssocID="{2353A015-50A4-469E-8D6F-EB7357FC30FC}" presName="aNode" presStyleLbl="fgAcc1" presStyleIdx="4" presStyleCnt="5" custScaleX="105603">
        <dgm:presLayoutVars>
          <dgm:bulletEnabled val="1"/>
        </dgm:presLayoutVars>
      </dgm:prSet>
      <dgm:spPr>
        <a:prstGeom prst="roundRect">
          <a:avLst/>
        </a:prstGeom>
      </dgm:spPr>
    </dgm:pt>
    <dgm:pt modelId="{CC5ADA39-BB40-4F43-A228-7C2A99816DCC}" type="pres">
      <dgm:prSet presAssocID="{2353A015-50A4-469E-8D6F-EB7357FC30FC}" presName="aSpace" presStyleCnt="0"/>
      <dgm:spPr/>
    </dgm:pt>
  </dgm:ptLst>
  <dgm:cxnLst>
    <dgm:cxn modelId="{70B03260-BFA2-9D42-AB3E-E6F54C0AA189}" type="presOf" srcId="{57249CC9-280A-4C07-83FC-E5EB1902F9B1}" destId="{258FC361-4539-40B9-A2B7-56A11C12CFAE}" srcOrd="0" destOrd="0" presId="urn:microsoft.com/office/officeart/2005/8/layout/pyramid2"/>
    <dgm:cxn modelId="{525EC362-C917-4EE3-9E4F-2E5602413D40}" srcId="{57249CC9-280A-4C07-83FC-E5EB1902F9B1}" destId="{C37C0248-C7C1-4AAA-86F2-630BDEFD94EF}" srcOrd="3" destOrd="0" parTransId="{1E32AD74-BB5A-4276-9F6B-4EF794E4EBA0}" sibTransId="{58A9D1CE-AB68-4917-9E48-4A28602366C5}"/>
    <dgm:cxn modelId="{107AC981-BF97-F849-8120-C6DF83FEBAD5}" type="presOf" srcId="{6D5600E9-F35B-4EF2-8481-439AA5B97390}" destId="{7CD9885C-63EC-4FD6-BF0B-A3A5AFCA1324}" srcOrd="0" destOrd="0" presId="urn:microsoft.com/office/officeart/2005/8/layout/pyramid2"/>
    <dgm:cxn modelId="{9407F684-9010-458C-9081-F59E9ED96668}" srcId="{57249CC9-280A-4C07-83FC-E5EB1902F9B1}" destId="{2353A015-50A4-469E-8D6F-EB7357FC30FC}" srcOrd="4" destOrd="0" parTransId="{13782FBD-9AE8-49E3-B1AC-BB14146B5ED2}" sibTransId="{3A942ABE-299A-4166-BBF5-2CD75A675D91}"/>
    <dgm:cxn modelId="{3D940B8D-9C30-9441-BDC7-187E343EC8E1}" type="presOf" srcId="{2353A015-50A4-469E-8D6F-EB7357FC30FC}" destId="{F42B1EF6-D118-47FC-BA00-5E735FD12C1E}" srcOrd="0" destOrd="0" presId="urn:microsoft.com/office/officeart/2005/8/layout/pyramid2"/>
    <dgm:cxn modelId="{35782595-EB86-454F-8D0A-EB10DB5DD671}" type="presOf" srcId="{0B4C9918-B33E-4DC5-8982-7C89ECE6622E}" destId="{5973C0E0-9464-4331-ABFB-8492E2453093}" srcOrd="0" destOrd="0" presId="urn:microsoft.com/office/officeart/2005/8/layout/pyramid2"/>
    <dgm:cxn modelId="{087888C2-BEB8-4CDC-96F5-A163ED969CCD}" srcId="{57249CC9-280A-4C07-83FC-E5EB1902F9B1}" destId="{0B4C9918-B33E-4DC5-8982-7C89ECE6622E}" srcOrd="0" destOrd="0" parTransId="{74FF3D37-B662-4641-B3D6-3844C9FC309B}" sibTransId="{99825716-80BB-48C3-B26B-030618FFC5DD}"/>
    <dgm:cxn modelId="{10875CD6-BE46-FF4B-9A41-D1FB650DDE1E}" type="presOf" srcId="{C37C0248-C7C1-4AAA-86F2-630BDEFD94EF}" destId="{C483953A-BD5A-41F7-9E4B-5EF66FE22C4D}" srcOrd="0" destOrd="0" presId="urn:microsoft.com/office/officeart/2005/8/layout/pyramid2"/>
    <dgm:cxn modelId="{467B24E6-BAC8-441C-8768-6C5D481711A4}" srcId="{57249CC9-280A-4C07-83FC-E5EB1902F9B1}" destId="{6D5600E9-F35B-4EF2-8481-439AA5B97390}" srcOrd="1" destOrd="0" parTransId="{49A59A48-457C-4188-9D1B-F680A521B18E}" sibTransId="{EEA41DDC-F2EC-43BE-813D-53D1C5693493}"/>
    <dgm:cxn modelId="{B4B5C4E7-0D91-C447-8B39-5E2B2DCC799A}" type="presOf" srcId="{185392FA-7D39-4E61-9BF7-FEB91EDCBCAB}" destId="{01BF1D6F-7A2D-4007-A25B-5F0C39A6BFFC}" srcOrd="0" destOrd="0" presId="urn:microsoft.com/office/officeart/2005/8/layout/pyramid2"/>
    <dgm:cxn modelId="{CD27EFF2-0776-4C6D-AEC9-2CB31F9142EA}" srcId="{57249CC9-280A-4C07-83FC-E5EB1902F9B1}" destId="{185392FA-7D39-4E61-9BF7-FEB91EDCBCAB}" srcOrd="2" destOrd="0" parTransId="{1846520F-C096-483F-A46D-61F23BD5CDAD}" sibTransId="{4C7697E6-7BFE-4297-A23F-B90B9E2C3768}"/>
    <dgm:cxn modelId="{4C52C46C-C424-EA40-A5F4-A34F918CF715}" type="presParOf" srcId="{258FC361-4539-40B9-A2B7-56A11C12CFAE}" destId="{DB2B017B-617C-4622-BF66-85E7F79DEA05}" srcOrd="0" destOrd="0" presId="urn:microsoft.com/office/officeart/2005/8/layout/pyramid2"/>
    <dgm:cxn modelId="{2DB3F657-9E36-A24C-AC6D-308586852FAB}" type="presParOf" srcId="{258FC361-4539-40B9-A2B7-56A11C12CFAE}" destId="{D75CCC3E-744A-4A80-B86B-C9515F3C2197}" srcOrd="1" destOrd="0" presId="urn:microsoft.com/office/officeart/2005/8/layout/pyramid2"/>
    <dgm:cxn modelId="{ADCE842B-A507-E940-AECE-881B428DE99B}" type="presParOf" srcId="{D75CCC3E-744A-4A80-B86B-C9515F3C2197}" destId="{5973C0E0-9464-4331-ABFB-8492E2453093}" srcOrd="0" destOrd="0" presId="urn:microsoft.com/office/officeart/2005/8/layout/pyramid2"/>
    <dgm:cxn modelId="{8FD694ED-50D6-2746-AB68-96E0BE938D42}" type="presParOf" srcId="{D75CCC3E-744A-4A80-B86B-C9515F3C2197}" destId="{B1BD75C2-C3F7-419C-B1BF-BBBED540E77A}" srcOrd="1" destOrd="0" presId="urn:microsoft.com/office/officeart/2005/8/layout/pyramid2"/>
    <dgm:cxn modelId="{94484FFD-1DE1-134C-BAB2-4F0E099FDE91}" type="presParOf" srcId="{D75CCC3E-744A-4A80-B86B-C9515F3C2197}" destId="{7CD9885C-63EC-4FD6-BF0B-A3A5AFCA1324}" srcOrd="2" destOrd="0" presId="urn:microsoft.com/office/officeart/2005/8/layout/pyramid2"/>
    <dgm:cxn modelId="{66E7BE3C-C46B-3D44-9BFB-97AAABADF2AB}" type="presParOf" srcId="{D75CCC3E-744A-4A80-B86B-C9515F3C2197}" destId="{0DC5308A-2942-4EA6-9CD1-94B5D33AB771}" srcOrd="3" destOrd="0" presId="urn:microsoft.com/office/officeart/2005/8/layout/pyramid2"/>
    <dgm:cxn modelId="{50B6F765-81FC-8C42-B2B7-B383C932527B}" type="presParOf" srcId="{D75CCC3E-744A-4A80-B86B-C9515F3C2197}" destId="{01BF1D6F-7A2D-4007-A25B-5F0C39A6BFFC}" srcOrd="4" destOrd="0" presId="urn:microsoft.com/office/officeart/2005/8/layout/pyramid2"/>
    <dgm:cxn modelId="{A0849159-DE16-5945-8F6D-0D69F0C89591}" type="presParOf" srcId="{D75CCC3E-744A-4A80-B86B-C9515F3C2197}" destId="{2DB65FAF-656B-4A7A-93CD-C180456ED120}" srcOrd="5" destOrd="0" presId="urn:microsoft.com/office/officeart/2005/8/layout/pyramid2"/>
    <dgm:cxn modelId="{F414E0BE-37EF-474C-9E5C-87FD0985F9B6}" type="presParOf" srcId="{D75CCC3E-744A-4A80-B86B-C9515F3C2197}" destId="{C483953A-BD5A-41F7-9E4B-5EF66FE22C4D}" srcOrd="6" destOrd="0" presId="urn:microsoft.com/office/officeart/2005/8/layout/pyramid2"/>
    <dgm:cxn modelId="{2E8A1509-FC0D-5B4E-8495-340C0B4D557C}" type="presParOf" srcId="{D75CCC3E-744A-4A80-B86B-C9515F3C2197}" destId="{1F3F59C4-9B0C-4356-9360-4605AC9FCBB6}" srcOrd="7" destOrd="0" presId="urn:microsoft.com/office/officeart/2005/8/layout/pyramid2"/>
    <dgm:cxn modelId="{05DBEB25-4A65-134E-A0A4-533E287475FA}" type="presParOf" srcId="{D75CCC3E-744A-4A80-B86B-C9515F3C2197}" destId="{F42B1EF6-D118-47FC-BA00-5E735FD12C1E}" srcOrd="8" destOrd="0" presId="urn:microsoft.com/office/officeart/2005/8/layout/pyramid2"/>
    <dgm:cxn modelId="{26DC8671-E09A-D141-9C2E-E12C68344F45}" type="presParOf" srcId="{D75CCC3E-744A-4A80-B86B-C9515F3C2197}" destId="{CC5ADA39-BB40-4F43-A228-7C2A99816DCC}" srcOrd="9" destOrd="0" presId="urn:microsoft.com/office/officeart/2005/8/layout/pyramid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2B017B-617C-4622-BF66-85E7F79DEA05}">
      <dsp:nvSpPr>
        <dsp:cNvPr id="0" name=""/>
        <dsp:cNvSpPr/>
      </dsp:nvSpPr>
      <dsp:spPr>
        <a:xfrm>
          <a:off x="250890" y="0"/>
          <a:ext cx="2895600" cy="2895600"/>
        </a:xfrm>
        <a:prstGeom prst="triangle">
          <a:avLst/>
        </a:prstGeom>
        <a:solidFill>
          <a:srgbClr val="7030A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973C0E0-9464-4331-ABFB-8492E2453093}">
      <dsp:nvSpPr>
        <dsp:cNvPr id="0" name=""/>
        <dsp:cNvSpPr/>
      </dsp:nvSpPr>
      <dsp:spPr>
        <a:xfrm>
          <a:off x="1645962" y="289842"/>
          <a:ext cx="1987596" cy="411718"/>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solidFill>
                <a:sysClr val="windowText" lastClr="000000">
                  <a:hueOff val="0"/>
                  <a:satOff val="0"/>
                  <a:lumOff val="0"/>
                  <a:alphaOff val="0"/>
                </a:sysClr>
              </a:solidFill>
              <a:latin typeface="Calibri"/>
              <a:ea typeface="+mn-ea"/>
              <a:cs typeface="+mn-cs"/>
            </a:rPr>
            <a:t>Aanvullende statements </a:t>
          </a:r>
          <a:r>
            <a:rPr lang="nl-NL" sz="1000" kern="1200" dirty="0">
              <a:solidFill>
                <a:sysClr val="windowText" lastClr="000000">
                  <a:hueOff val="0"/>
                  <a:satOff val="0"/>
                  <a:lumOff val="0"/>
                  <a:alphaOff val="0"/>
                </a:sysClr>
              </a:solidFill>
              <a:latin typeface="Calibri"/>
              <a:ea typeface="+mn-ea"/>
              <a:cs typeface="+mn-cs"/>
            </a:rPr>
            <a:t>examen constructie en digitale examinering</a:t>
          </a:r>
        </a:p>
      </dsp:txBody>
      <dsp:txXfrm>
        <a:off x="1666060" y="309940"/>
        <a:ext cx="1947400" cy="371522"/>
      </dsp:txXfrm>
    </dsp:sp>
    <dsp:sp modelId="{7CD9885C-63EC-4FD6-BF0B-A3A5AFCA1324}">
      <dsp:nvSpPr>
        <dsp:cNvPr id="0" name=""/>
        <dsp:cNvSpPr/>
      </dsp:nvSpPr>
      <dsp:spPr>
        <a:xfrm>
          <a:off x="1645962" y="753025"/>
          <a:ext cx="1987596" cy="411718"/>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dirty="0">
              <a:solidFill>
                <a:sysClr val="windowText" lastClr="000000">
                  <a:hueOff val="0"/>
                  <a:satOff val="0"/>
                  <a:lumOff val="0"/>
                  <a:alphaOff val="0"/>
                </a:sysClr>
              </a:solidFill>
              <a:latin typeface="Calibri"/>
              <a:ea typeface="+mn-ea"/>
              <a:cs typeface="+mn-cs"/>
            </a:rPr>
            <a:t>Aanscherping toetsingskader ibp</a:t>
          </a:r>
        </a:p>
      </dsp:txBody>
      <dsp:txXfrm>
        <a:off x="1666060" y="773123"/>
        <a:ext cx="1947400" cy="371522"/>
      </dsp:txXfrm>
    </dsp:sp>
    <dsp:sp modelId="{01BF1D6F-7A2D-4007-A25B-5F0C39A6BFFC}">
      <dsp:nvSpPr>
        <dsp:cNvPr id="0" name=""/>
        <dsp:cNvSpPr/>
      </dsp:nvSpPr>
      <dsp:spPr>
        <a:xfrm>
          <a:off x="1645962" y="1216208"/>
          <a:ext cx="1987596" cy="411718"/>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dirty="0">
              <a:solidFill>
                <a:sysClr val="windowText" lastClr="000000">
                  <a:hueOff val="0"/>
                  <a:satOff val="0"/>
                  <a:lumOff val="0"/>
                  <a:alphaOff val="0"/>
                </a:sysClr>
              </a:solidFill>
              <a:latin typeface="Calibri"/>
              <a:ea typeface="+mn-ea"/>
              <a:cs typeface="+mn-cs"/>
            </a:rPr>
            <a:t>Toepassing  toetsingskader ibp    (cluster 1 t/m 7)</a:t>
          </a:r>
        </a:p>
      </dsp:txBody>
      <dsp:txXfrm>
        <a:off x="1666060" y="1236306"/>
        <a:ext cx="1947400" cy="371522"/>
      </dsp:txXfrm>
    </dsp:sp>
    <dsp:sp modelId="{C483953A-BD5A-41F7-9E4B-5EF66FE22C4D}">
      <dsp:nvSpPr>
        <dsp:cNvPr id="0" name=""/>
        <dsp:cNvSpPr/>
      </dsp:nvSpPr>
      <dsp:spPr>
        <a:xfrm>
          <a:off x="1644212" y="1679391"/>
          <a:ext cx="1991097" cy="411718"/>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dirty="0">
              <a:solidFill>
                <a:sysClr val="windowText" lastClr="000000">
                  <a:hueOff val="0"/>
                  <a:satOff val="0"/>
                  <a:lumOff val="0"/>
                  <a:alphaOff val="0"/>
                </a:sysClr>
              </a:solidFill>
              <a:latin typeface="Calibri"/>
              <a:ea typeface="+mn-ea"/>
              <a:cs typeface="+mn-cs"/>
            </a:rPr>
            <a:t>Compliance examinering</a:t>
          </a:r>
        </a:p>
      </dsp:txBody>
      <dsp:txXfrm>
        <a:off x="1664310" y="1699489"/>
        <a:ext cx="1950901" cy="371522"/>
      </dsp:txXfrm>
    </dsp:sp>
    <dsp:sp modelId="{F42B1EF6-D118-47FC-BA00-5E735FD12C1E}">
      <dsp:nvSpPr>
        <dsp:cNvPr id="0" name=""/>
        <dsp:cNvSpPr/>
      </dsp:nvSpPr>
      <dsp:spPr>
        <a:xfrm>
          <a:off x="1645962" y="2142574"/>
          <a:ext cx="1987596" cy="411718"/>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dirty="0">
              <a:solidFill>
                <a:sysClr val="windowText" lastClr="000000">
                  <a:hueOff val="0"/>
                  <a:satOff val="0"/>
                  <a:lumOff val="0"/>
                  <a:alphaOff val="0"/>
                </a:sysClr>
              </a:solidFill>
              <a:latin typeface="Calibri"/>
              <a:ea typeface="+mn-ea"/>
              <a:cs typeface="+mn-cs"/>
            </a:rPr>
            <a:t>Procesarchitectuur Examinering</a:t>
          </a:r>
        </a:p>
      </dsp:txBody>
      <dsp:txXfrm>
        <a:off x="1666060" y="2162672"/>
        <a:ext cx="1947400" cy="37152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Aangepast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C00000"/>
      </a:hlink>
      <a:folHlink>
        <a:srgbClr val="C0000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E601EE52C644A8D4DD4AEDEE07D1B" ma:contentTypeVersion="2" ma:contentTypeDescription="Een nieuw document maken." ma:contentTypeScope="" ma:versionID="119e88dae243021af4c9be47f5a5f91d">
  <xsd:schema xmlns:xsd="http://www.w3.org/2001/XMLSchema" xmlns:xs="http://www.w3.org/2001/XMLSchema" xmlns:p="http://schemas.microsoft.com/office/2006/metadata/properties" xmlns:ns2="e6dbabd1-6191-4963-a3fa-a2abc90c9601" targetNamespace="http://schemas.microsoft.com/office/2006/metadata/properties" ma:root="true" ma:fieldsID="14353052e9f8a802876d3ee8f7fb137b" ns2:_="">
    <xsd:import namespace="e6dbabd1-6191-4963-a3fa-a2abc90c960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babd1-6191-4963-a3fa-a2abc90c9601"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FA793-6CBC-4B8B-A347-318ADA312DC7}">
  <ds:schemaRefs>
    <ds:schemaRef ds:uri="http://schemas.microsoft.com/sharepoint/v3/contenttype/forms"/>
  </ds:schemaRefs>
</ds:datastoreItem>
</file>

<file path=customXml/itemProps2.xml><?xml version="1.0" encoding="utf-8"?>
<ds:datastoreItem xmlns:ds="http://schemas.openxmlformats.org/officeDocument/2006/customXml" ds:itemID="{6C4134C2-5F80-4961-9835-630967A4E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babd1-6191-4963-a3fa-a2abc90c9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E17E29-33BB-4121-BC36-5E4FBCECD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A9BC60-88C4-664A-BEC3-A18DF1B98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60</Pages>
  <Words>13448</Words>
  <Characters>73967</Characters>
  <Application>Microsoft Office Word</Application>
  <DocSecurity>0</DocSecurity>
  <Lines>616</Lines>
  <Paragraphs>174</Paragraphs>
  <ScaleCrop>false</ScaleCrop>
  <HeadingPairs>
    <vt:vector size="2" baseType="variant">
      <vt:variant>
        <vt:lpstr>Titel</vt:lpstr>
      </vt:variant>
      <vt:variant>
        <vt:i4>1</vt:i4>
      </vt:variant>
    </vt:vector>
  </HeadingPairs>
  <TitlesOfParts>
    <vt:vector size="1" baseType="lpstr">
      <vt:lpstr>IBPDOC8 Toetsingskader examinering (pluscluster 8) versie 1.9</vt:lpstr>
    </vt:vector>
  </TitlesOfParts>
  <Company>Leeuwenborgh Opleidingen</Company>
  <LinksUpToDate>false</LinksUpToDate>
  <CharactersWithSpaces>87241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IBPDOC8 Toetsingskader examinering (pluscluster 8) versie 1.9</dc:title>
  <dc:subject/>
  <dc:creator>L.H.F. (Ludo) Cuijpers</dc:creator>
  <cp:keywords/>
  <dc:description/>
  <cp:lastModifiedBy>Martijn Bijleveld</cp:lastModifiedBy>
  <cp:revision>3</cp:revision>
  <cp:lastPrinted>2019-07-17T11:48:00Z</cp:lastPrinted>
  <dcterms:created xsi:type="dcterms:W3CDTF">2020-10-12T07:27:00Z</dcterms:created>
  <dcterms:modified xsi:type="dcterms:W3CDTF">2020-10-12T07:35:00Z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0x01010037CE601EE52C644A8D4DD4AEDEE07D1B</vt:lpwstr>
  </property>
</Properties>
</file>