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122F2" w14:textId="77777777" w:rsidR="004E6AC7" w:rsidRDefault="00764CFE" w:rsidP="00B043E1">
      <w:pPr>
        <w:jc w:val="both"/>
        <w:rPr>
          <w:noProof/>
          <w:lang w:eastAsia="nl-NL"/>
        </w:rPr>
      </w:pPr>
      <w:r>
        <w:rPr>
          <w:noProof/>
          <w:lang w:eastAsia="nl-NL"/>
        </w:rPr>
        <mc:AlternateContent>
          <mc:Choice Requires="wps">
            <w:drawing>
              <wp:anchor distT="0" distB="0" distL="114300" distR="114300" simplePos="0" relativeHeight="251662336" behindDoc="0" locked="0" layoutInCell="1" allowOverlap="1" wp14:anchorId="2FA12D16" wp14:editId="66BB8460">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txbx>
                        <w:txbxContent>
                          <w:p w14:paraId="2FA12D3A" w14:textId="77777777" w:rsidR="009B4974" w:rsidRDefault="009B4974" w:rsidP="00524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12D16"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left:0;text-align:left;margin-left:340.1pt;margin-top:-17.2pt;width:120.7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" filled="f" strokecolor="#122084" strokeweight="12pt">
                <v:textbox>
                  <w:txbxContent>
                    <w:p w14:paraId="2FA12D3A" w14:textId="77777777" w:rsidR="009B4974" w:rsidRDefault="009B4974" w:rsidP="00524C2D">
                      <w:pPr>
                        <w:jc w:val="center"/>
                      </w:pPr>
                    </w:p>
                  </w:txbxContent>
                </v:textbox>
              </v:shape>
            </w:pict>
          </mc:Fallback>
        </mc:AlternateContent>
      </w:r>
    </w:p>
    <w:p w14:paraId="2FA122F3" w14:textId="77777777" w:rsidR="003E23B2" w:rsidRDefault="00764CFE" w:rsidP="00B043E1">
      <w:pPr>
        <w:pStyle w:val="Geenafstand"/>
        <w:jc w:val="both"/>
      </w:pPr>
      <w:r>
        <w:rPr>
          <w:noProof/>
          <w:lang w:eastAsia="nl-NL"/>
        </w:rPr>
        <mc:AlternateContent>
          <mc:Choice Requires="wps">
            <w:drawing>
              <wp:anchor distT="0" distB="0" distL="114300" distR="114300" simplePos="0" relativeHeight="251660288" behindDoc="1" locked="0" layoutInCell="1" allowOverlap="1" wp14:anchorId="2FA12D18" wp14:editId="42D25235">
                <wp:simplePos x="0" y="0"/>
                <wp:positionH relativeFrom="column">
                  <wp:posOffset>-77470</wp:posOffset>
                </wp:positionH>
                <wp:positionV relativeFrom="paragraph">
                  <wp:posOffset>-381635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txbx>
                        <w:txbxContent>
                          <w:p w14:paraId="2FA12D3B" w14:textId="77777777" w:rsidR="009B4974" w:rsidRDefault="009B4974" w:rsidP="00524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2D18" id="Afgeschuind enkele hoek rechthoek 6" o:spid="_x0000_s1027" style="position:absolute;left:0;text-align:left;margin-left:-6.1pt;margin-top:-30.05pt;width:468pt;height:6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" adj="-11796480,,5400" path="m,l4415619,,5943600,1527981r,6206319l,7734300,,xe" filled="f" strokecolor="#122084" strokeweight="12pt">
                <v:stroke joinstyle="miter"/>
                <v:formulas/>
                <v:path arrowok="t" o:connecttype="custom" o:connectlocs="0,0;4415619,0;5943600,1527981;5943600,7734300;0,7734300;0,0" o:connectangles="0,0,0,0,0,0" textboxrect="0,0,5943600,7734300"/>
                <v:textbox>
                  <w:txbxContent>
                    <w:p w14:paraId="2FA12D3B" w14:textId="77777777" w:rsidR="009B4974" w:rsidRDefault="009B4974" w:rsidP="00524C2D">
                      <w:pPr>
                        <w:jc w:val="center"/>
                      </w:pPr>
                    </w:p>
                  </w:txbxContent>
                </v:textbox>
              </v:shape>
            </w:pict>
          </mc:Fallback>
        </mc:AlternateContent>
      </w:r>
    </w:p>
    <w:p w14:paraId="2FA122F4" w14:textId="77777777" w:rsidR="003E23B2" w:rsidRDefault="003E23B2" w:rsidP="00B043E1">
      <w:pPr>
        <w:pStyle w:val="Geenafstand"/>
        <w:jc w:val="both"/>
      </w:pPr>
    </w:p>
    <w:p w14:paraId="2FA122F5" w14:textId="77777777" w:rsidR="003E23B2" w:rsidRDefault="003E23B2" w:rsidP="00B043E1">
      <w:pPr>
        <w:pStyle w:val="Geenafstand"/>
        <w:jc w:val="both"/>
      </w:pPr>
    </w:p>
    <w:p w14:paraId="2FA122F6" w14:textId="77777777" w:rsidR="003E23B2" w:rsidRDefault="003E23B2" w:rsidP="00B043E1">
      <w:pPr>
        <w:pStyle w:val="Geenafstand"/>
        <w:jc w:val="both"/>
      </w:pPr>
    </w:p>
    <w:p w14:paraId="2FA122F7" w14:textId="77777777" w:rsidR="003E23B2" w:rsidRDefault="003E23B2" w:rsidP="00B043E1">
      <w:pPr>
        <w:pStyle w:val="Geenafstand"/>
        <w:jc w:val="both"/>
      </w:pPr>
    </w:p>
    <w:p w14:paraId="2FA122F8" w14:textId="77777777" w:rsidR="003E23B2" w:rsidRDefault="003E23B2" w:rsidP="00B043E1">
      <w:pPr>
        <w:pStyle w:val="Geenafstand"/>
        <w:jc w:val="both"/>
      </w:pPr>
    </w:p>
    <w:p w14:paraId="2FA122F9" w14:textId="77777777" w:rsidR="003E23B2" w:rsidRDefault="003E23B2" w:rsidP="00B043E1">
      <w:pPr>
        <w:pStyle w:val="Geenafstand"/>
        <w:jc w:val="both"/>
      </w:pPr>
    </w:p>
    <w:p w14:paraId="2FA122FA" w14:textId="77777777" w:rsidR="003E23B2" w:rsidRDefault="003E23B2" w:rsidP="00B043E1">
      <w:pPr>
        <w:pStyle w:val="Geenafstand"/>
        <w:jc w:val="both"/>
      </w:pPr>
    </w:p>
    <w:p w14:paraId="2FA122FB" w14:textId="77777777" w:rsidR="0015571B" w:rsidRPr="0015571B" w:rsidRDefault="0015571B" w:rsidP="00B043E1">
      <w:pPr>
        <w:pStyle w:val="Geenafstand"/>
        <w:jc w:val="both"/>
        <w:rPr>
          <w:b/>
          <w:sz w:val="32"/>
          <w:szCs w:val="32"/>
        </w:rPr>
      </w:pPr>
    </w:p>
    <w:p w14:paraId="2FA122FC" w14:textId="77777777" w:rsidR="00764CFE" w:rsidRDefault="00764CFE" w:rsidP="00B043E1">
      <w:pPr>
        <w:jc w:val="both"/>
        <w:rPr>
          <w:b/>
          <w:sz w:val="72"/>
          <w:szCs w:val="72"/>
        </w:rPr>
      </w:pPr>
    </w:p>
    <w:p w14:paraId="2FA122FD" w14:textId="77777777" w:rsidR="00764CFE" w:rsidRDefault="00764CFE" w:rsidP="00B043E1">
      <w:pPr>
        <w:jc w:val="both"/>
        <w:rPr>
          <w:b/>
          <w:color w:val="7030A0"/>
          <w:sz w:val="72"/>
          <w:szCs w:val="72"/>
        </w:rPr>
      </w:pPr>
    </w:p>
    <w:p w14:paraId="2FA122FE" w14:textId="77777777" w:rsidR="00764CFE" w:rsidRPr="00764CFE" w:rsidRDefault="00764CFE" w:rsidP="00B043E1">
      <w:pPr>
        <w:jc w:val="both"/>
        <w:rPr>
          <w:b/>
          <w:color w:val="7030A0"/>
        </w:rPr>
      </w:pPr>
    </w:p>
    <w:p w14:paraId="2FA122FF" w14:textId="77777777" w:rsidR="00D4269A" w:rsidRDefault="00D4269A" w:rsidP="00B043E1">
      <w:pPr>
        <w:pStyle w:val="Geenafstand"/>
        <w:ind w:firstLine="709"/>
        <w:jc w:val="both"/>
        <w:rPr>
          <w:b/>
          <w:color w:val="893BC3"/>
          <w:sz w:val="72"/>
          <w:szCs w:val="72"/>
        </w:rPr>
      </w:pPr>
      <w:r>
        <w:rPr>
          <w:b/>
          <w:color w:val="893BC3"/>
          <w:sz w:val="72"/>
          <w:szCs w:val="72"/>
        </w:rPr>
        <w:t>Toetsingskader</w:t>
      </w:r>
      <w:r w:rsidR="00CA23E1">
        <w:rPr>
          <w:b/>
          <w:color w:val="893BC3"/>
          <w:sz w:val="72"/>
          <w:szCs w:val="72"/>
        </w:rPr>
        <w:t xml:space="preserve"> </w:t>
      </w:r>
    </w:p>
    <w:p w14:paraId="2FA12300" w14:textId="30CCCD74" w:rsidR="00CA23E1" w:rsidRDefault="00601C3F" w:rsidP="00B043E1">
      <w:pPr>
        <w:pStyle w:val="Geenafstand"/>
        <w:ind w:firstLine="709"/>
        <w:jc w:val="both"/>
        <w:rPr>
          <w:b/>
          <w:color w:val="893BC3"/>
          <w:sz w:val="72"/>
          <w:szCs w:val="72"/>
        </w:rPr>
      </w:pPr>
      <w:r>
        <w:rPr>
          <w:b/>
          <w:color w:val="893BC3"/>
          <w:sz w:val="72"/>
          <w:szCs w:val="72"/>
        </w:rPr>
        <w:t>Privacy</w:t>
      </w:r>
      <w:r w:rsidR="00D4269A">
        <w:rPr>
          <w:b/>
          <w:color w:val="893BC3"/>
          <w:sz w:val="72"/>
          <w:szCs w:val="72"/>
        </w:rPr>
        <w:t xml:space="preserve"> (Pluscluster </w:t>
      </w:r>
      <w:r>
        <w:rPr>
          <w:b/>
          <w:color w:val="893BC3"/>
          <w:sz w:val="72"/>
          <w:szCs w:val="72"/>
        </w:rPr>
        <w:t>7</w:t>
      </w:r>
      <w:r w:rsidR="00D4269A">
        <w:rPr>
          <w:b/>
          <w:color w:val="893BC3"/>
          <w:sz w:val="72"/>
          <w:szCs w:val="72"/>
        </w:rPr>
        <w:t>)</w:t>
      </w:r>
    </w:p>
    <w:p w14:paraId="0D2B0FBE" w14:textId="77777777" w:rsidR="00E41CE4" w:rsidRDefault="00E41CE4" w:rsidP="00B043E1">
      <w:pPr>
        <w:pStyle w:val="Geenafstand"/>
        <w:ind w:firstLine="709"/>
        <w:jc w:val="both"/>
        <w:rPr>
          <w:b/>
          <w:color w:val="893BC3"/>
          <w:sz w:val="72"/>
          <w:szCs w:val="72"/>
        </w:rPr>
      </w:pPr>
    </w:p>
    <w:p w14:paraId="3BF29EA7" w14:textId="1A6AC598" w:rsidR="003779DE" w:rsidRPr="003779DE" w:rsidRDefault="003779DE" w:rsidP="00B043E1">
      <w:pPr>
        <w:pStyle w:val="Geenafstand"/>
        <w:ind w:firstLine="709"/>
        <w:jc w:val="both"/>
        <w:rPr>
          <w:b/>
          <w:color w:val="893BC3"/>
          <w:sz w:val="40"/>
          <w:szCs w:val="40"/>
        </w:rPr>
      </w:pPr>
      <w:r w:rsidRPr="003779DE">
        <w:rPr>
          <w:b/>
          <w:color w:val="893BC3"/>
          <w:sz w:val="40"/>
          <w:szCs w:val="40"/>
        </w:rPr>
        <w:t xml:space="preserve">versie </w:t>
      </w:r>
      <w:r w:rsidR="006877FD">
        <w:rPr>
          <w:b/>
          <w:color w:val="893BC3"/>
          <w:sz w:val="40"/>
          <w:szCs w:val="40"/>
        </w:rPr>
        <w:t>3.</w:t>
      </w:r>
      <w:r w:rsidR="00E41CE4">
        <w:rPr>
          <w:b/>
          <w:color w:val="893BC3"/>
          <w:sz w:val="40"/>
          <w:szCs w:val="40"/>
        </w:rPr>
        <w:t>1</w:t>
      </w:r>
      <w:r w:rsidRPr="003779DE">
        <w:rPr>
          <w:b/>
          <w:color w:val="893BC3"/>
          <w:sz w:val="40"/>
          <w:szCs w:val="40"/>
        </w:rPr>
        <w:t xml:space="preserve"> –</w:t>
      </w:r>
      <w:r>
        <w:rPr>
          <w:b/>
          <w:color w:val="893BC3"/>
          <w:sz w:val="40"/>
          <w:szCs w:val="40"/>
        </w:rPr>
        <w:t xml:space="preserve"> </w:t>
      </w:r>
      <w:r w:rsidR="00E41CE4">
        <w:rPr>
          <w:b/>
          <w:color w:val="893BC3"/>
          <w:sz w:val="40"/>
          <w:szCs w:val="40"/>
        </w:rPr>
        <w:t>oktober 2020</w:t>
      </w:r>
    </w:p>
    <w:p w14:paraId="2FA12303" w14:textId="77777777" w:rsidR="00D707C1" w:rsidRDefault="00D707C1" w:rsidP="00B043E1">
      <w:pPr>
        <w:pStyle w:val="Geenafstand"/>
        <w:ind w:firstLine="709"/>
        <w:jc w:val="both"/>
        <w:rPr>
          <w:b/>
          <w:color w:val="AA72D4"/>
          <w:sz w:val="72"/>
          <w:szCs w:val="72"/>
        </w:rPr>
      </w:pPr>
    </w:p>
    <w:p w14:paraId="2FA12304" w14:textId="77777777" w:rsidR="00D707C1" w:rsidRDefault="00D707C1" w:rsidP="00B043E1">
      <w:pPr>
        <w:pStyle w:val="Geenafstand"/>
        <w:ind w:firstLine="709"/>
        <w:jc w:val="both"/>
        <w:rPr>
          <w:b/>
          <w:color w:val="AA72D4"/>
          <w:sz w:val="72"/>
          <w:szCs w:val="72"/>
        </w:rPr>
      </w:pPr>
    </w:p>
    <w:p w14:paraId="2FA12305" w14:textId="77777777" w:rsidR="00D707C1" w:rsidRDefault="00D707C1" w:rsidP="00B043E1">
      <w:pPr>
        <w:pStyle w:val="Geenafstand"/>
        <w:ind w:firstLine="709"/>
        <w:jc w:val="both"/>
        <w:rPr>
          <w:b/>
          <w:color w:val="AA72D4"/>
          <w:sz w:val="72"/>
          <w:szCs w:val="72"/>
        </w:rPr>
      </w:pPr>
    </w:p>
    <w:p w14:paraId="2FA12306" w14:textId="77777777" w:rsidR="00D707C1" w:rsidRDefault="00D707C1" w:rsidP="00B043E1">
      <w:pPr>
        <w:pStyle w:val="Geenafstand"/>
        <w:ind w:firstLine="709"/>
        <w:jc w:val="both"/>
        <w:rPr>
          <w:b/>
          <w:color w:val="AA72D4"/>
          <w:sz w:val="72"/>
          <w:szCs w:val="72"/>
        </w:rPr>
      </w:pPr>
    </w:p>
    <w:p w14:paraId="2FA12307" w14:textId="77777777" w:rsidR="00D707C1" w:rsidRDefault="00D707C1" w:rsidP="00B043E1">
      <w:pPr>
        <w:pStyle w:val="Geenafstand"/>
        <w:ind w:left="-284"/>
        <w:jc w:val="both"/>
        <w:rPr>
          <w:b/>
          <w:color w:val="AA72D4"/>
          <w:sz w:val="72"/>
          <w:szCs w:val="72"/>
        </w:rPr>
      </w:pPr>
    </w:p>
    <w:p w14:paraId="2FA12308" w14:textId="0EC5ACEA" w:rsidR="00D707C1" w:rsidRPr="005F7CD1" w:rsidRDefault="000A1D18" w:rsidP="00B043E1">
      <w:pPr>
        <w:pStyle w:val="Geenafstand"/>
        <w:ind w:left="-284"/>
        <w:jc w:val="both"/>
        <w:rPr>
          <w:b/>
          <w:color w:val="AA72D4"/>
          <w:sz w:val="72"/>
          <w:szCs w:val="72"/>
        </w:rPr>
      </w:pPr>
      <w:r>
        <w:rPr>
          <w:b/>
          <w:noProof/>
          <w:color w:val="AA72D4"/>
          <w:sz w:val="72"/>
          <w:szCs w:val="72"/>
          <w:lang w:eastAsia="nl-NL"/>
        </w:rPr>
        <w:drawing>
          <wp:anchor distT="0" distB="0" distL="114300" distR="114300" simplePos="0" relativeHeight="251717632" behindDoc="1" locked="0" layoutInCell="1" allowOverlap="1" wp14:anchorId="09453AD1" wp14:editId="19A89459">
            <wp:simplePos x="0" y="0"/>
            <wp:positionH relativeFrom="column">
              <wp:posOffset>3823970</wp:posOffset>
            </wp:positionH>
            <wp:positionV relativeFrom="paragraph">
              <wp:posOffset>476885</wp:posOffset>
            </wp:positionV>
            <wp:extent cx="2088000" cy="514800"/>
            <wp:effectExtent l="0" t="0" r="7620" b="0"/>
            <wp:wrapTight wrapText="bothSides">
              <wp:wrapPolygon edited="0">
                <wp:start x="0" y="0"/>
                <wp:lineTo x="0" y="20800"/>
                <wp:lineTo x="21482" y="20800"/>
                <wp:lineTo x="2148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8000" cy="514800"/>
                    </a:xfrm>
                    <a:prstGeom prst="rect">
                      <a:avLst/>
                    </a:prstGeom>
                  </pic:spPr>
                </pic:pic>
              </a:graphicData>
            </a:graphic>
            <wp14:sizeRelH relativeFrom="margin">
              <wp14:pctWidth>0</wp14:pctWidth>
            </wp14:sizeRelH>
            <wp14:sizeRelV relativeFrom="margin">
              <wp14:pctHeight>0</wp14:pctHeight>
            </wp14:sizeRelV>
          </wp:anchor>
        </w:drawing>
      </w:r>
    </w:p>
    <w:p w14:paraId="2FA12309" w14:textId="77777777" w:rsidR="004E6AC7" w:rsidRPr="005F7CD1" w:rsidRDefault="00D707C1" w:rsidP="00D4225F">
      <w:pPr>
        <w:pStyle w:val="Geenafstand"/>
        <w:ind w:left="-284" w:firstLine="0"/>
        <w:jc w:val="both"/>
        <w:rPr>
          <w:sz w:val="56"/>
          <w:szCs w:val="56"/>
        </w:rPr>
      </w:pPr>
      <w:r w:rsidRPr="005F7CD1">
        <w:rPr>
          <w:b/>
          <w:color w:val="893BC3"/>
          <w:sz w:val="56"/>
          <w:szCs w:val="56"/>
        </w:rPr>
        <w:t>IB</w:t>
      </w:r>
      <w:r w:rsidR="00CA23E1" w:rsidRPr="0065780F">
        <w:rPr>
          <w:b/>
          <w:color w:val="893BC3"/>
          <w:sz w:val="56"/>
          <w:szCs w:val="56"/>
        </w:rPr>
        <w:t>P</w:t>
      </w:r>
      <w:r w:rsidRPr="005F7CD1">
        <w:rPr>
          <w:b/>
          <w:color w:val="893BC3"/>
          <w:sz w:val="56"/>
          <w:szCs w:val="56"/>
        </w:rPr>
        <w:t>DOC</w:t>
      </w:r>
      <w:r w:rsidR="00601C3F">
        <w:rPr>
          <w:b/>
          <w:color w:val="1728A9"/>
          <w:sz w:val="56"/>
          <w:szCs w:val="56"/>
          <w:shd w:val="clear" w:color="auto" w:fill="FFFFFF" w:themeFill="background1"/>
        </w:rPr>
        <w:t>7</w:t>
      </w:r>
      <w:r w:rsidR="004E6AC7" w:rsidRPr="005F7CD1">
        <w:rPr>
          <w:sz w:val="56"/>
          <w:szCs w:val="56"/>
        </w:rPr>
        <w:br w:type="page"/>
      </w:r>
    </w:p>
    <w:p w14:paraId="2FA1230A" w14:textId="77777777" w:rsidR="00480BF7" w:rsidRDefault="00AD7AD7" w:rsidP="00B043E1">
      <w:pPr>
        <w:pStyle w:val="Titel"/>
        <w:jc w:val="both"/>
      </w:pPr>
      <w:bookmarkStart w:id="0" w:name="_Toc403651511"/>
      <w:bookmarkStart w:id="1" w:name="_Toc53387268"/>
      <w:r>
        <w:lastRenderedPageBreak/>
        <w:t>Verantwoording</w:t>
      </w:r>
      <w:bookmarkEnd w:id="0"/>
      <w:bookmarkEnd w:id="1"/>
    </w:p>
    <w:p w14:paraId="2FA1230B" w14:textId="77777777" w:rsidR="00D4269A" w:rsidRPr="00D4269A" w:rsidRDefault="00D4269A" w:rsidP="00B043E1">
      <w:pPr>
        <w:jc w:val="both"/>
        <w:rPr>
          <w:b/>
          <w:color w:val="893BC3"/>
          <w:sz w:val="28"/>
          <w:szCs w:val="28"/>
        </w:rPr>
      </w:pPr>
      <w:r w:rsidRPr="00D4269A">
        <w:rPr>
          <w:b/>
          <w:color w:val="893BC3"/>
          <w:sz w:val="28"/>
          <w:szCs w:val="28"/>
        </w:rPr>
        <w:t>Bronnen:</w:t>
      </w:r>
    </w:p>
    <w:p w14:paraId="2FA1230C" w14:textId="77777777" w:rsidR="00D4269A" w:rsidRPr="00D4269A" w:rsidRDefault="00D4269A" w:rsidP="00B043E1">
      <w:pPr>
        <w:jc w:val="both"/>
        <w:rPr>
          <w:b/>
        </w:rPr>
      </w:pPr>
      <w:r w:rsidRPr="00D4269A">
        <w:rPr>
          <w:b/>
        </w:rPr>
        <w:t>SURFaudit toetsingskader</w:t>
      </w:r>
    </w:p>
    <w:p w14:paraId="2FA1230D" w14:textId="77777777" w:rsidR="00D4269A" w:rsidRPr="00D4269A" w:rsidRDefault="00D4269A" w:rsidP="00B043E1">
      <w:pPr>
        <w:jc w:val="both"/>
        <w:rPr>
          <w:i/>
        </w:rPr>
      </w:pPr>
      <w:r w:rsidRPr="00D4269A">
        <w:rPr>
          <w:i/>
        </w:rPr>
        <w:t>Stichting SURF</w:t>
      </w:r>
    </w:p>
    <w:p w14:paraId="2FA1230E" w14:textId="77777777" w:rsidR="00D4269A" w:rsidRPr="00D4269A" w:rsidRDefault="00D4269A" w:rsidP="00B043E1">
      <w:pPr>
        <w:jc w:val="both"/>
      </w:pPr>
      <w:r w:rsidRPr="00D4269A">
        <w:rPr>
          <w:i/>
        </w:rPr>
        <w:t>Februari 2015</w:t>
      </w:r>
    </w:p>
    <w:p w14:paraId="2FA1230F" w14:textId="77777777" w:rsidR="00D4269A" w:rsidRPr="00D4269A" w:rsidRDefault="00D4269A" w:rsidP="00B043E1">
      <w:pPr>
        <w:jc w:val="both"/>
      </w:pPr>
    </w:p>
    <w:p w14:paraId="2FA12313" w14:textId="77777777" w:rsidR="00D4269A" w:rsidRPr="00D4269A" w:rsidRDefault="00D4269A" w:rsidP="00B043E1">
      <w:pPr>
        <w:jc w:val="both"/>
        <w:rPr>
          <w:b/>
          <w:color w:val="893BC3"/>
          <w:sz w:val="28"/>
          <w:szCs w:val="28"/>
        </w:rPr>
      </w:pPr>
      <w:r w:rsidRPr="00D4269A">
        <w:rPr>
          <w:b/>
          <w:color w:val="893BC3"/>
          <w:sz w:val="28"/>
          <w:szCs w:val="28"/>
        </w:rPr>
        <w:t>Opdracht ve</w:t>
      </w:r>
      <w:r w:rsidRPr="00B559CF">
        <w:rPr>
          <w:b/>
          <w:color w:val="893BC3"/>
          <w:sz w:val="28"/>
          <w:szCs w:val="28"/>
        </w:rPr>
        <w:t>rstre</w:t>
      </w:r>
      <w:r w:rsidRPr="00D4269A">
        <w:rPr>
          <w:b/>
          <w:color w:val="893BC3"/>
          <w:sz w:val="28"/>
          <w:szCs w:val="28"/>
        </w:rPr>
        <w:t>kking door:</w:t>
      </w:r>
    </w:p>
    <w:p w14:paraId="2FA12314" w14:textId="77777777" w:rsidR="00D4269A" w:rsidRPr="00D4269A" w:rsidRDefault="00D4269A" w:rsidP="00B043E1">
      <w:pPr>
        <w:jc w:val="both"/>
      </w:pPr>
      <w:r w:rsidRPr="00D4269A">
        <w:t>Kennisnet / saMBO-ICT</w:t>
      </w:r>
    </w:p>
    <w:p w14:paraId="2FA12315" w14:textId="77777777" w:rsidR="00D4269A" w:rsidRPr="00D4269A" w:rsidRDefault="00D4269A" w:rsidP="00B043E1">
      <w:pPr>
        <w:jc w:val="both"/>
      </w:pPr>
    </w:p>
    <w:p w14:paraId="2FA12316" w14:textId="77777777" w:rsidR="00D4269A" w:rsidRPr="00D4269A" w:rsidRDefault="00D4269A" w:rsidP="00B043E1">
      <w:pPr>
        <w:jc w:val="both"/>
        <w:rPr>
          <w:b/>
          <w:color w:val="893BC3"/>
        </w:rPr>
      </w:pPr>
      <w:r w:rsidRPr="00D4269A">
        <w:rPr>
          <w:b/>
          <w:color w:val="893BC3"/>
        </w:rPr>
        <w:t>Auteurs</w:t>
      </w:r>
    </w:p>
    <w:p w14:paraId="2FA12317" w14:textId="77777777" w:rsidR="000F30BD" w:rsidRPr="003C268E" w:rsidRDefault="000F30BD" w:rsidP="000F30BD">
      <w:pPr>
        <w:jc w:val="both"/>
      </w:pPr>
      <w:r w:rsidRPr="003C268E">
        <w:t>Leo Bakker (Kennisnet)</w:t>
      </w:r>
    </w:p>
    <w:p w14:paraId="2FA12318" w14:textId="77777777" w:rsidR="00601C3F" w:rsidRDefault="00601C3F" w:rsidP="00601C3F">
      <w:pPr>
        <w:jc w:val="both"/>
      </w:pPr>
      <w:r w:rsidRPr="003C268E">
        <w:t>Ludo Cuijpers (Kennisnet)</w:t>
      </w:r>
    </w:p>
    <w:p w14:paraId="2FA12319" w14:textId="77777777" w:rsidR="000F30BD" w:rsidRDefault="000F30BD" w:rsidP="00601C3F">
      <w:pPr>
        <w:jc w:val="both"/>
      </w:pPr>
      <w:r>
        <w:t>Axel Eissens (Kennisnet)</w:t>
      </w:r>
    </w:p>
    <w:p w14:paraId="2FA1231A" w14:textId="7E6680B2" w:rsidR="000F30BD" w:rsidRDefault="000F30BD" w:rsidP="00601C3F">
      <w:pPr>
        <w:jc w:val="both"/>
      </w:pPr>
      <w:r>
        <w:t>Job Vos (Kennisnet)</w:t>
      </w:r>
    </w:p>
    <w:p w14:paraId="2FA1231B" w14:textId="3D5D8D85" w:rsidR="001D0480" w:rsidRPr="00FE5139" w:rsidRDefault="009A1884" w:rsidP="00B043E1">
      <w:pPr>
        <w:jc w:val="both"/>
      </w:pPr>
      <w:r>
        <w:t>Peter Vermeijs (MBORaad)</w:t>
      </w:r>
    </w:p>
    <w:p w14:paraId="131ECB19" w14:textId="77777777" w:rsidR="009A1884" w:rsidRPr="001D0480" w:rsidRDefault="009A1884" w:rsidP="00B043E1">
      <w:pPr>
        <w:jc w:val="both"/>
      </w:pPr>
    </w:p>
    <w:p w14:paraId="7694DCBB" w14:textId="7BF9D1F3" w:rsidR="009A1884" w:rsidRDefault="009A1884" w:rsidP="009A1884">
      <w:pPr>
        <w:jc w:val="both"/>
        <w:rPr>
          <w:b/>
          <w:color w:val="893BC3"/>
          <w:sz w:val="28"/>
          <w:szCs w:val="28"/>
        </w:rPr>
      </w:pPr>
      <w:r w:rsidRPr="00D4269A">
        <w:rPr>
          <w:b/>
          <w:color w:val="893BC3"/>
          <w:sz w:val="28"/>
          <w:szCs w:val="28"/>
        </w:rPr>
        <w:t>Met dank aan:</w:t>
      </w:r>
    </w:p>
    <w:p w14:paraId="512558A3" w14:textId="77777777" w:rsidR="003D186A" w:rsidRDefault="009A1884" w:rsidP="009A1884">
      <w:pPr>
        <w:jc w:val="both"/>
      </w:pPr>
      <w:r>
        <w:t>Ingeborg</w:t>
      </w:r>
      <w:r w:rsidR="003D186A">
        <w:t xml:space="preserve"> van der Molen (ROC Midden Nederland)</w:t>
      </w:r>
    </w:p>
    <w:p w14:paraId="125D108F" w14:textId="25A2A845" w:rsidR="005425F0" w:rsidRDefault="009A1884" w:rsidP="009A1884">
      <w:pPr>
        <w:jc w:val="both"/>
      </w:pPr>
      <w:r>
        <w:t>Syl</w:t>
      </w:r>
      <w:r w:rsidR="003D186A">
        <w:t>via Liem (Mondriaan College)</w:t>
      </w:r>
    </w:p>
    <w:p w14:paraId="2C36FB6A" w14:textId="6C1E27D2" w:rsidR="005425F0" w:rsidRPr="005425F0" w:rsidRDefault="005425F0" w:rsidP="005425F0">
      <w:pPr>
        <w:jc w:val="both"/>
      </w:pPr>
      <w:r>
        <w:t>Janine K</w:t>
      </w:r>
      <w:r w:rsidRPr="005425F0">
        <w:t>loosterman (</w:t>
      </w:r>
      <w:r>
        <w:t>N</w:t>
      </w:r>
      <w:r w:rsidRPr="005425F0">
        <w:t>ordwin</w:t>
      </w:r>
      <w:r>
        <w:t xml:space="preserve"> C</w:t>
      </w:r>
      <w:r w:rsidRPr="005425F0">
        <w:t>ollege)</w:t>
      </w:r>
    </w:p>
    <w:p w14:paraId="108AB806" w14:textId="4FF4341C" w:rsidR="007F2D55" w:rsidRDefault="007F2D55" w:rsidP="007F2D55">
      <w:pPr>
        <w:jc w:val="both"/>
      </w:pPr>
      <w:r w:rsidRPr="009A1884">
        <w:t>Maarten</w:t>
      </w:r>
      <w:r>
        <w:t xml:space="preserve"> Velthuis (Rijn IJssel)</w:t>
      </w:r>
    </w:p>
    <w:p w14:paraId="5457EA5F" w14:textId="4ABC34D9" w:rsidR="005425F0" w:rsidRDefault="005425F0" w:rsidP="005425F0">
      <w:pPr>
        <w:jc w:val="both"/>
      </w:pPr>
      <w:r>
        <w:t>Niels D</w:t>
      </w:r>
      <w:r w:rsidRPr="005425F0">
        <w:t>utij (cibap)</w:t>
      </w:r>
    </w:p>
    <w:p w14:paraId="314454A8" w14:textId="43F47DC3" w:rsidR="00D87427" w:rsidRDefault="00D87427" w:rsidP="005425F0">
      <w:pPr>
        <w:jc w:val="both"/>
      </w:pPr>
      <w:r>
        <w:t>Martijn Bijleveld (saMBO-ICT)</w:t>
      </w:r>
    </w:p>
    <w:p w14:paraId="15897C82" w14:textId="451B10CF" w:rsidR="00D87427" w:rsidRPr="005425F0" w:rsidRDefault="00D87427" w:rsidP="005425F0">
      <w:pPr>
        <w:jc w:val="both"/>
      </w:pPr>
      <w:r>
        <w:t>Leo Bakker (Kennisnet)</w:t>
      </w:r>
    </w:p>
    <w:p w14:paraId="37C14B65" w14:textId="79D2CABF" w:rsidR="005425F0" w:rsidRDefault="005425F0" w:rsidP="009A1884">
      <w:pPr>
        <w:jc w:val="both"/>
        <w:rPr>
          <w:color w:val="893BC3"/>
          <w:sz w:val="28"/>
          <w:szCs w:val="28"/>
        </w:rPr>
      </w:pPr>
    </w:p>
    <w:p w14:paraId="232E27A4" w14:textId="77777777" w:rsidR="00E41CE4" w:rsidRPr="009A1884" w:rsidRDefault="00E41CE4" w:rsidP="00E41CE4">
      <w:pPr>
        <w:jc w:val="both"/>
        <w:rPr>
          <w:b/>
          <w:i/>
        </w:rPr>
      </w:pPr>
      <w:r w:rsidRPr="009A1884">
        <w:rPr>
          <w:b/>
          <w:i/>
        </w:rPr>
        <w:t xml:space="preserve">Versie </w:t>
      </w:r>
      <w:r>
        <w:rPr>
          <w:b/>
          <w:i/>
        </w:rPr>
        <w:t>3.1</w:t>
      </w:r>
      <w:r w:rsidRPr="009A1884">
        <w:rPr>
          <w:b/>
          <w:i/>
        </w:rPr>
        <w:t xml:space="preserve"> </w:t>
      </w:r>
      <w:r>
        <w:rPr>
          <w:b/>
          <w:i/>
        </w:rPr>
        <w:t>oktober 2020</w:t>
      </w:r>
      <w:r w:rsidRPr="009A1884">
        <w:rPr>
          <w:b/>
          <w:i/>
        </w:rPr>
        <w:t xml:space="preserve"> </w:t>
      </w:r>
    </w:p>
    <w:p w14:paraId="26B90629" w14:textId="6E2AE2F0" w:rsidR="00E41CE4" w:rsidRPr="009A1884" w:rsidRDefault="00E41CE4" w:rsidP="009A1884">
      <w:pPr>
        <w:jc w:val="both"/>
        <w:rPr>
          <w:color w:val="893BC3"/>
          <w:sz w:val="28"/>
          <w:szCs w:val="28"/>
        </w:rPr>
      </w:pPr>
      <w:r w:rsidRPr="00E41CE4">
        <w:t>Bij</w:t>
      </w:r>
      <w:r>
        <w:t xml:space="preserve"> deze update zijn wijzigingen in het gemeenschappelijk normenkader verwerkt. Er zijn twee statements uit het IB-kader toegevoegd en de beschrijving van de privacy-impact is </w:t>
      </w:r>
      <w:r w:rsidR="003F65A0">
        <w:t>bij</w:t>
      </w:r>
      <w:r>
        <w:t xml:space="preserve"> alle statements gewijzigd.</w:t>
      </w:r>
    </w:p>
    <w:p w14:paraId="2FA1231D" w14:textId="77777777" w:rsidR="00D4269A" w:rsidRPr="00D4269A" w:rsidRDefault="00D4269A" w:rsidP="00B043E1">
      <w:pPr>
        <w:jc w:val="both"/>
      </w:pPr>
    </w:p>
    <w:p w14:paraId="41C76ACB" w14:textId="77777777" w:rsidR="00BA02CF" w:rsidRPr="00BA02CF" w:rsidRDefault="00BA02CF" w:rsidP="00BA02CF">
      <w:pPr>
        <w:autoSpaceDE w:val="0"/>
        <w:autoSpaceDN w:val="0"/>
        <w:adjustRightInd w:val="0"/>
        <w:contextualSpacing/>
        <w:rPr>
          <w:rFonts w:asciiTheme="minorHAnsi" w:hAnsiTheme="minorHAnsi" w:cstheme="minorHAnsi"/>
          <w:b/>
          <w:color w:val="893BC3"/>
          <w:sz w:val="28"/>
          <w:szCs w:val="28"/>
        </w:rPr>
      </w:pPr>
      <w:r w:rsidRPr="00BA02CF">
        <w:rPr>
          <w:rFonts w:asciiTheme="minorHAnsi" w:hAnsiTheme="minorHAnsi" w:cstheme="minorHAnsi"/>
          <w:b/>
          <w:color w:val="893BC3"/>
          <w:sz w:val="28"/>
          <w:szCs w:val="28"/>
        </w:rPr>
        <w:t>Sommige rechten voorbehouden</w:t>
      </w:r>
    </w:p>
    <w:p w14:paraId="1A58D5E6" w14:textId="77777777" w:rsidR="00BA02CF" w:rsidRPr="00BA02CF" w:rsidRDefault="00BA02CF" w:rsidP="00BA02CF">
      <w:pPr>
        <w:autoSpaceDE w:val="0"/>
        <w:autoSpaceDN w:val="0"/>
        <w:adjustRightInd w:val="0"/>
        <w:contextualSpacing/>
        <w:rPr>
          <w:rFonts w:asciiTheme="minorHAnsi" w:hAnsiTheme="minorHAnsi" w:cstheme="minorHAnsi"/>
        </w:rPr>
      </w:pPr>
      <w:r w:rsidRPr="00BA02CF">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5D129E76" w14:textId="77777777" w:rsidR="00BA02CF" w:rsidRPr="00BA02CF" w:rsidRDefault="00BA02CF" w:rsidP="00BA02CF">
      <w:pPr>
        <w:autoSpaceDE w:val="0"/>
        <w:autoSpaceDN w:val="0"/>
        <w:adjustRightInd w:val="0"/>
        <w:contextualSpacing/>
        <w:rPr>
          <w:rFonts w:asciiTheme="minorHAnsi" w:hAnsiTheme="minorHAnsi" w:cstheme="minorHAnsi"/>
        </w:rPr>
      </w:pPr>
    </w:p>
    <w:p w14:paraId="2E5600C4" w14:textId="77777777" w:rsidR="00BA02CF" w:rsidRPr="00BA02CF" w:rsidRDefault="00BA02CF" w:rsidP="00BA02CF">
      <w:pPr>
        <w:autoSpaceDE w:val="0"/>
        <w:autoSpaceDN w:val="0"/>
        <w:adjustRightInd w:val="0"/>
        <w:contextualSpacing/>
        <w:rPr>
          <w:rFonts w:asciiTheme="minorHAnsi" w:hAnsiTheme="minorHAnsi" w:cstheme="minorHAnsi"/>
          <w:b/>
          <w:color w:val="1728A9"/>
        </w:rPr>
      </w:pPr>
      <w:r w:rsidRPr="00BA02CF">
        <w:rPr>
          <w:rFonts w:asciiTheme="minorHAnsi" w:hAnsiTheme="minorHAnsi" w:cstheme="minorHAnsi"/>
          <w:b/>
          <w:color w:val="1728A9"/>
        </w:rPr>
        <w:t>Creative commons</w:t>
      </w:r>
    </w:p>
    <w:p w14:paraId="34682842" w14:textId="77777777" w:rsidR="00BA02CF" w:rsidRPr="00BA02CF" w:rsidRDefault="00BA02CF" w:rsidP="00BA02CF">
      <w:pPr>
        <w:autoSpaceDE w:val="0"/>
        <w:autoSpaceDN w:val="0"/>
        <w:adjustRightInd w:val="0"/>
        <w:contextualSpacing/>
        <w:rPr>
          <w:rFonts w:asciiTheme="minorHAnsi" w:hAnsiTheme="minorHAnsi" w:cstheme="minorHAnsi"/>
        </w:rPr>
      </w:pPr>
      <w:r w:rsidRPr="00BA02CF">
        <w:rPr>
          <w:rFonts w:ascii="Times New Roman" w:eastAsia="Times New Roman" w:hAnsi="Times New Roman"/>
          <w:noProof/>
          <w:color w:val="0000FF"/>
          <w:sz w:val="24"/>
          <w:szCs w:val="24"/>
          <w:lang w:eastAsia="nl-NL"/>
        </w:rPr>
        <w:drawing>
          <wp:anchor distT="0" distB="0" distL="114300" distR="114300" simplePos="0" relativeHeight="251721728" behindDoc="1" locked="0" layoutInCell="1" allowOverlap="1" wp14:anchorId="008882E2" wp14:editId="1011CC2E">
            <wp:simplePos x="0" y="0"/>
            <wp:positionH relativeFrom="column">
              <wp:posOffset>1838325</wp:posOffset>
            </wp:positionH>
            <wp:positionV relativeFrom="paragraph">
              <wp:posOffset>27305</wp:posOffset>
            </wp:positionV>
            <wp:extent cx="1168400" cy="277495"/>
            <wp:effectExtent l="0" t="0" r="0" b="8255"/>
            <wp:wrapTight wrapText="bothSides">
              <wp:wrapPolygon edited="0">
                <wp:start x="0" y="0"/>
                <wp:lineTo x="0" y="20760"/>
                <wp:lineTo x="21130" y="20760"/>
                <wp:lineTo x="21130" y="0"/>
                <wp:lineTo x="0" y="0"/>
              </wp:wrapPolygon>
            </wp:wrapTight>
            <wp:docPr id="5" name="Afbeelding 5"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2CF">
        <w:rPr>
          <w:rFonts w:asciiTheme="minorHAnsi" w:hAnsiTheme="minorHAnsi" w:cstheme="minorHAnsi"/>
        </w:rPr>
        <w:t>Naamsvermelding 3.0 Nederland</w:t>
      </w:r>
    </w:p>
    <w:p w14:paraId="1ADD49A4" w14:textId="77777777" w:rsidR="00BA02CF" w:rsidRPr="00BA02CF" w:rsidRDefault="00BA02CF" w:rsidP="00BA02CF">
      <w:pPr>
        <w:autoSpaceDE w:val="0"/>
        <w:autoSpaceDN w:val="0"/>
        <w:adjustRightInd w:val="0"/>
        <w:contextualSpacing/>
        <w:rPr>
          <w:rFonts w:asciiTheme="minorHAnsi" w:hAnsiTheme="minorHAnsi" w:cstheme="minorHAnsi"/>
        </w:rPr>
      </w:pPr>
      <w:r w:rsidRPr="00BA02CF">
        <w:rPr>
          <w:rFonts w:asciiTheme="minorHAnsi" w:hAnsiTheme="minorHAnsi" w:cstheme="minorHAnsi"/>
        </w:rPr>
        <w:t>(CC BY 3.0)</w:t>
      </w:r>
      <w:r w:rsidRPr="00BA02CF">
        <w:rPr>
          <w:rFonts w:ascii="Times New Roman" w:eastAsia="Times New Roman" w:hAnsi="Times New Roman"/>
          <w:noProof/>
          <w:color w:val="0000FF"/>
          <w:sz w:val="24"/>
          <w:szCs w:val="24"/>
          <w:lang w:eastAsia="nl-NL"/>
        </w:rPr>
        <w:t xml:space="preserve"> </w:t>
      </w:r>
    </w:p>
    <w:p w14:paraId="365ECE01" w14:textId="77777777" w:rsidR="00BA02CF" w:rsidRPr="00BA02CF" w:rsidRDefault="00BA02CF" w:rsidP="00BA02CF">
      <w:pPr>
        <w:autoSpaceDE w:val="0"/>
        <w:autoSpaceDN w:val="0"/>
        <w:adjustRightInd w:val="0"/>
        <w:contextualSpacing/>
        <w:rPr>
          <w:rFonts w:asciiTheme="minorHAnsi" w:hAnsiTheme="minorHAnsi" w:cstheme="minorHAnsi"/>
        </w:rPr>
      </w:pPr>
    </w:p>
    <w:p w14:paraId="6E11C365" w14:textId="77777777" w:rsidR="00BA02CF" w:rsidRPr="00BA02CF" w:rsidRDefault="00BA02CF" w:rsidP="00BA02CF">
      <w:pPr>
        <w:autoSpaceDE w:val="0"/>
        <w:autoSpaceDN w:val="0"/>
        <w:adjustRightInd w:val="0"/>
        <w:contextualSpacing/>
        <w:rPr>
          <w:rFonts w:asciiTheme="minorHAnsi" w:hAnsiTheme="minorHAnsi" w:cstheme="minorHAnsi"/>
          <w:b/>
          <w:color w:val="1728A9"/>
        </w:rPr>
      </w:pPr>
      <w:r w:rsidRPr="00BA02CF">
        <w:rPr>
          <w:rFonts w:asciiTheme="minorHAnsi" w:hAnsiTheme="minorHAnsi" w:cstheme="minorHAnsi"/>
          <w:b/>
          <w:color w:val="1728A9"/>
        </w:rPr>
        <w:t>De gebruiker mag:</w:t>
      </w:r>
    </w:p>
    <w:p w14:paraId="3A81DB06" w14:textId="77777777" w:rsidR="00BA02CF" w:rsidRPr="00BA02CF" w:rsidRDefault="00BA02CF" w:rsidP="00BA02CF">
      <w:pPr>
        <w:widowControl w:val="0"/>
        <w:numPr>
          <w:ilvl w:val="0"/>
          <w:numId w:val="11"/>
        </w:numPr>
        <w:autoSpaceDE w:val="0"/>
        <w:autoSpaceDN w:val="0"/>
        <w:adjustRightInd w:val="0"/>
        <w:spacing w:after="200"/>
        <w:ind w:left="567" w:hanging="425"/>
        <w:contextualSpacing/>
        <w:rPr>
          <w:rFonts w:asciiTheme="minorHAnsi" w:eastAsiaTheme="minorHAnsi" w:hAnsiTheme="minorHAnsi" w:cstheme="minorHAnsi"/>
        </w:rPr>
      </w:pPr>
      <w:r w:rsidRPr="00BA02CF">
        <w:rPr>
          <w:rFonts w:asciiTheme="minorHAnsi" w:eastAsiaTheme="minorHAnsi" w:hAnsiTheme="minorHAnsi" w:cstheme="minorHAnsi"/>
        </w:rPr>
        <w:t>Het werk kopiëren, verspreiden en doorgeven</w:t>
      </w:r>
    </w:p>
    <w:p w14:paraId="22BC4D39" w14:textId="77777777" w:rsidR="00BA02CF" w:rsidRPr="00BA02CF" w:rsidRDefault="00BA02CF" w:rsidP="00BA02CF">
      <w:pPr>
        <w:widowControl w:val="0"/>
        <w:numPr>
          <w:ilvl w:val="0"/>
          <w:numId w:val="11"/>
        </w:numPr>
        <w:autoSpaceDE w:val="0"/>
        <w:autoSpaceDN w:val="0"/>
        <w:adjustRightInd w:val="0"/>
        <w:spacing w:after="200"/>
        <w:ind w:left="567" w:hanging="425"/>
        <w:contextualSpacing/>
        <w:rPr>
          <w:rFonts w:asciiTheme="minorHAnsi" w:eastAsiaTheme="minorHAnsi" w:hAnsiTheme="minorHAnsi" w:cstheme="minorHAnsi"/>
        </w:rPr>
      </w:pPr>
      <w:r w:rsidRPr="00BA02CF">
        <w:rPr>
          <w:rFonts w:asciiTheme="minorHAnsi" w:eastAsiaTheme="minorHAnsi" w:hAnsiTheme="minorHAnsi" w:cstheme="minorHAnsi"/>
        </w:rPr>
        <w:t>Remixen – afgeleide werken maken</w:t>
      </w:r>
    </w:p>
    <w:p w14:paraId="2CEB4798" w14:textId="77777777" w:rsidR="00BA02CF" w:rsidRPr="00BA02CF" w:rsidRDefault="00BA02CF" w:rsidP="00BA02CF">
      <w:pPr>
        <w:widowControl w:val="0"/>
        <w:autoSpaceDE w:val="0"/>
        <w:autoSpaceDN w:val="0"/>
        <w:adjustRightInd w:val="0"/>
        <w:ind w:left="567"/>
        <w:rPr>
          <w:rFonts w:asciiTheme="minorHAnsi" w:eastAsiaTheme="minorHAnsi" w:hAnsiTheme="minorHAnsi" w:cstheme="minorHAnsi"/>
        </w:rPr>
      </w:pPr>
    </w:p>
    <w:p w14:paraId="59265B6C" w14:textId="77777777" w:rsidR="00BA02CF" w:rsidRPr="00BA02CF" w:rsidRDefault="00BA02CF" w:rsidP="00BA02CF">
      <w:pPr>
        <w:autoSpaceDE w:val="0"/>
        <w:autoSpaceDN w:val="0"/>
        <w:adjustRightInd w:val="0"/>
        <w:contextualSpacing/>
        <w:rPr>
          <w:rFonts w:asciiTheme="minorHAnsi" w:hAnsiTheme="minorHAnsi" w:cstheme="minorHAnsi"/>
          <w:b/>
          <w:color w:val="1728A9"/>
        </w:rPr>
      </w:pPr>
      <w:r w:rsidRPr="00BA02CF">
        <w:rPr>
          <w:rFonts w:asciiTheme="minorHAnsi" w:hAnsiTheme="minorHAnsi" w:cstheme="minorHAnsi"/>
          <w:b/>
          <w:color w:val="1728A9"/>
        </w:rPr>
        <w:t>Onder de volgende voorwaarde:</w:t>
      </w:r>
    </w:p>
    <w:p w14:paraId="2F8E29D5" w14:textId="77777777" w:rsidR="00BA02CF" w:rsidRPr="00BA02CF" w:rsidRDefault="00BA02CF" w:rsidP="00BA02CF">
      <w:pPr>
        <w:widowControl w:val="0"/>
        <w:numPr>
          <w:ilvl w:val="0"/>
          <w:numId w:val="11"/>
        </w:numPr>
        <w:tabs>
          <w:tab w:val="left" w:pos="567"/>
        </w:tabs>
        <w:autoSpaceDE w:val="0"/>
        <w:autoSpaceDN w:val="0"/>
        <w:adjustRightInd w:val="0"/>
        <w:spacing w:after="200"/>
        <w:ind w:left="567" w:hanging="425"/>
        <w:contextualSpacing/>
        <w:rPr>
          <w:rFonts w:asciiTheme="minorHAnsi" w:eastAsiaTheme="minorHAnsi" w:hAnsiTheme="minorHAnsi" w:cstheme="minorHAnsi"/>
        </w:rPr>
      </w:pPr>
      <w:r w:rsidRPr="00BA02CF">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0C9EBCB5" w14:textId="77777777" w:rsidR="00FC412E" w:rsidRDefault="00FC412E" w:rsidP="00BA02CF">
      <w:pPr>
        <w:rPr>
          <w:b/>
        </w:rPr>
      </w:pPr>
    </w:p>
    <w:p w14:paraId="3218B106" w14:textId="77777777" w:rsidR="00FC412E" w:rsidRDefault="00FC412E" w:rsidP="00FC412E">
      <w:pPr>
        <w:widowControl w:val="0"/>
        <w:tabs>
          <w:tab w:val="left" w:pos="567"/>
        </w:tabs>
        <w:autoSpaceDE w:val="0"/>
        <w:autoSpaceDN w:val="0"/>
        <w:adjustRightInd w:val="0"/>
        <w:jc w:val="both"/>
        <w:rPr>
          <w:rFonts w:asciiTheme="minorHAnsi" w:hAnsiTheme="minorHAnsi" w:cstheme="minorHAnsi"/>
          <w:i/>
          <w:smallCaps/>
        </w:rPr>
      </w:pPr>
      <w:r w:rsidRPr="000B56B3">
        <w:rPr>
          <w:rFonts w:asciiTheme="minorHAnsi" w:hAnsiTheme="minorHAnsi" w:cstheme="minorHAnsi"/>
          <w:i/>
          <w:smallCaps/>
        </w:rPr>
        <w:t xml:space="preserve">In dit document worden de beginselen en principes beschreven die een onderwijsinstelling moet aanhouden als hij gegevens verzamelt over studenten en docenten. wet- en regelgeving is eveneens afkomstig van deze beginselen. Dit document is bedoeld om de wet eenvoudiger te kunnen begrijpen. De tekst is geschreven voor niet-juristen. Daarbij is er voor gekozen om niet altijd de letterlijke juridische bewoordingen aan te houden. Met deze vertaalslag gaan soms juridische finesses en details verloren. Voor de volledigheid wordt u altijd aangeraden om bij twijfel de wettekst te raadplegen en zo nodig een deskundige in te schakelen.  </w:t>
      </w:r>
    </w:p>
    <w:p w14:paraId="7BE7A3EC" w14:textId="1A42B822" w:rsidR="00BA02CF" w:rsidRPr="00BA02CF" w:rsidRDefault="00BA02CF" w:rsidP="00BA02CF">
      <w:pPr>
        <w:rPr>
          <w:b/>
        </w:rPr>
      </w:pPr>
      <w:r w:rsidRPr="00BA02CF">
        <w:rPr>
          <w:b/>
        </w:rPr>
        <w:br w:type="page"/>
      </w:r>
    </w:p>
    <w:p w14:paraId="2FA12322" w14:textId="28A7C487" w:rsidR="00601C3F" w:rsidRPr="009A1884" w:rsidRDefault="00601C3F">
      <w:pPr>
        <w:rPr>
          <w:rFonts w:eastAsiaTheme="minorHAnsi"/>
          <w:color w:val="FF0000"/>
        </w:rPr>
      </w:pPr>
    </w:p>
    <w:sdt>
      <w:sdtPr>
        <w:rPr>
          <w:rFonts w:ascii="Calibri" w:eastAsia="Calibri" w:hAnsi="Calibri" w:cs="Times New Roman"/>
          <w:b w:val="0"/>
          <w:bCs w:val="0"/>
          <w:color w:val="auto"/>
          <w:sz w:val="20"/>
          <w:szCs w:val="20"/>
          <w:lang w:eastAsia="en-US"/>
        </w:rPr>
        <w:id w:val="497315607"/>
        <w:docPartObj>
          <w:docPartGallery w:val="Table of Contents"/>
          <w:docPartUnique/>
        </w:docPartObj>
      </w:sdtPr>
      <w:sdtEndPr/>
      <w:sdtContent>
        <w:p w14:paraId="2FA12323" w14:textId="77777777" w:rsidR="00601FFE" w:rsidRDefault="00601FFE">
          <w:pPr>
            <w:pStyle w:val="Kopvaninhoudsopgave"/>
          </w:pPr>
          <w:r>
            <w:t>Inhoudsopgave</w:t>
          </w:r>
        </w:p>
        <w:p w14:paraId="5F9B6501" w14:textId="14F98372" w:rsidR="00DE2E38" w:rsidRDefault="00601FFE">
          <w:pPr>
            <w:pStyle w:val="Inhopg1"/>
            <w:rPr>
              <w:rFonts w:asciiTheme="minorHAnsi" w:eastAsiaTheme="minorEastAsia" w:hAnsiTheme="minorHAnsi" w:cstheme="minorBidi"/>
              <w:b w:val="0"/>
              <w:sz w:val="24"/>
              <w:szCs w:val="24"/>
              <w:lang w:eastAsia="nl-NL"/>
            </w:rPr>
          </w:pPr>
          <w:r w:rsidRPr="00601FFE">
            <w:fldChar w:fldCharType="begin"/>
          </w:r>
          <w:r w:rsidRPr="00601FFE">
            <w:instrText xml:space="preserve"> TOC \o "1-3" \h \z \u </w:instrText>
          </w:r>
          <w:r w:rsidRPr="00601FFE">
            <w:fldChar w:fldCharType="separate"/>
          </w:r>
          <w:hyperlink w:anchor="_Toc53387268" w:history="1">
            <w:r w:rsidR="00DE2E38" w:rsidRPr="00430578">
              <w:rPr>
                <w:rStyle w:val="Hyperlink"/>
              </w:rPr>
              <w:t>Verantwoording</w:t>
            </w:r>
            <w:r w:rsidR="00DE2E38">
              <w:rPr>
                <w:webHidden/>
              </w:rPr>
              <w:tab/>
            </w:r>
            <w:r w:rsidR="00DE2E38">
              <w:rPr>
                <w:webHidden/>
              </w:rPr>
              <w:fldChar w:fldCharType="begin"/>
            </w:r>
            <w:r w:rsidR="00DE2E38">
              <w:rPr>
                <w:webHidden/>
              </w:rPr>
              <w:instrText xml:space="preserve"> PAGEREF _Toc53387268 \h </w:instrText>
            </w:r>
            <w:r w:rsidR="00DE2E38">
              <w:rPr>
                <w:webHidden/>
              </w:rPr>
            </w:r>
            <w:r w:rsidR="00DE2E38">
              <w:rPr>
                <w:webHidden/>
              </w:rPr>
              <w:fldChar w:fldCharType="separate"/>
            </w:r>
            <w:r w:rsidR="00DE2E38">
              <w:rPr>
                <w:webHidden/>
              </w:rPr>
              <w:t>2</w:t>
            </w:r>
            <w:r w:rsidR="00DE2E38">
              <w:rPr>
                <w:webHidden/>
              </w:rPr>
              <w:fldChar w:fldCharType="end"/>
            </w:r>
          </w:hyperlink>
        </w:p>
        <w:p w14:paraId="677ECF79" w14:textId="2173BD88" w:rsidR="00DE2E38" w:rsidRDefault="00A9747A">
          <w:pPr>
            <w:pStyle w:val="Inhopg1"/>
            <w:rPr>
              <w:rFonts w:asciiTheme="minorHAnsi" w:eastAsiaTheme="minorEastAsia" w:hAnsiTheme="minorHAnsi" w:cstheme="minorBidi"/>
              <w:b w:val="0"/>
              <w:sz w:val="24"/>
              <w:szCs w:val="24"/>
              <w:lang w:eastAsia="nl-NL"/>
            </w:rPr>
          </w:pPr>
          <w:hyperlink w:anchor="_Toc53387269" w:history="1">
            <w:r w:rsidR="00DE2E38" w:rsidRPr="00430578">
              <w:rPr>
                <w:rStyle w:val="Hyperlink"/>
              </w:rPr>
              <w:t>1.</w:t>
            </w:r>
            <w:r w:rsidR="00DE2E38">
              <w:rPr>
                <w:rFonts w:asciiTheme="minorHAnsi" w:eastAsiaTheme="minorEastAsia" w:hAnsiTheme="minorHAnsi" w:cstheme="minorBidi"/>
                <w:b w:val="0"/>
                <w:sz w:val="24"/>
                <w:szCs w:val="24"/>
                <w:lang w:eastAsia="nl-NL"/>
              </w:rPr>
              <w:tab/>
            </w:r>
            <w:r w:rsidR="00DE2E38" w:rsidRPr="00430578">
              <w:rPr>
                <w:rStyle w:val="Hyperlink"/>
              </w:rPr>
              <w:t>Inleiding</w:t>
            </w:r>
            <w:r w:rsidR="00DE2E38">
              <w:rPr>
                <w:webHidden/>
              </w:rPr>
              <w:tab/>
            </w:r>
            <w:r w:rsidR="00DE2E38">
              <w:rPr>
                <w:webHidden/>
              </w:rPr>
              <w:fldChar w:fldCharType="begin"/>
            </w:r>
            <w:r w:rsidR="00DE2E38">
              <w:rPr>
                <w:webHidden/>
              </w:rPr>
              <w:instrText xml:space="preserve"> PAGEREF _Toc53387269 \h </w:instrText>
            </w:r>
            <w:r w:rsidR="00DE2E38">
              <w:rPr>
                <w:webHidden/>
              </w:rPr>
            </w:r>
            <w:r w:rsidR="00DE2E38">
              <w:rPr>
                <w:webHidden/>
              </w:rPr>
              <w:fldChar w:fldCharType="separate"/>
            </w:r>
            <w:r w:rsidR="00DE2E38">
              <w:rPr>
                <w:webHidden/>
              </w:rPr>
              <w:t>5</w:t>
            </w:r>
            <w:r w:rsidR="00DE2E38">
              <w:rPr>
                <w:webHidden/>
              </w:rPr>
              <w:fldChar w:fldCharType="end"/>
            </w:r>
          </w:hyperlink>
        </w:p>
        <w:p w14:paraId="06EA3552" w14:textId="52A35B20" w:rsidR="00DE2E38" w:rsidRDefault="00A9747A">
          <w:pPr>
            <w:pStyle w:val="Inhopg2"/>
            <w:rPr>
              <w:rFonts w:asciiTheme="minorHAnsi" w:eastAsiaTheme="minorEastAsia" w:hAnsiTheme="minorHAnsi" w:cstheme="minorBidi"/>
              <w:b w:val="0"/>
              <w:sz w:val="24"/>
              <w:szCs w:val="24"/>
              <w:lang w:eastAsia="nl-NL"/>
            </w:rPr>
          </w:pPr>
          <w:hyperlink w:anchor="_Toc53387270" w:history="1">
            <w:r w:rsidR="00DE2E38" w:rsidRPr="00430578">
              <w:rPr>
                <w:rStyle w:val="Hyperlink"/>
              </w:rPr>
              <w:t>1.1</w:t>
            </w:r>
            <w:r w:rsidR="00DE2E38">
              <w:rPr>
                <w:rFonts w:asciiTheme="minorHAnsi" w:eastAsiaTheme="minorEastAsia" w:hAnsiTheme="minorHAnsi" w:cstheme="minorBidi"/>
                <w:b w:val="0"/>
                <w:sz w:val="24"/>
                <w:szCs w:val="24"/>
                <w:lang w:eastAsia="nl-NL"/>
              </w:rPr>
              <w:tab/>
            </w:r>
            <w:r w:rsidR="00DE2E38" w:rsidRPr="00430578">
              <w:rPr>
                <w:rStyle w:val="Hyperlink"/>
              </w:rPr>
              <w:t>Uitgangspunt is het Privacy Compliance kader</w:t>
            </w:r>
            <w:r w:rsidR="00DE2E38">
              <w:rPr>
                <w:webHidden/>
              </w:rPr>
              <w:tab/>
            </w:r>
            <w:r w:rsidR="00DE2E38">
              <w:rPr>
                <w:webHidden/>
              </w:rPr>
              <w:fldChar w:fldCharType="begin"/>
            </w:r>
            <w:r w:rsidR="00DE2E38">
              <w:rPr>
                <w:webHidden/>
              </w:rPr>
              <w:instrText xml:space="preserve"> PAGEREF _Toc53387270 \h </w:instrText>
            </w:r>
            <w:r w:rsidR="00DE2E38">
              <w:rPr>
                <w:webHidden/>
              </w:rPr>
            </w:r>
            <w:r w:rsidR="00DE2E38">
              <w:rPr>
                <w:webHidden/>
              </w:rPr>
              <w:fldChar w:fldCharType="separate"/>
            </w:r>
            <w:r w:rsidR="00DE2E38">
              <w:rPr>
                <w:webHidden/>
              </w:rPr>
              <w:t>5</w:t>
            </w:r>
            <w:r w:rsidR="00DE2E38">
              <w:rPr>
                <w:webHidden/>
              </w:rPr>
              <w:fldChar w:fldCharType="end"/>
            </w:r>
          </w:hyperlink>
        </w:p>
        <w:p w14:paraId="620C2E87" w14:textId="14433561" w:rsidR="00DE2E38" w:rsidRDefault="00A9747A">
          <w:pPr>
            <w:pStyle w:val="Inhopg2"/>
            <w:rPr>
              <w:rFonts w:asciiTheme="minorHAnsi" w:eastAsiaTheme="minorEastAsia" w:hAnsiTheme="minorHAnsi" w:cstheme="minorBidi"/>
              <w:b w:val="0"/>
              <w:sz w:val="24"/>
              <w:szCs w:val="24"/>
              <w:lang w:eastAsia="nl-NL"/>
            </w:rPr>
          </w:pPr>
          <w:hyperlink w:anchor="_Toc53387271" w:history="1">
            <w:r w:rsidR="00DE2E38" w:rsidRPr="00430578">
              <w:rPr>
                <w:rStyle w:val="Hyperlink"/>
              </w:rPr>
              <w:t>1.2</w:t>
            </w:r>
            <w:r w:rsidR="00DE2E38">
              <w:rPr>
                <w:rFonts w:asciiTheme="minorHAnsi" w:eastAsiaTheme="minorEastAsia" w:hAnsiTheme="minorHAnsi" w:cstheme="minorBidi"/>
                <w:b w:val="0"/>
                <w:sz w:val="24"/>
                <w:szCs w:val="24"/>
                <w:lang w:eastAsia="nl-NL"/>
              </w:rPr>
              <w:tab/>
            </w:r>
            <w:r w:rsidR="00DE2E38" w:rsidRPr="00430578">
              <w:rPr>
                <w:rStyle w:val="Hyperlink"/>
              </w:rPr>
              <w:t>Update Toetsingskader Privacy, augustus 2019</w:t>
            </w:r>
            <w:r w:rsidR="00DE2E38">
              <w:rPr>
                <w:webHidden/>
              </w:rPr>
              <w:tab/>
            </w:r>
            <w:r w:rsidR="00DE2E38">
              <w:rPr>
                <w:webHidden/>
              </w:rPr>
              <w:fldChar w:fldCharType="begin"/>
            </w:r>
            <w:r w:rsidR="00DE2E38">
              <w:rPr>
                <w:webHidden/>
              </w:rPr>
              <w:instrText xml:space="preserve"> PAGEREF _Toc53387271 \h </w:instrText>
            </w:r>
            <w:r w:rsidR="00DE2E38">
              <w:rPr>
                <w:webHidden/>
              </w:rPr>
            </w:r>
            <w:r w:rsidR="00DE2E38">
              <w:rPr>
                <w:webHidden/>
              </w:rPr>
              <w:fldChar w:fldCharType="separate"/>
            </w:r>
            <w:r w:rsidR="00DE2E38">
              <w:rPr>
                <w:webHidden/>
              </w:rPr>
              <w:t>6</w:t>
            </w:r>
            <w:r w:rsidR="00DE2E38">
              <w:rPr>
                <w:webHidden/>
              </w:rPr>
              <w:fldChar w:fldCharType="end"/>
            </w:r>
          </w:hyperlink>
        </w:p>
        <w:p w14:paraId="0861E38A" w14:textId="2569453A" w:rsidR="00DE2E38" w:rsidRDefault="00A9747A">
          <w:pPr>
            <w:pStyle w:val="Inhopg2"/>
            <w:rPr>
              <w:rFonts w:asciiTheme="minorHAnsi" w:eastAsiaTheme="minorEastAsia" w:hAnsiTheme="minorHAnsi" w:cstheme="minorBidi"/>
              <w:b w:val="0"/>
              <w:sz w:val="24"/>
              <w:szCs w:val="24"/>
              <w:lang w:eastAsia="nl-NL"/>
            </w:rPr>
          </w:pPr>
          <w:hyperlink w:anchor="_Toc53387272" w:history="1">
            <w:r w:rsidR="00DE2E38" w:rsidRPr="00430578">
              <w:rPr>
                <w:rStyle w:val="Hyperlink"/>
              </w:rPr>
              <w:t>1.3</w:t>
            </w:r>
            <w:r w:rsidR="00DE2E38">
              <w:rPr>
                <w:rFonts w:asciiTheme="minorHAnsi" w:eastAsiaTheme="minorEastAsia" w:hAnsiTheme="minorHAnsi" w:cstheme="minorBidi"/>
                <w:b w:val="0"/>
                <w:sz w:val="24"/>
                <w:szCs w:val="24"/>
                <w:lang w:eastAsia="nl-NL"/>
              </w:rPr>
              <w:tab/>
            </w:r>
            <w:r w:rsidR="00DE2E38" w:rsidRPr="00430578">
              <w:rPr>
                <w:rStyle w:val="Hyperlink"/>
              </w:rPr>
              <w:t>Informatiebeveiliging en privacy</w:t>
            </w:r>
            <w:r w:rsidR="00DE2E38">
              <w:rPr>
                <w:webHidden/>
              </w:rPr>
              <w:tab/>
            </w:r>
            <w:r w:rsidR="00DE2E38">
              <w:rPr>
                <w:webHidden/>
              </w:rPr>
              <w:fldChar w:fldCharType="begin"/>
            </w:r>
            <w:r w:rsidR="00DE2E38">
              <w:rPr>
                <w:webHidden/>
              </w:rPr>
              <w:instrText xml:space="preserve"> PAGEREF _Toc53387272 \h </w:instrText>
            </w:r>
            <w:r w:rsidR="00DE2E38">
              <w:rPr>
                <w:webHidden/>
              </w:rPr>
            </w:r>
            <w:r w:rsidR="00DE2E38">
              <w:rPr>
                <w:webHidden/>
              </w:rPr>
              <w:fldChar w:fldCharType="separate"/>
            </w:r>
            <w:r w:rsidR="00DE2E38">
              <w:rPr>
                <w:webHidden/>
              </w:rPr>
              <w:t>6</w:t>
            </w:r>
            <w:r w:rsidR="00DE2E38">
              <w:rPr>
                <w:webHidden/>
              </w:rPr>
              <w:fldChar w:fldCharType="end"/>
            </w:r>
          </w:hyperlink>
        </w:p>
        <w:p w14:paraId="2E62C73A" w14:textId="0FBFA2B7" w:rsidR="00DE2E38" w:rsidRDefault="00A9747A">
          <w:pPr>
            <w:pStyle w:val="Inhopg2"/>
            <w:rPr>
              <w:rFonts w:asciiTheme="minorHAnsi" w:eastAsiaTheme="minorEastAsia" w:hAnsiTheme="minorHAnsi" w:cstheme="minorBidi"/>
              <w:b w:val="0"/>
              <w:sz w:val="24"/>
              <w:szCs w:val="24"/>
              <w:lang w:eastAsia="nl-NL"/>
            </w:rPr>
          </w:pPr>
          <w:hyperlink w:anchor="_Toc53387273" w:history="1">
            <w:r w:rsidR="00DE2E38" w:rsidRPr="00430578">
              <w:rPr>
                <w:rStyle w:val="Hyperlink"/>
              </w:rPr>
              <w:t>1.4</w:t>
            </w:r>
            <w:r w:rsidR="00DE2E38">
              <w:rPr>
                <w:rFonts w:asciiTheme="minorHAnsi" w:eastAsiaTheme="minorEastAsia" w:hAnsiTheme="minorHAnsi" w:cstheme="minorBidi"/>
                <w:b w:val="0"/>
                <w:sz w:val="24"/>
                <w:szCs w:val="24"/>
                <w:lang w:eastAsia="nl-NL"/>
              </w:rPr>
              <w:tab/>
            </w:r>
            <w:r w:rsidR="00DE2E38" w:rsidRPr="00430578">
              <w:rPr>
                <w:rStyle w:val="Hyperlink"/>
              </w:rPr>
              <w:t>Samenhang tussen informatiebeveiliging en privacy</w:t>
            </w:r>
            <w:r w:rsidR="00DE2E38">
              <w:rPr>
                <w:webHidden/>
              </w:rPr>
              <w:tab/>
            </w:r>
            <w:r w:rsidR="00DE2E38">
              <w:rPr>
                <w:webHidden/>
              </w:rPr>
              <w:fldChar w:fldCharType="begin"/>
            </w:r>
            <w:r w:rsidR="00DE2E38">
              <w:rPr>
                <w:webHidden/>
              </w:rPr>
              <w:instrText xml:space="preserve"> PAGEREF _Toc53387273 \h </w:instrText>
            </w:r>
            <w:r w:rsidR="00DE2E38">
              <w:rPr>
                <w:webHidden/>
              </w:rPr>
            </w:r>
            <w:r w:rsidR="00DE2E38">
              <w:rPr>
                <w:webHidden/>
              </w:rPr>
              <w:fldChar w:fldCharType="separate"/>
            </w:r>
            <w:r w:rsidR="00DE2E38">
              <w:rPr>
                <w:webHidden/>
              </w:rPr>
              <w:t>8</w:t>
            </w:r>
            <w:r w:rsidR="00DE2E38">
              <w:rPr>
                <w:webHidden/>
              </w:rPr>
              <w:fldChar w:fldCharType="end"/>
            </w:r>
          </w:hyperlink>
        </w:p>
        <w:p w14:paraId="1E81C85A" w14:textId="72DB248F" w:rsidR="00DE2E38" w:rsidRDefault="00A9747A">
          <w:pPr>
            <w:pStyle w:val="Inhopg2"/>
            <w:rPr>
              <w:rFonts w:asciiTheme="minorHAnsi" w:eastAsiaTheme="minorEastAsia" w:hAnsiTheme="minorHAnsi" w:cstheme="minorBidi"/>
              <w:b w:val="0"/>
              <w:sz w:val="24"/>
              <w:szCs w:val="24"/>
              <w:lang w:eastAsia="nl-NL"/>
            </w:rPr>
          </w:pPr>
          <w:hyperlink w:anchor="_Toc53387274" w:history="1">
            <w:r w:rsidR="00DE2E38" w:rsidRPr="00430578">
              <w:rPr>
                <w:rStyle w:val="Hyperlink"/>
              </w:rPr>
              <w:t>1.5</w:t>
            </w:r>
            <w:r w:rsidR="00DE2E38">
              <w:rPr>
                <w:rFonts w:asciiTheme="minorHAnsi" w:eastAsiaTheme="minorEastAsia" w:hAnsiTheme="minorHAnsi" w:cstheme="minorBidi"/>
                <w:b w:val="0"/>
                <w:sz w:val="24"/>
                <w:szCs w:val="24"/>
                <w:lang w:eastAsia="nl-NL"/>
              </w:rPr>
              <w:tab/>
            </w:r>
            <w:r w:rsidR="00DE2E38" w:rsidRPr="00430578">
              <w:rPr>
                <w:rStyle w:val="Hyperlink"/>
              </w:rPr>
              <w:t>Concrete beheersmaatregelen in het toetsingskader</w:t>
            </w:r>
            <w:r w:rsidR="00DE2E38">
              <w:rPr>
                <w:webHidden/>
              </w:rPr>
              <w:tab/>
            </w:r>
            <w:r w:rsidR="00DE2E38">
              <w:rPr>
                <w:webHidden/>
              </w:rPr>
              <w:fldChar w:fldCharType="begin"/>
            </w:r>
            <w:r w:rsidR="00DE2E38">
              <w:rPr>
                <w:webHidden/>
              </w:rPr>
              <w:instrText xml:space="preserve"> PAGEREF _Toc53387274 \h </w:instrText>
            </w:r>
            <w:r w:rsidR="00DE2E38">
              <w:rPr>
                <w:webHidden/>
              </w:rPr>
            </w:r>
            <w:r w:rsidR="00DE2E38">
              <w:rPr>
                <w:webHidden/>
              </w:rPr>
              <w:fldChar w:fldCharType="separate"/>
            </w:r>
            <w:r w:rsidR="00DE2E38">
              <w:rPr>
                <w:webHidden/>
              </w:rPr>
              <w:t>8</w:t>
            </w:r>
            <w:r w:rsidR="00DE2E38">
              <w:rPr>
                <w:webHidden/>
              </w:rPr>
              <w:fldChar w:fldCharType="end"/>
            </w:r>
          </w:hyperlink>
        </w:p>
        <w:p w14:paraId="73EFD4B9" w14:textId="63E6ECEC" w:rsidR="00DE2E38" w:rsidRDefault="00A9747A">
          <w:pPr>
            <w:pStyle w:val="Inhopg2"/>
            <w:rPr>
              <w:rFonts w:asciiTheme="minorHAnsi" w:eastAsiaTheme="minorEastAsia" w:hAnsiTheme="minorHAnsi" w:cstheme="minorBidi"/>
              <w:b w:val="0"/>
              <w:sz w:val="24"/>
              <w:szCs w:val="24"/>
              <w:lang w:eastAsia="nl-NL"/>
            </w:rPr>
          </w:pPr>
          <w:hyperlink w:anchor="_Toc53387275" w:history="1">
            <w:r w:rsidR="00DE2E38" w:rsidRPr="00430578">
              <w:rPr>
                <w:rStyle w:val="Hyperlink"/>
              </w:rPr>
              <w:t>1.6</w:t>
            </w:r>
            <w:r w:rsidR="00DE2E38">
              <w:rPr>
                <w:rFonts w:asciiTheme="minorHAnsi" w:eastAsiaTheme="minorEastAsia" w:hAnsiTheme="minorHAnsi" w:cstheme="minorBidi"/>
                <w:b w:val="0"/>
                <w:sz w:val="24"/>
                <w:szCs w:val="24"/>
                <w:lang w:eastAsia="nl-NL"/>
              </w:rPr>
              <w:tab/>
            </w:r>
            <w:r w:rsidR="00DE2E38" w:rsidRPr="00430578">
              <w:rPr>
                <w:rStyle w:val="Hyperlink"/>
              </w:rPr>
              <w:t>Toelichting op de hoofdstukken</w:t>
            </w:r>
            <w:r w:rsidR="00DE2E38">
              <w:rPr>
                <w:webHidden/>
              </w:rPr>
              <w:tab/>
            </w:r>
            <w:r w:rsidR="00DE2E38">
              <w:rPr>
                <w:webHidden/>
              </w:rPr>
              <w:fldChar w:fldCharType="begin"/>
            </w:r>
            <w:r w:rsidR="00DE2E38">
              <w:rPr>
                <w:webHidden/>
              </w:rPr>
              <w:instrText xml:space="preserve"> PAGEREF _Toc53387275 \h </w:instrText>
            </w:r>
            <w:r w:rsidR="00DE2E38">
              <w:rPr>
                <w:webHidden/>
              </w:rPr>
            </w:r>
            <w:r w:rsidR="00DE2E38">
              <w:rPr>
                <w:webHidden/>
              </w:rPr>
              <w:fldChar w:fldCharType="separate"/>
            </w:r>
            <w:r w:rsidR="00DE2E38">
              <w:rPr>
                <w:webHidden/>
              </w:rPr>
              <w:t>9</w:t>
            </w:r>
            <w:r w:rsidR="00DE2E38">
              <w:rPr>
                <w:webHidden/>
              </w:rPr>
              <w:fldChar w:fldCharType="end"/>
            </w:r>
          </w:hyperlink>
        </w:p>
        <w:p w14:paraId="52C0A79B" w14:textId="4EBC0669" w:rsidR="00DE2E38" w:rsidRDefault="00A9747A">
          <w:pPr>
            <w:pStyle w:val="Inhopg1"/>
            <w:rPr>
              <w:rFonts w:asciiTheme="minorHAnsi" w:eastAsiaTheme="minorEastAsia" w:hAnsiTheme="minorHAnsi" w:cstheme="minorBidi"/>
              <w:b w:val="0"/>
              <w:sz w:val="24"/>
              <w:szCs w:val="24"/>
              <w:lang w:eastAsia="nl-NL"/>
            </w:rPr>
          </w:pPr>
          <w:hyperlink w:anchor="_Toc53387276" w:history="1">
            <w:r w:rsidR="00DE2E38" w:rsidRPr="00430578">
              <w:rPr>
                <w:rStyle w:val="Hyperlink"/>
              </w:rPr>
              <w:t>2.</w:t>
            </w:r>
            <w:r w:rsidR="00DE2E38">
              <w:rPr>
                <w:rFonts w:asciiTheme="minorHAnsi" w:eastAsiaTheme="minorEastAsia" w:hAnsiTheme="minorHAnsi" w:cstheme="minorBidi"/>
                <w:b w:val="0"/>
                <w:sz w:val="24"/>
                <w:szCs w:val="24"/>
                <w:lang w:eastAsia="nl-NL"/>
              </w:rPr>
              <w:tab/>
            </w:r>
            <w:r w:rsidR="00DE2E38" w:rsidRPr="00430578">
              <w:rPr>
                <w:rStyle w:val="Hyperlink"/>
              </w:rPr>
              <w:t>Toepassing Toetsingskader Informatiebeveiliging (cluster 1 t/m 6) bij privacy</w:t>
            </w:r>
            <w:r w:rsidR="00DE2E38">
              <w:rPr>
                <w:webHidden/>
              </w:rPr>
              <w:tab/>
            </w:r>
            <w:r w:rsidR="00DE2E38">
              <w:rPr>
                <w:webHidden/>
              </w:rPr>
              <w:fldChar w:fldCharType="begin"/>
            </w:r>
            <w:r w:rsidR="00DE2E38">
              <w:rPr>
                <w:webHidden/>
              </w:rPr>
              <w:instrText xml:space="preserve"> PAGEREF _Toc53387276 \h </w:instrText>
            </w:r>
            <w:r w:rsidR="00DE2E38">
              <w:rPr>
                <w:webHidden/>
              </w:rPr>
            </w:r>
            <w:r w:rsidR="00DE2E38">
              <w:rPr>
                <w:webHidden/>
              </w:rPr>
              <w:fldChar w:fldCharType="separate"/>
            </w:r>
            <w:r w:rsidR="00DE2E38">
              <w:rPr>
                <w:webHidden/>
              </w:rPr>
              <w:t>10</w:t>
            </w:r>
            <w:r w:rsidR="00DE2E38">
              <w:rPr>
                <w:webHidden/>
              </w:rPr>
              <w:fldChar w:fldCharType="end"/>
            </w:r>
          </w:hyperlink>
        </w:p>
        <w:p w14:paraId="43EABC73" w14:textId="7609E982" w:rsidR="00DE2E38" w:rsidRDefault="00A9747A">
          <w:pPr>
            <w:pStyle w:val="Inhopg2"/>
            <w:rPr>
              <w:rFonts w:asciiTheme="minorHAnsi" w:eastAsiaTheme="minorEastAsia" w:hAnsiTheme="minorHAnsi" w:cstheme="minorBidi"/>
              <w:b w:val="0"/>
              <w:sz w:val="24"/>
              <w:szCs w:val="24"/>
              <w:lang w:eastAsia="nl-NL"/>
            </w:rPr>
          </w:pPr>
          <w:hyperlink w:anchor="_Toc53387277" w:history="1">
            <w:r w:rsidR="00DE2E38" w:rsidRPr="00430578">
              <w:rPr>
                <w:rStyle w:val="Hyperlink"/>
              </w:rPr>
              <w:t>2.1</w:t>
            </w:r>
            <w:r w:rsidR="00DE2E38">
              <w:rPr>
                <w:rFonts w:asciiTheme="minorHAnsi" w:eastAsiaTheme="minorEastAsia" w:hAnsiTheme="minorHAnsi" w:cstheme="minorBidi"/>
                <w:b w:val="0"/>
                <w:sz w:val="24"/>
                <w:szCs w:val="24"/>
                <w:lang w:eastAsia="nl-NL"/>
              </w:rPr>
              <w:tab/>
            </w:r>
            <w:r w:rsidR="00DE2E38" w:rsidRPr="00430578">
              <w:rPr>
                <w:rStyle w:val="Hyperlink"/>
              </w:rPr>
              <w:t>Toelichting toetsingskader</w:t>
            </w:r>
            <w:r w:rsidR="00DE2E38">
              <w:rPr>
                <w:webHidden/>
              </w:rPr>
              <w:tab/>
            </w:r>
            <w:r w:rsidR="00DE2E38">
              <w:rPr>
                <w:webHidden/>
              </w:rPr>
              <w:fldChar w:fldCharType="begin"/>
            </w:r>
            <w:r w:rsidR="00DE2E38">
              <w:rPr>
                <w:webHidden/>
              </w:rPr>
              <w:instrText xml:space="preserve"> PAGEREF _Toc53387277 \h </w:instrText>
            </w:r>
            <w:r w:rsidR="00DE2E38">
              <w:rPr>
                <w:webHidden/>
              </w:rPr>
            </w:r>
            <w:r w:rsidR="00DE2E38">
              <w:rPr>
                <w:webHidden/>
              </w:rPr>
              <w:fldChar w:fldCharType="separate"/>
            </w:r>
            <w:r w:rsidR="00DE2E38">
              <w:rPr>
                <w:webHidden/>
              </w:rPr>
              <w:t>10</w:t>
            </w:r>
            <w:r w:rsidR="00DE2E38">
              <w:rPr>
                <w:webHidden/>
              </w:rPr>
              <w:fldChar w:fldCharType="end"/>
            </w:r>
          </w:hyperlink>
        </w:p>
        <w:p w14:paraId="1F4C6B22" w14:textId="0EB8D052" w:rsidR="00DE2E38" w:rsidRDefault="00A9747A">
          <w:pPr>
            <w:pStyle w:val="Inhopg2"/>
            <w:rPr>
              <w:rFonts w:asciiTheme="minorHAnsi" w:eastAsiaTheme="minorEastAsia" w:hAnsiTheme="minorHAnsi" w:cstheme="minorBidi"/>
              <w:b w:val="0"/>
              <w:sz w:val="24"/>
              <w:szCs w:val="24"/>
              <w:lang w:eastAsia="nl-NL"/>
            </w:rPr>
          </w:pPr>
          <w:hyperlink w:anchor="_Toc53387278" w:history="1">
            <w:r w:rsidR="00DE2E38" w:rsidRPr="00430578">
              <w:rPr>
                <w:rStyle w:val="Hyperlink"/>
              </w:rPr>
              <w:t>2.2</w:t>
            </w:r>
            <w:r w:rsidR="00DE2E38">
              <w:rPr>
                <w:rFonts w:asciiTheme="minorHAnsi" w:eastAsiaTheme="minorEastAsia" w:hAnsiTheme="minorHAnsi" w:cstheme="minorBidi"/>
                <w:b w:val="0"/>
                <w:sz w:val="24"/>
                <w:szCs w:val="24"/>
                <w:lang w:eastAsia="nl-NL"/>
              </w:rPr>
              <w:tab/>
            </w:r>
            <w:r w:rsidR="00DE2E38" w:rsidRPr="00430578">
              <w:rPr>
                <w:rStyle w:val="Hyperlink"/>
              </w:rPr>
              <w:t>Clustering naar thema’s</w:t>
            </w:r>
            <w:r w:rsidR="00DE2E38">
              <w:rPr>
                <w:webHidden/>
              </w:rPr>
              <w:tab/>
            </w:r>
            <w:r w:rsidR="00DE2E38">
              <w:rPr>
                <w:webHidden/>
              </w:rPr>
              <w:fldChar w:fldCharType="begin"/>
            </w:r>
            <w:r w:rsidR="00DE2E38">
              <w:rPr>
                <w:webHidden/>
              </w:rPr>
              <w:instrText xml:space="preserve"> PAGEREF _Toc53387278 \h </w:instrText>
            </w:r>
            <w:r w:rsidR="00DE2E38">
              <w:rPr>
                <w:webHidden/>
              </w:rPr>
            </w:r>
            <w:r w:rsidR="00DE2E38">
              <w:rPr>
                <w:webHidden/>
              </w:rPr>
              <w:fldChar w:fldCharType="separate"/>
            </w:r>
            <w:r w:rsidR="00DE2E38">
              <w:rPr>
                <w:webHidden/>
              </w:rPr>
              <w:t>10</w:t>
            </w:r>
            <w:r w:rsidR="00DE2E38">
              <w:rPr>
                <w:webHidden/>
              </w:rPr>
              <w:fldChar w:fldCharType="end"/>
            </w:r>
          </w:hyperlink>
        </w:p>
        <w:p w14:paraId="51B6CBA5" w14:textId="59BF0B6D" w:rsidR="00DE2E38" w:rsidRDefault="00A9747A">
          <w:pPr>
            <w:pStyle w:val="Inhopg2"/>
            <w:rPr>
              <w:rFonts w:asciiTheme="minorHAnsi" w:eastAsiaTheme="minorEastAsia" w:hAnsiTheme="minorHAnsi" w:cstheme="minorBidi"/>
              <w:b w:val="0"/>
              <w:sz w:val="24"/>
              <w:szCs w:val="24"/>
              <w:lang w:eastAsia="nl-NL"/>
            </w:rPr>
          </w:pPr>
          <w:hyperlink w:anchor="_Toc53387279" w:history="1">
            <w:r w:rsidR="00DE2E38" w:rsidRPr="00430578">
              <w:rPr>
                <w:rStyle w:val="Hyperlink"/>
              </w:rPr>
              <w:t>2.3</w:t>
            </w:r>
            <w:r w:rsidR="00DE2E38">
              <w:rPr>
                <w:rFonts w:asciiTheme="minorHAnsi" w:eastAsiaTheme="minorEastAsia" w:hAnsiTheme="minorHAnsi" w:cstheme="minorBidi"/>
                <w:b w:val="0"/>
                <w:sz w:val="24"/>
                <w:szCs w:val="24"/>
                <w:lang w:eastAsia="nl-NL"/>
              </w:rPr>
              <w:tab/>
            </w:r>
            <w:r w:rsidR="00DE2E38" w:rsidRPr="00430578">
              <w:rPr>
                <w:rStyle w:val="Hyperlink"/>
              </w:rPr>
              <w:t>Generieke statements (informatiebeveiliging) met een specifiek belang voor de privacy:</w:t>
            </w:r>
            <w:r w:rsidR="00DE2E38">
              <w:rPr>
                <w:webHidden/>
              </w:rPr>
              <w:tab/>
            </w:r>
            <w:r w:rsidR="00DE2E38">
              <w:rPr>
                <w:webHidden/>
              </w:rPr>
              <w:fldChar w:fldCharType="begin"/>
            </w:r>
            <w:r w:rsidR="00DE2E38">
              <w:rPr>
                <w:webHidden/>
              </w:rPr>
              <w:instrText xml:space="preserve"> PAGEREF _Toc53387279 \h </w:instrText>
            </w:r>
            <w:r w:rsidR="00DE2E38">
              <w:rPr>
                <w:webHidden/>
              </w:rPr>
            </w:r>
            <w:r w:rsidR="00DE2E38">
              <w:rPr>
                <w:webHidden/>
              </w:rPr>
              <w:fldChar w:fldCharType="separate"/>
            </w:r>
            <w:r w:rsidR="00DE2E38">
              <w:rPr>
                <w:webHidden/>
              </w:rPr>
              <w:t>11</w:t>
            </w:r>
            <w:r w:rsidR="00DE2E38">
              <w:rPr>
                <w:webHidden/>
              </w:rPr>
              <w:fldChar w:fldCharType="end"/>
            </w:r>
          </w:hyperlink>
        </w:p>
        <w:p w14:paraId="6CAF600A" w14:textId="070290BD" w:rsidR="00DE2E38" w:rsidRDefault="00A9747A">
          <w:pPr>
            <w:pStyle w:val="Inhopg1"/>
            <w:rPr>
              <w:rFonts w:asciiTheme="minorHAnsi" w:eastAsiaTheme="minorEastAsia" w:hAnsiTheme="minorHAnsi" w:cstheme="minorBidi"/>
              <w:b w:val="0"/>
              <w:sz w:val="24"/>
              <w:szCs w:val="24"/>
              <w:lang w:eastAsia="nl-NL"/>
            </w:rPr>
          </w:pPr>
          <w:hyperlink w:anchor="_Toc53387280" w:history="1">
            <w:r w:rsidR="00DE2E38" w:rsidRPr="00430578">
              <w:rPr>
                <w:rStyle w:val="Hyperlink"/>
              </w:rPr>
              <w:t>3.</w:t>
            </w:r>
            <w:r w:rsidR="00DE2E38">
              <w:rPr>
                <w:rFonts w:asciiTheme="minorHAnsi" w:eastAsiaTheme="minorEastAsia" w:hAnsiTheme="minorHAnsi" w:cstheme="minorBidi"/>
                <w:b w:val="0"/>
                <w:sz w:val="24"/>
                <w:szCs w:val="24"/>
                <w:lang w:eastAsia="nl-NL"/>
              </w:rPr>
              <w:tab/>
            </w:r>
            <w:r w:rsidR="00DE2E38" w:rsidRPr="00430578">
              <w:rPr>
                <w:rStyle w:val="Hyperlink"/>
              </w:rPr>
              <w:t>Toetsingskader Privacy</w:t>
            </w:r>
            <w:r w:rsidR="00DE2E38">
              <w:rPr>
                <w:webHidden/>
              </w:rPr>
              <w:tab/>
            </w:r>
            <w:r w:rsidR="00DE2E38">
              <w:rPr>
                <w:webHidden/>
              </w:rPr>
              <w:fldChar w:fldCharType="begin"/>
            </w:r>
            <w:r w:rsidR="00DE2E38">
              <w:rPr>
                <w:webHidden/>
              </w:rPr>
              <w:instrText xml:space="preserve"> PAGEREF _Toc53387280 \h </w:instrText>
            </w:r>
            <w:r w:rsidR="00DE2E38">
              <w:rPr>
                <w:webHidden/>
              </w:rPr>
            </w:r>
            <w:r w:rsidR="00DE2E38">
              <w:rPr>
                <w:webHidden/>
              </w:rPr>
              <w:fldChar w:fldCharType="separate"/>
            </w:r>
            <w:r w:rsidR="00DE2E38">
              <w:rPr>
                <w:webHidden/>
              </w:rPr>
              <w:t>15</w:t>
            </w:r>
            <w:r w:rsidR="00DE2E38">
              <w:rPr>
                <w:webHidden/>
              </w:rPr>
              <w:fldChar w:fldCharType="end"/>
            </w:r>
          </w:hyperlink>
        </w:p>
        <w:p w14:paraId="1F045D71" w14:textId="24A8DEE8" w:rsidR="00DE2E38" w:rsidRDefault="00A9747A">
          <w:pPr>
            <w:pStyle w:val="Inhopg2"/>
            <w:rPr>
              <w:rFonts w:asciiTheme="minorHAnsi" w:eastAsiaTheme="minorEastAsia" w:hAnsiTheme="minorHAnsi" w:cstheme="minorBidi"/>
              <w:b w:val="0"/>
              <w:sz w:val="24"/>
              <w:szCs w:val="24"/>
              <w:lang w:eastAsia="nl-NL"/>
            </w:rPr>
          </w:pPr>
          <w:hyperlink w:anchor="_Toc53387281" w:history="1">
            <w:r w:rsidR="00DE2E38" w:rsidRPr="00430578">
              <w:rPr>
                <w:rStyle w:val="Hyperlink"/>
              </w:rPr>
              <w:t>3.1</w:t>
            </w:r>
            <w:r w:rsidR="00DE2E38">
              <w:rPr>
                <w:rFonts w:asciiTheme="minorHAnsi" w:eastAsiaTheme="minorEastAsia" w:hAnsiTheme="minorHAnsi" w:cstheme="minorBidi"/>
                <w:b w:val="0"/>
                <w:sz w:val="24"/>
                <w:szCs w:val="24"/>
                <w:lang w:eastAsia="nl-NL"/>
              </w:rPr>
              <w:tab/>
            </w:r>
            <w:r w:rsidR="00DE2E38" w:rsidRPr="00430578">
              <w:rPr>
                <w:rStyle w:val="Hyperlink"/>
              </w:rPr>
              <w:t>Aanvullende statements privacy</w:t>
            </w:r>
            <w:r w:rsidR="00DE2E38">
              <w:rPr>
                <w:webHidden/>
              </w:rPr>
              <w:tab/>
            </w:r>
            <w:r w:rsidR="00DE2E38">
              <w:rPr>
                <w:webHidden/>
              </w:rPr>
              <w:fldChar w:fldCharType="begin"/>
            </w:r>
            <w:r w:rsidR="00DE2E38">
              <w:rPr>
                <w:webHidden/>
              </w:rPr>
              <w:instrText xml:space="preserve"> PAGEREF _Toc53387281 \h </w:instrText>
            </w:r>
            <w:r w:rsidR="00DE2E38">
              <w:rPr>
                <w:webHidden/>
              </w:rPr>
            </w:r>
            <w:r w:rsidR="00DE2E38">
              <w:rPr>
                <w:webHidden/>
              </w:rPr>
              <w:fldChar w:fldCharType="separate"/>
            </w:r>
            <w:r w:rsidR="00DE2E38">
              <w:rPr>
                <w:webHidden/>
              </w:rPr>
              <w:t>15</w:t>
            </w:r>
            <w:r w:rsidR="00DE2E38">
              <w:rPr>
                <w:webHidden/>
              </w:rPr>
              <w:fldChar w:fldCharType="end"/>
            </w:r>
          </w:hyperlink>
        </w:p>
        <w:p w14:paraId="05816AA2" w14:textId="206D5F4B" w:rsidR="00DE2E38" w:rsidRDefault="00A9747A">
          <w:pPr>
            <w:pStyle w:val="Inhopg2"/>
            <w:rPr>
              <w:rFonts w:asciiTheme="minorHAnsi" w:eastAsiaTheme="minorEastAsia" w:hAnsiTheme="minorHAnsi" w:cstheme="minorBidi"/>
              <w:b w:val="0"/>
              <w:sz w:val="24"/>
              <w:szCs w:val="24"/>
              <w:lang w:eastAsia="nl-NL"/>
            </w:rPr>
          </w:pPr>
          <w:hyperlink w:anchor="_Toc53387282" w:history="1">
            <w:r w:rsidR="00DE2E38" w:rsidRPr="00430578">
              <w:rPr>
                <w:rStyle w:val="Hyperlink"/>
              </w:rPr>
              <w:t>3.2</w:t>
            </w:r>
            <w:r w:rsidR="00DE2E38">
              <w:rPr>
                <w:rFonts w:asciiTheme="minorHAnsi" w:eastAsiaTheme="minorEastAsia" w:hAnsiTheme="minorHAnsi" w:cstheme="minorBidi"/>
                <w:b w:val="0"/>
                <w:sz w:val="24"/>
                <w:szCs w:val="24"/>
                <w:lang w:eastAsia="nl-NL"/>
              </w:rPr>
              <w:tab/>
            </w:r>
            <w:r w:rsidR="00DE2E38" w:rsidRPr="00430578">
              <w:rPr>
                <w:rStyle w:val="Hyperlink"/>
              </w:rPr>
              <w:t>Uitwerking aanvullende statements privacy</w:t>
            </w:r>
            <w:r w:rsidR="00DE2E38">
              <w:rPr>
                <w:webHidden/>
              </w:rPr>
              <w:tab/>
            </w:r>
            <w:r w:rsidR="00DE2E38">
              <w:rPr>
                <w:webHidden/>
              </w:rPr>
              <w:fldChar w:fldCharType="begin"/>
            </w:r>
            <w:r w:rsidR="00DE2E38">
              <w:rPr>
                <w:webHidden/>
              </w:rPr>
              <w:instrText xml:space="preserve"> PAGEREF _Toc53387282 \h </w:instrText>
            </w:r>
            <w:r w:rsidR="00DE2E38">
              <w:rPr>
                <w:webHidden/>
              </w:rPr>
            </w:r>
            <w:r w:rsidR="00DE2E38">
              <w:rPr>
                <w:webHidden/>
              </w:rPr>
              <w:fldChar w:fldCharType="separate"/>
            </w:r>
            <w:r w:rsidR="00DE2E38">
              <w:rPr>
                <w:webHidden/>
              </w:rPr>
              <w:t>19</w:t>
            </w:r>
            <w:r w:rsidR="00DE2E38">
              <w:rPr>
                <w:webHidden/>
              </w:rPr>
              <w:fldChar w:fldCharType="end"/>
            </w:r>
          </w:hyperlink>
        </w:p>
        <w:p w14:paraId="50E46D44" w14:textId="0B7FEF31" w:rsidR="00DE2E38" w:rsidRDefault="00A9747A">
          <w:pPr>
            <w:pStyle w:val="Inhopg2"/>
            <w:rPr>
              <w:rFonts w:asciiTheme="minorHAnsi" w:eastAsiaTheme="minorEastAsia" w:hAnsiTheme="minorHAnsi" w:cstheme="minorBidi"/>
              <w:b w:val="0"/>
              <w:sz w:val="24"/>
              <w:szCs w:val="24"/>
              <w:lang w:eastAsia="nl-NL"/>
            </w:rPr>
          </w:pPr>
          <w:hyperlink w:anchor="_Toc53387283" w:history="1">
            <w:r w:rsidR="00DE2E38" w:rsidRPr="00430578">
              <w:rPr>
                <w:rStyle w:val="Hyperlink"/>
              </w:rPr>
              <w:t>P.1: Privacybeleid</w:t>
            </w:r>
            <w:r w:rsidR="00DE2E38">
              <w:rPr>
                <w:webHidden/>
              </w:rPr>
              <w:tab/>
            </w:r>
            <w:r w:rsidR="00DE2E38">
              <w:rPr>
                <w:webHidden/>
              </w:rPr>
              <w:fldChar w:fldCharType="begin"/>
            </w:r>
            <w:r w:rsidR="00DE2E38">
              <w:rPr>
                <w:webHidden/>
              </w:rPr>
              <w:instrText xml:space="preserve"> PAGEREF _Toc53387283 \h </w:instrText>
            </w:r>
            <w:r w:rsidR="00DE2E38">
              <w:rPr>
                <w:webHidden/>
              </w:rPr>
            </w:r>
            <w:r w:rsidR="00DE2E38">
              <w:rPr>
                <w:webHidden/>
              </w:rPr>
              <w:fldChar w:fldCharType="separate"/>
            </w:r>
            <w:r w:rsidR="00DE2E38">
              <w:rPr>
                <w:webHidden/>
              </w:rPr>
              <w:t>19</w:t>
            </w:r>
            <w:r w:rsidR="00DE2E38">
              <w:rPr>
                <w:webHidden/>
              </w:rPr>
              <w:fldChar w:fldCharType="end"/>
            </w:r>
          </w:hyperlink>
        </w:p>
        <w:p w14:paraId="6640AE2E" w14:textId="27D5E2BF" w:rsidR="00DE2E38" w:rsidRDefault="00A9747A">
          <w:pPr>
            <w:pStyle w:val="Inhopg2"/>
            <w:rPr>
              <w:rFonts w:asciiTheme="minorHAnsi" w:eastAsiaTheme="minorEastAsia" w:hAnsiTheme="minorHAnsi" w:cstheme="minorBidi"/>
              <w:b w:val="0"/>
              <w:sz w:val="24"/>
              <w:szCs w:val="24"/>
              <w:lang w:eastAsia="nl-NL"/>
            </w:rPr>
          </w:pPr>
          <w:hyperlink w:anchor="_Toc53387284" w:history="1">
            <w:r w:rsidR="00DE2E38" w:rsidRPr="00430578">
              <w:rPr>
                <w:rStyle w:val="Hyperlink"/>
              </w:rPr>
              <w:t>P.2: Functionaris Gegevensbescherming</w:t>
            </w:r>
            <w:r w:rsidR="00DE2E38">
              <w:rPr>
                <w:webHidden/>
              </w:rPr>
              <w:tab/>
            </w:r>
            <w:r w:rsidR="00DE2E38">
              <w:rPr>
                <w:webHidden/>
              </w:rPr>
              <w:fldChar w:fldCharType="begin"/>
            </w:r>
            <w:r w:rsidR="00DE2E38">
              <w:rPr>
                <w:webHidden/>
              </w:rPr>
              <w:instrText xml:space="preserve"> PAGEREF _Toc53387284 \h </w:instrText>
            </w:r>
            <w:r w:rsidR="00DE2E38">
              <w:rPr>
                <w:webHidden/>
              </w:rPr>
            </w:r>
            <w:r w:rsidR="00DE2E38">
              <w:rPr>
                <w:webHidden/>
              </w:rPr>
              <w:fldChar w:fldCharType="separate"/>
            </w:r>
            <w:r w:rsidR="00DE2E38">
              <w:rPr>
                <w:webHidden/>
              </w:rPr>
              <w:t>21</w:t>
            </w:r>
            <w:r w:rsidR="00DE2E38">
              <w:rPr>
                <w:webHidden/>
              </w:rPr>
              <w:fldChar w:fldCharType="end"/>
            </w:r>
          </w:hyperlink>
        </w:p>
        <w:p w14:paraId="5A670ACD" w14:textId="32813CC8" w:rsidR="00DE2E38" w:rsidRDefault="00A9747A">
          <w:pPr>
            <w:pStyle w:val="Inhopg2"/>
            <w:rPr>
              <w:rFonts w:asciiTheme="minorHAnsi" w:eastAsiaTheme="minorEastAsia" w:hAnsiTheme="minorHAnsi" w:cstheme="minorBidi"/>
              <w:b w:val="0"/>
              <w:sz w:val="24"/>
              <w:szCs w:val="24"/>
              <w:lang w:eastAsia="nl-NL"/>
            </w:rPr>
          </w:pPr>
          <w:hyperlink w:anchor="_Toc53387285" w:history="1">
            <w:r w:rsidR="00DE2E38" w:rsidRPr="00430578">
              <w:rPr>
                <w:rStyle w:val="Hyperlink"/>
              </w:rPr>
              <w:t>P.3: Rechtmatige verwerking van persoonsgegevens</w:t>
            </w:r>
            <w:r w:rsidR="00DE2E38">
              <w:rPr>
                <w:webHidden/>
              </w:rPr>
              <w:tab/>
            </w:r>
            <w:r w:rsidR="00DE2E38">
              <w:rPr>
                <w:webHidden/>
              </w:rPr>
              <w:fldChar w:fldCharType="begin"/>
            </w:r>
            <w:r w:rsidR="00DE2E38">
              <w:rPr>
                <w:webHidden/>
              </w:rPr>
              <w:instrText xml:space="preserve"> PAGEREF _Toc53387285 \h </w:instrText>
            </w:r>
            <w:r w:rsidR="00DE2E38">
              <w:rPr>
                <w:webHidden/>
              </w:rPr>
            </w:r>
            <w:r w:rsidR="00DE2E38">
              <w:rPr>
                <w:webHidden/>
              </w:rPr>
              <w:fldChar w:fldCharType="separate"/>
            </w:r>
            <w:r w:rsidR="00DE2E38">
              <w:rPr>
                <w:webHidden/>
              </w:rPr>
              <w:t>23</w:t>
            </w:r>
            <w:r w:rsidR="00DE2E38">
              <w:rPr>
                <w:webHidden/>
              </w:rPr>
              <w:fldChar w:fldCharType="end"/>
            </w:r>
          </w:hyperlink>
        </w:p>
        <w:p w14:paraId="3E16507C" w14:textId="3C277BA0" w:rsidR="00DE2E38" w:rsidRDefault="00A9747A">
          <w:pPr>
            <w:pStyle w:val="Inhopg2"/>
            <w:rPr>
              <w:rFonts w:asciiTheme="minorHAnsi" w:eastAsiaTheme="minorEastAsia" w:hAnsiTheme="minorHAnsi" w:cstheme="minorBidi"/>
              <w:b w:val="0"/>
              <w:sz w:val="24"/>
              <w:szCs w:val="24"/>
              <w:lang w:eastAsia="nl-NL"/>
            </w:rPr>
          </w:pPr>
          <w:hyperlink w:anchor="_Toc53387286" w:history="1">
            <w:r w:rsidR="00DE2E38" w:rsidRPr="00430578">
              <w:rPr>
                <w:rStyle w:val="Hyperlink"/>
              </w:rPr>
              <w:t>P.4: Register van verwerkingsactiviteiten (dataregister)</w:t>
            </w:r>
            <w:r w:rsidR="00DE2E38">
              <w:rPr>
                <w:webHidden/>
              </w:rPr>
              <w:tab/>
            </w:r>
            <w:r w:rsidR="00DE2E38">
              <w:rPr>
                <w:webHidden/>
              </w:rPr>
              <w:fldChar w:fldCharType="begin"/>
            </w:r>
            <w:r w:rsidR="00DE2E38">
              <w:rPr>
                <w:webHidden/>
              </w:rPr>
              <w:instrText xml:space="preserve"> PAGEREF _Toc53387286 \h </w:instrText>
            </w:r>
            <w:r w:rsidR="00DE2E38">
              <w:rPr>
                <w:webHidden/>
              </w:rPr>
            </w:r>
            <w:r w:rsidR="00DE2E38">
              <w:rPr>
                <w:webHidden/>
              </w:rPr>
              <w:fldChar w:fldCharType="separate"/>
            </w:r>
            <w:r w:rsidR="00DE2E38">
              <w:rPr>
                <w:webHidden/>
              </w:rPr>
              <w:t>25</w:t>
            </w:r>
            <w:r w:rsidR="00DE2E38">
              <w:rPr>
                <w:webHidden/>
              </w:rPr>
              <w:fldChar w:fldCharType="end"/>
            </w:r>
          </w:hyperlink>
        </w:p>
        <w:p w14:paraId="791A821B" w14:textId="353615BD" w:rsidR="00DE2E38" w:rsidRDefault="00A9747A">
          <w:pPr>
            <w:pStyle w:val="Inhopg2"/>
            <w:rPr>
              <w:rFonts w:asciiTheme="minorHAnsi" w:eastAsiaTheme="minorEastAsia" w:hAnsiTheme="minorHAnsi" w:cstheme="minorBidi"/>
              <w:b w:val="0"/>
              <w:sz w:val="24"/>
              <w:szCs w:val="24"/>
              <w:lang w:eastAsia="nl-NL"/>
            </w:rPr>
          </w:pPr>
          <w:hyperlink w:anchor="_Toc53387287" w:history="1">
            <w:r w:rsidR="00DE2E38" w:rsidRPr="00430578">
              <w:rPr>
                <w:rStyle w:val="Hyperlink"/>
              </w:rPr>
              <w:t>P.5: Bewaartermijnen</w:t>
            </w:r>
            <w:r w:rsidR="00DE2E38">
              <w:rPr>
                <w:webHidden/>
              </w:rPr>
              <w:tab/>
            </w:r>
            <w:r w:rsidR="00DE2E38">
              <w:rPr>
                <w:webHidden/>
              </w:rPr>
              <w:fldChar w:fldCharType="begin"/>
            </w:r>
            <w:r w:rsidR="00DE2E38">
              <w:rPr>
                <w:webHidden/>
              </w:rPr>
              <w:instrText xml:space="preserve"> PAGEREF _Toc53387287 \h </w:instrText>
            </w:r>
            <w:r w:rsidR="00DE2E38">
              <w:rPr>
                <w:webHidden/>
              </w:rPr>
            </w:r>
            <w:r w:rsidR="00DE2E38">
              <w:rPr>
                <w:webHidden/>
              </w:rPr>
              <w:fldChar w:fldCharType="separate"/>
            </w:r>
            <w:r w:rsidR="00DE2E38">
              <w:rPr>
                <w:webHidden/>
              </w:rPr>
              <w:t>27</w:t>
            </w:r>
            <w:r w:rsidR="00DE2E38">
              <w:rPr>
                <w:webHidden/>
              </w:rPr>
              <w:fldChar w:fldCharType="end"/>
            </w:r>
          </w:hyperlink>
        </w:p>
        <w:p w14:paraId="08FE3694" w14:textId="49620DB4" w:rsidR="00DE2E38" w:rsidRDefault="00A9747A">
          <w:pPr>
            <w:pStyle w:val="Inhopg2"/>
            <w:rPr>
              <w:rFonts w:asciiTheme="minorHAnsi" w:eastAsiaTheme="minorEastAsia" w:hAnsiTheme="minorHAnsi" w:cstheme="minorBidi"/>
              <w:b w:val="0"/>
              <w:sz w:val="24"/>
              <w:szCs w:val="24"/>
              <w:lang w:eastAsia="nl-NL"/>
            </w:rPr>
          </w:pPr>
          <w:hyperlink w:anchor="_Toc53387288" w:history="1">
            <w:r w:rsidR="00DE2E38" w:rsidRPr="00430578">
              <w:rPr>
                <w:rStyle w:val="Hyperlink"/>
              </w:rPr>
              <w:t>P.6: Verwerking t.b.v. onderzoek</w:t>
            </w:r>
            <w:r w:rsidR="00DE2E38">
              <w:rPr>
                <w:webHidden/>
              </w:rPr>
              <w:tab/>
            </w:r>
            <w:r w:rsidR="00DE2E38">
              <w:rPr>
                <w:webHidden/>
              </w:rPr>
              <w:fldChar w:fldCharType="begin"/>
            </w:r>
            <w:r w:rsidR="00DE2E38">
              <w:rPr>
                <w:webHidden/>
              </w:rPr>
              <w:instrText xml:space="preserve"> PAGEREF _Toc53387288 \h </w:instrText>
            </w:r>
            <w:r w:rsidR="00DE2E38">
              <w:rPr>
                <w:webHidden/>
              </w:rPr>
            </w:r>
            <w:r w:rsidR="00DE2E38">
              <w:rPr>
                <w:webHidden/>
              </w:rPr>
              <w:fldChar w:fldCharType="separate"/>
            </w:r>
            <w:r w:rsidR="00DE2E38">
              <w:rPr>
                <w:webHidden/>
              </w:rPr>
              <w:t>29</w:t>
            </w:r>
            <w:r w:rsidR="00DE2E38">
              <w:rPr>
                <w:webHidden/>
              </w:rPr>
              <w:fldChar w:fldCharType="end"/>
            </w:r>
          </w:hyperlink>
        </w:p>
        <w:p w14:paraId="1B808D7B" w14:textId="08918F9A" w:rsidR="00DE2E38" w:rsidRDefault="00A9747A">
          <w:pPr>
            <w:pStyle w:val="Inhopg2"/>
            <w:rPr>
              <w:rFonts w:asciiTheme="minorHAnsi" w:eastAsiaTheme="minorEastAsia" w:hAnsiTheme="minorHAnsi" w:cstheme="minorBidi"/>
              <w:b w:val="0"/>
              <w:sz w:val="24"/>
              <w:szCs w:val="24"/>
              <w:lang w:eastAsia="nl-NL"/>
            </w:rPr>
          </w:pPr>
          <w:hyperlink w:anchor="_Toc53387289" w:history="1">
            <w:r w:rsidR="00DE2E38" w:rsidRPr="00430578">
              <w:rPr>
                <w:rStyle w:val="Hyperlink"/>
              </w:rPr>
              <w:t>P.7: Verwerking van bijzondere persoonsgegevens</w:t>
            </w:r>
            <w:r w:rsidR="00DE2E38">
              <w:rPr>
                <w:webHidden/>
              </w:rPr>
              <w:tab/>
            </w:r>
            <w:r w:rsidR="00DE2E38">
              <w:rPr>
                <w:webHidden/>
              </w:rPr>
              <w:fldChar w:fldCharType="begin"/>
            </w:r>
            <w:r w:rsidR="00DE2E38">
              <w:rPr>
                <w:webHidden/>
              </w:rPr>
              <w:instrText xml:space="preserve"> PAGEREF _Toc53387289 \h </w:instrText>
            </w:r>
            <w:r w:rsidR="00DE2E38">
              <w:rPr>
                <w:webHidden/>
              </w:rPr>
            </w:r>
            <w:r w:rsidR="00DE2E38">
              <w:rPr>
                <w:webHidden/>
              </w:rPr>
              <w:fldChar w:fldCharType="separate"/>
            </w:r>
            <w:r w:rsidR="00DE2E38">
              <w:rPr>
                <w:webHidden/>
              </w:rPr>
              <w:t>31</w:t>
            </w:r>
            <w:r w:rsidR="00DE2E38">
              <w:rPr>
                <w:webHidden/>
              </w:rPr>
              <w:fldChar w:fldCharType="end"/>
            </w:r>
          </w:hyperlink>
        </w:p>
        <w:p w14:paraId="2DC066A0" w14:textId="769B2977" w:rsidR="00DE2E38" w:rsidRDefault="00A9747A">
          <w:pPr>
            <w:pStyle w:val="Inhopg2"/>
            <w:rPr>
              <w:rFonts w:asciiTheme="minorHAnsi" w:eastAsiaTheme="minorEastAsia" w:hAnsiTheme="minorHAnsi" w:cstheme="minorBidi"/>
              <w:b w:val="0"/>
              <w:sz w:val="24"/>
              <w:szCs w:val="24"/>
              <w:lang w:eastAsia="nl-NL"/>
            </w:rPr>
          </w:pPr>
          <w:hyperlink w:anchor="_Toc53387290" w:history="1">
            <w:r w:rsidR="00DE2E38" w:rsidRPr="00430578">
              <w:rPr>
                <w:rStyle w:val="Hyperlink"/>
              </w:rPr>
              <w:t>P.8: Geautomatiseerde besluitvorming</w:t>
            </w:r>
            <w:r w:rsidR="00DE2E38">
              <w:rPr>
                <w:webHidden/>
              </w:rPr>
              <w:tab/>
            </w:r>
            <w:r w:rsidR="00DE2E38">
              <w:rPr>
                <w:webHidden/>
              </w:rPr>
              <w:fldChar w:fldCharType="begin"/>
            </w:r>
            <w:r w:rsidR="00DE2E38">
              <w:rPr>
                <w:webHidden/>
              </w:rPr>
              <w:instrText xml:space="preserve"> PAGEREF _Toc53387290 \h </w:instrText>
            </w:r>
            <w:r w:rsidR="00DE2E38">
              <w:rPr>
                <w:webHidden/>
              </w:rPr>
            </w:r>
            <w:r w:rsidR="00DE2E38">
              <w:rPr>
                <w:webHidden/>
              </w:rPr>
              <w:fldChar w:fldCharType="separate"/>
            </w:r>
            <w:r w:rsidR="00DE2E38">
              <w:rPr>
                <w:webHidden/>
              </w:rPr>
              <w:t>33</w:t>
            </w:r>
            <w:r w:rsidR="00DE2E38">
              <w:rPr>
                <w:webHidden/>
              </w:rPr>
              <w:fldChar w:fldCharType="end"/>
            </w:r>
          </w:hyperlink>
        </w:p>
        <w:p w14:paraId="492DD1C7" w14:textId="5C344F7B" w:rsidR="00DE2E38" w:rsidRDefault="00A9747A">
          <w:pPr>
            <w:pStyle w:val="Inhopg2"/>
            <w:rPr>
              <w:rFonts w:asciiTheme="minorHAnsi" w:eastAsiaTheme="minorEastAsia" w:hAnsiTheme="minorHAnsi" w:cstheme="minorBidi"/>
              <w:b w:val="0"/>
              <w:sz w:val="24"/>
              <w:szCs w:val="24"/>
              <w:lang w:eastAsia="nl-NL"/>
            </w:rPr>
          </w:pPr>
          <w:hyperlink w:anchor="_Toc53387291" w:history="1">
            <w:r w:rsidR="00DE2E38" w:rsidRPr="00430578">
              <w:rPr>
                <w:rStyle w:val="Hyperlink"/>
              </w:rPr>
              <w:t>P.9: Informatiebeveiliging</w:t>
            </w:r>
            <w:r w:rsidR="00DE2E38">
              <w:rPr>
                <w:webHidden/>
              </w:rPr>
              <w:tab/>
            </w:r>
            <w:r w:rsidR="00DE2E38">
              <w:rPr>
                <w:webHidden/>
              </w:rPr>
              <w:fldChar w:fldCharType="begin"/>
            </w:r>
            <w:r w:rsidR="00DE2E38">
              <w:rPr>
                <w:webHidden/>
              </w:rPr>
              <w:instrText xml:space="preserve"> PAGEREF _Toc53387291 \h </w:instrText>
            </w:r>
            <w:r w:rsidR="00DE2E38">
              <w:rPr>
                <w:webHidden/>
              </w:rPr>
            </w:r>
            <w:r w:rsidR="00DE2E38">
              <w:rPr>
                <w:webHidden/>
              </w:rPr>
              <w:fldChar w:fldCharType="separate"/>
            </w:r>
            <w:r w:rsidR="00DE2E38">
              <w:rPr>
                <w:webHidden/>
              </w:rPr>
              <w:t>35</w:t>
            </w:r>
            <w:r w:rsidR="00DE2E38">
              <w:rPr>
                <w:webHidden/>
              </w:rPr>
              <w:fldChar w:fldCharType="end"/>
            </w:r>
          </w:hyperlink>
        </w:p>
        <w:p w14:paraId="7DD5AE55" w14:textId="7E3AC32F" w:rsidR="00DE2E38" w:rsidRDefault="00A9747A">
          <w:pPr>
            <w:pStyle w:val="Inhopg2"/>
            <w:rPr>
              <w:rFonts w:asciiTheme="minorHAnsi" w:eastAsiaTheme="minorEastAsia" w:hAnsiTheme="minorHAnsi" w:cstheme="minorBidi"/>
              <w:b w:val="0"/>
              <w:sz w:val="24"/>
              <w:szCs w:val="24"/>
              <w:lang w:eastAsia="nl-NL"/>
            </w:rPr>
          </w:pPr>
          <w:hyperlink w:anchor="_Toc53387292" w:history="1">
            <w:r w:rsidR="00DE2E38" w:rsidRPr="00430578">
              <w:rPr>
                <w:rStyle w:val="Hyperlink"/>
              </w:rPr>
              <w:t>P.10:  Verwerkersovereenkomsten</w:t>
            </w:r>
            <w:r w:rsidR="00DE2E38">
              <w:rPr>
                <w:webHidden/>
              </w:rPr>
              <w:tab/>
            </w:r>
            <w:r w:rsidR="00DE2E38">
              <w:rPr>
                <w:webHidden/>
              </w:rPr>
              <w:fldChar w:fldCharType="begin"/>
            </w:r>
            <w:r w:rsidR="00DE2E38">
              <w:rPr>
                <w:webHidden/>
              </w:rPr>
              <w:instrText xml:space="preserve"> PAGEREF _Toc53387292 \h </w:instrText>
            </w:r>
            <w:r w:rsidR="00DE2E38">
              <w:rPr>
                <w:webHidden/>
              </w:rPr>
            </w:r>
            <w:r w:rsidR="00DE2E38">
              <w:rPr>
                <w:webHidden/>
              </w:rPr>
              <w:fldChar w:fldCharType="separate"/>
            </w:r>
            <w:r w:rsidR="00DE2E38">
              <w:rPr>
                <w:webHidden/>
              </w:rPr>
              <w:t>37</w:t>
            </w:r>
            <w:r w:rsidR="00DE2E38">
              <w:rPr>
                <w:webHidden/>
              </w:rPr>
              <w:fldChar w:fldCharType="end"/>
            </w:r>
          </w:hyperlink>
        </w:p>
        <w:p w14:paraId="098DFA6E" w14:textId="44C57936" w:rsidR="00DE2E38" w:rsidRDefault="00A9747A">
          <w:pPr>
            <w:pStyle w:val="Inhopg2"/>
            <w:rPr>
              <w:rFonts w:asciiTheme="minorHAnsi" w:eastAsiaTheme="minorEastAsia" w:hAnsiTheme="minorHAnsi" w:cstheme="minorBidi"/>
              <w:b w:val="0"/>
              <w:sz w:val="24"/>
              <w:szCs w:val="24"/>
              <w:lang w:eastAsia="nl-NL"/>
            </w:rPr>
          </w:pPr>
          <w:hyperlink w:anchor="_Toc53387293" w:history="1">
            <w:r w:rsidR="00DE2E38" w:rsidRPr="00430578">
              <w:rPr>
                <w:rStyle w:val="Hyperlink"/>
              </w:rPr>
              <w:t>P.11: Transparant over privacy</w:t>
            </w:r>
            <w:r w:rsidR="00DE2E38">
              <w:rPr>
                <w:webHidden/>
              </w:rPr>
              <w:tab/>
            </w:r>
            <w:r w:rsidR="00DE2E38">
              <w:rPr>
                <w:webHidden/>
              </w:rPr>
              <w:fldChar w:fldCharType="begin"/>
            </w:r>
            <w:r w:rsidR="00DE2E38">
              <w:rPr>
                <w:webHidden/>
              </w:rPr>
              <w:instrText xml:space="preserve"> PAGEREF _Toc53387293 \h </w:instrText>
            </w:r>
            <w:r w:rsidR="00DE2E38">
              <w:rPr>
                <w:webHidden/>
              </w:rPr>
            </w:r>
            <w:r w:rsidR="00DE2E38">
              <w:rPr>
                <w:webHidden/>
              </w:rPr>
              <w:fldChar w:fldCharType="separate"/>
            </w:r>
            <w:r w:rsidR="00DE2E38">
              <w:rPr>
                <w:webHidden/>
              </w:rPr>
              <w:t>39</w:t>
            </w:r>
            <w:r w:rsidR="00DE2E38">
              <w:rPr>
                <w:webHidden/>
              </w:rPr>
              <w:fldChar w:fldCharType="end"/>
            </w:r>
          </w:hyperlink>
        </w:p>
        <w:p w14:paraId="26CCF1B4" w14:textId="1B23F4A7" w:rsidR="00DE2E38" w:rsidRDefault="00A9747A">
          <w:pPr>
            <w:pStyle w:val="Inhopg2"/>
            <w:rPr>
              <w:rFonts w:asciiTheme="minorHAnsi" w:eastAsiaTheme="minorEastAsia" w:hAnsiTheme="minorHAnsi" w:cstheme="minorBidi"/>
              <w:b w:val="0"/>
              <w:sz w:val="24"/>
              <w:szCs w:val="24"/>
              <w:lang w:eastAsia="nl-NL"/>
            </w:rPr>
          </w:pPr>
          <w:hyperlink w:anchor="_Toc53387294" w:history="1">
            <w:r w:rsidR="00DE2E38" w:rsidRPr="00430578">
              <w:rPr>
                <w:rStyle w:val="Hyperlink"/>
              </w:rPr>
              <w:t>P.12: Informeren over verwerkingen</w:t>
            </w:r>
            <w:r w:rsidR="00DE2E38">
              <w:rPr>
                <w:webHidden/>
              </w:rPr>
              <w:tab/>
            </w:r>
            <w:r w:rsidR="00DE2E38">
              <w:rPr>
                <w:webHidden/>
              </w:rPr>
              <w:fldChar w:fldCharType="begin"/>
            </w:r>
            <w:r w:rsidR="00DE2E38">
              <w:rPr>
                <w:webHidden/>
              </w:rPr>
              <w:instrText xml:space="preserve"> PAGEREF _Toc53387294 \h </w:instrText>
            </w:r>
            <w:r w:rsidR="00DE2E38">
              <w:rPr>
                <w:webHidden/>
              </w:rPr>
            </w:r>
            <w:r w:rsidR="00DE2E38">
              <w:rPr>
                <w:webHidden/>
              </w:rPr>
              <w:fldChar w:fldCharType="separate"/>
            </w:r>
            <w:r w:rsidR="00DE2E38">
              <w:rPr>
                <w:webHidden/>
              </w:rPr>
              <w:t>41</w:t>
            </w:r>
            <w:r w:rsidR="00DE2E38">
              <w:rPr>
                <w:webHidden/>
              </w:rPr>
              <w:fldChar w:fldCharType="end"/>
            </w:r>
          </w:hyperlink>
        </w:p>
        <w:p w14:paraId="1F615285" w14:textId="4484D193" w:rsidR="00DE2E38" w:rsidRDefault="00A9747A">
          <w:pPr>
            <w:pStyle w:val="Inhopg2"/>
            <w:rPr>
              <w:rFonts w:asciiTheme="minorHAnsi" w:eastAsiaTheme="minorEastAsia" w:hAnsiTheme="minorHAnsi" w:cstheme="minorBidi"/>
              <w:b w:val="0"/>
              <w:sz w:val="24"/>
              <w:szCs w:val="24"/>
              <w:lang w:eastAsia="nl-NL"/>
            </w:rPr>
          </w:pPr>
          <w:hyperlink w:anchor="_Toc53387295" w:history="1">
            <w:r w:rsidR="00DE2E38" w:rsidRPr="00430578">
              <w:rPr>
                <w:rStyle w:val="Hyperlink"/>
              </w:rPr>
              <w:t>P.13: Procedures rechten van de betrokkenen</w:t>
            </w:r>
            <w:r w:rsidR="00DE2E38">
              <w:rPr>
                <w:webHidden/>
              </w:rPr>
              <w:tab/>
            </w:r>
            <w:r w:rsidR="00DE2E38">
              <w:rPr>
                <w:webHidden/>
              </w:rPr>
              <w:fldChar w:fldCharType="begin"/>
            </w:r>
            <w:r w:rsidR="00DE2E38">
              <w:rPr>
                <w:webHidden/>
              </w:rPr>
              <w:instrText xml:space="preserve"> PAGEREF _Toc53387295 \h </w:instrText>
            </w:r>
            <w:r w:rsidR="00DE2E38">
              <w:rPr>
                <w:webHidden/>
              </w:rPr>
            </w:r>
            <w:r w:rsidR="00DE2E38">
              <w:rPr>
                <w:webHidden/>
              </w:rPr>
              <w:fldChar w:fldCharType="separate"/>
            </w:r>
            <w:r w:rsidR="00DE2E38">
              <w:rPr>
                <w:webHidden/>
              </w:rPr>
              <w:t>43</w:t>
            </w:r>
            <w:r w:rsidR="00DE2E38">
              <w:rPr>
                <w:webHidden/>
              </w:rPr>
              <w:fldChar w:fldCharType="end"/>
            </w:r>
          </w:hyperlink>
        </w:p>
        <w:p w14:paraId="73A780C5" w14:textId="16492435" w:rsidR="00DE2E38" w:rsidRDefault="00A9747A">
          <w:pPr>
            <w:pStyle w:val="Inhopg2"/>
            <w:rPr>
              <w:rFonts w:asciiTheme="minorHAnsi" w:eastAsiaTheme="minorEastAsia" w:hAnsiTheme="minorHAnsi" w:cstheme="minorBidi"/>
              <w:b w:val="0"/>
              <w:sz w:val="24"/>
              <w:szCs w:val="24"/>
              <w:lang w:eastAsia="nl-NL"/>
            </w:rPr>
          </w:pPr>
          <w:hyperlink w:anchor="_Toc53387296" w:history="1">
            <w:r w:rsidR="00DE2E38" w:rsidRPr="00430578">
              <w:rPr>
                <w:rStyle w:val="Hyperlink"/>
              </w:rPr>
              <w:t>P.14: Geheimhouding</w:t>
            </w:r>
            <w:r w:rsidR="00DE2E38">
              <w:rPr>
                <w:webHidden/>
              </w:rPr>
              <w:tab/>
            </w:r>
            <w:r w:rsidR="00DE2E38">
              <w:rPr>
                <w:webHidden/>
              </w:rPr>
              <w:fldChar w:fldCharType="begin"/>
            </w:r>
            <w:r w:rsidR="00DE2E38">
              <w:rPr>
                <w:webHidden/>
              </w:rPr>
              <w:instrText xml:space="preserve"> PAGEREF _Toc53387296 \h </w:instrText>
            </w:r>
            <w:r w:rsidR="00DE2E38">
              <w:rPr>
                <w:webHidden/>
              </w:rPr>
            </w:r>
            <w:r w:rsidR="00DE2E38">
              <w:rPr>
                <w:webHidden/>
              </w:rPr>
              <w:fldChar w:fldCharType="separate"/>
            </w:r>
            <w:r w:rsidR="00DE2E38">
              <w:rPr>
                <w:webHidden/>
              </w:rPr>
              <w:t>45</w:t>
            </w:r>
            <w:r w:rsidR="00DE2E38">
              <w:rPr>
                <w:webHidden/>
              </w:rPr>
              <w:fldChar w:fldCharType="end"/>
            </w:r>
          </w:hyperlink>
        </w:p>
        <w:p w14:paraId="7C03F834" w14:textId="64BE0B1A" w:rsidR="00DE2E38" w:rsidRDefault="00A9747A">
          <w:pPr>
            <w:pStyle w:val="Inhopg2"/>
            <w:rPr>
              <w:rFonts w:asciiTheme="minorHAnsi" w:eastAsiaTheme="minorEastAsia" w:hAnsiTheme="minorHAnsi" w:cstheme="minorBidi"/>
              <w:b w:val="0"/>
              <w:sz w:val="24"/>
              <w:szCs w:val="24"/>
              <w:lang w:eastAsia="nl-NL"/>
            </w:rPr>
          </w:pPr>
          <w:hyperlink w:anchor="_Toc53387297" w:history="1">
            <w:r w:rsidR="00DE2E38" w:rsidRPr="00430578">
              <w:rPr>
                <w:rStyle w:val="Hyperlink"/>
              </w:rPr>
              <w:t>P.15: Bewustzijn, opleiding en training ten aanzien van privacy</w:t>
            </w:r>
            <w:r w:rsidR="00DE2E38">
              <w:rPr>
                <w:webHidden/>
              </w:rPr>
              <w:tab/>
            </w:r>
            <w:r w:rsidR="00DE2E38">
              <w:rPr>
                <w:webHidden/>
              </w:rPr>
              <w:fldChar w:fldCharType="begin"/>
            </w:r>
            <w:r w:rsidR="00DE2E38">
              <w:rPr>
                <w:webHidden/>
              </w:rPr>
              <w:instrText xml:space="preserve"> PAGEREF _Toc53387297 \h </w:instrText>
            </w:r>
            <w:r w:rsidR="00DE2E38">
              <w:rPr>
                <w:webHidden/>
              </w:rPr>
            </w:r>
            <w:r w:rsidR="00DE2E38">
              <w:rPr>
                <w:webHidden/>
              </w:rPr>
              <w:fldChar w:fldCharType="separate"/>
            </w:r>
            <w:r w:rsidR="00DE2E38">
              <w:rPr>
                <w:webHidden/>
              </w:rPr>
              <w:t>47</w:t>
            </w:r>
            <w:r w:rsidR="00DE2E38">
              <w:rPr>
                <w:webHidden/>
              </w:rPr>
              <w:fldChar w:fldCharType="end"/>
            </w:r>
          </w:hyperlink>
        </w:p>
        <w:p w14:paraId="3F55DFCC" w14:textId="5CF923F9" w:rsidR="00DE2E38" w:rsidRDefault="00A9747A">
          <w:pPr>
            <w:pStyle w:val="Inhopg2"/>
            <w:rPr>
              <w:rFonts w:asciiTheme="minorHAnsi" w:eastAsiaTheme="minorEastAsia" w:hAnsiTheme="minorHAnsi" w:cstheme="minorBidi"/>
              <w:b w:val="0"/>
              <w:sz w:val="24"/>
              <w:szCs w:val="24"/>
              <w:lang w:eastAsia="nl-NL"/>
            </w:rPr>
          </w:pPr>
          <w:hyperlink w:anchor="_Toc53387298" w:history="1">
            <w:r w:rsidR="00DE2E38" w:rsidRPr="00430578">
              <w:rPr>
                <w:rStyle w:val="Hyperlink"/>
              </w:rPr>
              <w:t>P.16: Bewijs van vernietiging persoonsgegevens</w:t>
            </w:r>
            <w:r w:rsidR="00DE2E38">
              <w:rPr>
                <w:webHidden/>
              </w:rPr>
              <w:tab/>
            </w:r>
            <w:r w:rsidR="00DE2E38">
              <w:rPr>
                <w:webHidden/>
              </w:rPr>
              <w:fldChar w:fldCharType="begin"/>
            </w:r>
            <w:r w:rsidR="00DE2E38">
              <w:rPr>
                <w:webHidden/>
              </w:rPr>
              <w:instrText xml:space="preserve"> PAGEREF _Toc53387298 \h </w:instrText>
            </w:r>
            <w:r w:rsidR="00DE2E38">
              <w:rPr>
                <w:webHidden/>
              </w:rPr>
            </w:r>
            <w:r w:rsidR="00DE2E38">
              <w:rPr>
                <w:webHidden/>
              </w:rPr>
              <w:fldChar w:fldCharType="separate"/>
            </w:r>
            <w:r w:rsidR="00DE2E38">
              <w:rPr>
                <w:webHidden/>
              </w:rPr>
              <w:t>49</w:t>
            </w:r>
            <w:r w:rsidR="00DE2E38">
              <w:rPr>
                <w:webHidden/>
              </w:rPr>
              <w:fldChar w:fldCharType="end"/>
            </w:r>
          </w:hyperlink>
        </w:p>
        <w:p w14:paraId="5C776728" w14:textId="346413CB" w:rsidR="00DE2E38" w:rsidRDefault="00A9747A">
          <w:pPr>
            <w:pStyle w:val="Inhopg2"/>
            <w:rPr>
              <w:rFonts w:asciiTheme="minorHAnsi" w:eastAsiaTheme="minorEastAsia" w:hAnsiTheme="minorHAnsi" w:cstheme="minorBidi"/>
              <w:b w:val="0"/>
              <w:sz w:val="24"/>
              <w:szCs w:val="24"/>
              <w:lang w:eastAsia="nl-NL"/>
            </w:rPr>
          </w:pPr>
          <w:hyperlink w:anchor="_Toc53387299" w:history="1">
            <w:r w:rsidR="00DE2E38" w:rsidRPr="00430578">
              <w:rPr>
                <w:rStyle w:val="Hyperlink"/>
              </w:rPr>
              <w:t>P.17: Dataclassificatie</w:t>
            </w:r>
            <w:r w:rsidR="00DE2E38">
              <w:rPr>
                <w:webHidden/>
              </w:rPr>
              <w:tab/>
            </w:r>
            <w:r w:rsidR="00DE2E38">
              <w:rPr>
                <w:webHidden/>
              </w:rPr>
              <w:fldChar w:fldCharType="begin"/>
            </w:r>
            <w:r w:rsidR="00DE2E38">
              <w:rPr>
                <w:webHidden/>
              </w:rPr>
              <w:instrText xml:space="preserve"> PAGEREF _Toc53387299 \h </w:instrText>
            </w:r>
            <w:r w:rsidR="00DE2E38">
              <w:rPr>
                <w:webHidden/>
              </w:rPr>
            </w:r>
            <w:r w:rsidR="00DE2E38">
              <w:rPr>
                <w:webHidden/>
              </w:rPr>
              <w:fldChar w:fldCharType="separate"/>
            </w:r>
            <w:r w:rsidR="00DE2E38">
              <w:rPr>
                <w:webHidden/>
              </w:rPr>
              <w:t>51</w:t>
            </w:r>
            <w:r w:rsidR="00DE2E38">
              <w:rPr>
                <w:webHidden/>
              </w:rPr>
              <w:fldChar w:fldCharType="end"/>
            </w:r>
          </w:hyperlink>
        </w:p>
        <w:p w14:paraId="6BBD3F66" w14:textId="723587D1" w:rsidR="00DE2E38" w:rsidRDefault="00A9747A">
          <w:pPr>
            <w:pStyle w:val="Inhopg2"/>
            <w:rPr>
              <w:rFonts w:asciiTheme="minorHAnsi" w:eastAsiaTheme="minorEastAsia" w:hAnsiTheme="minorHAnsi" w:cstheme="minorBidi"/>
              <w:b w:val="0"/>
              <w:sz w:val="24"/>
              <w:szCs w:val="24"/>
              <w:lang w:eastAsia="nl-NL"/>
            </w:rPr>
          </w:pPr>
          <w:hyperlink w:anchor="_Toc53387300" w:history="1">
            <w:r w:rsidR="00DE2E38" w:rsidRPr="00430578">
              <w:rPr>
                <w:rStyle w:val="Hyperlink"/>
              </w:rPr>
              <w:t>P.18: Datalekken en beveiligingsincidenten</w:t>
            </w:r>
            <w:r w:rsidR="00DE2E38">
              <w:rPr>
                <w:webHidden/>
              </w:rPr>
              <w:tab/>
            </w:r>
            <w:r w:rsidR="00DE2E38">
              <w:rPr>
                <w:webHidden/>
              </w:rPr>
              <w:fldChar w:fldCharType="begin"/>
            </w:r>
            <w:r w:rsidR="00DE2E38">
              <w:rPr>
                <w:webHidden/>
              </w:rPr>
              <w:instrText xml:space="preserve"> PAGEREF _Toc53387300 \h </w:instrText>
            </w:r>
            <w:r w:rsidR="00DE2E38">
              <w:rPr>
                <w:webHidden/>
              </w:rPr>
            </w:r>
            <w:r w:rsidR="00DE2E38">
              <w:rPr>
                <w:webHidden/>
              </w:rPr>
              <w:fldChar w:fldCharType="separate"/>
            </w:r>
            <w:r w:rsidR="00DE2E38">
              <w:rPr>
                <w:webHidden/>
              </w:rPr>
              <w:t>53</w:t>
            </w:r>
            <w:r w:rsidR="00DE2E38">
              <w:rPr>
                <w:webHidden/>
              </w:rPr>
              <w:fldChar w:fldCharType="end"/>
            </w:r>
          </w:hyperlink>
        </w:p>
        <w:p w14:paraId="56360C09" w14:textId="6F94EA7A" w:rsidR="00DE2E38" w:rsidRDefault="00A9747A">
          <w:pPr>
            <w:pStyle w:val="Inhopg2"/>
            <w:rPr>
              <w:rFonts w:asciiTheme="minorHAnsi" w:eastAsiaTheme="minorEastAsia" w:hAnsiTheme="minorHAnsi" w:cstheme="minorBidi"/>
              <w:b w:val="0"/>
              <w:sz w:val="24"/>
              <w:szCs w:val="24"/>
              <w:lang w:eastAsia="nl-NL"/>
            </w:rPr>
          </w:pPr>
          <w:hyperlink w:anchor="_Toc53387301" w:history="1">
            <w:r w:rsidR="00DE2E38" w:rsidRPr="00430578">
              <w:rPr>
                <w:rStyle w:val="Hyperlink"/>
              </w:rPr>
              <w:t>P.19: Bijzondere persoonsgegevens</w:t>
            </w:r>
            <w:r w:rsidR="00DE2E38">
              <w:rPr>
                <w:webHidden/>
              </w:rPr>
              <w:tab/>
            </w:r>
            <w:r w:rsidR="00DE2E38">
              <w:rPr>
                <w:webHidden/>
              </w:rPr>
              <w:fldChar w:fldCharType="begin"/>
            </w:r>
            <w:r w:rsidR="00DE2E38">
              <w:rPr>
                <w:webHidden/>
              </w:rPr>
              <w:instrText xml:space="preserve"> PAGEREF _Toc53387301 \h </w:instrText>
            </w:r>
            <w:r w:rsidR="00DE2E38">
              <w:rPr>
                <w:webHidden/>
              </w:rPr>
            </w:r>
            <w:r w:rsidR="00DE2E38">
              <w:rPr>
                <w:webHidden/>
              </w:rPr>
              <w:fldChar w:fldCharType="separate"/>
            </w:r>
            <w:r w:rsidR="00DE2E38">
              <w:rPr>
                <w:webHidden/>
              </w:rPr>
              <w:t>55</w:t>
            </w:r>
            <w:r w:rsidR="00DE2E38">
              <w:rPr>
                <w:webHidden/>
              </w:rPr>
              <w:fldChar w:fldCharType="end"/>
            </w:r>
          </w:hyperlink>
        </w:p>
        <w:p w14:paraId="7278A955" w14:textId="0CED451B" w:rsidR="00DE2E38" w:rsidRDefault="00A9747A">
          <w:pPr>
            <w:pStyle w:val="Inhopg2"/>
            <w:rPr>
              <w:rFonts w:asciiTheme="minorHAnsi" w:eastAsiaTheme="minorEastAsia" w:hAnsiTheme="minorHAnsi" w:cstheme="minorBidi"/>
              <w:b w:val="0"/>
              <w:sz w:val="24"/>
              <w:szCs w:val="24"/>
              <w:lang w:eastAsia="nl-NL"/>
            </w:rPr>
          </w:pPr>
          <w:hyperlink w:anchor="_Toc53387302" w:history="1">
            <w:r w:rsidR="00DE2E38" w:rsidRPr="00430578">
              <w:rPr>
                <w:rStyle w:val="Hyperlink"/>
              </w:rPr>
              <w:t>P.20: Privacy by design en privacy by default</w:t>
            </w:r>
            <w:r w:rsidR="00DE2E38">
              <w:rPr>
                <w:webHidden/>
              </w:rPr>
              <w:tab/>
            </w:r>
            <w:r w:rsidR="00DE2E38">
              <w:rPr>
                <w:webHidden/>
              </w:rPr>
              <w:fldChar w:fldCharType="begin"/>
            </w:r>
            <w:r w:rsidR="00DE2E38">
              <w:rPr>
                <w:webHidden/>
              </w:rPr>
              <w:instrText xml:space="preserve"> PAGEREF _Toc53387302 \h </w:instrText>
            </w:r>
            <w:r w:rsidR="00DE2E38">
              <w:rPr>
                <w:webHidden/>
              </w:rPr>
            </w:r>
            <w:r w:rsidR="00DE2E38">
              <w:rPr>
                <w:webHidden/>
              </w:rPr>
              <w:fldChar w:fldCharType="separate"/>
            </w:r>
            <w:r w:rsidR="00DE2E38">
              <w:rPr>
                <w:webHidden/>
              </w:rPr>
              <w:t>56</w:t>
            </w:r>
            <w:r w:rsidR="00DE2E38">
              <w:rPr>
                <w:webHidden/>
              </w:rPr>
              <w:fldChar w:fldCharType="end"/>
            </w:r>
          </w:hyperlink>
        </w:p>
        <w:p w14:paraId="1A050995" w14:textId="41929C23" w:rsidR="00DE2E38" w:rsidRDefault="00A9747A">
          <w:pPr>
            <w:pStyle w:val="Inhopg2"/>
            <w:rPr>
              <w:rFonts w:asciiTheme="minorHAnsi" w:eastAsiaTheme="minorEastAsia" w:hAnsiTheme="minorHAnsi" w:cstheme="minorBidi"/>
              <w:b w:val="0"/>
              <w:sz w:val="24"/>
              <w:szCs w:val="24"/>
              <w:lang w:eastAsia="nl-NL"/>
            </w:rPr>
          </w:pPr>
          <w:hyperlink w:anchor="_Toc53387303" w:history="1">
            <w:r w:rsidR="00DE2E38" w:rsidRPr="00430578">
              <w:rPr>
                <w:rStyle w:val="Hyperlink"/>
              </w:rPr>
              <w:t>P.21: Data Protection Impact Assessment (DPIA)</w:t>
            </w:r>
            <w:r w:rsidR="00DE2E38">
              <w:rPr>
                <w:webHidden/>
              </w:rPr>
              <w:tab/>
            </w:r>
            <w:r w:rsidR="00DE2E38">
              <w:rPr>
                <w:webHidden/>
              </w:rPr>
              <w:fldChar w:fldCharType="begin"/>
            </w:r>
            <w:r w:rsidR="00DE2E38">
              <w:rPr>
                <w:webHidden/>
              </w:rPr>
              <w:instrText xml:space="preserve"> PAGEREF _Toc53387303 \h </w:instrText>
            </w:r>
            <w:r w:rsidR="00DE2E38">
              <w:rPr>
                <w:webHidden/>
              </w:rPr>
            </w:r>
            <w:r w:rsidR="00DE2E38">
              <w:rPr>
                <w:webHidden/>
              </w:rPr>
              <w:fldChar w:fldCharType="separate"/>
            </w:r>
            <w:r w:rsidR="00DE2E38">
              <w:rPr>
                <w:webHidden/>
              </w:rPr>
              <w:t>58</w:t>
            </w:r>
            <w:r w:rsidR="00DE2E38">
              <w:rPr>
                <w:webHidden/>
              </w:rPr>
              <w:fldChar w:fldCharType="end"/>
            </w:r>
          </w:hyperlink>
        </w:p>
        <w:p w14:paraId="4E4D5B97" w14:textId="464F01CC" w:rsidR="00DE2E38" w:rsidRDefault="00A9747A">
          <w:pPr>
            <w:pStyle w:val="Inhopg2"/>
            <w:rPr>
              <w:rFonts w:asciiTheme="minorHAnsi" w:eastAsiaTheme="minorEastAsia" w:hAnsiTheme="minorHAnsi" w:cstheme="minorBidi"/>
              <w:b w:val="0"/>
              <w:sz w:val="24"/>
              <w:szCs w:val="24"/>
              <w:lang w:eastAsia="nl-NL"/>
            </w:rPr>
          </w:pPr>
          <w:hyperlink w:anchor="_Toc53387304" w:history="1">
            <w:r w:rsidR="00DE2E38" w:rsidRPr="00430578">
              <w:rPr>
                <w:rStyle w:val="Hyperlink"/>
              </w:rPr>
              <w:t>P.22: Controle naleving beleid</w:t>
            </w:r>
            <w:r w:rsidR="00DE2E38">
              <w:rPr>
                <w:webHidden/>
              </w:rPr>
              <w:tab/>
            </w:r>
            <w:r w:rsidR="00DE2E38">
              <w:rPr>
                <w:webHidden/>
              </w:rPr>
              <w:fldChar w:fldCharType="begin"/>
            </w:r>
            <w:r w:rsidR="00DE2E38">
              <w:rPr>
                <w:webHidden/>
              </w:rPr>
              <w:instrText xml:space="preserve"> PAGEREF _Toc53387304 \h </w:instrText>
            </w:r>
            <w:r w:rsidR="00DE2E38">
              <w:rPr>
                <w:webHidden/>
              </w:rPr>
            </w:r>
            <w:r w:rsidR="00DE2E38">
              <w:rPr>
                <w:webHidden/>
              </w:rPr>
              <w:fldChar w:fldCharType="separate"/>
            </w:r>
            <w:r w:rsidR="00DE2E38">
              <w:rPr>
                <w:webHidden/>
              </w:rPr>
              <w:t>60</w:t>
            </w:r>
            <w:r w:rsidR="00DE2E38">
              <w:rPr>
                <w:webHidden/>
              </w:rPr>
              <w:fldChar w:fldCharType="end"/>
            </w:r>
          </w:hyperlink>
        </w:p>
        <w:p w14:paraId="08BF8E1E" w14:textId="067057D3" w:rsidR="00DE2E38" w:rsidRDefault="00A9747A">
          <w:pPr>
            <w:pStyle w:val="Inhopg2"/>
            <w:rPr>
              <w:rFonts w:asciiTheme="minorHAnsi" w:eastAsiaTheme="minorEastAsia" w:hAnsiTheme="minorHAnsi" w:cstheme="minorBidi"/>
              <w:b w:val="0"/>
              <w:sz w:val="24"/>
              <w:szCs w:val="24"/>
              <w:lang w:eastAsia="nl-NL"/>
            </w:rPr>
          </w:pPr>
          <w:hyperlink w:anchor="_Toc53387305" w:history="1">
            <w:r w:rsidR="00DE2E38" w:rsidRPr="00430578">
              <w:rPr>
                <w:rStyle w:val="Hyperlink"/>
              </w:rPr>
              <w:t>P.23: Rapportage van privacy gebeurtenissen</w:t>
            </w:r>
            <w:r w:rsidR="00DE2E38">
              <w:rPr>
                <w:webHidden/>
              </w:rPr>
              <w:tab/>
            </w:r>
            <w:r w:rsidR="00DE2E38">
              <w:rPr>
                <w:webHidden/>
              </w:rPr>
              <w:fldChar w:fldCharType="begin"/>
            </w:r>
            <w:r w:rsidR="00DE2E38">
              <w:rPr>
                <w:webHidden/>
              </w:rPr>
              <w:instrText xml:space="preserve"> PAGEREF _Toc53387305 \h </w:instrText>
            </w:r>
            <w:r w:rsidR="00DE2E38">
              <w:rPr>
                <w:webHidden/>
              </w:rPr>
            </w:r>
            <w:r w:rsidR="00DE2E38">
              <w:rPr>
                <w:webHidden/>
              </w:rPr>
              <w:fldChar w:fldCharType="separate"/>
            </w:r>
            <w:r w:rsidR="00DE2E38">
              <w:rPr>
                <w:webHidden/>
              </w:rPr>
              <w:t>62</w:t>
            </w:r>
            <w:r w:rsidR="00DE2E38">
              <w:rPr>
                <w:webHidden/>
              </w:rPr>
              <w:fldChar w:fldCharType="end"/>
            </w:r>
          </w:hyperlink>
        </w:p>
        <w:p w14:paraId="37BBDBB5" w14:textId="1A11312B" w:rsidR="00DE2E38" w:rsidRDefault="00A9747A">
          <w:pPr>
            <w:pStyle w:val="Inhopg2"/>
            <w:rPr>
              <w:rFonts w:asciiTheme="minorHAnsi" w:eastAsiaTheme="minorEastAsia" w:hAnsiTheme="minorHAnsi" w:cstheme="minorBidi"/>
              <w:b w:val="0"/>
              <w:sz w:val="24"/>
              <w:szCs w:val="24"/>
              <w:lang w:eastAsia="nl-NL"/>
            </w:rPr>
          </w:pPr>
          <w:hyperlink w:anchor="_Toc53387306" w:history="1">
            <w:r w:rsidR="00DE2E38" w:rsidRPr="00430578">
              <w:rPr>
                <w:rStyle w:val="Hyperlink"/>
              </w:rPr>
              <w:t>P.24: Gebeurtenissen registreren</w:t>
            </w:r>
            <w:r w:rsidR="00DE2E38">
              <w:rPr>
                <w:webHidden/>
              </w:rPr>
              <w:tab/>
            </w:r>
            <w:r w:rsidR="00DE2E38">
              <w:rPr>
                <w:webHidden/>
              </w:rPr>
              <w:fldChar w:fldCharType="begin"/>
            </w:r>
            <w:r w:rsidR="00DE2E38">
              <w:rPr>
                <w:webHidden/>
              </w:rPr>
              <w:instrText xml:space="preserve"> PAGEREF _Toc53387306 \h </w:instrText>
            </w:r>
            <w:r w:rsidR="00DE2E38">
              <w:rPr>
                <w:webHidden/>
              </w:rPr>
            </w:r>
            <w:r w:rsidR="00DE2E38">
              <w:rPr>
                <w:webHidden/>
              </w:rPr>
              <w:fldChar w:fldCharType="separate"/>
            </w:r>
            <w:r w:rsidR="00DE2E38">
              <w:rPr>
                <w:webHidden/>
              </w:rPr>
              <w:t>63</w:t>
            </w:r>
            <w:r w:rsidR="00DE2E38">
              <w:rPr>
                <w:webHidden/>
              </w:rPr>
              <w:fldChar w:fldCharType="end"/>
            </w:r>
          </w:hyperlink>
        </w:p>
        <w:p w14:paraId="3CE87B2E" w14:textId="5F859A33" w:rsidR="00DE2E38" w:rsidRDefault="00A9747A">
          <w:pPr>
            <w:pStyle w:val="Inhopg2"/>
            <w:rPr>
              <w:rFonts w:asciiTheme="minorHAnsi" w:eastAsiaTheme="minorEastAsia" w:hAnsiTheme="minorHAnsi" w:cstheme="minorBidi"/>
              <w:b w:val="0"/>
              <w:sz w:val="24"/>
              <w:szCs w:val="24"/>
              <w:lang w:eastAsia="nl-NL"/>
            </w:rPr>
          </w:pPr>
          <w:hyperlink w:anchor="_Toc53387307" w:history="1">
            <w:r w:rsidR="00DE2E38" w:rsidRPr="00430578">
              <w:rPr>
                <w:rStyle w:val="Hyperlink"/>
              </w:rPr>
              <w:t>Bijlage 1: Framework 2.0 informatiebeveiliging en privacy in het mbo</w:t>
            </w:r>
            <w:r w:rsidR="00DE2E38">
              <w:rPr>
                <w:webHidden/>
              </w:rPr>
              <w:tab/>
            </w:r>
            <w:r w:rsidR="00DE2E38">
              <w:rPr>
                <w:webHidden/>
              </w:rPr>
              <w:fldChar w:fldCharType="begin"/>
            </w:r>
            <w:r w:rsidR="00DE2E38">
              <w:rPr>
                <w:webHidden/>
              </w:rPr>
              <w:instrText xml:space="preserve"> PAGEREF _Toc53387307 \h </w:instrText>
            </w:r>
            <w:r w:rsidR="00DE2E38">
              <w:rPr>
                <w:webHidden/>
              </w:rPr>
            </w:r>
            <w:r w:rsidR="00DE2E38">
              <w:rPr>
                <w:webHidden/>
              </w:rPr>
              <w:fldChar w:fldCharType="separate"/>
            </w:r>
            <w:r w:rsidR="00DE2E38">
              <w:rPr>
                <w:webHidden/>
              </w:rPr>
              <w:t>64</w:t>
            </w:r>
            <w:r w:rsidR="00DE2E38">
              <w:rPr>
                <w:webHidden/>
              </w:rPr>
              <w:fldChar w:fldCharType="end"/>
            </w:r>
          </w:hyperlink>
        </w:p>
        <w:p w14:paraId="2FA12354" w14:textId="3DCA780A" w:rsidR="00601FFE" w:rsidRDefault="00601FFE">
          <w:r w:rsidRPr="00601FFE">
            <w:rPr>
              <w:bCs/>
              <w:sz w:val="16"/>
            </w:rPr>
            <w:fldChar w:fldCharType="end"/>
          </w:r>
        </w:p>
      </w:sdtContent>
    </w:sdt>
    <w:p w14:paraId="2FA12355" w14:textId="77777777" w:rsidR="00D87E45" w:rsidRDefault="00D87E45">
      <w:pPr>
        <w:ind w:left="567" w:hanging="567"/>
        <w:rPr>
          <w:rFonts w:eastAsiaTheme="majorEastAsia" w:cstheme="majorBidi"/>
          <w:b/>
          <w:bCs/>
          <w:color w:val="1728A9"/>
          <w:kern w:val="32"/>
          <w:sz w:val="48"/>
          <w:szCs w:val="32"/>
        </w:rPr>
      </w:pPr>
      <w:r>
        <w:br w:type="page"/>
      </w:r>
    </w:p>
    <w:p w14:paraId="2FA12356" w14:textId="77777777" w:rsidR="00D4269A" w:rsidRDefault="00D4269A" w:rsidP="00FC19D9">
      <w:pPr>
        <w:pStyle w:val="Kop1"/>
        <w:ind w:left="709" w:hanging="709"/>
        <w:jc w:val="both"/>
      </w:pPr>
      <w:bookmarkStart w:id="2" w:name="_Toc53387269"/>
      <w:r>
        <w:lastRenderedPageBreak/>
        <w:t>Inleiding</w:t>
      </w:r>
      <w:bookmarkEnd w:id="2"/>
    </w:p>
    <w:p w14:paraId="2FA12357" w14:textId="77777777" w:rsidR="00D4269A" w:rsidRDefault="00BF7991" w:rsidP="00B803E8">
      <w:pPr>
        <w:pStyle w:val="Kop2"/>
      </w:pPr>
      <w:bookmarkStart w:id="3" w:name="_Toc53387270"/>
      <w:r>
        <w:t>Uitgangspunt is</w:t>
      </w:r>
      <w:r w:rsidR="00B803E8">
        <w:t xml:space="preserve"> het Privacy Compliance kader</w:t>
      </w:r>
      <w:r w:rsidR="00B803E8">
        <w:rPr>
          <w:rStyle w:val="Voetnootmarkering"/>
        </w:rPr>
        <w:footnoteReference w:id="2"/>
      </w:r>
      <w:bookmarkEnd w:id="3"/>
    </w:p>
    <w:p w14:paraId="2FA12358" w14:textId="3B7F60D9" w:rsidR="003B1551" w:rsidRPr="00BB6BCB" w:rsidRDefault="003B1551" w:rsidP="005F5D8A">
      <w:pPr>
        <w:jc w:val="both"/>
      </w:pPr>
      <w:r w:rsidRPr="00BB6BCB">
        <w:t>Privacy is een thema dat door de digitalisering van de maatschappij</w:t>
      </w:r>
      <w:r w:rsidR="007333CB">
        <w:t>, de</w:t>
      </w:r>
      <w:r w:rsidRPr="00BB6BCB">
        <w:t xml:space="preserve"> popu</w:t>
      </w:r>
      <w:r w:rsidR="007333CB">
        <w:t xml:space="preserve">lariteit van sociale media en </w:t>
      </w:r>
      <w:r w:rsidR="00802116">
        <w:t>niet</w:t>
      </w:r>
      <w:r w:rsidR="007333CB">
        <w:t xml:space="preserve"> te vergeten de nieuwe Europese wetgeving in deze, </w:t>
      </w:r>
      <w:r w:rsidRPr="00BB6BCB">
        <w:t xml:space="preserve">meer leeft dan ooit. Er wordt steeds meer informatie met elkaar gedeeld en dit roept vragen op over wat wel of niet verstandig is. Ook in het onderwijs is te merken dat ICT steeds vaker wordt ingezet in </w:t>
      </w:r>
      <w:r w:rsidR="007333CB">
        <w:t>het onderwijs, zowel bij het leren als bij de analyse van resultaten bijvoorbeeld. Maar</w:t>
      </w:r>
      <w:r w:rsidRPr="00BB6BCB">
        <w:t xml:space="preserve"> ook in </w:t>
      </w:r>
      <w:r w:rsidR="007333CB">
        <w:t>de</w:t>
      </w:r>
      <w:r w:rsidRPr="00BB6BCB">
        <w:t xml:space="preserve"> secundaire proces</w:t>
      </w:r>
      <w:r w:rsidR="007333CB">
        <w:t>sen</w:t>
      </w:r>
      <w:r w:rsidRPr="00BB6BCB">
        <w:t xml:space="preserve"> zoals bij de </w:t>
      </w:r>
      <w:r w:rsidR="00A16D44">
        <w:t>deelnemers</w:t>
      </w:r>
      <w:r w:rsidRPr="00BB6BCB">
        <w:t>administratie</w:t>
      </w:r>
      <w:r w:rsidR="007333CB">
        <w:t xml:space="preserve"> of onderwijslogistiek</w:t>
      </w:r>
      <w:r w:rsidRPr="00BB6BCB">
        <w:t xml:space="preserve">. </w:t>
      </w:r>
      <w:r>
        <w:t>H</w:t>
      </w:r>
      <w:r w:rsidRPr="00BB6BCB">
        <w:t xml:space="preserve">et toenemend opslaan en verzamelen van informatie over </w:t>
      </w:r>
      <w:r w:rsidR="00A16D44">
        <w:t>deelnemers</w:t>
      </w:r>
      <w:r w:rsidRPr="00BB6BCB">
        <w:t xml:space="preserve">, maakt dat er ook meer aandacht moet zijn voor privacy en informatiebeveiliging. </w:t>
      </w:r>
    </w:p>
    <w:p w14:paraId="2FA12359" w14:textId="72F66B0F" w:rsidR="003B1551" w:rsidRPr="00BB6BCB" w:rsidRDefault="003B1551" w:rsidP="005F5D8A">
      <w:pPr>
        <w:jc w:val="both"/>
      </w:pPr>
      <w:r w:rsidRPr="00BB6BCB">
        <w:t>Willen onderwijsinstellingen</w:t>
      </w:r>
      <w:r w:rsidR="00255CB0">
        <w:rPr>
          <w:rStyle w:val="Voetnootmarkering"/>
        </w:rPr>
        <w:footnoteReference w:id="3"/>
      </w:r>
      <w:r w:rsidRPr="00BB6BCB">
        <w:t xml:space="preserve"> in de toekomst gebruik blijven maken van gegevens, én willen </w:t>
      </w:r>
      <w:r w:rsidR="00A16D44">
        <w:t>deelnemers</w:t>
      </w:r>
      <w:r w:rsidRPr="00BB6BCB">
        <w:t xml:space="preserve"> (en docenten) ook nog gegevens met </w:t>
      </w:r>
      <w:r w:rsidR="00F978E9">
        <w:t>instellingen</w:t>
      </w:r>
      <w:r w:rsidRPr="00BB6BCB">
        <w:t xml:space="preserve"> blijven delen, dan moet er een </w:t>
      </w:r>
      <w:r w:rsidR="007333CB">
        <w:t>goed</w:t>
      </w:r>
      <w:r w:rsidRPr="00BB6BCB">
        <w:t xml:space="preserve"> samenspel zijn tussen</w:t>
      </w:r>
      <w:r>
        <w:t>:</w:t>
      </w:r>
      <w:r w:rsidRPr="00BB6BCB">
        <w:t xml:space="preserve"> </w:t>
      </w:r>
    </w:p>
    <w:p w14:paraId="2FA1235A" w14:textId="4A3CA8DB" w:rsidR="003B1551" w:rsidRPr="00BB6BCB" w:rsidRDefault="003B1551" w:rsidP="005F5D8A">
      <w:pPr>
        <w:jc w:val="both"/>
      </w:pPr>
      <w:r w:rsidRPr="00BB6BCB">
        <w:t xml:space="preserve">1. de interactie </w:t>
      </w:r>
      <w:r w:rsidR="007333CB">
        <w:t>met</w:t>
      </w:r>
      <w:r w:rsidRPr="00BB6BCB">
        <w:t xml:space="preserve"> </w:t>
      </w:r>
      <w:r w:rsidR="00A16D44">
        <w:t>deelnemers</w:t>
      </w:r>
      <w:r w:rsidR="007333CB">
        <w:t xml:space="preserve"> en docenten</w:t>
      </w:r>
      <w:r>
        <w:t>;</w:t>
      </w:r>
    </w:p>
    <w:p w14:paraId="2FA1235B" w14:textId="77777777" w:rsidR="003B1551" w:rsidRPr="00BB6BCB" w:rsidRDefault="003B1551" w:rsidP="005F5D8A">
      <w:pPr>
        <w:jc w:val="both"/>
      </w:pPr>
      <w:r w:rsidRPr="00BB6BCB">
        <w:t xml:space="preserve">2. de interactie met de betrokken partijen (zoals </w:t>
      </w:r>
      <w:r w:rsidR="00F978E9">
        <w:t>instellingen</w:t>
      </w:r>
      <w:r w:rsidRPr="00BB6BCB">
        <w:t xml:space="preserve"> en hun leveranciers)</w:t>
      </w:r>
      <w:r>
        <w:t>;</w:t>
      </w:r>
      <w:r w:rsidRPr="00BB6BCB">
        <w:t xml:space="preserve"> </w:t>
      </w:r>
    </w:p>
    <w:p w14:paraId="2FA1235C" w14:textId="77777777" w:rsidR="003B1551" w:rsidRDefault="003B1551" w:rsidP="005F5D8A">
      <w:pPr>
        <w:jc w:val="both"/>
      </w:pPr>
      <w:r w:rsidRPr="00BB6BCB">
        <w:t xml:space="preserve">3. de gebruikte middelen (de </w:t>
      </w:r>
      <w:r>
        <w:t>gegevens</w:t>
      </w:r>
      <w:r w:rsidRPr="00BB6BCB">
        <w:t xml:space="preserve">). </w:t>
      </w:r>
    </w:p>
    <w:p w14:paraId="2FA1235D" w14:textId="77777777" w:rsidR="0073118C" w:rsidRPr="00BB6BCB" w:rsidRDefault="0073118C" w:rsidP="005F5D8A">
      <w:pPr>
        <w:jc w:val="both"/>
      </w:pPr>
    </w:p>
    <w:p w14:paraId="2FA1235E" w14:textId="77777777" w:rsidR="003B1551" w:rsidRDefault="003B1551" w:rsidP="00B803E8">
      <w:pPr>
        <w:jc w:val="both"/>
      </w:pPr>
      <w:r w:rsidRPr="00BB6BCB">
        <w:t xml:space="preserve">Dit noemen we samen </w:t>
      </w:r>
      <w:r w:rsidR="00FC5239">
        <w:t>het</w:t>
      </w:r>
      <w:r w:rsidRPr="00BB6BCB">
        <w:t xml:space="preserve"> digitale ecosysteem: partijen en middelen zijn van elkaar afhankelijk om in balans te komen. Bij een datalek, is er - spreekwoordelijk - sprake van vervuiling en een verstoring van die balans. Het lek moet worden gedicht, de vervuiling wordt zo veel mogelijk verwijderd, maatregelen worden genomen om herhaling te voorkomen en met betrokkenen wordt gebouwd aan het vertrouwen </w:t>
      </w:r>
      <w:r>
        <w:t xml:space="preserve">om te voorkomen </w:t>
      </w:r>
      <w:r w:rsidRPr="00BB6BCB">
        <w:t xml:space="preserve">dat een nieuw lek </w:t>
      </w:r>
      <w:r>
        <w:t>opnieuw plaatsvindt</w:t>
      </w:r>
      <w:r w:rsidRPr="00BB6BCB">
        <w:t xml:space="preserve">. </w:t>
      </w:r>
    </w:p>
    <w:p w14:paraId="2FA1235F" w14:textId="77777777" w:rsidR="003A529B" w:rsidRDefault="003A529B" w:rsidP="00B803E8">
      <w:pPr>
        <w:jc w:val="both"/>
      </w:pPr>
    </w:p>
    <w:p w14:paraId="2BB5EE59" w14:textId="18B3E787" w:rsidR="009A1884" w:rsidRDefault="003B1551" w:rsidP="00B803E8">
      <w:pPr>
        <w:jc w:val="both"/>
        <w:rPr>
          <w:noProof/>
          <w:color w:val="FF0000"/>
          <w:lang w:eastAsia="nl-NL"/>
        </w:rPr>
      </w:pPr>
      <w:r w:rsidRPr="00BB6BCB">
        <w:t xml:space="preserve">Het zorgvuldig omgaan met gegevens is (wettelijk) de verantwoordelijkheid van onderwijsinstellingen zelf. Zij kunnen dit niet afwentelen op bijvoorbeeld hun leveranciers. Door het toegenomen gebruik van ICT in het onderwijs, en de toenemende mogelijkheden daarvan, komt de noodzaak voor informatiebeveiligingsbeleid en privacy steeds vaker in beeld. De bescherming van privacy en daarmee samenhangende gegevens wordt steeds belangrijker voor </w:t>
      </w:r>
      <w:r w:rsidR="00FC5239">
        <w:t>mbo-</w:t>
      </w:r>
      <w:r w:rsidR="00F978E9">
        <w:t>instellingen</w:t>
      </w:r>
      <w:r w:rsidR="00FC5239">
        <w:t>.</w:t>
      </w:r>
      <w:r w:rsidR="009A1884" w:rsidRPr="009A1884">
        <w:rPr>
          <w:noProof/>
          <w:color w:val="FF0000"/>
          <w:lang w:eastAsia="nl-NL"/>
        </w:rPr>
        <w:t xml:space="preserve"> </w:t>
      </w:r>
    </w:p>
    <w:p w14:paraId="48C5E941" w14:textId="76492E5C" w:rsidR="007333CB" w:rsidRDefault="007333CB" w:rsidP="00B803E8">
      <w:pPr>
        <w:jc w:val="both"/>
        <w:rPr>
          <w:noProof/>
          <w:color w:val="FF0000"/>
          <w:lang w:eastAsia="nl-NL"/>
        </w:rPr>
      </w:pPr>
    </w:p>
    <w:p w14:paraId="6F56C640" w14:textId="1747405C" w:rsidR="007333CB" w:rsidRDefault="007333CB" w:rsidP="007333CB">
      <w:pPr>
        <w:jc w:val="both"/>
      </w:pPr>
      <w:r>
        <w:t>In de</w:t>
      </w:r>
      <w:r w:rsidRPr="00B803E8">
        <w:t xml:space="preserve"> publicatie</w:t>
      </w:r>
      <w:r>
        <w:t xml:space="preserve"> </w:t>
      </w:r>
      <w:hyperlink r:id="rId11" w:history="1">
        <w:r w:rsidRPr="00FB789A">
          <w:rPr>
            <w:rStyle w:val="Hyperlink"/>
          </w:rPr>
          <w:t>“Privacy compliance kader” (IBPDOC2B)</w:t>
        </w:r>
      </w:hyperlink>
      <w:r>
        <w:t xml:space="preserve"> worden</w:t>
      </w:r>
      <w:r w:rsidRPr="00B803E8">
        <w:t xml:space="preserve"> de uitgangspunten en principes</w:t>
      </w:r>
      <w:r>
        <w:t xml:space="preserve"> van privacy beschreven. De principes zijn daarin vertaald naar normen voor een juiste handhaving van de privacy, het privacy normenkader. Daarin</w:t>
      </w:r>
      <w:r w:rsidRPr="00B803E8">
        <w:t xml:space="preserve"> </w:t>
      </w:r>
      <w:r>
        <w:t>staat</w:t>
      </w:r>
      <w:r w:rsidRPr="00B803E8">
        <w:t xml:space="preserve"> het doel van privacy centraal (het ‘wat’</w:t>
      </w:r>
      <w:r>
        <w:t xml:space="preserve"> en ‘waarom’</w:t>
      </w:r>
      <w:r w:rsidRPr="00B803E8">
        <w:t>)</w:t>
      </w:r>
      <w:r>
        <w:t xml:space="preserve">. De </w:t>
      </w:r>
      <w:r w:rsidRPr="00B803E8">
        <w:t xml:space="preserve">manier om dat doel te bereiken (het ‘hoe’) </w:t>
      </w:r>
      <w:r>
        <w:t xml:space="preserve">wordt in dit document beschreven. Hierbij worden de normen vertaald naar concrete maatregelen, statement genoemd, die voor de instellingen handvatten zijn om de privacy voor deelnemers en medewerkers te kunnen garanderen. De privacy statements zijn op </w:t>
      </w:r>
      <w:r w:rsidR="00802116">
        <w:t>dezelfde</w:t>
      </w:r>
      <w:r>
        <w:t xml:space="preserve"> wijze vormgegeven als de statements uit het normenkader informatiebeveiliging. In dit toetsingskader staat bij ieder statement genoemd aan welk bovenliggend basis privacy principe wordt voldaan. </w:t>
      </w:r>
    </w:p>
    <w:p w14:paraId="6F0067C7" w14:textId="77777777" w:rsidR="007333CB" w:rsidRDefault="007333CB" w:rsidP="007333CB">
      <w:pPr>
        <w:jc w:val="both"/>
      </w:pPr>
    </w:p>
    <w:p w14:paraId="7D9A3819" w14:textId="02568184" w:rsidR="007333CB" w:rsidRDefault="007333CB" w:rsidP="007333CB">
      <w:pPr>
        <w:jc w:val="both"/>
      </w:pPr>
      <w:r>
        <w:t xml:space="preserve">Een onderwijsinstelling kan op verschillende manieren voldoen aan de statements. Om dat op uniforme wijze meetbaar te maken, wordt er een evidence (bewijslast) gekoppeld aan ieder statement. Deze evidence bestaat uit maatregelen die een instelling in meer- of mindere mate genomen moet hebben om aan het statement te voldoen. In dit toetsingskader worden de maatregelen beheersmaatregelen genoemd. </w:t>
      </w:r>
      <w:r w:rsidR="00FB789A">
        <w:t xml:space="preserve">De </w:t>
      </w:r>
      <w:r w:rsidR="00802116">
        <w:t>niveaus</w:t>
      </w:r>
      <w:r w:rsidR="00FB789A">
        <w:t xml:space="preserve"> waarop voldaan kan worden aan de maatregelen worden volwassenheidsniveaus (maturity levels) genoemd. </w:t>
      </w:r>
    </w:p>
    <w:p w14:paraId="3FC952EF" w14:textId="77777777" w:rsidR="007333CB" w:rsidRDefault="007333CB" w:rsidP="00B803E8">
      <w:pPr>
        <w:jc w:val="both"/>
        <w:rPr>
          <w:noProof/>
          <w:color w:val="FF0000"/>
          <w:lang w:eastAsia="nl-NL"/>
        </w:rPr>
      </w:pPr>
    </w:p>
    <w:p w14:paraId="2DBCF5C8" w14:textId="77777777" w:rsidR="009A1884" w:rsidRDefault="009A1884" w:rsidP="009A1884">
      <w:pPr>
        <w:jc w:val="center"/>
        <w:rPr>
          <w:noProof/>
          <w:color w:val="FF0000"/>
          <w:lang w:eastAsia="nl-NL"/>
        </w:rPr>
      </w:pPr>
    </w:p>
    <w:p w14:paraId="0BA9B2F8" w14:textId="77777777" w:rsidR="009A1884" w:rsidRDefault="009A1884" w:rsidP="009A1884">
      <w:pPr>
        <w:jc w:val="center"/>
        <w:rPr>
          <w:noProof/>
          <w:color w:val="FF0000"/>
          <w:lang w:eastAsia="nl-NL"/>
        </w:rPr>
      </w:pPr>
    </w:p>
    <w:p w14:paraId="2FA12360" w14:textId="1B5E4EAC" w:rsidR="003B1551" w:rsidRDefault="009A1884" w:rsidP="009A1884">
      <w:pPr>
        <w:jc w:val="center"/>
      </w:pPr>
      <w:r>
        <w:rPr>
          <w:noProof/>
          <w:lang w:eastAsia="nl-NL"/>
        </w:rPr>
        <mc:AlternateContent>
          <mc:Choice Requires="wps">
            <w:drawing>
              <wp:anchor distT="0" distB="0" distL="114300" distR="114300" simplePos="0" relativeHeight="251711488" behindDoc="0" locked="0" layoutInCell="1" allowOverlap="1" wp14:anchorId="2FA12D1C" wp14:editId="734FCCAE">
                <wp:simplePos x="0" y="0"/>
                <wp:positionH relativeFrom="column">
                  <wp:posOffset>393065</wp:posOffset>
                </wp:positionH>
                <wp:positionV relativeFrom="paragraph">
                  <wp:posOffset>2845435</wp:posOffset>
                </wp:positionV>
                <wp:extent cx="4714875" cy="809625"/>
                <wp:effectExtent l="0" t="0" r="28575" b="28575"/>
                <wp:wrapNone/>
                <wp:docPr id="3" name="Ovaal 3"/>
                <wp:cNvGraphicFramePr/>
                <a:graphic xmlns:a="http://schemas.openxmlformats.org/drawingml/2006/main">
                  <a:graphicData uri="http://schemas.microsoft.com/office/word/2010/wordprocessingShape">
                    <wps:wsp>
                      <wps:cNvSpPr/>
                      <wps:spPr>
                        <a:xfrm>
                          <a:off x="0" y="0"/>
                          <a:ext cx="4714875" cy="809625"/>
                        </a:xfrm>
                        <a:prstGeom prst="ellipse">
                          <a:avLst/>
                        </a:prstGeom>
                        <a:noFill/>
                        <a:ln w="25400" cap="flat" cmpd="sng" algn="ctr">
                          <a:solidFill>
                            <a:srgbClr val="FF0000"/>
                          </a:solidFill>
                          <a:prstDash val="solid"/>
                        </a:ln>
                        <a:effectLst/>
                      </wps:spPr>
                      <wps:txbx>
                        <w:txbxContent>
                          <w:p w14:paraId="2FA12D3C" w14:textId="77777777" w:rsidR="009B4974" w:rsidRDefault="009B4974" w:rsidP="00524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12D1C" id="Ovaal 3" o:spid="_x0000_s1028" style="position:absolute;left:0;text-align:left;margin-left:30.95pt;margin-top:224.05pt;width:371.25pt;height:6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" filled="f" strokecolor="red" strokeweight="2pt">
                <v:textbox>
                  <w:txbxContent>
                    <w:p w14:paraId="2FA12D3C" w14:textId="77777777" w:rsidR="009B4974" w:rsidRDefault="009B4974" w:rsidP="00524C2D">
                      <w:pPr>
                        <w:jc w:val="center"/>
                      </w:pPr>
                    </w:p>
                  </w:txbxContent>
                </v:textbox>
              </v:oval>
            </w:pict>
          </mc:Fallback>
        </mc:AlternateContent>
      </w:r>
    </w:p>
    <w:p w14:paraId="2FA12361" w14:textId="433FC125" w:rsidR="00215159" w:rsidRDefault="00215159" w:rsidP="00B803E8">
      <w:pPr>
        <w:jc w:val="both"/>
      </w:pPr>
    </w:p>
    <w:p w14:paraId="19B3D3C3" w14:textId="796F1C52" w:rsidR="00166796" w:rsidRDefault="00166796" w:rsidP="00166796">
      <w:pPr>
        <w:pStyle w:val="Kop2"/>
      </w:pPr>
      <w:bookmarkStart w:id="4" w:name="_Toc53387271"/>
      <w:r>
        <w:lastRenderedPageBreak/>
        <w:t>Update Toetsingskader Privacy, augustus 2019</w:t>
      </w:r>
      <w:bookmarkEnd w:id="4"/>
    </w:p>
    <w:p w14:paraId="72EB1C13" w14:textId="77777777" w:rsidR="00166796" w:rsidRDefault="00166796" w:rsidP="00B803E8">
      <w:pPr>
        <w:jc w:val="both"/>
      </w:pPr>
    </w:p>
    <w:p w14:paraId="4841656B" w14:textId="3B70D8D5" w:rsidR="00FC412E" w:rsidRPr="00FC412E" w:rsidRDefault="00FC412E" w:rsidP="00FC412E">
      <w:pPr>
        <w:jc w:val="both"/>
      </w:pPr>
      <w:r w:rsidRPr="00FC412E">
        <w:t>Dit toetsingskader gaat uit van de vastgestelde Nederlandse vertaling van de AVG zoals opgenomen in het Publicatieblad van de Europese Unie van 4 mei 2016. De officiële benaming is “</w:t>
      </w:r>
      <w:r w:rsidRPr="00FC412E">
        <w:rPr>
          <w:i/>
        </w:rPr>
        <w:t>Verordening EU 2016/679 van 27 april 2016 betreffende de bescherming van natuurlijke personen in verband met de verwerking van persoonsgegevens en betreffende het vrije verkeer van die gegevens en tot intrekking van Richtlijn 95/46/EG (algemene verordening gegevensbescherming)</w:t>
      </w:r>
      <w:r w:rsidRPr="00FC412E">
        <w:rPr>
          <w:rStyle w:val="Voetnootmarkering"/>
        </w:rPr>
        <w:footnoteReference w:id="4"/>
      </w:r>
      <w:r w:rsidRPr="00FC412E">
        <w:t xml:space="preserve">. In de periode tussen 25 mei 2016 en 25 mei 2018 hebben organisaties de tijd en gelegenheid gekregen om te voldoen aan de AVG. In de praktijk is gebleken dat veel </w:t>
      </w:r>
      <w:r w:rsidR="00802116" w:rsidRPr="00FC412E">
        <w:t>mbo-instellingen</w:t>
      </w:r>
      <w:r w:rsidRPr="00FC412E">
        <w:t xml:space="preserve"> in het voorjaar van 2018 hard aan de slag zijn gegaan met de AVG. </w:t>
      </w:r>
    </w:p>
    <w:p w14:paraId="0FDC86C0" w14:textId="77777777" w:rsidR="00FC412E" w:rsidRDefault="00FC412E" w:rsidP="00FC412E">
      <w:pPr>
        <w:jc w:val="both"/>
      </w:pPr>
    </w:p>
    <w:p w14:paraId="1A2A352A" w14:textId="77777777" w:rsidR="00FC412E" w:rsidRPr="00553330" w:rsidRDefault="00FC412E" w:rsidP="00FC412E">
      <w:pPr>
        <w:rPr>
          <w:color w:val="000000" w:themeColor="text1"/>
        </w:rPr>
      </w:pPr>
      <w:r w:rsidRPr="00553330">
        <w:rPr>
          <w:color w:val="000000" w:themeColor="text1"/>
        </w:rPr>
        <w:t xml:space="preserve">Het Toetsingskader Privacy is drie keer gebruikt voor een Benchmark (2016, 2017 en 2018). In 2018 is de AVG volledig in werking getreden. Er is sinds de eerste versie van het toetsingskader privacy veel ervaring opgedaan met de AVG, dit kader en met diverse praktijkvoorbeelden en casuïstiek. Het bleek nuttig en zinvol om het toetsingskader daaraan aan te passen. Dat is versie 3.0 geworden die voor u ligt. Daarbij is als uitgangspunt gehanteerd dat er zoveel mogelijk wordt aangesloten bij het bestaande toetsingskader en de gehanteerde systematiek, waarbij wijzigingen alleen worden doorgevoerd indien deze noodzakelijk zijn. Dat is gelukt. </w:t>
      </w:r>
    </w:p>
    <w:p w14:paraId="604655B0" w14:textId="77777777" w:rsidR="00FC412E" w:rsidRDefault="00FC412E" w:rsidP="00FC412E">
      <w:pPr>
        <w:rPr>
          <w:color w:val="000000" w:themeColor="text1"/>
        </w:rPr>
      </w:pPr>
    </w:p>
    <w:p w14:paraId="05521B15" w14:textId="77777777" w:rsidR="00FC412E" w:rsidRPr="00FC412E" w:rsidRDefault="00FC412E" w:rsidP="00FC412E">
      <w:pPr>
        <w:jc w:val="both"/>
      </w:pPr>
      <w:r w:rsidRPr="00FC412E">
        <w:t xml:space="preserve">Vanuit het oogpunt dat onderwijsinstellingen privacy bewustere organisaties moeten worden, betekent de AVG op hoofdlijnen dat de baseline voor privacy beheersmaatregelen gemiddeld </w:t>
      </w:r>
      <w:r w:rsidRPr="00FC412E">
        <w:rPr>
          <w:i/>
        </w:rPr>
        <w:t>boven</w:t>
      </w:r>
      <w:r w:rsidRPr="00FC412E">
        <w:t xml:space="preserve"> de 2 zou moeten liggen. Bij de benchmark 2018 bleek de gemiddelde waarde voor het mbo (nog) op 2.3 te liggen. Het ambitieniveau voor de benchmark 2019 ligt op 3.</w:t>
      </w:r>
    </w:p>
    <w:p w14:paraId="39E59573" w14:textId="77777777" w:rsidR="00FC412E" w:rsidRPr="00553330" w:rsidRDefault="00FC412E" w:rsidP="00FC412E">
      <w:pPr>
        <w:rPr>
          <w:color w:val="000000" w:themeColor="text1"/>
        </w:rPr>
      </w:pPr>
    </w:p>
    <w:p w14:paraId="37A325AF" w14:textId="77777777" w:rsidR="00FC412E" w:rsidRPr="00553330" w:rsidRDefault="00FC412E" w:rsidP="00FC412E">
      <w:pPr>
        <w:rPr>
          <w:color w:val="000000" w:themeColor="text1"/>
        </w:rPr>
      </w:pPr>
      <w:r w:rsidRPr="00553330">
        <w:rPr>
          <w:color w:val="000000" w:themeColor="text1"/>
        </w:rPr>
        <w:t xml:space="preserve">Deze update is vooral een aanpassing op de formulering van de statements en de bijbehorende bewijslast (evidence) met als doel die helderder en eenduidiger te maken. Dat komt de kwaliteit van privacy binnen onderwijsinstellingen ten goede, wat terug te zien zal zijn in de benchmark – zo is de verwachting. </w:t>
      </w:r>
    </w:p>
    <w:p w14:paraId="08E97A4D" w14:textId="77777777" w:rsidR="00FC412E" w:rsidRPr="00553330" w:rsidRDefault="00FC412E" w:rsidP="00FC412E">
      <w:pPr>
        <w:rPr>
          <w:color w:val="000000" w:themeColor="text1"/>
        </w:rPr>
      </w:pPr>
    </w:p>
    <w:p w14:paraId="000599A5" w14:textId="77777777" w:rsidR="00FC412E" w:rsidRPr="00553330" w:rsidRDefault="00FC412E" w:rsidP="00FC412E">
      <w:pPr>
        <w:rPr>
          <w:color w:val="000000" w:themeColor="text1"/>
        </w:rPr>
      </w:pPr>
      <w:r w:rsidRPr="00553330">
        <w:rPr>
          <w:color w:val="000000" w:themeColor="text1"/>
        </w:rPr>
        <w:t>De volgende concrete wijzigingen zijn doorgevoerd:</w:t>
      </w:r>
    </w:p>
    <w:p w14:paraId="71E3EEDC" w14:textId="77777777" w:rsidR="00FC412E" w:rsidRDefault="00FC412E" w:rsidP="00FC412E">
      <w:pPr>
        <w:pStyle w:val="Lijstalinea"/>
        <w:numPr>
          <w:ilvl w:val="0"/>
          <w:numId w:val="4"/>
        </w:numPr>
        <w:rPr>
          <w:color w:val="000000" w:themeColor="text1"/>
        </w:rPr>
      </w:pPr>
      <w:r>
        <w:rPr>
          <w:color w:val="000000" w:themeColor="text1"/>
        </w:rPr>
        <w:t xml:space="preserve">De terminologie sluit aan bij de teksten, toepassing en interpretaties van de AVG. </w:t>
      </w:r>
    </w:p>
    <w:p w14:paraId="504F564C" w14:textId="77777777" w:rsidR="00FC412E" w:rsidRPr="00553330" w:rsidRDefault="00FC412E" w:rsidP="00FC412E">
      <w:pPr>
        <w:pStyle w:val="Lijstalinea"/>
        <w:numPr>
          <w:ilvl w:val="0"/>
          <w:numId w:val="4"/>
        </w:numPr>
        <w:rPr>
          <w:color w:val="000000" w:themeColor="text1"/>
        </w:rPr>
      </w:pPr>
      <w:r w:rsidRPr="00553330">
        <w:rPr>
          <w:color w:val="000000" w:themeColor="text1"/>
        </w:rPr>
        <w:t>Waar mogelijk wordt de gehanteerde systematiek van de update van het Toetsingskader Informatiebeveiliging versie 4.0 overgenomen.</w:t>
      </w:r>
    </w:p>
    <w:p w14:paraId="0EAE8A4A" w14:textId="77777777" w:rsidR="00FC412E" w:rsidRPr="00553330" w:rsidRDefault="00FC412E" w:rsidP="00FC412E">
      <w:pPr>
        <w:pStyle w:val="Lijstalinea"/>
        <w:numPr>
          <w:ilvl w:val="0"/>
          <w:numId w:val="4"/>
        </w:numPr>
        <w:rPr>
          <w:color w:val="000000" w:themeColor="text1"/>
        </w:rPr>
      </w:pPr>
      <w:r w:rsidRPr="00553330">
        <w:rPr>
          <w:color w:val="000000" w:themeColor="text1"/>
        </w:rPr>
        <w:t xml:space="preserve">Dat betekent onder andere dat bij de bewijslast alleen de niveaus 2 en 3 zijn uitgewerkt. Niveau 1 is ad hoc en behoeft geen nadere omschrijving (er is niet of ad hoc geregeld). Niveau 4 gaat uit van de evidence op niveau 3, maar dan opgenomen in een pdca-cyclus. En niveau 5 gaat dan uit van niveau 4 met een goedkeurende verklaring van een externe deskundige.  </w:t>
      </w:r>
    </w:p>
    <w:p w14:paraId="58FBE2D7" w14:textId="3787BE40" w:rsidR="00FC412E" w:rsidRPr="00553330" w:rsidRDefault="00FC412E" w:rsidP="00FC412E">
      <w:pPr>
        <w:pStyle w:val="Lijstalinea"/>
        <w:numPr>
          <w:ilvl w:val="0"/>
          <w:numId w:val="4"/>
        </w:numPr>
        <w:rPr>
          <w:color w:val="000000" w:themeColor="text1"/>
        </w:rPr>
      </w:pPr>
      <w:r w:rsidRPr="00553330">
        <w:rPr>
          <w:color w:val="000000" w:themeColor="text1"/>
        </w:rPr>
        <w:t>Er zijn drie statements geschrapt. Deze hadden te</w:t>
      </w:r>
      <w:r w:rsidR="00782006">
        <w:rPr>
          <w:color w:val="000000" w:themeColor="text1"/>
        </w:rPr>
        <w:t xml:space="preserve"> </w:t>
      </w:r>
      <w:r w:rsidRPr="00553330">
        <w:rPr>
          <w:color w:val="000000" w:themeColor="text1"/>
        </w:rPr>
        <w:t>veel overlap met informatiebeveiligings-</w:t>
      </w:r>
      <w:r w:rsidR="00802116" w:rsidRPr="00553330">
        <w:rPr>
          <w:color w:val="000000" w:themeColor="text1"/>
        </w:rPr>
        <w:t>statements; in</w:t>
      </w:r>
      <w:r w:rsidRPr="00553330">
        <w:rPr>
          <w:color w:val="000000" w:themeColor="text1"/>
        </w:rPr>
        <w:t xml:space="preserve"> de praktijk bleken deze andere statements voldoende om privacy te regelen.</w:t>
      </w:r>
    </w:p>
    <w:p w14:paraId="523A4784" w14:textId="77777777" w:rsidR="00FC412E" w:rsidRPr="00553330" w:rsidRDefault="00FC412E" w:rsidP="00FC412E">
      <w:pPr>
        <w:pStyle w:val="Lijstalinea"/>
        <w:numPr>
          <w:ilvl w:val="0"/>
          <w:numId w:val="4"/>
        </w:numPr>
        <w:rPr>
          <w:color w:val="000000" w:themeColor="text1"/>
        </w:rPr>
      </w:pPr>
      <w:r w:rsidRPr="00553330">
        <w:rPr>
          <w:color w:val="000000" w:themeColor="text1"/>
        </w:rPr>
        <w:t>Naast de beschrijvingen van de statements en bewijslast in dit document is ook een spreadsheet ontwikkeld met alle statements en bewijslast. Dat blijkt voor velen een handiger manier om met de statements te werken dan de Word versie. Het spreadsheet is opgenomen in het Framework 2.0</w:t>
      </w:r>
    </w:p>
    <w:p w14:paraId="6D17B699" w14:textId="6CFAD785" w:rsidR="00C14051" w:rsidRDefault="00C14051" w:rsidP="00C14051">
      <w:pPr>
        <w:rPr>
          <w:color w:val="FF0000"/>
        </w:rPr>
      </w:pPr>
    </w:p>
    <w:p w14:paraId="6E2B06D2" w14:textId="439EC05E" w:rsidR="00C14051" w:rsidRDefault="00C14051" w:rsidP="00C14051">
      <w:pPr>
        <w:rPr>
          <w:color w:val="FF0000"/>
        </w:rPr>
      </w:pPr>
    </w:p>
    <w:p w14:paraId="2FA12370" w14:textId="6CD8166E" w:rsidR="00D4269A" w:rsidRDefault="002E46B3" w:rsidP="003B1551">
      <w:pPr>
        <w:pStyle w:val="Kop2"/>
      </w:pPr>
      <w:bookmarkStart w:id="5" w:name="_Toc53387272"/>
      <w:r>
        <w:t>I</w:t>
      </w:r>
      <w:r w:rsidR="003C0A83">
        <w:t>nformatiebeveiliging</w:t>
      </w:r>
      <w:r w:rsidR="00182DEE" w:rsidRPr="00182DEE">
        <w:t xml:space="preserve"> </w:t>
      </w:r>
      <w:r w:rsidR="00182DEE">
        <w:t xml:space="preserve">en </w:t>
      </w:r>
      <w:r w:rsidR="00C276B1">
        <w:t>p</w:t>
      </w:r>
      <w:r w:rsidR="00182DEE">
        <w:t>rivacy</w:t>
      </w:r>
      <w:bookmarkEnd w:id="5"/>
      <w:r w:rsidR="00182DEE">
        <w:t xml:space="preserve"> </w:t>
      </w:r>
    </w:p>
    <w:p w14:paraId="2FA12372" w14:textId="72152ACC" w:rsidR="00C41B14" w:rsidRDefault="00C41B14" w:rsidP="00EB5D87">
      <w:pPr>
        <w:jc w:val="both"/>
      </w:pPr>
      <w:r>
        <w:t>P</w:t>
      </w:r>
      <w:r w:rsidRPr="00C41B14">
        <w:t>rivacy is het topje van de, juridische, ijsberg.</w:t>
      </w:r>
      <w:r w:rsidR="00C276B1">
        <w:t xml:space="preserve"> </w:t>
      </w:r>
      <w:r w:rsidR="00EB5D87">
        <w:t xml:space="preserve">Er is veel samenhang tussen de handhaving van privacy en het informatiebeveiligingsbeleid. Sterker nog, geen privacy zonder informatiebeveiliging en andersom. In de statements van IB staat expliciet dat aan privacy moet worden gewerkt (statement 1.20) en andersom staat in het privacy normenkader expliciet dat de informatiebeveiliging op orde moet zijn (statement P9). </w:t>
      </w:r>
    </w:p>
    <w:p w14:paraId="3117CA59" w14:textId="6ABF0627" w:rsidR="00EB5D87" w:rsidRDefault="00EB5D87" w:rsidP="00EB5D87">
      <w:pPr>
        <w:jc w:val="both"/>
      </w:pPr>
      <w:r>
        <w:t xml:space="preserve">De normen en statements voor informatiebeveiliging zijn in zes clusters ondergebracht, voor privacy zijn aanvullende statement in een cluster 7 opgenomen. Het bijgaande plaatje is daarom wel illustratief voor de samenhang tussen privacy en informatiebeveiliging. </w:t>
      </w:r>
    </w:p>
    <w:p w14:paraId="3D5C059F" w14:textId="6C7F37BA" w:rsidR="00EB5D87" w:rsidRDefault="00EB5D87" w:rsidP="00EB5D87">
      <w:pPr>
        <w:jc w:val="both"/>
      </w:pPr>
    </w:p>
    <w:p w14:paraId="2FA12373" w14:textId="0A56A9FB" w:rsidR="0073118C" w:rsidRDefault="00EB5D87" w:rsidP="003C0342">
      <w:pPr>
        <w:jc w:val="both"/>
      </w:pPr>
      <w:r w:rsidRPr="00D64B58">
        <w:rPr>
          <w:noProof/>
          <w:color w:val="FF0000"/>
          <w:lang w:eastAsia="nl-NL"/>
        </w:rPr>
        <w:lastRenderedPageBreak/>
        <w:drawing>
          <wp:anchor distT="0" distB="0" distL="114300" distR="114300" simplePos="0" relativeHeight="251709440" behindDoc="1" locked="0" layoutInCell="1" allowOverlap="1" wp14:anchorId="2FA12D20" wp14:editId="576C31CF">
            <wp:simplePos x="0" y="0"/>
            <wp:positionH relativeFrom="margin">
              <wp:align>left</wp:align>
            </wp:positionH>
            <wp:positionV relativeFrom="paragraph">
              <wp:posOffset>37465</wp:posOffset>
            </wp:positionV>
            <wp:extent cx="3222625" cy="1600200"/>
            <wp:effectExtent l="19050" t="19050" r="15875" b="19050"/>
            <wp:wrapTight wrapText="bothSides">
              <wp:wrapPolygon edited="0">
                <wp:start x="-128" y="-257"/>
                <wp:lineTo x="-128" y="21600"/>
                <wp:lineTo x="21579" y="21600"/>
                <wp:lineTo x="21579" y="-257"/>
                <wp:lineTo x="-128" y="-257"/>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2625" cy="1600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7116864" w14:textId="77777777" w:rsidR="00EB5D87" w:rsidRDefault="00EB5D87" w:rsidP="003C0342">
      <w:pPr>
        <w:jc w:val="both"/>
        <w:rPr>
          <w:b/>
        </w:rPr>
      </w:pPr>
    </w:p>
    <w:p w14:paraId="16372A20" w14:textId="77777777" w:rsidR="00EB5D87" w:rsidRDefault="00EB5D87" w:rsidP="003C0342">
      <w:pPr>
        <w:jc w:val="both"/>
        <w:rPr>
          <w:b/>
        </w:rPr>
      </w:pPr>
    </w:p>
    <w:p w14:paraId="2834D606" w14:textId="77777777" w:rsidR="00EB5D87" w:rsidRDefault="00EB5D87" w:rsidP="003C0342">
      <w:pPr>
        <w:jc w:val="both"/>
        <w:rPr>
          <w:b/>
        </w:rPr>
      </w:pPr>
    </w:p>
    <w:p w14:paraId="3AC006A9" w14:textId="77777777" w:rsidR="00EB5D87" w:rsidRDefault="00EB5D87" w:rsidP="003C0342">
      <w:pPr>
        <w:jc w:val="both"/>
        <w:rPr>
          <w:b/>
        </w:rPr>
      </w:pPr>
    </w:p>
    <w:p w14:paraId="11A2C705" w14:textId="77777777" w:rsidR="00EB5D87" w:rsidRDefault="00EB5D87" w:rsidP="003C0342">
      <w:pPr>
        <w:jc w:val="both"/>
        <w:rPr>
          <w:b/>
        </w:rPr>
      </w:pPr>
    </w:p>
    <w:p w14:paraId="0FFACC15" w14:textId="77777777" w:rsidR="00EB5D87" w:rsidRDefault="00EB5D87" w:rsidP="003C0342">
      <w:pPr>
        <w:jc w:val="both"/>
        <w:rPr>
          <w:b/>
        </w:rPr>
      </w:pPr>
    </w:p>
    <w:p w14:paraId="02DD7FEE" w14:textId="77777777" w:rsidR="00EB5D87" w:rsidRDefault="00EB5D87" w:rsidP="003C0342">
      <w:pPr>
        <w:jc w:val="both"/>
        <w:rPr>
          <w:b/>
        </w:rPr>
      </w:pPr>
    </w:p>
    <w:p w14:paraId="60066A9B" w14:textId="77777777" w:rsidR="00EB5D87" w:rsidRDefault="00EB5D87" w:rsidP="003C0342">
      <w:pPr>
        <w:jc w:val="both"/>
        <w:rPr>
          <w:b/>
        </w:rPr>
      </w:pPr>
    </w:p>
    <w:p w14:paraId="41AAF9A7" w14:textId="77777777" w:rsidR="00EB5D87" w:rsidRDefault="00EB5D87" w:rsidP="003C0342">
      <w:pPr>
        <w:jc w:val="both"/>
        <w:rPr>
          <w:b/>
        </w:rPr>
      </w:pPr>
    </w:p>
    <w:p w14:paraId="4F30232D" w14:textId="77777777" w:rsidR="00EB5D87" w:rsidRDefault="00EB5D87" w:rsidP="003C0342">
      <w:pPr>
        <w:jc w:val="both"/>
        <w:rPr>
          <w:b/>
        </w:rPr>
      </w:pPr>
    </w:p>
    <w:p w14:paraId="0BAF3A8E" w14:textId="77777777" w:rsidR="00EB5D87" w:rsidRDefault="00EB5D87" w:rsidP="003C0342">
      <w:pPr>
        <w:jc w:val="both"/>
        <w:rPr>
          <w:b/>
        </w:rPr>
      </w:pPr>
    </w:p>
    <w:p w14:paraId="7315D8A7" w14:textId="77777777" w:rsidR="002E46B3" w:rsidRDefault="00EB5D87" w:rsidP="003C0342">
      <w:pPr>
        <w:jc w:val="both"/>
        <w:rPr>
          <w:b/>
        </w:rPr>
      </w:pPr>
      <w:r>
        <w:rPr>
          <w:b/>
        </w:rPr>
        <w:t xml:space="preserve">Voorbeeld: </w:t>
      </w:r>
    </w:p>
    <w:p w14:paraId="3E714E79" w14:textId="2837787B" w:rsidR="002E46B3" w:rsidRPr="002E46B3" w:rsidRDefault="002E46B3" w:rsidP="003C0342">
      <w:pPr>
        <w:jc w:val="both"/>
      </w:pPr>
      <w:r w:rsidRPr="002E46B3">
        <w:t>Om de samenhang tussen informatiebeveiliging en privacy weer te geven is een voorbeeld wellicht handig:</w:t>
      </w:r>
    </w:p>
    <w:p w14:paraId="6C5D8712" w14:textId="1D40DC3E" w:rsidR="002E46B3" w:rsidRDefault="002E46B3" w:rsidP="002E46B3">
      <w:pPr>
        <w:jc w:val="both"/>
      </w:pPr>
      <w:r w:rsidRPr="00D64B58">
        <w:rPr>
          <w:i/>
        </w:rPr>
        <w:t xml:space="preserve">Het College van Bestuur van een </w:t>
      </w:r>
      <w:r w:rsidR="00802116" w:rsidRPr="00D64B58">
        <w:rPr>
          <w:i/>
        </w:rPr>
        <w:t>mbo-instelling</w:t>
      </w:r>
      <w:r w:rsidRPr="00D64B58">
        <w:rPr>
          <w:i/>
        </w:rPr>
        <w:t xml:space="preserve"> wil graag de mogelijkheid laten onderzoeken om tijdens ziekte van een medewerker zijn/haar onderwijs gerelateerde mail te mogen gebruiken. De mail omgeving is eigendom van de </w:t>
      </w:r>
      <w:r w:rsidR="00802116" w:rsidRPr="00D64B58">
        <w:rPr>
          <w:i/>
        </w:rPr>
        <w:t>mbo-instelling</w:t>
      </w:r>
      <w:r>
        <w:t>.</w:t>
      </w:r>
    </w:p>
    <w:p w14:paraId="2FA12374" w14:textId="6C1D2D44" w:rsidR="00C41B14" w:rsidRDefault="00C41B14" w:rsidP="003C0342">
      <w:pPr>
        <w:jc w:val="both"/>
      </w:pPr>
      <w:r>
        <w:t xml:space="preserve">Vanuit de </w:t>
      </w:r>
      <w:r w:rsidR="00802116">
        <w:t>privacywetgeving</w:t>
      </w:r>
      <w:r>
        <w:t xml:space="preserve"> is dit niet toegestaan. Een oplossing is om aan de OR een voorstel voor te leggen waarbij gegarandeerd wordt dat binnen de e-mail omgeving door de medewerker een map “Privé” wordt aangemaakt. Deze map zal nooit bekeken worden</w:t>
      </w:r>
      <w:r w:rsidR="00D64B58">
        <w:t>, ook niet</w:t>
      </w:r>
      <w:r>
        <w:t xml:space="preserve"> tijdens langdurige ziekte van een medewerker</w:t>
      </w:r>
      <w:r w:rsidR="00524C2D">
        <w:t xml:space="preserve">. De overige </w:t>
      </w:r>
      <w:r>
        <w:t xml:space="preserve">e-mails mogen </w:t>
      </w:r>
      <w:r w:rsidR="00524C2D">
        <w:t xml:space="preserve">wel - onder strikte voorwaarden - </w:t>
      </w:r>
      <w:r>
        <w:t>bekeken worden. Als de OR (op basis van WOR, artikel 27, lid k) hiermee ak</w:t>
      </w:r>
      <w:r w:rsidR="00524C2D">
        <w:t xml:space="preserve">koord gaat, </w:t>
      </w:r>
      <w:r>
        <w:t>dan kan dit beleid worden geeffectueerd.</w:t>
      </w:r>
      <w:r w:rsidR="00BF7991">
        <w:t xml:space="preserve"> Vervolgens moeten er vanuit informatiebeveiligingsaspecten enkele dingen geregeld worden:</w:t>
      </w:r>
    </w:p>
    <w:p w14:paraId="2FA12375" w14:textId="48DFC454" w:rsidR="00C41B14" w:rsidRDefault="00C41B14" w:rsidP="003C0342">
      <w:pPr>
        <w:jc w:val="both"/>
      </w:pPr>
    </w:p>
    <w:p w14:paraId="2FA12376" w14:textId="01E6B266" w:rsidR="00C41B14" w:rsidRDefault="00C41B14" w:rsidP="003C0342">
      <w:pPr>
        <w:jc w:val="both"/>
      </w:pPr>
      <w:r w:rsidRPr="00D64B58">
        <w:rPr>
          <w:color w:val="FF0000"/>
        </w:rPr>
        <w:t>Beleid</w:t>
      </w:r>
      <w:r>
        <w:t>:</w:t>
      </w:r>
      <w:r w:rsidR="00D64B58">
        <w:t xml:space="preserve"> </w:t>
      </w:r>
      <w:r>
        <w:t>Er moet een beleid “e-mail inzage” worden voorgelegd aan de OR en na instemming is dit een aanvul</w:t>
      </w:r>
      <w:r w:rsidR="00D64B58">
        <w:t>ling op de ar</w:t>
      </w:r>
      <w:r>
        <w:t>beidsovereenkomst.</w:t>
      </w:r>
    </w:p>
    <w:p w14:paraId="2FA12377" w14:textId="77777777" w:rsidR="00C41B14" w:rsidRDefault="00C41B14" w:rsidP="003C0342">
      <w:pPr>
        <w:jc w:val="both"/>
      </w:pPr>
      <w:r w:rsidRPr="00D64B58">
        <w:rPr>
          <w:color w:val="FF0000"/>
        </w:rPr>
        <w:t>Personeel</w:t>
      </w:r>
      <w:r>
        <w:t>:</w:t>
      </w:r>
      <w:r w:rsidR="00D64B58">
        <w:t xml:space="preserve"> </w:t>
      </w:r>
      <w:r>
        <w:t>Personeel en externen moeten worden geïnformeerde en eventueel getraind.</w:t>
      </w:r>
      <w:r>
        <w:tab/>
      </w:r>
    </w:p>
    <w:p w14:paraId="2FA12378" w14:textId="77777777" w:rsidR="00C41B14" w:rsidRDefault="00C41B14" w:rsidP="003C0342">
      <w:pPr>
        <w:jc w:val="both"/>
      </w:pPr>
      <w:r w:rsidRPr="00D64B58">
        <w:rPr>
          <w:color w:val="FF0000"/>
        </w:rPr>
        <w:t>Toegang</w:t>
      </w:r>
      <w:r>
        <w:t>:</w:t>
      </w:r>
      <w:r w:rsidR="00D64B58">
        <w:t xml:space="preserve"> </w:t>
      </w:r>
      <w:r>
        <w:t>De fysieke toegang tot de exchange server (e-mail) moet goed geregeld zijn om de privacy te waarborgen.</w:t>
      </w:r>
    </w:p>
    <w:p w14:paraId="2FA12379" w14:textId="77777777" w:rsidR="00C41B14" w:rsidRDefault="00C41B14" w:rsidP="003C0342">
      <w:pPr>
        <w:jc w:val="both"/>
      </w:pPr>
      <w:r w:rsidRPr="00D64B58">
        <w:rPr>
          <w:color w:val="FF0000"/>
        </w:rPr>
        <w:t>Continuïteit</w:t>
      </w:r>
      <w:r>
        <w:t>:</w:t>
      </w:r>
      <w:r w:rsidR="00D64B58">
        <w:t xml:space="preserve"> </w:t>
      </w:r>
      <w:r>
        <w:t>Tijdens grote verstoringen moet de e-mail omgeving veilig opgeslagen zijn en eventueel d.m.v. een back up teruggeplaatst worden.</w:t>
      </w:r>
    </w:p>
    <w:p w14:paraId="2FA1237A" w14:textId="77777777" w:rsidR="00C41B14" w:rsidRDefault="00C41B14" w:rsidP="003C0342">
      <w:pPr>
        <w:jc w:val="both"/>
      </w:pPr>
      <w:r w:rsidRPr="00D64B58">
        <w:rPr>
          <w:color w:val="FF0000"/>
        </w:rPr>
        <w:t>Applicaties</w:t>
      </w:r>
      <w:r>
        <w:t>:</w:t>
      </w:r>
      <w:r w:rsidR="00D64B58">
        <w:t xml:space="preserve"> </w:t>
      </w:r>
      <w:r>
        <w:t>De toegang tot de e-mail omgeving (applicatie toegang) is alleen voorbehouden aan de eigenaar en in een noodsituatie aan de applicatie beheerder die toegang heeft en kan verschaffen to</w:t>
      </w:r>
      <w:r w:rsidR="00524C2D">
        <w:t>t de e-mail van een medewerker (</w:t>
      </w:r>
      <w:r>
        <w:t>behalve de Privé-map</w:t>
      </w:r>
      <w:r w:rsidR="00524C2D">
        <w:t>)</w:t>
      </w:r>
      <w:r>
        <w:t>.</w:t>
      </w:r>
    </w:p>
    <w:p w14:paraId="2FA1237B" w14:textId="77777777" w:rsidR="008A6392" w:rsidRDefault="00C41B14" w:rsidP="003C0342">
      <w:pPr>
        <w:jc w:val="both"/>
      </w:pPr>
      <w:r w:rsidRPr="00D64B58">
        <w:rPr>
          <w:color w:val="FF0000"/>
        </w:rPr>
        <w:t>Logging</w:t>
      </w:r>
      <w:r>
        <w:t>:</w:t>
      </w:r>
      <w:r w:rsidR="00FC5239">
        <w:t xml:space="preserve"> </w:t>
      </w:r>
      <w:r>
        <w:t xml:space="preserve">De eigenaar van de e-mail moet </w:t>
      </w:r>
      <w:r w:rsidR="00FC5239">
        <w:t>te allen tijde</w:t>
      </w:r>
      <w:r>
        <w:t xml:space="preserve"> kunnen controleren wie er toegang heeft gehad tot zijn e-mails. O</w:t>
      </w:r>
      <w:r w:rsidR="00FC5239">
        <w:t xml:space="preserve">ok moet </w:t>
      </w:r>
      <w:r>
        <w:t>hij kunnen controleren dat de Privé-map niet is bekeken.</w:t>
      </w:r>
    </w:p>
    <w:p w14:paraId="2FA1237C" w14:textId="77777777" w:rsidR="00524C2D" w:rsidRDefault="00524C2D" w:rsidP="003C0342">
      <w:pPr>
        <w:jc w:val="both"/>
      </w:pPr>
    </w:p>
    <w:p w14:paraId="2FA1237D" w14:textId="77777777" w:rsidR="00524C2D" w:rsidRDefault="00524C2D" w:rsidP="00524C2D">
      <w:pPr>
        <w:jc w:val="both"/>
      </w:pPr>
      <w:r>
        <w:t xml:space="preserve">En los van deze punten, moet de mailomgeving uiteraard ook voldoen aan </w:t>
      </w:r>
      <w:r w:rsidR="0071082C">
        <w:t xml:space="preserve">overige </w:t>
      </w:r>
      <w:r>
        <w:t>wet- en regelgeving</w:t>
      </w:r>
      <w:r w:rsidR="0071082C">
        <w:t xml:space="preserve"> en informatiebeveiliging</w:t>
      </w:r>
      <w:r>
        <w:t>.</w:t>
      </w:r>
    </w:p>
    <w:p w14:paraId="2FA1237E" w14:textId="5D888D16" w:rsidR="002E46B3" w:rsidRDefault="002E46B3">
      <w:pPr>
        <w:ind w:left="567" w:hanging="567"/>
      </w:pPr>
      <w:r>
        <w:br w:type="page"/>
      </w:r>
    </w:p>
    <w:p w14:paraId="2DC0AE6A" w14:textId="2954D124" w:rsidR="00C14051" w:rsidRPr="00642F98" w:rsidRDefault="002E46B3" w:rsidP="00C14051">
      <w:pPr>
        <w:pStyle w:val="Kop2"/>
      </w:pPr>
      <w:bookmarkStart w:id="6" w:name="_Toc53387273"/>
      <w:r>
        <w:lastRenderedPageBreak/>
        <w:t>Samenhang tussen informatiebeveiliging en privacy</w:t>
      </w:r>
      <w:bookmarkEnd w:id="6"/>
    </w:p>
    <w:p w14:paraId="589259CC" w14:textId="13533B7A" w:rsidR="00711DE1" w:rsidRDefault="002E46B3" w:rsidP="00C14051">
      <w:pPr>
        <w:jc w:val="both"/>
      </w:pPr>
      <w:r>
        <w:t xml:space="preserve">Uitgangspunt voor de informatiebeveiliging is het </w:t>
      </w:r>
      <w:r w:rsidR="00802116">
        <w:t>ISO-normenkader</w:t>
      </w:r>
      <w:r>
        <w:t xml:space="preserve"> 27001/27002. Dat is de basis voor het kader dat in het onderwijs wordt gebruikt. Bij de update van het </w:t>
      </w:r>
      <w:r w:rsidR="00802116">
        <w:t>mbo-toetsingskader</w:t>
      </w:r>
      <w:r>
        <w:t xml:space="preserve"> IB is besloten om het gehele </w:t>
      </w:r>
      <w:r w:rsidR="00802116">
        <w:t>ISO-kader</w:t>
      </w:r>
      <w:r>
        <w:t xml:space="preserve"> te hanteren wat een set van </w:t>
      </w:r>
      <w:r w:rsidRPr="00E85510">
        <w:rPr>
          <w:b/>
          <w:i/>
        </w:rPr>
        <w:t>10</w:t>
      </w:r>
      <w:r w:rsidR="0034689D">
        <w:rPr>
          <w:b/>
          <w:i/>
        </w:rPr>
        <w:t>8</w:t>
      </w:r>
      <w:r>
        <w:t xml:space="preserve"> normen en statements oplevert.</w:t>
      </w:r>
      <w:r w:rsidR="00C14051" w:rsidRPr="00642F98">
        <w:t xml:space="preserve"> Dit is geheel uitgewerkt in het betreffende </w:t>
      </w:r>
      <w:hyperlink r:id="rId13" w:anchor="actueel" w:history="1">
        <w:r w:rsidRPr="002E46B3">
          <w:rPr>
            <w:rStyle w:val="Hyperlink"/>
          </w:rPr>
          <w:t>T</w:t>
        </w:r>
        <w:r w:rsidR="00C14051" w:rsidRPr="002E46B3">
          <w:rPr>
            <w:rStyle w:val="Hyperlink"/>
          </w:rPr>
          <w:t xml:space="preserve">oetsingskader </w:t>
        </w:r>
        <w:r w:rsidRPr="002E46B3">
          <w:rPr>
            <w:rStyle w:val="Hyperlink"/>
          </w:rPr>
          <w:t>I</w:t>
        </w:r>
        <w:r w:rsidR="00C14051" w:rsidRPr="002E46B3">
          <w:rPr>
            <w:rStyle w:val="Hyperlink"/>
          </w:rPr>
          <w:t>nformatiebeveiliging IBPDOC3.</w:t>
        </w:r>
      </w:hyperlink>
      <w:r w:rsidR="00C14051" w:rsidRPr="00642F98">
        <w:t xml:space="preserve"> </w:t>
      </w:r>
      <w:r>
        <w:t xml:space="preserve"> In principe geldt dat de  gehele informatiebeveiliging op orde moet zijn om de privacy ook te kunnen garanderen. Er zijn daarin echter wel specifieke aandachtpunten te benoemen. Zo is er een subset uit het toetsingskader informatiebeveiliging gehaald die vooral aandacht behoeven als het gaat om de privacy. </w:t>
      </w:r>
    </w:p>
    <w:p w14:paraId="16B2AA73" w14:textId="272852C1" w:rsidR="00711DE1" w:rsidRDefault="00711DE1" w:rsidP="00C14051">
      <w:pPr>
        <w:jc w:val="both"/>
      </w:pPr>
    </w:p>
    <w:p w14:paraId="0ED4F89E" w14:textId="3E051961" w:rsidR="00C47621" w:rsidRDefault="00711DE1" w:rsidP="00C14051">
      <w:pPr>
        <w:jc w:val="both"/>
      </w:pPr>
      <w:r>
        <w:rPr>
          <w:noProof/>
          <w:lang w:eastAsia="nl-NL"/>
        </w:rPr>
        <mc:AlternateContent>
          <mc:Choice Requires="wpg">
            <w:drawing>
              <wp:anchor distT="0" distB="0" distL="114300" distR="114300" simplePos="0" relativeHeight="251719680" behindDoc="1" locked="0" layoutInCell="1" allowOverlap="1" wp14:anchorId="69C51189" wp14:editId="4D64FFD2">
                <wp:simplePos x="0" y="0"/>
                <wp:positionH relativeFrom="column">
                  <wp:posOffset>2086610</wp:posOffset>
                </wp:positionH>
                <wp:positionV relativeFrom="paragraph">
                  <wp:posOffset>97790</wp:posOffset>
                </wp:positionV>
                <wp:extent cx="3963600" cy="3524400"/>
                <wp:effectExtent l="0" t="0" r="18415" b="19050"/>
                <wp:wrapTight wrapText="bothSides">
                  <wp:wrapPolygon edited="0">
                    <wp:start x="1246" y="0"/>
                    <wp:lineTo x="0" y="701"/>
                    <wp:lineTo x="0" y="12843"/>
                    <wp:lineTo x="3323" y="13077"/>
                    <wp:lineTo x="3323" y="18681"/>
                    <wp:lineTo x="3530" y="20549"/>
                    <wp:lineTo x="4465" y="21600"/>
                    <wp:lineTo x="4672" y="21600"/>
                    <wp:lineTo x="20454" y="21600"/>
                    <wp:lineTo x="20662" y="21600"/>
                    <wp:lineTo x="21597" y="20783"/>
                    <wp:lineTo x="21597" y="9924"/>
                    <wp:lineTo x="21389" y="9341"/>
                    <wp:lineTo x="18274" y="7472"/>
                    <wp:lineTo x="18378" y="1518"/>
                    <wp:lineTo x="17547" y="467"/>
                    <wp:lineTo x="16924" y="0"/>
                    <wp:lineTo x="1246" y="0"/>
                  </wp:wrapPolygon>
                </wp:wrapTight>
                <wp:docPr id="15" name="Groep 7"/>
                <wp:cNvGraphicFramePr/>
                <a:graphic xmlns:a="http://schemas.openxmlformats.org/drawingml/2006/main">
                  <a:graphicData uri="http://schemas.microsoft.com/office/word/2010/wordprocessingGroup">
                    <wpg:wgp>
                      <wpg:cNvGrpSpPr/>
                      <wpg:grpSpPr>
                        <a:xfrm>
                          <a:off x="0" y="0"/>
                          <a:ext cx="3963600" cy="3524400"/>
                          <a:chOff x="0" y="0"/>
                          <a:chExt cx="3964285" cy="3523751"/>
                        </a:xfrm>
                      </wpg:grpSpPr>
                      <wps:wsp>
                        <wps:cNvPr id="16" name="Afgeronde rechthoek 16"/>
                        <wps:cNvSpPr/>
                        <wps:spPr>
                          <a:xfrm>
                            <a:off x="0" y="0"/>
                            <a:ext cx="3312167" cy="2089505"/>
                          </a:xfrm>
                          <a:prstGeom prst="roundRect">
                            <a:avLst/>
                          </a:prstGeom>
                          <a:solidFill>
                            <a:srgbClr val="00206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EFF3C"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Informatiebeveiliging</w:t>
                              </w:r>
                            </w:p>
                            <w:p w14:paraId="2B8268CE"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ISO 27002  (114 normen)</w:t>
                              </w:r>
                            </w:p>
                          </w:txbxContent>
                        </wps:txbx>
                        <wps:bodyPr tIns="0" rIns="90000" rtlCol="0" anchor="t" anchorCtr="1"/>
                      </wps:wsp>
                      <wpg:grpSp>
                        <wpg:cNvPr id="17" name="Groep 17"/>
                        <wpg:cNvGrpSpPr/>
                        <wpg:grpSpPr>
                          <a:xfrm>
                            <a:off x="303154" y="712382"/>
                            <a:ext cx="3661131" cy="2811369"/>
                            <a:chOff x="303154" y="712382"/>
                            <a:chExt cx="3661131" cy="2811369"/>
                          </a:xfrm>
                        </wpg:grpSpPr>
                        <wps:wsp>
                          <wps:cNvPr id="18" name="Afgeronde rechthoek 18"/>
                          <wps:cNvSpPr/>
                          <wps:spPr>
                            <a:xfrm>
                              <a:off x="303154" y="712382"/>
                              <a:ext cx="3009013" cy="1377124"/>
                            </a:xfrm>
                            <a:prstGeom prst="roundRect">
                              <a:avLst/>
                            </a:prstGeom>
                            <a:solidFill>
                              <a:srgbClr val="0070C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B6FAB"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 xml:space="preserve">IB mbo/ho </w:t>
                                </w:r>
                              </w:p>
                              <w:p w14:paraId="7CF7BBE0" w14:textId="03C985EE"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Normenkader:  108 statements</w:t>
                                </w:r>
                              </w:p>
                            </w:txbxContent>
                          </wps:txbx>
                          <wps:bodyPr rtlCol="0" anchor="t" anchorCtr="1"/>
                        </wps:wsp>
                        <wps:wsp>
                          <wps:cNvPr id="19" name="Afgeronde rechthoek 19"/>
                          <wps:cNvSpPr/>
                          <wps:spPr>
                            <a:xfrm>
                              <a:off x="652118" y="1434246"/>
                              <a:ext cx="3312167" cy="2089505"/>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F6886"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Privacy</w:t>
                                </w:r>
                              </w:p>
                              <w:p w14:paraId="6989C919"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AVG (99 artikelen)</w:t>
                                </w:r>
                              </w:p>
                            </w:txbxContent>
                          </wps:txbx>
                          <wps:bodyPr rtlCol="0" anchor="b" anchorCtr="0"/>
                        </wps:wsp>
                        <wps:wsp>
                          <wps:cNvPr id="21" name="Afgeronde rechthoek 21"/>
                          <wps:cNvSpPr/>
                          <wps:spPr>
                            <a:xfrm>
                              <a:off x="652126" y="1439356"/>
                              <a:ext cx="3009005" cy="1389320"/>
                            </a:xfrm>
                            <a:prstGeom prst="roundRect">
                              <a:avLst/>
                            </a:prstGeom>
                            <a:solidFill>
                              <a:srgbClr val="FF66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4BDEA"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Privacy in het mbo</w:t>
                                </w:r>
                              </w:p>
                              <w:p w14:paraId="7926A12E"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Compliance kader:  21 statements</w:t>
                                </w:r>
                              </w:p>
                            </w:txbxContent>
                          </wps:txbx>
                          <wps:bodyPr rtlCol="0" anchor="b" anchorCtr="0"/>
                        </wps:wsp>
                        <wps:wsp>
                          <wps:cNvPr id="22" name="Afgeronde rechthoek 22"/>
                          <wps:cNvSpPr/>
                          <wps:spPr>
                            <a:xfrm>
                              <a:off x="654029" y="1400944"/>
                              <a:ext cx="2658138" cy="688561"/>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2667C"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Gemeenschappelijk</w:t>
                                </w:r>
                              </w:p>
                              <w:p w14:paraId="292277CB" w14:textId="1F1C609B"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Normenkader:  36 statements</w:t>
                                </w:r>
                              </w:p>
                            </w:txbxContent>
                          </wps:txbx>
                          <wps:bodyPr rtlCol="0" anchor="t" anchorCtr="1"/>
                        </wps:wsp>
                      </wpg:grpSp>
                    </wpg:wgp>
                  </a:graphicData>
                </a:graphic>
                <wp14:sizeRelH relativeFrom="margin">
                  <wp14:pctWidth>0</wp14:pctWidth>
                </wp14:sizeRelH>
                <wp14:sizeRelV relativeFrom="margin">
                  <wp14:pctHeight>0</wp14:pctHeight>
                </wp14:sizeRelV>
              </wp:anchor>
            </w:drawing>
          </mc:Choice>
          <mc:Fallback>
            <w:pict>
              <v:group w14:anchorId="69C51189" id="Groep 7" o:spid="_x0000_s1029" style="position:absolute;left:0;text-align:left;margin-left:164.3pt;margin-top:7.7pt;width:312.1pt;height:277.5pt;z-index:-251596800;mso-width-relative:margin;mso-height-relative:margin" coordsize="39642,352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">
                <v:roundrect id="Afgeronde rechthoek 16" o:spid="_x0000_s1030" style="position:absolute;width:33121;height:20895;visibility:visible;mso-wrap-style:square;v-text-anchor:top-center"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" fillcolor="#002060" strokecolor="white [3212]" strokeweight="2pt">
                  <v:textbox inset=",0,2.5mm">
                    <w:txbxContent>
                      <w:p w14:paraId="43AEFF3C"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Informatiebeveiliging</w:t>
                        </w:r>
                      </w:p>
                      <w:p w14:paraId="2B8268CE"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ISO 27002  (114 normen)</w:t>
                        </w:r>
                      </w:p>
                    </w:txbxContent>
                  </v:textbox>
                </v:roundrect>
                <v:group id="Groep 17" o:spid="_x0000_s1031" style="position:absolute;left:3031;top:7123;width:36611;height:28114" coordorigin="3031,7123" coordsize="36611,281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roundrect id="Afgeronde rechthoek 18" o:spid="_x0000_s1032" style="position:absolute;left:3031;top:7123;width:30090;height:13772;visibility:visible;mso-wrap-style:square;v-text-anchor:top-center"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" fillcolor="#0070c0" strokecolor="white [3212]" strokeweight="2pt">
                    <v:textbox>
                      <w:txbxContent>
                        <w:p w14:paraId="44FB6FAB"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 xml:space="preserve">IB mbo/ho </w:t>
                          </w:r>
                        </w:p>
                        <w:p w14:paraId="7CF7BBE0" w14:textId="03C985EE"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Normenkader:  108 statements</w:t>
                          </w:r>
                        </w:p>
                      </w:txbxContent>
                    </v:textbox>
                  </v:roundrect>
                  <v:roundrect id="Afgeronde rechthoek 19" o:spid="_x0000_s1033" style="position:absolute;left:6521;top:14342;width:33121;height:20895;visibility:visible;mso-wrap-style:square;v-text-anchor:bottom"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" fillcolor="red" strokecolor="white [3212]" strokeweight="2pt">
                    <v:textbox>
                      <w:txbxContent>
                        <w:p w14:paraId="46EF6886"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Privacy</w:t>
                          </w:r>
                        </w:p>
                        <w:p w14:paraId="6989C919"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AVG (99 artikelen)</w:t>
                          </w:r>
                        </w:p>
                      </w:txbxContent>
                    </v:textbox>
                  </v:roundrect>
                  <v:roundrect id="Afgeronde rechthoek 21" o:spid="_x0000_s1034" style="position:absolute;left:6521;top:14393;width:30090;height:13893;visibility:visible;mso-wrap-style:square;v-text-anchor:bottom"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" fillcolor="#f60" strokecolor="white [3212]" strokeweight="2pt">
                    <v:textbox>
                      <w:txbxContent>
                        <w:p w14:paraId="65F4BDEA"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Privacy in het mbo</w:t>
                          </w:r>
                        </w:p>
                        <w:p w14:paraId="7926A12E"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28"/>
                              <w:szCs w:val="28"/>
                            </w:rPr>
                            <w:t>Compliance kader:  21 statements</w:t>
                          </w:r>
                        </w:p>
                      </w:txbxContent>
                    </v:textbox>
                  </v:roundrect>
                  <v:roundrect id="Afgeronde rechthoek 22" o:spid="_x0000_s1035" style="position:absolute;left:6540;top:14009;width:26581;height:6886;visibility:visible;mso-wrap-style:square;v-text-anchor:top-center"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" fillcolor="#00b0f0" strokecolor="white [3212]" strokeweight="2pt">
                    <v:textbox>
                      <w:txbxContent>
                        <w:p w14:paraId="5A02667C" w14:textId="77777777" w:rsidR="009B4974" w:rsidRDefault="009B4974" w:rsidP="00711DE1">
                          <w:pPr>
                            <w:pStyle w:val="Normaalweb"/>
                            <w:spacing w:before="0" w:beforeAutospacing="0" w:after="0" w:afterAutospacing="0"/>
                            <w:jc w:val="center"/>
                          </w:pPr>
                          <w:r>
                            <w:rPr>
                              <w:rFonts w:ascii="Calibri" w:hAnsi="Calibri" w:cstheme="minorBidi"/>
                              <w:b/>
                              <w:bCs/>
                              <w:color w:val="FFFFFF" w:themeColor="light1"/>
                              <w:sz w:val="40"/>
                              <w:szCs w:val="40"/>
                            </w:rPr>
                            <w:t>Gemeenschappelijk</w:t>
                          </w:r>
                        </w:p>
                        <w:p w14:paraId="292277CB" w14:textId="1F1C609B" w:rsidR="009B4974" w:rsidRDefault="009B4974" w:rsidP="00711DE1">
                          <w:pPr>
                            <w:pStyle w:val="Normaalweb"/>
                            <w:spacing w:before="0" w:beforeAutospacing="0" w:after="0" w:afterAutospacing="0"/>
                            <w:jc w:val="center"/>
                          </w:pPr>
                          <w:proofErr w:type="gramStart"/>
                          <w:r>
                            <w:rPr>
                              <w:rFonts w:ascii="Calibri" w:hAnsi="Calibri" w:cstheme="minorBidi"/>
                              <w:b/>
                              <w:bCs/>
                              <w:color w:val="FFFFFF" w:themeColor="light1"/>
                              <w:sz w:val="28"/>
                              <w:szCs w:val="28"/>
                            </w:rPr>
                            <w:t>Normenkader:  36</w:t>
                          </w:r>
                          <w:proofErr w:type="gramEnd"/>
                          <w:r>
                            <w:rPr>
                              <w:rFonts w:ascii="Calibri" w:hAnsi="Calibri" w:cstheme="minorBidi"/>
                              <w:b/>
                              <w:bCs/>
                              <w:color w:val="FFFFFF" w:themeColor="light1"/>
                              <w:sz w:val="28"/>
                              <w:szCs w:val="28"/>
                            </w:rPr>
                            <w:t xml:space="preserve"> statements</w:t>
                          </w:r>
                        </w:p>
                      </w:txbxContent>
                    </v:textbox>
                  </v:roundrect>
                </v:group>
                <w10:wrap type="tight"/>
              </v:group>
            </w:pict>
          </mc:Fallback>
        </mc:AlternateContent>
      </w:r>
      <w:r w:rsidR="00C14051" w:rsidRPr="00642F98">
        <w:t>Deze subset</w:t>
      </w:r>
      <w:r w:rsidR="00C14051">
        <w:t xml:space="preserve"> van </w:t>
      </w:r>
      <w:r w:rsidR="00C14051" w:rsidRPr="0089140F">
        <w:rPr>
          <w:b/>
          <w:i/>
        </w:rPr>
        <w:t>3</w:t>
      </w:r>
      <w:r w:rsidR="00D27936">
        <w:rPr>
          <w:b/>
          <w:i/>
        </w:rPr>
        <w:t>6</w:t>
      </w:r>
      <w:r w:rsidR="00C14051">
        <w:t xml:space="preserve"> statements</w:t>
      </w:r>
      <w:r w:rsidR="00C14051" w:rsidRPr="00642F98">
        <w:t xml:space="preserve"> is uit het algemene normenkader IB gelicht en in dit document </w:t>
      </w:r>
      <w:r w:rsidR="00C47621">
        <w:t xml:space="preserve">in hoofdstuk 2 weergegeven. De </w:t>
      </w:r>
      <w:r w:rsidR="00C14051" w:rsidRPr="00642F98">
        <w:t>statements</w:t>
      </w:r>
      <w:r w:rsidR="00C47621">
        <w:t xml:space="preserve"> zijn vo</w:t>
      </w:r>
      <w:r w:rsidR="00C14051" w:rsidRPr="00642F98">
        <w:t xml:space="preserve">orzien van een toelichting over </w:t>
      </w:r>
      <w:r w:rsidR="00C47621">
        <w:t>de samenhang</w:t>
      </w:r>
      <w:r w:rsidR="00C14051" w:rsidRPr="00642F98">
        <w:t xml:space="preserve"> met </w:t>
      </w:r>
      <w:r w:rsidR="00C14051">
        <w:t>privacy</w:t>
      </w:r>
      <w:r w:rsidR="00C14051" w:rsidRPr="00642F98">
        <w:t xml:space="preserve">. </w:t>
      </w:r>
      <w:r w:rsidR="00C47621">
        <w:t xml:space="preserve">Het spreekt voor zich dat bij de monitoring van de privacy in een instelling met name ook naar deze IB-statements gekeken moet worden en dat het ambitieniveau voor deze statements wellicht ook wat hoger moet worden gezet op bijvoorbeeld een niveau 3 of zelfs 4 in het komende jaar. </w:t>
      </w:r>
    </w:p>
    <w:p w14:paraId="1B49956A" w14:textId="77777777" w:rsidR="00C14051" w:rsidRPr="00642F98" w:rsidRDefault="00C14051" w:rsidP="00C14051">
      <w:pPr>
        <w:jc w:val="both"/>
      </w:pPr>
    </w:p>
    <w:p w14:paraId="70F5CE5C" w14:textId="33E456C8" w:rsidR="00C14051" w:rsidRDefault="00C14051" w:rsidP="00C14051">
      <w:pPr>
        <w:jc w:val="both"/>
      </w:pPr>
      <w:r>
        <w:t>Maar naast deze</w:t>
      </w:r>
      <w:r w:rsidRPr="00642F98">
        <w:t xml:space="preserve"> statements op basis van het generieke informatiebeveiligingskader (gemeenschappelijk, zie afbeelding) </w:t>
      </w:r>
      <w:r w:rsidR="00C47621">
        <w:t>was</w:t>
      </w:r>
      <w:r>
        <w:t xml:space="preserve"> er ook </w:t>
      </w:r>
      <w:r w:rsidR="00C47621">
        <w:t xml:space="preserve">de noodzaak om een set van aanvullende </w:t>
      </w:r>
      <w:r w:rsidRPr="00642F98">
        <w:t xml:space="preserve">statements </w:t>
      </w:r>
      <w:r w:rsidR="00C47621">
        <w:t xml:space="preserve">voor privacy op te stellen op basis van </w:t>
      </w:r>
      <w:r w:rsidRPr="00642F98">
        <w:t xml:space="preserve">de </w:t>
      </w:r>
      <w:r>
        <w:t xml:space="preserve">betreffende </w:t>
      </w:r>
      <w:r w:rsidRPr="00642F98">
        <w:t xml:space="preserve">wet- en regelgeving. </w:t>
      </w:r>
      <w:r>
        <w:t xml:space="preserve">Dit heeft aanleiding gegeven tot het opstellen van een compleet compliance kader privacy voor het </w:t>
      </w:r>
      <w:r w:rsidR="00802116">
        <w:t>mbo-onderwijs</w:t>
      </w:r>
      <w:r>
        <w:t xml:space="preserve">. Dit is een veelomvattende en uitgebreide set geworden met </w:t>
      </w:r>
      <w:r w:rsidR="00C47621" w:rsidRPr="00E85510">
        <w:rPr>
          <w:b/>
          <w:i/>
        </w:rPr>
        <w:t>21</w:t>
      </w:r>
      <w:r>
        <w:t xml:space="preserve"> specifieke privacy statements die hierin zijn opgenomen. </w:t>
      </w:r>
      <w:r w:rsidR="00C47621">
        <w:t xml:space="preserve">Dat waren er dus 24 in de eerste versie van het normen- en toetsingskader privacy. </w:t>
      </w:r>
      <w:r w:rsidRPr="000F4827">
        <w:t xml:space="preserve">Deze statements </w:t>
      </w:r>
      <w:r w:rsidR="00C47621">
        <w:t xml:space="preserve">zijn </w:t>
      </w:r>
      <w:r>
        <w:t xml:space="preserve">opgenomen in een apart document: IBPDOC2b Compliance kader privacy voor het mbo. Dit juridisch normenkader, wat het in feite is, ligt ten grondslag aan het toetsingskader privacy </w:t>
      </w:r>
      <w:r w:rsidR="00C47621">
        <w:t xml:space="preserve">IBPDOC7 </w:t>
      </w:r>
      <w:r>
        <w:t xml:space="preserve">dat in dit document wordt uitgewerkt. </w:t>
      </w:r>
      <w:r w:rsidR="00C47621">
        <w:t xml:space="preserve">De aanvullende statements voor privacy zijn weergegeven in hoofdstuk 3. </w:t>
      </w:r>
    </w:p>
    <w:p w14:paraId="365D80F6" w14:textId="77777777" w:rsidR="00C14051" w:rsidRPr="00642F98" w:rsidRDefault="00C14051" w:rsidP="00C14051">
      <w:pPr>
        <w:jc w:val="both"/>
      </w:pPr>
    </w:p>
    <w:p w14:paraId="14A21925" w14:textId="77777777" w:rsidR="00C14051" w:rsidRDefault="00C14051" w:rsidP="00C14051">
      <w:pPr>
        <w:pStyle w:val="Kop2"/>
      </w:pPr>
      <w:bookmarkStart w:id="7" w:name="_Toc294197031"/>
      <w:bookmarkStart w:id="8" w:name="_Toc53387274"/>
      <w:r>
        <w:t xml:space="preserve">Concrete beheersmaatregelen in het </w:t>
      </w:r>
      <w:r w:rsidRPr="00642F98">
        <w:t>toetsingskader</w:t>
      </w:r>
      <w:bookmarkEnd w:id="7"/>
      <w:bookmarkEnd w:id="8"/>
      <w:r>
        <w:t xml:space="preserve"> </w:t>
      </w:r>
    </w:p>
    <w:p w14:paraId="29AB5471" w14:textId="59E1FE83" w:rsidR="00C14051" w:rsidRDefault="00C14051" w:rsidP="00C14051">
      <w:pPr>
        <w:shd w:val="clear" w:color="auto" w:fill="FFFFFF" w:themeFill="background1"/>
        <w:jc w:val="both"/>
      </w:pPr>
      <w:r w:rsidRPr="007D0A89">
        <w:t xml:space="preserve">Het compliance kader </w:t>
      </w:r>
      <w:r>
        <w:t>p</w:t>
      </w:r>
      <w:r w:rsidRPr="007D0A89">
        <w:t xml:space="preserve">rivacy is de basis voor het inrichten van de informatiebeveiliging omtrent de privacy en het is tevens de basis voor het voorliggende toetsingskader privacy. Door aan de statements uit het compliance kader </w:t>
      </w:r>
      <w:r>
        <w:t>p</w:t>
      </w:r>
      <w:r w:rsidRPr="007D0A89">
        <w:t xml:space="preserve">rivacy een korte beschrijving, alsmede de </w:t>
      </w:r>
      <w:r>
        <w:t>evidence</w:t>
      </w:r>
      <w:r w:rsidRPr="007D0A89">
        <w:t xml:space="preserve"> toe te voegen is het toetsingskader </w:t>
      </w:r>
      <w:r>
        <w:t>p</w:t>
      </w:r>
      <w:r w:rsidRPr="007D0A89">
        <w:t xml:space="preserve">rivacy mbo ontstaan. De </w:t>
      </w:r>
      <w:r>
        <w:t>evidence</w:t>
      </w:r>
      <w:r w:rsidRPr="007D0A89">
        <w:t xml:space="preserve"> wordt op vijf verschillende volwassenheidsniveau ’s weergegeven, net als bij het generieke toetsingskader Informatiebeveiliging.</w:t>
      </w:r>
      <w:r w:rsidR="001D0DE7">
        <w:t xml:space="preserve"> De bewijslast is alleen voor de </w:t>
      </w:r>
      <w:r w:rsidR="008B135E">
        <w:t>niveaus</w:t>
      </w:r>
      <w:r w:rsidR="001D0DE7">
        <w:t xml:space="preserve"> 2 en 3 beschreven. Voor niveau 1 is dat niet nodig (ad</w:t>
      </w:r>
      <w:r w:rsidR="00802116">
        <w:t>-</w:t>
      </w:r>
      <w:r w:rsidR="001D0DE7">
        <w:t xml:space="preserve">hoc, er is geen bewijslast voor dit laagste niveau). Voor niveau 4 geldt dat dit hetzelfde is als niveau 3 maar dan geborgd in een jaarlijkse pdca-cyclus. Niveau 5 is gelijk aan niveau 4 maar dan voorzien van een externe verklaring. </w:t>
      </w:r>
      <w:r w:rsidR="006877FD">
        <w:t>Die laatste twee behoeven dus geen beschrijving op statement niveau.</w:t>
      </w:r>
    </w:p>
    <w:p w14:paraId="2CD34F24" w14:textId="77777777" w:rsidR="00C14051" w:rsidRDefault="00C14051" w:rsidP="00C14051">
      <w:pPr>
        <w:shd w:val="clear" w:color="auto" w:fill="FFFFFF" w:themeFill="background1"/>
        <w:jc w:val="both"/>
      </w:pPr>
    </w:p>
    <w:p w14:paraId="52A98D7B" w14:textId="363EFDD5" w:rsidR="001D0DE7" w:rsidRDefault="00C14051" w:rsidP="00C14051">
      <w:pPr>
        <w:shd w:val="clear" w:color="auto" w:fill="FFFFFF" w:themeFill="background1"/>
        <w:jc w:val="both"/>
      </w:pPr>
      <w:r w:rsidRPr="00642F98">
        <w:t xml:space="preserve">Het toetsingskader </w:t>
      </w:r>
      <w:r>
        <w:t>privacy</w:t>
      </w:r>
      <w:r w:rsidRPr="00642F98">
        <w:t xml:space="preserve"> mbo is bedoeld om onderwijsinstellingen een kader en handvatten te bieden om de informatiebeveiliging rondom </w:t>
      </w:r>
      <w:r>
        <w:t>privacy</w:t>
      </w:r>
      <w:r w:rsidRPr="00642F98">
        <w:t xml:space="preserve"> te regelen. Door het hanteren van de verschillende niveaus kan er een beeld van de reële situatie gemaakt worden (het bereikte niveau), als mede een streef- of </w:t>
      </w:r>
      <w:r w:rsidR="00802116" w:rsidRPr="00642F98">
        <w:t>ambitieniveau</w:t>
      </w:r>
      <w:r w:rsidRPr="00642F98">
        <w:t xml:space="preserve"> waaraan de instelling in de (nabije) toekomst</w:t>
      </w:r>
      <w:r w:rsidR="001D0DE7">
        <w:t xml:space="preserve"> wil</w:t>
      </w:r>
      <w:r w:rsidRPr="00642F98">
        <w:t xml:space="preserve"> gaan voldoen. </w:t>
      </w:r>
      <w:r w:rsidR="001D0DE7">
        <w:t xml:space="preserve">Het toetsingskader wordt ook gebruikt om de Benchmark IBP in het mbo op te stellen. Dit laat sector breed goed zien wat de ontwikkelingen zijn. </w:t>
      </w:r>
    </w:p>
    <w:p w14:paraId="418FD49F" w14:textId="214AD42A" w:rsidR="00C14051" w:rsidRPr="005F341E" w:rsidRDefault="00C14051" w:rsidP="00C14051">
      <w:pPr>
        <w:shd w:val="clear" w:color="auto" w:fill="FFFFFF" w:themeFill="background1"/>
        <w:jc w:val="both"/>
        <w:rPr>
          <w:b/>
          <w:i/>
        </w:rPr>
      </w:pPr>
    </w:p>
    <w:p w14:paraId="45DCA89C" w14:textId="77777777" w:rsidR="00C14051" w:rsidRPr="00642F98" w:rsidRDefault="00C14051" w:rsidP="00C14051">
      <w:pPr>
        <w:shd w:val="clear" w:color="auto" w:fill="FFFFFF" w:themeFill="background1"/>
        <w:jc w:val="both"/>
      </w:pPr>
    </w:p>
    <w:p w14:paraId="6C9D5CB3" w14:textId="3A1DBF0A" w:rsidR="00C14051" w:rsidRDefault="00C14051" w:rsidP="00082041">
      <w:pPr>
        <w:jc w:val="both"/>
        <w:rPr>
          <w:color w:val="FF0000"/>
        </w:rPr>
      </w:pPr>
    </w:p>
    <w:p w14:paraId="2FA12389" w14:textId="77777777" w:rsidR="008A76EA" w:rsidRDefault="008A76EA" w:rsidP="00082041">
      <w:pPr>
        <w:jc w:val="both"/>
      </w:pPr>
    </w:p>
    <w:p w14:paraId="2FA1238A" w14:textId="7E7773AA" w:rsidR="00D4269A" w:rsidRDefault="00D4269A" w:rsidP="003C0342">
      <w:pPr>
        <w:pStyle w:val="Kop2"/>
        <w:jc w:val="both"/>
      </w:pPr>
      <w:bookmarkStart w:id="9" w:name="_Toc53387275"/>
      <w:r>
        <w:t>Toelichting op de hoofdstukken</w:t>
      </w:r>
      <w:bookmarkEnd w:id="9"/>
    </w:p>
    <w:p w14:paraId="479D3EDD" w14:textId="1BD50791" w:rsidR="00C14051" w:rsidRDefault="00C14051" w:rsidP="00C14051"/>
    <w:p w14:paraId="56900883" w14:textId="77777777" w:rsidR="00C14051" w:rsidRPr="00C14051" w:rsidRDefault="00C14051" w:rsidP="00C14051"/>
    <w:p w14:paraId="2FA1238B" w14:textId="0E88F8E0" w:rsidR="008A6392" w:rsidRDefault="008A6392" w:rsidP="00FC5239">
      <w:pPr>
        <w:pStyle w:val="Geenafstand"/>
        <w:ind w:left="0" w:firstLine="0"/>
        <w:jc w:val="both"/>
      </w:pPr>
      <w:r>
        <w:t xml:space="preserve">Hoofdstuk </w:t>
      </w:r>
      <w:r w:rsidR="00C47621">
        <w:t xml:space="preserve">1 geeft een algemene inleiding op het privacy cluster en gaat in op de samenhang tussen informatiebeveiliging en privacy. </w:t>
      </w:r>
      <w:r>
        <w:t xml:space="preserve"> </w:t>
      </w:r>
    </w:p>
    <w:p w14:paraId="2FA1238C" w14:textId="77777777" w:rsidR="0073118C" w:rsidRDefault="0073118C" w:rsidP="00FC5239">
      <w:pPr>
        <w:pStyle w:val="Geenafstand"/>
        <w:ind w:left="0" w:firstLine="0"/>
        <w:jc w:val="both"/>
      </w:pPr>
    </w:p>
    <w:p w14:paraId="2FA1238D" w14:textId="5A74363A" w:rsidR="00C41B14" w:rsidRDefault="00C41B14" w:rsidP="00FC5239">
      <w:pPr>
        <w:pStyle w:val="Geenafstand"/>
        <w:ind w:left="0" w:firstLine="0"/>
        <w:jc w:val="both"/>
      </w:pPr>
      <w:r>
        <w:t xml:space="preserve">Hoofdstuk </w:t>
      </w:r>
      <w:r w:rsidR="00C47621">
        <w:t>2</w:t>
      </w:r>
      <w:r>
        <w:t xml:space="preserve"> geeft een opsomming, per cluster (1 t/m 6)</w:t>
      </w:r>
      <w:r w:rsidR="00524C2D">
        <w:t>,</w:t>
      </w:r>
      <w:r w:rsidR="000D47E8">
        <w:t xml:space="preserve"> </w:t>
      </w:r>
      <w:r>
        <w:t>van statements uit het toetsingskader</w:t>
      </w:r>
      <w:r w:rsidR="000D47E8">
        <w:t xml:space="preserve"> </w:t>
      </w:r>
      <w:r>
        <w:t>In</w:t>
      </w:r>
      <w:r w:rsidR="00524C2D">
        <w:t xml:space="preserve">formatiebeveiliging </w:t>
      </w:r>
      <w:r w:rsidR="0073118C">
        <w:t xml:space="preserve">(IBPDOC3) </w:t>
      </w:r>
      <w:r w:rsidR="00524C2D">
        <w:t>die relevant zijn in het</w:t>
      </w:r>
      <w:r w:rsidR="00FC5239">
        <w:t xml:space="preserve"> kader van privacy compliance.</w:t>
      </w:r>
      <w:r w:rsidR="0073118C">
        <w:t xml:space="preserve"> Dit zijn dus beheersmaatregelen gericht op informatiebeveiliging, die ook relevant zijn om privacy goed te regelen.</w:t>
      </w:r>
    </w:p>
    <w:p w14:paraId="2FA1238E" w14:textId="77777777" w:rsidR="0073118C" w:rsidRDefault="0073118C" w:rsidP="003C0342">
      <w:pPr>
        <w:pStyle w:val="Geenafstand"/>
        <w:jc w:val="both"/>
      </w:pPr>
    </w:p>
    <w:p w14:paraId="2FA1238F" w14:textId="616EAE6B" w:rsidR="00C41B14" w:rsidRPr="00C41B14" w:rsidRDefault="00C41B14" w:rsidP="003C0342">
      <w:pPr>
        <w:pStyle w:val="Geenafstand"/>
        <w:jc w:val="both"/>
      </w:pPr>
      <w:r>
        <w:t xml:space="preserve">Hoofdstuk </w:t>
      </w:r>
      <w:r w:rsidR="00C47621">
        <w:t>3</w:t>
      </w:r>
      <w:r>
        <w:t xml:space="preserve"> geeft een opsomming van de aanvullende privacy statements (cluster 7).</w:t>
      </w:r>
    </w:p>
    <w:p w14:paraId="2FA123CB" w14:textId="73EA659C" w:rsidR="00781AAB" w:rsidRPr="00C14051" w:rsidRDefault="003779DE" w:rsidP="00C14051">
      <w:pPr>
        <w:rPr>
          <w:rFonts w:eastAsiaTheme="majorEastAsia" w:cstheme="majorBidi"/>
          <w:b/>
          <w:bCs/>
          <w:iCs/>
          <w:color w:val="1728A9"/>
          <w:sz w:val="36"/>
          <w:szCs w:val="28"/>
        </w:rPr>
      </w:pPr>
      <w:r>
        <w:rPr>
          <w:rFonts w:eastAsiaTheme="majorEastAsia" w:cstheme="majorBidi"/>
          <w:b/>
          <w:bCs/>
          <w:iCs/>
          <w:color w:val="1728A9"/>
          <w:sz w:val="36"/>
          <w:szCs w:val="28"/>
        </w:rPr>
        <w:br w:type="page"/>
      </w:r>
    </w:p>
    <w:p w14:paraId="2FA123CC" w14:textId="07D6D9E5" w:rsidR="006B0580" w:rsidRDefault="00DA44F9" w:rsidP="00B043E1">
      <w:pPr>
        <w:pStyle w:val="Kop1"/>
        <w:ind w:left="709" w:hanging="709"/>
        <w:jc w:val="both"/>
      </w:pPr>
      <w:bookmarkStart w:id="10" w:name="_Toc53387276"/>
      <w:r>
        <w:lastRenderedPageBreak/>
        <w:t>Toepassing</w:t>
      </w:r>
      <w:r w:rsidR="00EC1B04">
        <w:t xml:space="preserve"> </w:t>
      </w:r>
      <w:r w:rsidR="00001A7C">
        <w:t>T</w:t>
      </w:r>
      <w:r>
        <w:t xml:space="preserve">oetsingskader </w:t>
      </w:r>
      <w:r w:rsidR="00001A7C">
        <w:t>I</w:t>
      </w:r>
      <w:r>
        <w:t>nformatiebeveiliging (</w:t>
      </w:r>
      <w:r w:rsidR="006B0580">
        <w:t xml:space="preserve">cluster 1 t/m </w:t>
      </w:r>
      <w:r w:rsidR="00C333DA">
        <w:t>6</w:t>
      </w:r>
      <w:r>
        <w:t>)</w:t>
      </w:r>
      <w:r w:rsidR="009E29C9">
        <w:t xml:space="preserve"> bij privacy</w:t>
      </w:r>
      <w:bookmarkEnd w:id="10"/>
    </w:p>
    <w:p w14:paraId="2FA123CD" w14:textId="77777777" w:rsidR="002C027A" w:rsidRPr="005F341E" w:rsidRDefault="006B0580" w:rsidP="00642F98">
      <w:pPr>
        <w:pStyle w:val="Kop2"/>
        <w:jc w:val="both"/>
      </w:pPr>
      <w:bookmarkStart w:id="11" w:name="_Toc53387277"/>
      <w:r w:rsidRPr="005F341E">
        <w:t>Toelichting toetsingskader</w:t>
      </w:r>
      <w:bookmarkEnd w:id="11"/>
    </w:p>
    <w:p w14:paraId="2FA123CE" w14:textId="77777777" w:rsidR="004E6A8F" w:rsidRPr="005F341E" w:rsidRDefault="002C027A" w:rsidP="00B043E1">
      <w:pPr>
        <w:spacing w:after="200"/>
        <w:jc w:val="both"/>
      </w:pPr>
      <w:r w:rsidRPr="005F341E">
        <w:t xml:space="preserve">De statements in het normen- en toetsingskader </w:t>
      </w:r>
      <w:r w:rsidR="001D0480">
        <w:t>p</w:t>
      </w:r>
      <w:r w:rsidR="00F91097" w:rsidRPr="005F341E">
        <w:t xml:space="preserve">rivacy </w:t>
      </w:r>
      <w:r w:rsidRPr="005F341E">
        <w:t xml:space="preserve">bestaan uit statements vanuit het toetsingskader </w:t>
      </w:r>
      <w:r w:rsidR="001D0480">
        <w:t>ibp</w:t>
      </w:r>
      <w:r w:rsidRPr="005F341E">
        <w:t xml:space="preserve"> </w:t>
      </w:r>
      <w:r w:rsidR="001D0480">
        <w:t>mbo</w:t>
      </w:r>
      <w:r w:rsidRPr="005F341E">
        <w:t xml:space="preserve"> en statements vanuit </w:t>
      </w:r>
      <w:r w:rsidR="00F91097" w:rsidRPr="005F341E">
        <w:t xml:space="preserve">het compliance kader </w:t>
      </w:r>
      <w:r w:rsidR="001D0480">
        <w:t>p</w:t>
      </w:r>
      <w:r w:rsidR="00F91097" w:rsidRPr="005F341E">
        <w:t>rivacy</w:t>
      </w:r>
      <w:r w:rsidRPr="005F341E">
        <w:t xml:space="preserve">. </w:t>
      </w:r>
      <w:r w:rsidR="004E6A8F" w:rsidRPr="005F341E">
        <w:t xml:space="preserve">In dit hoofdstuk zijn de statements weergegeven uit het generieke </w:t>
      </w:r>
      <w:r w:rsidR="001D0480">
        <w:t>ibp</w:t>
      </w:r>
      <w:r w:rsidR="004E6A8F" w:rsidRPr="005F341E">
        <w:t xml:space="preserve"> toetsingskader met die aantekening dat die dus in het kader van de </w:t>
      </w:r>
      <w:r w:rsidR="001D0480">
        <w:t>p</w:t>
      </w:r>
      <w:r w:rsidR="004377E5" w:rsidRPr="005F341E">
        <w:t xml:space="preserve">rivacy </w:t>
      </w:r>
      <w:r w:rsidR="004E6A8F" w:rsidRPr="005F341E">
        <w:t xml:space="preserve">extra aandacht behoeven. </w:t>
      </w:r>
    </w:p>
    <w:p w14:paraId="2FA123CF" w14:textId="77777777" w:rsidR="00642F98" w:rsidRPr="005F341E" w:rsidRDefault="00642F98" w:rsidP="00642F98">
      <w:pPr>
        <w:pStyle w:val="Kop2"/>
      </w:pPr>
      <w:bookmarkStart w:id="12" w:name="_Toc53387278"/>
      <w:r w:rsidRPr="005F341E">
        <w:t>Clustering naar thema’s</w:t>
      </w:r>
      <w:bookmarkEnd w:id="12"/>
    </w:p>
    <w:p w14:paraId="2FA123D0" w14:textId="6CC6FBA4" w:rsidR="002C027A" w:rsidRPr="009D1A82" w:rsidRDefault="00001A7C" w:rsidP="00B043E1">
      <w:pPr>
        <w:jc w:val="both"/>
      </w:pPr>
      <w:r w:rsidRPr="009D1A82">
        <w:t>De update van het T</w:t>
      </w:r>
      <w:r w:rsidR="002C027A" w:rsidRPr="009D1A82">
        <w:t xml:space="preserve">oetsingskader </w:t>
      </w:r>
      <w:r w:rsidRPr="009D1A82">
        <w:t xml:space="preserve">Informatiebeveiliging mbo </w:t>
      </w:r>
      <w:r w:rsidR="002C027A" w:rsidRPr="009D1A82">
        <w:t xml:space="preserve">bevat </w:t>
      </w:r>
      <w:r w:rsidRPr="009D1A82">
        <w:rPr>
          <w:b/>
          <w:i/>
        </w:rPr>
        <w:t>10</w:t>
      </w:r>
      <w:r w:rsidR="00D27936">
        <w:rPr>
          <w:b/>
          <w:i/>
        </w:rPr>
        <w:t>1</w:t>
      </w:r>
      <w:r w:rsidR="002C027A" w:rsidRPr="009D1A82">
        <w:t xml:space="preserve"> statements, waarvan </w:t>
      </w:r>
      <w:r w:rsidR="002106B4" w:rsidRPr="009D1A82">
        <w:rPr>
          <w:b/>
          <w:i/>
        </w:rPr>
        <w:t>3</w:t>
      </w:r>
      <w:r w:rsidR="00D27936">
        <w:rPr>
          <w:b/>
          <w:i/>
        </w:rPr>
        <w:t>6</w:t>
      </w:r>
      <w:r w:rsidR="00844F9B" w:rsidRPr="009D1A82">
        <w:rPr>
          <w:b/>
        </w:rPr>
        <w:t xml:space="preserve"> </w:t>
      </w:r>
      <w:r w:rsidR="003C268E" w:rsidRPr="009D1A82">
        <w:rPr>
          <w:b/>
        </w:rPr>
        <w:t xml:space="preserve">heel direct </w:t>
      </w:r>
      <w:r w:rsidR="002C027A" w:rsidRPr="009D1A82">
        <w:t xml:space="preserve">gerelateerd zijn aan </w:t>
      </w:r>
      <w:r w:rsidR="005F341E" w:rsidRPr="009D1A82">
        <w:t>privacy</w:t>
      </w:r>
      <w:r w:rsidR="002C027A" w:rsidRPr="009D1A82">
        <w:t xml:space="preserve">, verdeeld over 6 clusters. De clustering is gebaseerd op een logische indeling die goed bruikbaar is voor het mbo-onderwijs. De clustering is tevens toegepast op de statements afkomstig van de wet en regelgeving </w:t>
      </w:r>
      <w:r w:rsidR="005F341E" w:rsidRPr="009D1A82">
        <w:t>privacy</w:t>
      </w:r>
      <w:r w:rsidR="002C027A" w:rsidRPr="009D1A82">
        <w:t xml:space="preserve">. </w:t>
      </w:r>
    </w:p>
    <w:p w14:paraId="2FA123D1" w14:textId="77777777" w:rsidR="002C027A" w:rsidRPr="009D1A82" w:rsidRDefault="002C027A" w:rsidP="00B043E1">
      <w:pPr>
        <w:jc w:val="both"/>
      </w:pPr>
    </w:p>
    <w:p w14:paraId="2FA123D2" w14:textId="77777777" w:rsidR="002C027A" w:rsidRPr="009D1A82" w:rsidRDefault="002C027A" w:rsidP="00B043E1">
      <w:pPr>
        <w:spacing w:after="200"/>
        <w:jc w:val="both"/>
        <w:rPr>
          <w:b/>
          <w:sz w:val="28"/>
          <w:szCs w:val="28"/>
        </w:rPr>
      </w:pPr>
      <w:r w:rsidRPr="009D1A82">
        <w:rPr>
          <w:b/>
          <w:sz w:val="28"/>
          <w:szCs w:val="28"/>
        </w:rPr>
        <w:t>Schematische samenvatting clustering:</w:t>
      </w:r>
    </w:p>
    <w:tbl>
      <w:tblPr>
        <w:tblStyle w:val="Tabelraster"/>
        <w:tblW w:w="0" w:type="auto"/>
        <w:tblLayout w:type="fixed"/>
        <w:tblLook w:val="04A0" w:firstRow="1" w:lastRow="0" w:firstColumn="1" w:lastColumn="0" w:noHBand="0" w:noVBand="1"/>
      </w:tblPr>
      <w:tblGrid>
        <w:gridCol w:w="2376"/>
        <w:gridCol w:w="2569"/>
        <w:gridCol w:w="2109"/>
        <w:gridCol w:w="2126"/>
      </w:tblGrid>
      <w:tr w:rsidR="002C027A" w:rsidRPr="009D1A82" w14:paraId="2FA123D7" w14:textId="77777777" w:rsidTr="002C027A">
        <w:tc>
          <w:tcPr>
            <w:tcW w:w="2376" w:type="dxa"/>
          </w:tcPr>
          <w:p w14:paraId="2FA123D3" w14:textId="77777777" w:rsidR="002C027A" w:rsidRPr="009D1A82" w:rsidRDefault="002C027A" w:rsidP="004E627A">
            <w:r w:rsidRPr="009D1A82">
              <w:t>Cluster</w:t>
            </w:r>
          </w:p>
        </w:tc>
        <w:tc>
          <w:tcPr>
            <w:tcW w:w="2569" w:type="dxa"/>
          </w:tcPr>
          <w:p w14:paraId="2FA123D4" w14:textId="77777777" w:rsidR="002C027A" w:rsidRPr="009D1A82" w:rsidRDefault="002C027A" w:rsidP="004E627A">
            <w:r w:rsidRPr="009D1A82">
              <w:t>Onderwerpen (o.a.)</w:t>
            </w:r>
          </w:p>
        </w:tc>
        <w:tc>
          <w:tcPr>
            <w:tcW w:w="2109" w:type="dxa"/>
          </w:tcPr>
          <w:p w14:paraId="2FA123D5" w14:textId="77777777" w:rsidR="002C027A" w:rsidRPr="009D1A82" w:rsidRDefault="002C027A" w:rsidP="004E627A">
            <w:r w:rsidRPr="009D1A82">
              <w:t>Kwaliteitsaspecten</w:t>
            </w:r>
          </w:p>
        </w:tc>
        <w:tc>
          <w:tcPr>
            <w:tcW w:w="2126" w:type="dxa"/>
          </w:tcPr>
          <w:p w14:paraId="2FA123D6" w14:textId="77777777" w:rsidR="002C027A" w:rsidRPr="009D1A82" w:rsidRDefault="002C027A" w:rsidP="004E627A">
            <w:r w:rsidRPr="009D1A82">
              <w:t>Betrokkenen</w:t>
            </w:r>
          </w:p>
        </w:tc>
      </w:tr>
      <w:tr w:rsidR="002C027A" w:rsidRPr="009D1A82" w14:paraId="2FA123E4" w14:textId="77777777" w:rsidTr="002C027A">
        <w:tc>
          <w:tcPr>
            <w:tcW w:w="2376" w:type="dxa"/>
          </w:tcPr>
          <w:p w14:paraId="2FA123D8" w14:textId="77777777" w:rsidR="002C027A" w:rsidRPr="009D1A82" w:rsidRDefault="002C027A" w:rsidP="004E627A">
            <w:r w:rsidRPr="009D1A82">
              <w:t>Beleid en Organisatie</w:t>
            </w:r>
          </w:p>
          <w:p w14:paraId="2FA123D9" w14:textId="060B0E7E" w:rsidR="002C027A" w:rsidRPr="009D1A82" w:rsidRDefault="005F341E" w:rsidP="0089140F">
            <w:r w:rsidRPr="009D1A82">
              <w:t xml:space="preserve">Privacy maakt gebruik van </w:t>
            </w:r>
            <w:r w:rsidR="00D27936">
              <w:t>10</w:t>
            </w:r>
            <w:r w:rsidRPr="009D1A82">
              <w:t xml:space="preserve"> van de 2</w:t>
            </w:r>
            <w:r w:rsidR="00D27936">
              <w:t>4</w:t>
            </w:r>
            <w:r w:rsidRPr="009D1A82">
              <w:t xml:space="preserve"> statements.</w:t>
            </w:r>
          </w:p>
        </w:tc>
        <w:tc>
          <w:tcPr>
            <w:tcW w:w="2569" w:type="dxa"/>
          </w:tcPr>
          <w:p w14:paraId="2FA123DA" w14:textId="77777777" w:rsidR="002C027A" w:rsidRPr="009D1A82" w:rsidRDefault="002C027A" w:rsidP="004E627A">
            <w:r w:rsidRPr="009D1A82">
              <w:t>Informatiebeveiligingsbeleid</w:t>
            </w:r>
          </w:p>
          <w:p w14:paraId="2FA123DB" w14:textId="77777777" w:rsidR="002C027A" w:rsidRPr="009D1A82" w:rsidRDefault="002C027A" w:rsidP="004E627A">
            <w:r w:rsidRPr="009D1A82">
              <w:t>Classificatie</w:t>
            </w:r>
          </w:p>
          <w:p w14:paraId="2FA123DC" w14:textId="77777777" w:rsidR="002C027A" w:rsidRPr="009D1A82" w:rsidRDefault="002C027A" w:rsidP="004E627A">
            <w:r w:rsidRPr="009D1A82">
              <w:t>Inrichten beheer</w:t>
            </w:r>
          </w:p>
          <w:p w14:paraId="2FA123DD" w14:textId="77777777" w:rsidR="00182DEE" w:rsidRPr="009D1A82" w:rsidRDefault="00182DEE" w:rsidP="004E627A">
            <w:r w:rsidRPr="009D1A82">
              <w:t>Cryptografie</w:t>
            </w:r>
          </w:p>
        </w:tc>
        <w:tc>
          <w:tcPr>
            <w:tcW w:w="2109" w:type="dxa"/>
          </w:tcPr>
          <w:p w14:paraId="2FA123DE" w14:textId="77777777" w:rsidR="002C027A" w:rsidRPr="009D1A82" w:rsidRDefault="002C027A" w:rsidP="004E627A">
            <w:r w:rsidRPr="009D1A82">
              <w:t>Beschikbaarheid</w:t>
            </w:r>
          </w:p>
          <w:p w14:paraId="2FA123DF" w14:textId="77777777" w:rsidR="002C027A" w:rsidRPr="009D1A82" w:rsidRDefault="002C027A" w:rsidP="004E627A">
            <w:r w:rsidRPr="009D1A82">
              <w:t>Integriteit</w:t>
            </w:r>
          </w:p>
          <w:p w14:paraId="2FA123E0" w14:textId="77777777" w:rsidR="002C027A" w:rsidRPr="009D1A82" w:rsidRDefault="002C027A" w:rsidP="004E627A">
            <w:r w:rsidRPr="009D1A82">
              <w:t>Vertrouwelijkheid</w:t>
            </w:r>
          </w:p>
          <w:p w14:paraId="2FA123E1" w14:textId="77777777" w:rsidR="002C027A" w:rsidRPr="009D1A82" w:rsidRDefault="002C027A" w:rsidP="004E627A">
            <w:r w:rsidRPr="009D1A82">
              <w:t>Controleerbaarheid</w:t>
            </w:r>
          </w:p>
        </w:tc>
        <w:tc>
          <w:tcPr>
            <w:tcW w:w="2126" w:type="dxa"/>
          </w:tcPr>
          <w:p w14:paraId="2FA123E2" w14:textId="77777777" w:rsidR="002C027A" w:rsidRPr="009D1A82" w:rsidRDefault="002C027A" w:rsidP="004E627A">
            <w:r w:rsidRPr="009D1A82">
              <w:t>College van bestuur</w:t>
            </w:r>
          </w:p>
          <w:p w14:paraId="2FA123E3" w14:textId="77777777" w:rsidR="002C027A" w:rsidRPr="009D1A82" w:rsidRDefault="002C027A" w:rsidP="004E627A">
            <w:r w:rsidRPr="009D1A82">
              <w:t>Directeuren</w:t>
            </w:r>
          </w:p>
        </w:tc>
      </w:tr>
      <w:tr w:rsidR="002C027A" w:rsidRPr="009D1A82" w14:paraId="2FA123EF" w14:textId="77777777" w:rsidTr="002C027A">
        <w:tc>
          <w:tcPr>
            <w:tcW w:w="2376" w:type="dxa"/>
          </w:tcPr>
          <w:p w14:paraId="2FA123E5" w14:textId="77777777" w:rsidR="002C027A" w:rsidRPr="009D1A82" w:rsidRDefault="002C027A" w:rsidP="004E627A">
            <w:r w:rsidRPr="009D1A82">
              <w:t xml:space="preserve">Personeel, </w:t>
            </w:r>
            <w:r w:rsidR="00A16D44" w:rsidRPr="009D1A82">
              <w:t>deelnemers</w:t>
            </w:r>
            <w:r w:rsidRPr="009D1A82">
              <w:t xml:space="preserve"> en gasten</w:t>
            </w:r>
          </w:p>
          <w:p w14:paraId="2FA123E6" w14:textId="0C1D3DA6" w:rsidR="002C027A" w:rsidRPr="009D1A82" w:rsidRDefault="005F341E" w:rsidP="002106B4">
            <w:pPr>
              <w:rPr>
                <w:sz w:val="16"/>
                <w:szCs w:val="16"/>
              </w:rPr>
            </w:pPr>
            <w:r w:rsidRPr="009D1A82">
              <w:t xml:space="preserve">Privacy maakt gebruik van </w:t>
            </w:r>
            <w:r w:rsidR="002106B4" w:rsidRPr="009D1A82">
              <w:t>5</w:t>
            </w:r>
            <w:r w:rsidRPr="009D1A82">
              <w:t xml:space="preserve"> van de </w:t>
            </w:r>
            <w:r w:rsidR="00D27936">
              <w:t>10</w:t>
            </w:r>
            <w:r w:rsidRPr="009D1A82">
              <w:t xml:space="preserve"> statements.</w:t>
            </w:r>
          </w:p>
        </w:tc>
        <w:tc>
          <w:tcPr>
            <w:tcW w:w="2569" w:type="dxa"/>
          </w:tcPr>
          <w:p w14:paraId="2FA123E7" w14:textId="77777777" w:rsidR="002C027A" w:rsidRPr="009D1A82" w:rsidRDefault="002C027A" w:rsidP="004E627A">
            <w:r w:rsidRPr="009D1A82">
              <w:t>Informatiebeveiligingsbeleid</w:t>
            </w:r>
          </w:p>
          <w:p w14:paraId="2FA123E8" w14:textId="77777777" w:rsidR="002C027A" w:rsidRPr="009D1A82" w:rsidRDefault="002C027A" w:rsidP="004E627A">
            <w:r w:rsidRPr="009D1A82">
              <w:t>Aanvullingen arbeidsovereenkomst</w:t>
            </w:r>
          </w:p>
          <w:p w14:paraId="2FA123E9" w14:textId="77777777" w:rsidR="002C027A" w:rsidRPr="009D1A82" w:rsidRDefault="002C027A" w:rsidP="004E627A">
            <w:r w:rsidRPr="009D1A82">
              <w:t>Scholing en bewustwording</w:t>
            </w:r>
          </w:p>
        </w:tc>
        <w:tc>
          <w:tcPr>
            <w:tcW w:w="2109" w:type="dxa"/>
          </w:tcPr>
          <w:p w14:paraId="2FA123EA" w14:textId="77777777" w:rsidR="002106B4" w:rsidRPr="009D1A82" w:rsidRDefault="002106B4" w:rsidP="004E627A">
            <w:r w:rsidRPr="009D1A82">
              <w:t>Vertrouwelijkheid</w:t>
            </w:r>
          </w:p>
          <w:p w14:paraId="2FA123EB" w14:textId="77777777" w:rsidR="002C027A" w:rsidRPr="009D1A82" w:rsidRDefault="002C027A" w:rsidP="004E627A">
            <w:r w:rsidRPr="009D1A82">
              <w:t>Integriteit</w:t>
            </w:r>
          </w:p>
        </w:tc>
        <w:tc>
          <w:tcPr>
            <w:tcW w:w="2126" w:type="dxa"/>
          </w:tcPr>
          <w:p w14:paraId="2FA123EC" w14:textId="77777777" w:rsidR="002C027A" w:rsidRPr="009D1A82" w:rsidRDefault="002C027A" w:rsidP="004E627A">
            <w:r w:rsidRPr="009D1A82">
              <w:t>College van bestuur</w:t>
            </w:r>
          </w:p>
          <w:p w14:paraId="2FA123ED" w14:textId="77777777" w:rsidR="002C027A" w:rsidRPr="009D1A82" w:rsidRDefault="002C027A" w:rsidP="004E627A">
            <w:r w:rsidRPr="009D1A82">
              <w:t>Dienst HR</w:t>
            </w:r>
          </w:p>
          <w:p w14:paraId="2FA123EE" w14:textId="77777777" w:rsidR="002C027A" w:rsidRPr="009D1A82" w:rsidRDefault="002C027A" w:rsidP="004E627A">
            <w:r w:rsidRPr="009D1A82">
              <w:t>Ondernemingsraad</w:t>
            </w:r>
          </w:p>
        </w:tc>
      </w:tr>
      <w:tr w:rsidR="002C027A" w:rsidRPr="009D1A82" w14:paraId="2FA123F7" w14:textId="77777777" w:rsidTr="002C027A">
        <w:tc>
          <w:tcPr>
            <w:tcW w:w="2376" w:type="dxa"/>
          </w:tcPr>
          <w:p w14:paraId="2FA123F0" w14:textId="77777777" w:rsidR="002C027A" w:rsidRPr="009D1A82" w:rsidRDefault="002C027A" w:rsidP="004E627A">
            <w:r w:rsidRPr="009D1A82">
              <w:t>Ruimte en Apparatuur</w:t>
            </w:r>
          </w:p>
          <w:p w14:paraId="2FA123F1" w14:textId="4A6916D6" w:rsidR="002C027A" w:rsidRPr="009D1A82" w:rsidRDefault="004B5839" w:rsidP="00901F4E">
            <w:pPr>
              <w:rPr>
                <w:sz w:val="16"/>
                <w:szCs w:val="16"/>
              </w:rPr>
            </w:pPr>
            <w:r w:rsidRPr="009D1A82">
              <w:t xml:space="preserve">Privacy maakt gebruik van </w:t>
            </w:r>
            <w:r w:rsidR="00D27936">
              <w:t>1</w:t>
            </w:r>
            <w:r w:rsidRPr="009D1A82">
              <w:t xml:space="preserve"> van de </w:t>
            </w:r>
            <w:r w:rsidR="00D27936">
              <w:t>20</w:t>
            </w:r>
            <w:r w:rsidRPr="009D1A82">
              <w:t xml:space="preserve"> statements.</w:t>
            </w:r>
          </w:p>
        </w:tc>
        <w:tc>
          <w:tcPr>
            <w:tcW w:w="2569" w:type="dxa"/>
          </w:tcPr>
          <w:p w14:paraId="2FA123F2" w14:textId="77777777" w:rsidR="002C027A" w:rsidRPr="009D1A82" w:rsidRDefault="002C027A" w:rsidP="004E627A">
            <w:r w:rsidRPr="009D1A82">
              <w:t>Beveiligen van hardware, devices en bekabeling</w:t>
            </w:r>
          </w:p>
        </w:tc>
        <w:tc>
          <w:tcPr>
            <w:tcW w:w="2109" w:type="dxa"/>
          </w:tcPr>
          <w:p w14:paraId="2FA123F3" w14:textId="77777777" w:rsidR="002C027A" w:rsidRPr="009D1A82" w:rsidRDefault="002C027A" w:rsidP="004E627A">
            <w:r w:rsidRPr="009D1A82">
              <w:t>Beschikbaarheid</w:t>
            </w:r>
          </w:p>
          <w:p w14:paraId="2FA123F4" w14:textId="77777777" w:rsidR="002C027A" w:rsidRPr="009D1A82" w:rsidRDefault="002106B4" w:rsidP="004E627A">
            <w:r w:rsidRPr="009D1A82">
              <w:t>Vertrouwelijkheid</w:t>
            </w:r>
          </w:p>
        </w:tc>
        <w:tc>
          <w:tcPr>
            <w:tcW w:w="2126" w:type="dxa"/>
          </w:tcPr>
          <w:p w14:paraId="2FA123F5" w14:textId="77777777" w:rsidR="002C027A" w:rsidRPr="009D1A82" w:rsidRDefault="002C027A" w:rsidP="004E627A">
            <w:r w:rsidRPr="009D1A82">
              <w:t>College van bestuur</w:t>
            </w:r>
          </w:p>
          <w:p w14:paraId="2FA123F6" w14:textId="4FE27F51" w:rsidR="002C027A" w:rsidRPr="009D1A82" w:rsidRDefault="002C027A" w:rsidP="004E627A">
            <w:r w:rsidRPr="009D1A82">
              <w:t xml:space="preserve">Dienst </w:t>
            </w:r>
            <w:r w:rsidR="009107F4">
              <w:t>ICT</w:t>
            </w:r>
            <w:r w:rsidR="000D47E8" w:rsidRPr="009D1A82">
              <w:t xml:space="preserve"> </w:t>
            </w:r>
            <w:r w:rsidRPr="009D1A82">
              <w:t>of afdeling</w:t>
            </w:r>
          </w:p>
        </w:tc>
      </w:tr>
      <w:tr w:rsidR="002C027A" w:rsidRPr="009D1A82" w14:paraId="2FA12400" w14:textId="77777777" w:rsidTr="002C027A">
        <w:tc>
          <w:tcPr>
            <w:tcW w:w="2376" w:type="dxa"/>
          </w:tcPr>
          <w:p w14:paraId="2FA123F8" w14:textId="77777777" w:rsidR="002C027A" w:rsidRPr="009D1A82" w:rsidRDefault="002C027A" w:rsidP="004E627A">
            <w:r w:rsidRPr="009D1A82">
              <w:t>Continuïteit</w:t>
            </w:r>
          </w:p>
          <w:p w14:paraId="2FA123F9" w14:textId="3F66198E" w:rsidR="002C027A" w:rsidRPr="009D1A82" w:rsidRDefault="004B5839" w:rsidP="009D1A82">
            <w:pPr>
              <w:rPr>
                <w:sz w:val="16"/>
                <w:szCs w:val="16"/>
              </w:rPr>
            </w:pPr>
            <w:r w:rsidRPr="009D1A82">
              <w:t xml:space="preserve">Privacy maakt gebruik van </w:t>
            </w:r>
            <w:r w:rsidR="00D27936">
              <w:t>3</w:t>
            </w:r>
            <w:r w:rsidRPr="009D1A82">
              <w:t xml:space="preserve"> van de 1</w:t>
            </w:r>
            <w:r w:rsidR="00D27936">
              <w:t>7</w:t>
            </w:r>
            <w:r w:rsidRPr="009D1A82">
              <w:t xml:space="preserve"> statements.</w:t>
            </w:r>
          </w:p>
        </w:tc>
        <w:tc>
          <w:tcPr>
            <w:tcW w:w="2569" w:type="dxa"/>
          </w:tcPr>
          <w:p w14:paraId="2FA123FA" w14:textId="77777777" w:rsidR="00901F4E" w:rsidRPr="009D1A82" w:rsidRDefault="002C027A" w:rsidP="00901F4E">
            <w:pPr>
              <w:rPr>
                <w:lang w:val="en-US"/>
              </w:rPr>
            </w:pPr>
            <w:r w:rsidRPr="009D1A82">
              <w:rPr>
                <w:lang w:val="en-US"/>
              </w:rPr>
              <w:t xml:space="preserve">Anti-virussen, back up, </w:t>
            </w:r>
          </w:p>
          <w:p w14:paraId="2FA123FB" w14:textId="77777777" w:rsidR="002C027A" w:rsidRPr="009D1A82" w:rsidRDefault="00901F4E" w:rsidP="00901F4E">
            <w:pPr>
              <w:rPr>
                <w:lang w:val="en-US"/>
              </w:rPr>
            </w:pPr>
            <w:r w:rsidRPr="009D1A82">
              <w:rPr>
                <w:lang w:val="en-US"/>
              </w:rPr>
              <w:t>bed</w:t>
            </w:r>
            <w:r w:rsidR="00844F9B" w:rsidRPr="009D1A82">
              <w:rPr>
                <w:lang w:val="en-US"/>
              </w:rPr>
              <w:t>rijfscontinuïteit</w:t>
            </w:r>
            <w:r w:rsidR="002C027A" w:rsidRPr="009D1A82">
              <w:rPr>
                <w:lang w:val="en-US"/>
              </w:rPr>
              <w:t xml:space="preserve"> planning</w:t>
            </w:r>
          </w:p>
        </w:tc>
        <w:tc>
          <w:tcPr>
            <w:tcW w:w="2109" w:type="dxa"/>
          </w:tcPr>
          <w:p w14:paraId="2FA123FC" w14:textId="77777777" w:rsidR="002C027A" w:rsidRPr="009D1A82" w:rsidRDefault="002C027A" w:rsidP="004E627A">
            <w:r w:rsidRPr="009D1A82">
              <w:t>Beschikbaarheid</w:t>
            </w:r>
          </w:p>
        </w:tc>
        <w:tc>
          <w:tcPr>
            <w:tcW w:w="2126" w:type="dxa"/>
          </w:tcPr>
          <w:p w14:paraId="2FA123FD" w14:textId="77777777" w:rsidR="002C027A" w:rsidRPr="009D1A82" w:rsidRDefault="002C027A" w:rsidP="004E627A">
            <w:r w:rsidRPr="009D1A82">
              <w:t>College van bestuur</w:t>
            </w:r>
          </w:p>
          <w:p w14:paraId="2FA123FE" w14:textId="77777777" w:rsidR="002C027A" w:rsidRPr="009D1A82" w:rsidRDefault="002C027A" w:rsidP="004E627A">
            <w:r w:rsidRPr="009D1A82">
              <w:t>Dienst ICT of afdeling</w:t>
            </w:r>
          </w:p>
          <w:p w14:paraId="2FA123FF" w14:textId="77777777" w:rsidR="002C027A" w:rsidRPr="009D1A82" w:rsidRDefault="002C027A" w:rsidP="004E627A">
            <w:r w:rsidRPr="009D1A82">
              <w:t>functioneel beheer</w:t>
            </w:r>
          </w:p>
        </w:tc>
      </w:tr>
      <w:tr w:rsidR="002C027A" w:rsidRPr="009D1A82" w14:paraId="2FA1240B" w14:textId="77777777" w:rsidTr="002C027A">
        <w:tc>
          <w:tcPr>
            <w:tcW w:w="2376" w:type="dxa"/>
          </w:tcPr>
          <w:p w14:paraId="2FA12401" w14:textId="77777777" w:rsidR="002C027A" w:rsidRPr="009D1A82" w:rsidRDefault="002C027A" w:rsidP="004E627A">
            <w:r w:rsidRPr="009D1A82">
              <w:t>Toegangsbeveiliging en Integriteit</w:t>
            </w:r>
          </w:p>
          <w:p w14:paraId="2FA12402" w14:textId="2DA2DB79" w:rsidR="002C027A" w:rsidRPr="009D1A82" w:rsidRDefault="004B5839" w:rsidP="0089140F">
            <w:pPr>
              <w:rPr>
                <w:sz w:val="16"/>
                <w:szCs w:val="16"/>
              </w:rPr>
            </w:pPr>
            <w:r w:rsidRPr="009D1A82">
              <w:t>Privacy maakt gebruik van 1</w:t>
            </w:r>
            <w:r w:rsidR="00D27936">
              <w:t>3</w:t>
            </w:r>
            <w:r w:rsidRPr="009D1A82">
              <w:t xml:space="preserve"> van de 1</w:t>
            </w:r>
            <w:r w:rsidR="00D27936">
              <w:t>9</w:t>
            </w:r>
            <w:r w:rsidRPr="009D1A82">
              <w:t xml:space="preserve"> statements.</w:t>
            </w:r>
          </w:p>
        </w:tc>
        <w:tc>
          <w:tcPr>
            <w:tcW w:w="2569" w:type="dxa"/>
          </w:tcPr>
          <w:p w14:paraId="2FA12403" w14:textId="77777777" w:rsidR="002C027A" w:rsidRPr="009D1A82" w:rsidRDefault="002C027A" w:rsidP="004E627A">
            <w:r w:rsidRPr="009D1A82">
              <w:t xml:space="preserve">Gebruikersbeheer, wachtwoorden, online transacties, </w:t>
            </w:r>
            <w:r w:rsidR="00182DEE" w:rsidRPr="009D1A82">
              <w:t xml:space="preserve">cryptografisch </w:t>
            </w:r>
            <w:r w:rsidRPr="009D1A82">
              <w:t>sleutelbeheer, validatie</w:t>
            </w:r>
          </w:p>
        </w:tc>
        <w:tc>
          <w:tcPr>
            <w:tcW w:w="2109" w:type="dxa"/>
          </w:tcPr>
          <w:p w14:paraId="2FA12404" w14:textId="77777777" w:rsidR="002C027A" w:rsidRPr="009D1A82" w:rsidRDefault="002C027A" w:rsidP="004E627A">
            <w:r w:rsidRPr="009D1A82">
              <w:t>Integriteit</w:t>
            </w:r>
          </w:p>
          <w:p w14:paraId="2FA12405" w14:textId="77777777" w:rsidR="002C027A" w:rsidRPr="009D1A82" w:rsidRDefault="002C027A" w:rsidP="004E627A">
            <w:r w:rsidRPr="009D1A82">
              <w:t>Vertrouwelijkheid</w:t>
            </w:r>
          </w:p>
          <w:p w14:paraId="2FA12406" w14:textId="77777777" w:rsidR="002C027A" w:rsidRPr="009D1A82" w:rsidRDefault="002C027A" w:rsidP="004E627A"/>
        </w:tc>
        <w:tc>
          <w:tcPr>
            <w:tcW w:w="2126" w:type="dxa"/>
          </w:tcPr>
          <w:p w14:paraId="2FA12407" w14:textId="77777777" w:rsidR="002C027A" w:rsidRPr="009D1A82" w:rsidRDefault="002C027A" w:rsidP="004E627A">
            <w:r w:rsidRPr="009D1A82">
              <w:t>College van bestuur</w:t>
            </w:r>
          </w:p>
          <w:p w14:paraId="2FA12408" w14:textId="77777777" w:rsidR="002C027A" w:rsidRPr="009D1A82" w:rsidRDefault="002C027A" w:rsidP="004E627A">
            <w:r w:rsidRPr="009D1A82">
              <w:t>Dienst ICT</w:t>
            </w:r>
            <w:r w:rsidR="000D47E8" w:rsidRPr="009D1A82">
              <w:t xml:space="preserve"> </w:t>
            </w:r>
            <w:r w:rsidRPr="009D1A82">
              <w:t xml:space="preserve">of afdeling </w:t>
            </w:r>
          </w:p>
          <w:p w14:paraId="2FA12409" w14:textId="77777777" w:rsidR="002C027A" w:rsidRPr="009D1A82" w:rsidRDefault="002C027A" w:rsidP="004E627A">
            <w:r w:rsidRPr="009D1A82">
              <w:t>functioneel beheer</w:t>
            </w:r>
          </w:p>
          <w:p w14:paraId="2FA1240A" w14:textId="77777777" w:rsidR="002C027A" w:rsidRPr="009D1A82" w:rsidRDefault="002C027A" w:rsidP="004E627A"/>
        </w:tc>
      </w:tr>
      <w:tr w:rsidR="002C027A" w:rsidRPr="009D1A82" w14:paraId="2FA12413" w14:textId="77777777" w:rsidTr="002C027A">
        <w:tc>
          <w:tcPr>
            <w:tcW w:w="2376" w:type="dxa"/>
          </w:tcPr>
          <w:p w14:paraId="2FA1240C" w14:textId="77777777" w:rsidR="002C027A" w:rsidRPr="009D1A82" w:rsidRDefault="002C027A" w:rsidP="004E627A">
            <w:r w:rsidRPr="009D1A82">
              <w:t>Controle en logging</w:t>
            </w:r>
          </w:p>
          <w:p w14:paraId="2FA1240D" w14:textId="022A9D95" w:rsidR="002C027A" w:rsidRPr="009D1A82" w:rsidRDefault="004B5839" w:rsidP="00901F4E">
            <w:pPr>
              <w:rPr>
                <w:sz w:val="16"/>
                <w:szCs w:val="16"/>
              </w:rPr>
            </w:pPr>
            <w:r w:rsidRPr="009D1A82">
              <w:t xml:space="preserve">Privacy maakt gebruik van </w:t>
            </w:r>
            <w:r w:rsidR="00901F4E" w:rsidRPr="009D1A82">
              <w:t>4</w:t>
            </w:r>
            <w:r w:rsidRPr="009D1A82">
              <w:t xml:space="preserve"> van de 1</w:t>
            </w:r>
            <w:r w:rsidR="00D27936">
              <w:t>1</w:t>
            </w:r>
            <w:r w:rsidRPr="009D1A82">
              <w:t xml:space="preserve"> statements.</w:t>
            </w:r>
          </w:p>
        </w:tc>
        <w:tc>
          <w:tcPr>
            <w:tcW w:w="2569" w:type="dxa"/>
          </w:tcPr>
          <w:p w14:paraId="2FA1240E" w14:textId="77777777" w:rsidR="002C027A" w:rsidRPr="009D1A82" w:rsidRDefault="002C027A" w:rsidP="004E627A">
            <w:r w:rsidRPr="009D1A82">
              <w:t>Systeemacceptatie, loggen van gegevens, registreren van storingen, toetsen beleid</w:t>
            </w:r>
          </w:p>
        </w:tc>
        <w:tc>
          <w:tcPr>
            <w:tcW w:w="2109" w:type="dxa"/>
          </w:tcPr>
          <w:p w14:paraId="2FA1240F" w14:textId="77777777" w:rsidR="002C027A" w:rsidRPr="009D1A82" w:rsidRDefault="002C027A" w:rsidP="004E627A">
            <w:r w:rsidRPr="009D1A82">
              <w:t>Controleerbaarheid</w:t>
            </w:r>
          </w:p>
        </w:tc>
        <w:tc>
          <w:tcPr>
            <w:tcW w:w="2126" w:type="dxa"/>
          </w:tcPr>
          <w:p w14:paraId="2FA12410" w14:textId="77777777" w:rsidR="002C027A" w:rsidRPr="009D1A82" w:rsidRDefault="002C027A" w:rsidP="004E627A">
            <w:r w:rsidRPr="009D1A82">
              <w:t>College van bestuur</w:t>
            </w:r>
          </w:p>
          <w:p w14:paraId="2FA12411" w14:textId="77777777" w:rsidR="002C027A" w:rsidRPr="009D1A82" w:rsidRDefault="002C027A" w:rsidP="004E627A">
            <w:r w:rsidRPr="009D1A82">
              <w:t>Stafmedewerker informatiebeveiliging</w:t>
            </w:r>
          </w:p>
          <w:p w14:paraId="2FA12412" w14:textId="77777777" w:rsidR="002C027A" w:rsidRPr="009D1A82" w:rsidRDefault="002C027A" w:rsidP="004E627A">
            <w:r w:rsidRPr="009D1A82">
              <w:t xml:space="preserve">Kwaliteitszorg </w:t>
            </w:r>
          </w:p>
        </w:tc>
      </w:tr>
    </w:tbl>
    <w:p w14:paraId="2FA12414" w14:textId="77777777" w:rsidR="002C027A" w:rsidRPr="009D1A82" w:rsidRDefault="002C027A" w:rsidP="00B043E1">
      <w:pPr>
        <w:spacing w:after="200"/>
        <w:jc w:val="both"/>
      </w:pPr>
    </w:p>
    <w:p w14:paraId="2FA12415" w14:textId="74DBAC46" w:rsidR="002E6443" w:rsidRPr="009D1A82" w:rsidRDefault="003C268E" w:rsidP="00B043E1">
      <w:pPr>
        <w:spacing w:after="200"/>
        <w:jc w:val="both"/>
      </w:pPr>
      <w:r w:rsidRPr="009D1A82">
        <w:t xml:space="preserve">Voor een </w:t>
      </w:r>
      <w:r w:rsidR="002E6443" w:rsidRPr="009D1A82">
        <w:t>afdoende risicobeheersing t.a.v.</w:t>
      </w:r>
      <w:r w:rsidRPr="009D1A82">
        <w:t xml:space="preserve"> </w:t>
      </w:r>
      <w:r w:rsidR="002E6443" w:rsidRPr="009D1A82">
        <w:t xml:space="preserve">informatiebeveiliging en privacy binnen een </w:t>
      </w:r>
      <w:r w:rsidRPr="009D1A82">
        <w:t xml:space="preserve">onderwijsinstelling moeten alle </w:t>
      </w:r>
      <w:r w:rsidR="001D0DE7" w:rsidRPr="009D1A82">
        <w:rPr>
          <w:b/>
          <w:i/>
        </w:rPr>
        <w:t>10</w:t>
      </w:r>
      <w:r w:rsidR="00D27936">
        <w:rPr>
          <w:b/>
          <w:i/>
        </w:rPr>
        <w:t>1</w:t>
      </w:r>
      <w:r w:rsidRPr="009D1A82">
        <w:t xml:space="preserve"> statements op orde zijn. Daarbij zou dan uitgegaan moeten worden van een </w:t>
      </w:r>
      <w:r w:rsidR="004C5634" w:rsidRPr="009D1A82">
        <w:t xml:space="preserve">minimum </w:t>
      </w:r>
      <w:r w:rsidRPr="009D1A82">
        <w:t xml:space="preserve">volwassenheidsniveau 2 voor de maatregelen om aan het statement te voldoen. Dat </w:t>
      </w:r>
      <w:r w:rsidR="00577403" w:rsidRPr="009D1A82">
        <w:t>wil zeggen opzet, bestaan en gedeelte</w:t>
      </w:r>
      <w:r w:rsidR="002E6443" w:rsidRPr="009D1A82">
        <w:t>lijke</w:t>
      </w:r>
      <w:r w:rsidR="00577403" w:rsidRPr="009D1A82">
        <w:t xml:space="preserve"> werking (een aantal collega’s werkt volgens de afspraak maar nog niet de gehele </w:t>
      </w:r>
      <w:r w:rsidR="00444923" w:rsidRPr="009D1A82">
        <w:t>organisatie.</w:t>
      </w:r>
      <w:r w:rsidRPr="009D1A82">
        <w:t xml:space="preserve"> </w:t>
      </w:r>
      <w:r w:rsidR="004C5634" w:rsidRPr="009D1A82">
        <w:t>Voor e</w:t>
      </w:r>
      <w:r w:rsidR="006E2E9F" w:rsidRPr="009D1A82">
        <w:t xml:space="preserve">en aantal van de privacy gelieerde statements zou </w:t>
      </w:r>
      <w:r w:rsidR="001D0DE7" w:rsidRPr="009D1A82">
        <w:t>niveau 3 of 4 van toepassing zijn</w:t>
      </w:r>
      <w:r w:rsidR="006E2E9F" w:rsidRPr="009D1A82">
        <w:t xml:space="preserve"> om de privacy risico</w:t>
      </w:r>
      <w:r w:rsidR="001D0DE7" w:rsidRPr="009D1A82">
        <w:t>’</w:t>
      </w:r>
      <w:r w:rsidR="006E2E9F" w:rsidRPr="009D1A82">
        <w:t>s</w:t>
      </w:r>
      <w:r w:rsidR="001D0DE7" w:rsidRPr="009D1A82">
        <w:t xml:space="preserve"> voldoende</w:t>
      </w:r>
      <w:r w:rsidR="006E2E9F" w:rsidRPr="009D1A82">
        <w:t xml:space="preserve"> te mitigeren. </w:t>
      </w:r>
      <w:r w:rsidR="004C5634" w:rsidRPr="009D1A82">
        <w:t>Deze statement</w:t>
      </w:r>
      <w:r w:rsidR="00357A0F" w:rsidRPr="009D1A82">
        <w:t>s</w:t>
      </w:r>
      <w:r w:rsidR="004C5634" w:rsidRPr="009D1A82">
        <w:t xml:space="preserve"> zijn hieronder weergegeven. </w:t>
      </w:r>
    </w:p>
    <w:p w14:paraId="2FA12416" w14:textId="77777777" w:rsidR="002E6443" w:rsidRPr="004C5634" w:rsidRDefault="002E6443">
      <w:pPr>
        <w:rPr>
          <w:color w:val="FF0000"/>
        </w:rPr>
      </w:pPr>
      <w:r w:rsidRPr="004C5634">
        <w:rPr>
          <w:color w:val="FF0000"/>
        </w:rPr>
        <w:br w:type="page"/>
      </w:r>
    </w:p>
    <w:p w14:paraId="2FA1241B" w14:textId="2CA85265" w:rsidR="003D4079" w:rsidRDefault="007C6957" w:rsidP="009C7B57">
      <w:pPr>
        <w:pStyle w:val="Kop2"/>
      </w:pPr>
      <w:bookmarkStart w:id="13" w:name="_Toc53387279"/>
      <w:r>
        <w:lastRenderedPageBreak/>
        <w:t>G</w:t>
      </w:r>
      <w:r w:rsidR="00843026">
        <w:t xml:space="preserve">enerieke </w:t>
      </w:r>
      <w:r w:rsidR="000C4F96">
        <w:t xml:space="preserve">statements </w:t>
      </w:r>
      <w:r w:rsidR="005F0BC7">
        <w:t>(informatiebeveiliging)</w:t>
      </w:r>
      <w:r w:rsidR="00001A7C">
        <w:t xml:space="preserve"> met </w:t>
      </w:r>
      <w:r w:rsidR="009E29C9">
        <w:t xml:space="preserve">een specifiek belang voor de </w:t>
      </w:r>
      <w:r w:rsidR="00001A7C">
        <w:t>privacy:</w:t>
      </w:r>
      <w:bookmarkEnd w:id="13"/>
    </w:p>
    <w:p w14:paraId="2FA1241C" w14:textId="77777777" w:rsidR="00A85CD1" w:rsidRPr="00D454DD" w:rsidRDefault="00A85CD1" w:rsidP="00A85CD1">
      <w:pPr>
        <w:spacing w:after="200"/>
        <w:rPr>
          <w:b/>
          <w:color w:val="1728A9"/>
          <w:sz w:val="28"/>
          <w:szCs w:val="28"/>
        </w:rPr>
      </w:pPr>
      <w:bookmarkStart w:id="14" w:name="_Toc421962175"/>
      <w:bookmarkStart w:id="15" w:name="_Toc421962194"/>
      <w:bookmarkStart w:id="16" w:name="_Toc421962195"/>
      <w:bookmarkStart w:id="17" w:name="_Toc421962196"/>
      <w:bookmarkStart w:id="18" w:name="_Toc421962173"/>
      <w:bookmarkStart w:id="19" w:name="_Toc421963880"/>
      <w:bookmarkStart w:id="20" w:name="_Toc421962174"/>
      <w:bookmarkStart w:id="21" w:name="_Toc421963881"/>
      <w:bookmarkStart w:id="22" w:name="_Toc421963882"/>
      <w:bookmarkStart w:id="23" w:name="_Toc421963901"/>
      <w:bookmarkStart w:id="24" w:name="_Toc421963902"/>
      <w:bookmarkStart w:id="25" w:name="_Toc421963903"/>
      <w:bookmarkStart w:id="26" w:name="_Toc421962217"/>
      <w:bookmarkStart w:id="27" w:name="_Toc421963904"/>
      <w:bookmarkStart w:id="28" w:name="_Toc421962218"/>
      <w:bookmarkStart w:id="29" w:name="_Toc42196390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454DD">
        <w:rPr>
          <w:b/>
          <w:color w:val="1728A9"/>
          <w:sz w:val="28"/>
          <w:szCs w:val="28"/>
        </w:rPr>
        <w:t>Cluster beleid en organisatie</w:t>
      </w:r>
    </w:p>
    <w:tbl>
      <w:tblPr>
        <w:tblStyle w:val="Tabelraster422"/>
        <w:tblW w:w="9747" w:type="dxa"/>
        <w:tblLayout w:type="fixed"/>
        <w:tblLook w:val="04A0" w:firstRow="1" w:lastRow="0" w:firstColumn="1" w:lastColumn="0" w:noHBand="0" w:noVBand="1"/>
      </w:tblPr>
      <w:tblGrid>
        <w:gridCol w:w="817"/>
        <w:gridCol w:w="992"/>
        <w:gridCol w:w="7938"/>
      </w:tblGrid>
      <w:tr w:rsidR="00424683" w:rsidRPr="00424683" w14:paraId="2FA12420" w14:textId="77777777" w:rsidTr="00424683">
        <w:trPr>
          <w:trHeight w:val="300"/>
        </w:trPr>
        <w:tc>
          <w:tcPr>
            <w:tcW w:w="817" w:type="dxa"/>
            <w:shd w:val="clear" w:color="auto" w:fill="D9D9D9" w:themeFill="background1" w:themeFillShade="D9"/>
            <w:noWrap/>
            <w:vAlign w:val="center"/>
            <w:hideMark/>
          </w:tcPr>
          <w:p w14:paraId="2FA1241D" w14:textId="77777777" w:rsidR="00424683" w:rsidRPr="00424683" w:rsidRDefault="00424683" w:rsidP="00424683">
            <w:pPr>
              <w:jc w:val="center"/>
              <w:rPr>
                <w:rFonts w:asciiTheme="minorHAnsi" w:hAnsiTheme="minorHAnsi"/>
                <w:b/>
                <w:sz w:val="24"/>
              </w:rPr>
            </w:pPr>
            <w:r w:rsidRPr="00424683">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FA1241E" w14:textId="77777777" w:rsidR="00424683" w:rsidRPr="00424683" w:rsidRDefault="00424683" w:rsidP="00424683">
            <w:pPr>
              <w:jc w:val="center"/>
              <w:rPr>
                <w:rFonts w:asciiTheme="minorHAnsi" w:hAnsiTheme="minorHAnsi"/>
                <w:b/>
                <w:sz w:val="22"/>
                <w:szCs w:val="22"/>
              </w:rPr>
            </w:pPr>
            <w:r w:rsidRPr="00424683">
              <w:rPr>
                <w:rFonts w:asciiTheme="minorHAnsi" w:hAnsiTheme="minorHAnsi"/>
                <w:b/>
                <w:sz w:val="22"/>
                <w:szCs w:val="22"/>
              </w:rPr>
              <w:t>ISO27002</w:t>
            </w:r>
          </w:p>
        </w:tc>
        <w:tc>
          <w:tcPr>
            <w:tcW w:w="7938" w:type="dxa"/>
            <w:shd w:val="clear" w:color="auto" w:fill="D9D9D9" w:themeFill="background1" w:themeFillShade="D9"/>
            <w:noWrap/>
            <w:vAlign w:val="center"/>
            <w:hideMark/>
          </w:tcPr>
          <w:p w14:paraId="2FA1241F" w14:textId="77777777" w:rsidR="00424683" w:rsidRPr="00424683" w:rsidRDefault="00424683" w:rsidP="00424683">
            <w:pPr>
              <w:rPr>
                <w:rFonts w:asciiTheme="minorHAnsi" w:hAnsiTheme="minorHAnsi"/>
                <w:b/>
                <w:sz w:val="24"/>
              </w:rPr>
            </w:pPr>
            <w:r w:rsidRPr="00424683">
              <w:rPr>
                <w:rFonts w:asciiTheme="minorHAnsi" w:hAnsiTheme="minorHAnsi"/>
                <w:b/>
                <w:sz w:val="24"/>
              </w:rPr>
              <w:t>Statement</w:t>
            </w:r>
          </w:p>
        </w:tc>
      </w:tr>
      <w:tr w:rsidR="003F22FC" w:rsidRPr="00424683" w14:paraId="2FA12424" w14:textId="77777777" w:rsidTr="003F22FC">
        <w:trPr>
          <w:trHeight w:val="505"/>
        </w:trPr>
        <w:tc>
          <w:tcPr>
            <w:tcW w:w="817" w:type="dxa"/>
            <w:vMerge w:val="restart"/>
            <w:shd w:val="clear" w:color="auto" w:fill="893BC3"/>
            <w:noWrap/>
            <w:vAlign w:val="center"/>
            <w:hideMark/>
          </w:tcPr>
          <w:p w14:paraId="2FA12421"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1.1</w:t>
            </w:r>
          </w:p>
        </w:tc>
        <w:tc>
          <w:tcPr>
            <w:tcW w:w="992" w:type="dxa"/>
            <w:vMerge w:val="restart"/>
            <w:noWrap/>
            <w:vAlign w:val="center"/>
            <w:hideMark/>
          </w:tcPr>
          <w:p w14:paraId="2FA12422" w14:textId="57595BBD" w:rsidR="003F22FC" w:rsidRPr="00424683" w:rsidRDefault="003F22FC" w:rsidP="00424683">
            <w:pPr>
              <w:jc w:val="center"/>
              <w:rPr>
                <w:rFonts w:asciiTheme="minorHAnsi" w:hAnsiTheme="minorHAnsi"/>
                <w:b/>
                <w:sz w:val="22"/>
                <w:szCs w:val="22"/>
              </w:rPr>
            </w:pPr>
            <w:r w:rsidRPr="00424683">
              <w:rPr>
                <w:rFonts w:asciiTheme="minorHAnsi" w:hAnsiTheme="minorHAnsi"/>
                <w:b/>
                <w:sz w:val="22"/>
                <w:szCs w:val="22"/>
              </w:rPr>
              <w:t>5.1.1</w:t>
            </w:r>
          </w:p>
        </w:tc>
        <w:tc>
          <w:tcPr>
            <w:tcW w:w="7938" w:type="dxa"/>
            <w:hideMark/>
          </w:tcPr>
          <w:p w14:paraId="2FA12423" w14:textId="77777777" w:rsidR="003F22FC" w:rsidRPr="00DA6ADC" w:rsidRDefault="003F22FC" w:rsidP="003F22FC">
            <w:pPr>
              <w:jc w:val="both"/>
              <w:rPr>
                <w:rFonts w:asciiTheme="minorHAnsi" w:hAnsiTheme="minorHAnsi"/>
                <w:sz w:val="18"/>
                <w:szCs w:val="18"/>
              </w:rPr>
            </w:pPr>
            <w:r w:rsidRPr="00DA6ADC">
              <w:rPr>
                <w:rFonts w:asciiTheme="minorHAnsi" w:hAnsiTheme="minorHAnsi"/>
                <w:b/>
                <w:sz w:val="18"/>
                <w:szCs w:val="18"/>
              </w:rPr>
              <w:t>Beleidsregels voor informatiebeveiliging</w:t>
            </w:r>
            <w:r w:rsidRPr="00DA6ADC">
              <w:rPr>
                <w:rFonts w:asciiTheme="minorHAnsi" w:hAnsiTheme="minorHAnsi"/>
                <w:sz w:val="18"/>
                <w:szCs w:val="18"/>
              </w:rPr>
              <w:t>: Ten behoeve van informatiebeveiliging behoort een reeks beleidsregels te worden gedefinieerd en goedgekeurd door het bestuur</w:t>
            </w:r>
          </w:p>
        </w:tc>
      </w:tr>
      <w:tr w:rsidR="003F22FC" w:rsidRPr="00424683" w14:paraId="2FA1242E" w14:textId="77777777" w:rsidTr="003F22FC">
        <w:trPr>
          <w:trHeight w:val="1093"/>
        </w:trPr>
        <w:tc>
          <w:tcPr>
            <w:tcW w:w="817" w:type="dxa"/>
            <w:vMerge/>
            <w:shd w:val="clear" w:color="auto" w:fill="893BC3"/>
            <w:noWrap/>
            <w:vAlign w:val="center"/>
          </w:tcPr>
          <w:p w14:paraId="2FA12425"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26" w14:textId="77777777" w:rsidR="003F22FC" w:rsidRPr="00424683" w:rsidRDefault="003F22FC" w:rsidP="00424683">
            <w:pPr>
              <w:jc w:val="center"/>
              <w:rPr>
                <w:rFonts w:asciiTheme="minorHAnsi" w:hAnsiTheme="minorHAnsi"/>
                <w:b/>
                <w:sz w:val="22"/>
                <w:szCs w:val="22"/>
              </w:rPr>
            </w:pPr>
          </w:p>
        </w:tc>
        <w:tc>
          <w:tcPr>
            <w:tcW w:w="7938" w:type="dxa"/>
            <w:shd w:val="clear" w:color="auto" w:fill="FFFF00"/>
          </w:tcPr>
          <w:p w14:paraId="2FA1242D" w14:textId="7443ADD2" w:rsidR="009B4974" w:rsidRPr="009B4974" w:rsidRDefault="009B4974" w:rsidP="009B4974">
            <w:pPr>
              <w:shd w:val="clear" w:color="auto" w:fill="FFFF00"/>
              <w:jc w:val="both"/>
              <w:rPr>
                <w:rFonts w:asciiTheme="minorHAnsi" w:hAnsiTheme="minorHAnsi"/>
                <w:bCs/>
                <w:sz w:val="18"/>
                <w:szCs w:val="18"/>
              </w:rPr>
            </w:pPr>
            <w:r w:rsidRPr="009B4974">
              <w:rPr>
                <w:rFonts w:asciiTheme="minorHAnsi" w:hAnsiTheme="minorHAnsi"/>
                <w:bCs/>
                <w:sz w:val="18"/>
                <w:szCs w:val="18"/>
              </w:rPr>
              <w:t>Informatiebeveiliging is een belangrijke randvoorwaarde voor bescherming van de privacy van betrokkenen. Een en ander moet tot uitdrukking komen in de doelstellingen, verantwoordelijkheden en processen die de organisatie daarvoor heeft ingericht. Een compleet en actueel informatiebeveiligings- en privacybeleid (IBP) is daarvoor een belangrijke voorwaarde.</w:t>
            </w:r>
          </w:p>
        </w:tc>
      </w:tr>
      <w:tr w:rsidR="009B4974" w:rsidRPr="00424683" w14:paraId="1884AA65" w14:textId="77777777" w:rsidTr="009B4974">
        <w:trPr>
          <w:trHeight w:val="401"/>
        </w:trPr>
        <w:tc>
          <w:tcPr>
            <w:tcW w:w="817" w:type="dxa"/>
            <w:vMerge w:val="restart"/>
            <w:shd w:val="clear" w:color="auto" w:fill="893BC3"/>
            <w:noWrap/>
            <w:vAlign w:val="center"/>
            <w:hideMark/>
          </w:tcPr>
          <w:p w14:paraId="4D48027B" w14:textId="3550F7D9" w:rsidR="009B4974" w:rsidRPr="00424683" w:rsidRDefault="009B4974" w:rsidP="009B4974">
            <w:pPr>
              <w:tabs>
                <w:tab w:val="left" w:pos="5340"/>
              </w:tabs>
              <w:spacing w:line="200" w:lineRule="atLeast"/>
              <w:jc w:val="center"/>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w:t>
            </w:r>
            <w:r>
              <w:rPr>
                <w:rFonts w:asciiTheme="minorHAnsi" w:hAnsiTheme="minorHAnsi"/>
                <w:b/>
                <w:color w:val="FFFFFF" w:themeColor="background1"/>
                <w:sz w:val="32"/>
                <w:szCs w:val="32"/>
              </w:rPr>
              <w:t>5</w:t>
            </w:r>
          </w:p>
        </w:tc>
        <w:tc>
          <w:tcPr>
            <w:tcW w:w="992" w:type="dxa"/>
            <w:vMerge w:val="restart"/>
            <w:noWrap/>
            <w:vAlign w:val="center"/>
            <w:hideMark/>
          </w:tcPr>
          <w:p w14:paraId="5E941421" w14:textId="326629EF" w:rsidR="009B4974" w:rsidRPr="00424683" w:rsidRDefault="009B4974" w:rsidP="009B4974">
            <w:pPr>
              <w:jc w:val="center"/>
              <w:rPr>
                <w:rFonts w:asciiTheme="minorHAnsi" w:hAnsiTheme="minorHAnsi"/>
                <w:b/>
                <w:sz w:val="22"/>
                <w:szCs w:val="22"/>
              </w:rPr>
            </w:pPr>
            <w:r w:rsidRPr="00424683">
              <w:rPr>
                <w:rFonts w:asciiTheme="minorHAnsi" w:hAnsiTheme="minorHAnsi"/>
                <w:b/>
                <w:sz w:val="22"/>
                <w:szCs w:val="22"/>
              </w:rPr>
              <w:t>6.</w:t>
            </w:r>
            <w:r>
              <w:rPr>
                <w:rFonts w:asciiTheme="minorHAnsi" w:hAnsiTheme="minorHAnsi"/>
                <w:b/>
                <w:sz w:val="22"/>
                <w:szCs w:val="22"/>
              </w:rPr>
              <w:t>1.5</w:t>
            </w:r>
          </w:p>
        </w:tc>
        <w:tc>
          <w:tcPr>
            <w:tcW w:w="7938" w:type="dxa"/>
            <w:hideMark/>
          </w:tcPr>
          <w:p w14:paraId="71D521F5" w14:textId="225ADD93" w:rsidR="009B4974" w:rsidRPr="009B4974" w:rsidRDefault="009B4974" w:rsidP="009B4974">
            <w:pPr>
              <w:jc w:val="both"/>
              <w:rPr>
                <w:rFonts w:asciiTheme="minorHAnsi" w:hAnsiTheme="minorHAnsi"/>
                <w:b/>
                <w:sz w:val="18"/>
                <w:szCs w:val="18"/>
              </w:rPr>
            </w:pPr>
            <w:r w:rsidRPr="009B4974">
              <w:rPr>
                <w:rFonts w:asciiTheme="minorHAnsi" w:hAnsiTheme="minorHAnsi"/>
                <w:b/>
                <w:sz w:val="18"/>
                <w:szCs w:val="18"/>
              </w:rPr>
              <w:t>Informatiebeveiliging in projectbeheer</w:t>
            </w:r>
            <w:r>
              <w:rPr>
                <w:rFonts w:asciiTheme="minorHAnsi" w:hAnsiTheme="minorHAnsi"/>
                <w:b/>
                <w:sz w:val="18"/>
                <w:szCs w:val="18"/>
              </w:rPr>
              <w:t xml:space="preserve">: </w:t>
            </w:r>
            <w:r w:rsidRPr="009B4974">
              <w:rPr>
                <w:rFonts w:asciiTheme="minorHAnsi" w:hAnsiTheme="minorHAnsi"/>
                <w:bCs/>
                <w:sz w:val="18"/>
                <w:szCs w:val="18"/>
              </w:rPr>
              <w:t>Informatiebeveiliging behoort aan de orde te komen in projectbeheer, ongeacht het soort project.</w:t>
            </w:r>
          </w:p>
        </w:tc>
      </w:tr>
      <w:tr w:rsidR="009B4974" w:rsidRPr="00424683" w14:paraId="3DFE8BA1" w14:textId="77777777" w:rsidTr="009B4974">
        <w:trPr>
          <w:trHeight w:val="401"/>
        </w:trPr>
        <w:tc>
          <w:tcPr>
            <w:tcW w:w="817" w:type="dxa"/>
            <w:vMerge/>
            <w:shd w:val="clear" w:color="auto" w:fill="893BC3"/>
            <w:noWrap/>
            <w:vAlign w:val="center"/>
          </w:tcPr>
          <w:p w14:paraId="348997DE" w14:textId="77777777" w:rsidR="009B4974" w:rsidRPr="00424683" w:rsidRDefault="009B4974" w:rsidP="009B4974">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1D93FBD0" w14:textId="77777777" w:rsidR="009B4974" w:rsidRPr="00424683" w:rsidRDefault="009B4974" w:rsidP="009B4974">
            <w:pPr>
              <w:jc w:val="center"/>
              <w:rPr>
                <w:rFonts w:asciiTheme="minorHAnsi" w:hAnsiTheme="minorHAnsi"/>
                <w:b/>
                <w:sz w:val="22"/>
                <w:szCs w:val="22"/>
              </w:rPr>
            </w:pPr>
          </w:p>
        </w:tc>
        <w:tc>
          <w:tcPr>
            <w:tcW w:w="7938" w:type="dxa"/>
            <w:shd w:val="clear" w:color="auto" w:fill="FFFF00"/>
          </w:tcPr>
          <w:p w14:paraId="51301E12" w14:textId="40DF64DB" w:rsidR="009B4974" w:rsidRPr="009B4974" w:rsidRDefault="009B4974" w:rsidP="009B4974">
            <w:pPr>
              <w:jc w:val="both"/>
              <w:rPr>
                <w:rFonts w:asciiTheme="minorHAnsi" w:hAnsiTheme="minorHAnsi"/>
                <w:bCs/>
                <w:sz w:val="18"/>
                <w:szCs w:val="18"/>
              </w:rPr>
            </w:pPr>
            <w:r w:rsidRPr="009B4974">
              <w:rPr>
                <w:rFonts w:asciiTheme="minorHAnsi" w:hAnsiTheme="minorHAnsi"/>
                <w:bCs/>
                <w:sz w:val="18"/>
                <w:szCs w:val="18"/>
              </w:rPr>
              <w:t>Privacy by design is een belangrijk uitgangspunt van de AVG en het is daarom belangrijk om bij de initiatie van projecten de check op privacyaspecten mee te nemen.</w:t>
            </w:r>
          </w:p>
        </w:tc>
      </w:tr>
      <w:tr w:rsidR="003F22FC" w:rsidRPr="00424683" w14:paraId="2FA1243A" w14:textId="77777777" w:rsidTr="003F22FC">
        <w:trPr>
          <w:trHeight w:val="401"/>
        </w:trPr>
        <w:tc>
          <w:tcPr>
            <w:tcW w:w="817" w:type="dxa"/>
            <w:vMerge w:val="restart"/>
            <w:shd w:val="clear" w:color="auto" w:fill="893BC3"/>
            <w:noWrap/>
            <w:vAlign w:val="center"/>
            <w:hideMark/>
          </w:tcPr>
          <w:p w14:paraId="2FA12437"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1.6</w:t>
            </w:r>
          </w:p>
        </w:tc>
        <w:tc>
          <w:tcPr>
            <w:tcW w:w="992" w:type="dxa"/>
            <w:vMerge w:val="restart"/>
            <w:noWrap/>
            <w:vAlign w:val="center"/>
            <w:hideMark/>
          </w:tcPr>
          <w:p w14:paraId="2FA12438" w14:textId="0702FA0A" w:rsidR="003F22FC" w:rsidRPr="00424683" w:rsidRDefault="003F22FC" w:rsidP="00424683">
            <w:pPr>
              <w:jc w:val="center"/>
              <w:rPr>
                <w:rFonts w:asciiTheme="minorHAnsi" w:hAnsiTheme="minorHAnsi"/>
                <w:b/>
                <w:sz w:val="22"/>
                <w:szCs w:val="22"/>
              </w:rPr>
            </w:pPr>
            <w:r w:rsidRPr="00424683">
              <w:rPr>
                <w:rFonts w:asciiTheme="minorHAnsi" w:hAnsiTheme="minorHAnsi"/>
                <w:b/>
                <w:sz w:val="22"/>
                <w:szCs w:val="22"/>
              </w:rPr>
              <w:t>6.2.1</w:t>
            </w:r>
          </w:p>
        </w:tc>
        <w:tc>
          <w:tcPr>
            <w:tcW w:w="7938" w:type="dxa"/>
            <w:hideMark/>
          </w:tcPr>
          <w:p w14:paraId="2FA12439" w14:textId="77777777" w:rsidR="003F22FC" w:rsidRPr="00DA6ADC" w:rsidRDefault="003F22FC" w:rsidP="00424683">
            <w:pPr>
              <w:jc w:val="both"/>
              <w:rPr>
                <w:rFonts w:asciiTheme="minorHAnsi" w:hAnsiTheme="minorHAnsi"/>
                <w:sz w:val="18"/>
                <w:szCs w:val="18"/>
              </w:rPr>
            </w:pPr>
            <w:r w:rsidRPr="00DA6ADC">
              <w:rPr>
                <w:rFonts w:asciiTheme="minorHAnsi" w:hAnsiTheme="minorHAnsi"/>
                <w:b/>
                <w:sz w:val="18"/>
                <w:szCs w:val="18"/>
              </w:rPr>
              <w:t>Beleid voor mobiele apparatuur</w:t>
            </w:r>
            <w:r w:rsidRPr="00DA6ADC">
              <w:rPr>
                <w:rFonts w:asciiTheme="minorHAnsi" w:hAnsiTheme="minorHAnsi"/>
                <w:sz w:val="18"/>
                <w:szCs w:val="18"/>
              </w:rPr>
              <w:t>: Er dient beleid te worden vastgesteld om de risico’s die het gebruik van mobiele apparatuur met zich meebrengt te beheren.</w:t>
            </w:r>
          </w:p>
        </w:tc>
      </w:tr>
      <w:tr w:rsidR="003F22FC" w:rsidRPr="00424683" w14:paraId="2FA1243E" w14:textId="77777777" w:rsidTr="003F22FC">
        <w:trPr>
          <w:trHeight w:val="401"/>
        </w:trPr>
        <w:tc>
          <w:tcPr>
            <w:tcW w:w="817" w:type="dxa"/>
            <w:vMerge/>
            <w:shd w:val="clear" w:color="auto" w:fill="893BC3"/>
            <w:noWrap/>
            <w:vAlign w:val="center"/>
          </w:tcPr>
          <w:p w14:paraId="2FA1243B"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3C" w14:textId="77777777" w:rsidR="003F22FC" w:rsidRPr="00424683" w:rsidRDefault="003F22FC" w:rsidP="00424683">
            <w:pPr>
              <w:jc w:val="center"/>
              <w:rPr>
                <w:rFonts w:asciiTheme="minorHAnsi" w:hAnsiTheme="minorHAnsi"/>
                <w:b/>
                <w:sz w:val="22"/>
                <w:szCs w:val="22"/>
              </w:rPr>
            </w:pPr>
          </w:p>
        </w:tc>
        <w:tc>
          <w:tcPr>
            <w:tcW w:w="7938" w:type="dxa"/>
            <w:shd w:val="clear" w:color="auto" w:fill="FFFF00"/>
          </w:tcPr>
          <w:p w14:paraId="2FA1243D" w14:textId="77155055" w:rsidR="003F22FC" w:rsidRPr="009B4974" w:rsidRDefault="009B4974" w:rsidP="00424683">
            <w:pPr>
              <w:jc w:val="both"/>
              <w:rPr>
                <w:rFonts w:asciiTheme="minorHAnsi" w:hAnsiTheme="minorHAnsi"/>
                <w:bCs/>
                <w:sz w:val="18"/>
                <w:szCs w:val="18"/>
              </w:rPr>
            </w:pPr>
            <w:r w:rsidRPr="009B4974">
              <w:rPr>
                <w:rFonts w:asciiTheme="minorHAnsi" w:hAnsiTheme="minorHAnsi"/>
                <w:bCs/>
                <w:sz w:val="18"/>
                <w:szCs w:val="18"/>
              </w:rPr>
              <w:t>Er worden veel persoonsgegevens verwerkt op mobiele apparatuur, ook in de thuissituatie. In het beleid moet de beveiliging van deze toepassingen en devices speciale aandacht krijgen.</w:t>
            </w:r>
          </w:p>
        </w:tc>
      </w:tr>
      <w:tr w:rsidR="003F22FC" w:rsidRPr="00424683" w14:paraId="2FA12442" w14:textId="77777777" w:rsidTr="003F22FC">
        <w:trPr>
          <w:trHeight w:val="231"/>
        </w:trPr>
        <w:tc>
          <w:tcPr>
            <w:tcW w:w="817" w:type="dxa"/>
            <w:vMerge w:val="restart"/>
            <w:shd w:val="clear" w:color="auto" w:fill="893BC3"/>
            <w:noWrap/>
            <w:vAlign w:val="center"/>
            <w:hideMark/>
          </w:tcPr>
          <w:p w14:paraId="2FA1243F"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1.7</w:t>
            </w:r>
          </w:p>
        </w:tc>
        <w:tc>
          <w:tcPr>
            <w:tcW w:w="992" w:type="dxa"/>
            <w:vMerge w:val="restart"/>
            <w:noWrap/>
            <w:vAlign w:val="center"/>
            <w:hideMark/>
          </w:tcPr>
          <w:p w14:paraId="2FA12440" w14:textId="77777777" w:rsidR="003F22FC" w:rsidRPr="00424683" w:rsidRDefault="003F22FC" w:rsidP="00424683">
            <w:pPr>
              <w:jc w:val="center"/>
              <w:rPr>
                <w:rFonts w:asciiTheme="minorHAnsi" w:hAnsiTheme="minorHAnsi"/>
                <w:b/>
                <w:sz w:val="22"/>
                <w:szCs w:val="22"/>
              </w:rPr>
            </w:pPr>
            <w:r w:rsidRPr="00424683">
              <w:rPr>
                <w:rFonts w:asciiTheme="minorHAnsi" w:hAnsiTheme="minorHAnsi"/>
                <w:b/>
                <w:sz w:val="22"/>
                <w:szCs w:val="22"/>
              </w:rPr>
              <w:t>8.2.1</w:t>
            </w:r>
          </w:p>
        </w:tc>
        <w:tc>
          <w:tcPr>
            <w:tcW w:w="7938" w:type="dxa"/>
            <w:hideMark/>
          </w:tcPr>
          <w:p w14:paraId="2FA12441" w14:textId="77777777" w:rsidR="003F22FC" w:rsidRPr="00DA6ADC" w:rsidRDefault="003F22FC" w:rsidP="00424683">
            <w:pPr>
              <w:jc w:val="both"/>
              <w:rPr>
                <w:rFonts w:asciiTheme="minorHAnsi" w:hAnsiTheme="minorHAnsi"/>
                <w:sz w:val="18"/>
                <w:szCs w:val="18"/>
              </w:rPr>
            </w:pPr>
            <w:r w:rsidRPr="00DA6ADC">
              <w:rPr>
                <w:rFonts w:asciiTheme="minorHAnsi" w:hAnsiTheme="minorHAnsi"/>
                <w:b/>
                <w:sz w:val="18"/>
                <w:szCs w:val="18"/>
              </w:rPr>
              <w:t>Classificatie van informatie</w:t>
            </w:r>
            <w:r w:rsidRPr="00DA6ADC">
              <w:rPr>
                <w:rFonts w:asciiTheme="minorHAnsi" w:hAnsiTheme="minorHAnsi"/>
                <w:sz w:val="18"/>
                <w:szCs w:val="18"/>
              </w:rPr>
              <w:t>: Informatie behoort te worden geclassificeerd met betrekking tot wettelijke eisen, waarde, belang en gevoeligheid voor onbevoegde bekendmaking of wijziging.</w:t>
            </w:r>
          </w:p>
        </w:tc>
      </w:tr>
      <w:tr w:rsidR="003F22FC" w:rsidRPr="00424683" w14:paraId="2FA12446" w14:textId="77777777" w:rsidTr="0056022E">
        <w:trPr>
          <w:trHeight w:val="231"/>
        </w:trPr>
        <w:tc>
          <w:tcPr>
            <w:tcW w:w="817" w:type="dxa"/>
            <w:vMerge/>
            <w:shd w:val="clear" w:color="auto" w:fill="893BC3"/>
            <w:noWrap/>
            <w:vAlign w:val="center"/>
          </w:tcPr>
          <w:p w14:paraId="2FA12443"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44" w14:textId="77777777" w:rsidR="003F22FC" w:rsidRPr="00424683" w:rsidRDefault="003F22FC" w:rsidP="00424683">
            <w:pPr>
              <w:jc w:val="center"/>
              <w:rPr>
                <w:rFonts w:asciiTheme="minorHAnsi" w:hAnsiTheme="minorHAnsi"/>
                <w:b/>
                <w:sz w:val="22"/>
                <w:szCs w:val="22"/>
              </w:rPr>
            </w:pPr>
          </w:p>
        </w:tc>
        <w:tc>
          <w:tcPr>
            <w:tcW w:w="7938" w:type="dxa"/>
            <w:shd w:val="clear" w:color="auto" w:fill="FFFF00"/>
          </w:tcPr>
          <w:p w14:paraId="2FA12445" w14:textId="45B7B426" w:rsidR="003F22FC" w:rsidRPr="009B4974" w:rsidRDefault="009B4974" w:rsidP="00424683">
            <w:pPr>
              <w:jc w:val="both"/>
              <w:rPr>
                <w:rFonts w:asciiTheme="minorHAnsi" w:hAnsiTheme="minorHAnsi"/>
                <w:bCs/>
                <w:sz w:val="18"/>
                <w:szCs w:val="18"/>
              </w:rPr>
            </w:pPr>
            <w:r w:rsidRPr="009B4974">
              <w:rPr>
                <w:rFonts w:asciiTheme="minorHAnsi" w:hAnsiTheme="minorHAnsi"/>
                <w:bCs/>
                <w:sz w:val="18"/>
                <w:szCs w:val="18"/>
              </w:rPr>
              <w:t>De AVG eist dat de organisatie in control is op het gebied van de beschikbaarheid, integriteit en vertrouwelijkheid van persoonsgegevens. De (BIV-)classificatie is belangrijk voor het bepalen van de te nemen maatregelen om de privacy van betrokkenen te beschermen.</w:t>
            </w:r>
          </w:p>
        </w:tc>
      </w:tr>
      <w:tr w:rsidR="003F22FC" w:rsidRPr="00424683" w14:paraId="2FA1244A" w14:textId="77777777" w:rsidTr="003F22FC">
        <w:trPr>
          <w:trHeight w:val="299"/>
        </w:trPr>
        <w:tc>
          <w:tcPr>
            <w:tcW w:w="817" w:type="dxa"/>
            <w:vMerge w:val="restart"/>
            <w:shd w:val="clear" w:color="auto" w:fill="893BC3"/>
            <w:noWrap/>
            <w:vAlign w:val="center"/>
            <w:hideMark/>
          </w:tcPr>
          <w:p w14:paraId="2FA12447"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1.8</w:t>
            </w:r>
          </w:p>
        </w:tc>
        <w:tc>
          <w:tcPr>
            <w:tcW w:w="992" w:type="dxa"/>
            <w:vMerge w:val="restart"/>
            <w:noWrap/>
            <w:vAlign w:val="center"/>
            <w:hideMark/>
          </w:tcPr>
          <w:p w14:paraId="2FA12448" w14:textId="77777777" w:rsidR="003F22FC" w:rsidRPr="00424683" w:rsidRDefault="003F22FC" w:rsidP="00424683">
            <w:pPr>
              <w:jc w:val="center"/>
              <w:rPr>
                <w:rFonts w:asciiTheme="minorHAnsi" w:hAnsiTheme="minorHAnsi"/>
                <w:b/>
                <w:sz w:val="22"/>
                <w:szCs w:val="22"/>
              </w:rPr>
            </w:pPr>
            <w:r w:rsidRPr="00424683">
              <w:rPr>
                <w:rFonts w:asciiTheme="minorHAnsi" w:hAnsiTheme="minorHAnsi"/>
                <w:b/>
                <w:sz w:val="22"/>
                <w:szCs w:val="22"/>
              </w:rPr>
              <w:t>8.2.2</w:t>
            </w:r>
          </w:p>
        </w:tc>
        <w:tc>
          <w:tcPr>
            <w:tcW w:w="7938" w:type="dxa"/>
            <w:hideMark/>
          </w:tcPr>
          <w:p w14:paraId="2FA12449" w14:textId="77777777" w:rsidR="003F22FC" w:rsidRPr="00DA6ADC" w:rsidRDefault="003F22FC" w:rsidP="00424683">
            <w:pPr>
              <w:jc w:val="both"/>
              <w:rPr>
                <w:rFonts w:asciiTheme="minorHAnsi" w:hAnsiTheme="minorHAnsi"/>
                <w:sz w:val="18"/>
                <w:szCs w:val="18"/>
              </w:rPr>
            </w:pPr>
            <w:r w:rsidRPr="00DA6ADC">
              <w:rPr>
                <w:rFonts w:asciiTheme="minorHAnsi" w:hAnsiTheme="minorHAnsi"/>
                <w:b/>
                <w:sz w:val="18"/>
                <w:szCs w:val="18"/>
              </w:rPr>
              <w:t>Informatie labelen</w:t>
            </w:r>
            <w:r w:rsidRPr="00DA6ADC">
              <w:rPr>
                <w:rFonts w:asciiTheme="minorHAnsi" w:hAnsiTheme="minorHAnsi"/>
                <w:sz w:val="18"/>
                <w:szCs w:val="18"/>
              </w:rPr>
              <w:t>: Om informatie te labelen behoort een passende reeks procedures te worden ontwikkeld en geïmplementeerd in overeenstemming met het informatieclassificatieschema dat is vastgesteld door de organisatie.</w:t>
            </w:r>
          </w:p>
        </w:tc>
      </w:tr>
      <w:tr w:rsidR="003F22FC" w:rsidRPr="00424683" w14:paraId="2FA12453" w14:textId="77777777" w:rsidTr="0056022E">
        <w:trPr>
          <w:trHeight w:val="246"/>
        </w:trPr>
        <w:tc>
          <w:tcPr>
            <w:tcW w:w="817" w:type="dxa"/>
            <w:vMerge/>
            <w:shd w:val="clear" w:color="auto" w:fill="893BC3"/>
            <w:noWrap/>
            <w:vAlign w:val="center"/>
          </w:tcPr>
          <w:p w14:paraId="2FA1244B"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4C" w14:textId="77777777" w:rsidR="003F22FC" w:rsidRPr="00424683" w:rsidRDefault="003F22FC" w:rsidP="00424683">
            <w:pPr>
              <w:jc w:val="center"/>
              <w:rPr>
                <w:rFonts w:asciiTheme="minorHAnsi" w:hAnsiTheme="minorHAnsi"/>
                <w:b/>
                <w:sz w:val="22"/>
                <w:szCs w:val="22"/>
              </w:rPr>
            </w:pPr>
          </w:p>
        </w:tc>
        <w:tc>
          <w:tcPr>
            <w:tcW w:w="7938" w:type="dxa"/>
            <w:shd w:val="clear" w:color="auto" w:fill="FFFF00"/>
          </w:tcPr>
          <w:p w14:paraId="2FA12452" w14:textId="7A1D7EFD" w:rsidR="003F22FC" w:rsidRPr="009B4974" w:rsidRDefault="009B4974" w:rsidP="00A42804">
            <w:pPr>
              <w:widowControl w:val="0"/>
              <w:contextualSpacing/>
              <w:rPr>
                <w:rFonts w:asciiTheme="minorHAnsi" w:eastAsiaTheme="minorHAnsi" w:hAnsiTheme="minorHAnsi" w:cstheme="minorBidi"/>
                <w:bCs/>
                <w:sz w:val="18"/>
                <w:szCs w:val="18"/>
              </w:rPr>
            </w:pPr>
            <w:r w:rsidRPr="009B4974">
              <w:rPr>
                <w:rFonts w:asciiTheme="minorHAnsi" w:hAnsiTheme="minorHAnsi"/>
                <w:bCs/>
                <w:sz w:val="18"/>
                <w:szCs w:val="18"/>
              </w:rPr>
              <w:t>Voor een adequate bescherming van (bijzondere) persoonsgegevens is het belangrijk om deze goed als zodanig te kunnen identificeren. Goed bijgewerkte dataregisters spelen een belangrijke rol daarbij.</w:t>
            </w:r>
          </w:p>
        </w:tc>
      </w:tr>
      <w:tr w:rsidR="003F22FC" w:rsidRPr="00424683" w14:paraId="2FA12458" w14:textId="77777777" w:rsidTr="003F22FC">
        <w:trPr>
          <w:trHeight w:val="204"/>
        </w:trPr>
        <w:tc>
          <w:tcPr>
            <w:tcW w:w="817" w:type="dxa"/>
            <w:vMerge w:val="restart"/>
            <w:shd w:val="clear" w:color="auto" w:fill="893BC3"/>
            <w:noWrap/>
            <w:vAlign w:val="center"/>
            <w:hideMark/>
          </w:tcPr>
          <w:p w14:paraId="2FA12455" w14:textId="77777777" w:rsidR="003F22FC" w:rsidRPr="00424683" w:rsidRDefault="003F22FC" w:rsidP="00424683">
            <w:pPr>
              <w:tabs>
                <w:tab w:val="left" w:pos="5340"/>
              </w:tabs>
              <w:spacing w:line="200" w:lineRule="atLeast"/>
              <w:jc w:val="center"/>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1.9</w:t>
            </w:r>
          </w:p>
        </w:tc>
        <w:tc>
          <w:tcPr>
            <w:tcW w:w="992" w:type="dxa"/>
            <w:vMerge w:val="restart"/>
            <w:noWrap/>
            <w:vAlign w:val="center"/>
            <w:hideMark/>
          </w:tcPr>
          <w:p w14:paraId="2FA12456" w14:textId="44C51411" w:rsidR="003F22FC" w:rsidRPr="00424683" w:rsidRDefault="003F22FC" w:rsidP="00424683">
            <w:pPr>
              <w:jc w:val="center"/>
              <w:rPr>
                <w:rFonts w:asciiTheme="minorHAnsi" w:hAnsiTheme="minorHAnsi"/>
                <w:b/>
                <w:sz w:val="22"/>
                <w:szCs w:val="22"/>
              </w:rPr>
            </w:pPr>
            <w:r w:rsidRPr="00424683">
              <w:rPr>
                <w:rFonts w:asciiTheme="minorHAnsi" w:hAnsiTheme="minorHAnsi"/>
                <w:b/>
                <w:sz w:val="22"/>
                <w:szCs w:val="22"/>
              </w:rPr>
              <w:t>10.1.1</w:t>
            </w:r>
          </w:p>
        </w:tc>
        <w:tc>
          <w:tcPr>
            <w:tcW w:w="7938" w:type="dxa"/>
            <w:hideMark/>
          </w:tcPr>
          <w:p w14:paraId="2FA12457" w14:textId="77777777" w:rsidR="003F22FC" w:rsidRPr="00DA6ADC" w:rsidRDefault="003F22FC" w:rsidP="00424683">
            <w:pPr>
              <w:jc w:val="both"/>
              <w:rPr>
                <w:rFonts w:asciiTheme="minorHAnsi" w:hAnsiTheme="minorHAnsi"/>
                <w:sz w:val="18"/>
                <w:szCs w:val="18"/>
              </w:rPr>
            </w:pPr>
            <w:r w:rsidRPr="00DA6ADC">
              <w:rPr>
                <w:rFonts w:asciiTheme="minorHAnsi" w:hAnsiTheme="minorHAnsi"/>
                <w:b/>
                <w:sz w:val="18"/>
                <w:szCs w:val="18"/>
              </w:rPr>
              <w:t>Beleid inzake het gebruik van crypto grafische beheersmaatregelen:</w:t>
            </w:r>
            <w:r w:rsidRPr="00DA6ADC">
              <w:rPr>
                <w:rFonts w:asciiTheme="minorHAnsi" w:hAnsiTheme="minorHAnsi"/>
                <w:sz w:val="18"/>
                <w:szCs w:val="18"/>
              </w:rPr>
              <w:t xml:space="preserve"> Ter bescherming van informatie behoort een beleid voor het gebruik van crypto grafische beheersmaatregelen te worden ontwikkeld.</w:t>
            </w:r>
          </w:p>
        </w:tc>
      </w:tr>
      <w:tr w:rsidR="004213D9" w:rsidRPr="00424683" w14:paraId="2FA1245C" w14:textId="77777777" w:rsidTr="0056022E">
        <w:trPr>
          <w:trHeight w:val="204"/>
        </w:trPr>
        <w:tc>
          <w:tcPr>
            <w:tcW w:w="817" w:type="dxa"/>
            <w:vMerge/>
            <w:shd w:val="clear" w:color="auto" w:fill="893BC3"/>
            <w:noWrap/>
            <w:vAlign w:val="center"/>
          </w:tcPr>
          <w:p w14:paraId="2FA12459" w14:textId="77777777" w:rsidR="004213D9" w:rsidRPr="00424683" w:rsidRDefault="004213D9" w:rsidP="004213D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5A" w14:textId="77777777" w:rsidR="004213D9" w:rsidRPr="00424683" w:rsidRDefault="004213D9" w:rsidP="004213D9">
            <w:pPr>
              <w:jc w:val="center"/>
              <w:rPr>
                <w:rFonts w:asciiTheme="minorHAnsi" w:hAnsiTheme="minorHAnsi"/>
                <w:b/>
                <w:sz w:val="22"/>
                <w:szCs w:val="22"/>
              </w:rPr>
            </w:pPr>
          </w:p>
        </w:tc>
        <w:tc>
          <w:tcPr>
            <w:tcW w:w="7938" w:type="dxa"/>
            <w:shd w:val="clear" w:color="auto" w:fill="FFFF00"/>
          </w:tcPr>
          <w:p w14:paraId="2FA1245B" w14:textId="20C17DB8" w:rsidR="004213D9" w:rsidRPr="009B4974" w:rsidRDefault="009B4974" w:rsidP="004213D9">
            <w:pPr>
              <w:jc w:val="both"/>
              <w:rPr>
                <w:rFonts w:asciiTheme="minorHAnsi" w:hAnsiTheme="minorHAnsi"/>
                <w:bCs/>
                <w:sz w:val="18"/>
                <w:szCs w:val="18"/>
              </w:rPr>
            </w:pPr>
            <w:r w:rsidRPr="009B4974">
              <w:rPr>
                <w:rFonts w:asciiTheme="minorHAnsi" w:hAnsiTheme="minorHAnsi"/>
                <w:bCs/>
                <w:sz w:val="18"/>
                <w:szCs w:val="18"/>
              </w:rPr>
              <w:t>Om in een open omgeving als een onderwijsorganisatie op een veilige manier met persoonsgegevens te kunnen werken, is encryptie van deze gegevens een belangrijke voorwaarde.</w:t>
            </w:r>
          </w:p>
        </w:tc>
      </w:tr>
      <w:tr w:rsidR="004213D9" w:rsidRPr="00424683" w14:paraId="2FA12468" w14:textId="77777777" w:rsidTr="00F83FD1">
        <w:trPr>
          <w:trHeight w:val="401"/>
        </w:trPr>
        <w:tc>
          <w:tcPr>
            <w:tcW w:w="817" w:type="dxa"/>
            <w:vMerge w:val="restart"/>
            <w:shd w:val="clear" w:color="auto" w:fill="893BC3"/>
            <w:noWrap/>
            <w:vAlign w:val="center"/>
          </w:tcPr>
          <w:p w14:paraId="2FA12465" w14:textId="77777777" w:rsidR="004213D9" w:rsidRPr="00424683" w:rsidRDefault="004213D9" w:rsidP="004213D9">
            <w:pPr>
              <w:jc w:val="both"/>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1.15</w:t>
            </w:r>
          </w:p>
        </w:tc>
        <w:tc>
          <w:tcPr>
            <w:tcW w:w="992" w:type="dxa"/>
            <w:vMerge w:val="restart"/>
            <w:noWrap/>
            <w:vAlign w:val="center"/>
          </w:tcPr>
          <w:p w14:paraId="2FA12466" w14:textId="77777777" w:rsidR="004213D9" w:rsidRPr="00424683" w:rsidRDefault="004213D9" w:rsidP="004213D9">
            <w:pPr>
              <w:jc w:val="center"/>
              <w:rPr>
                <w:rFonts w:asciiTheme="minorHAnsi" w:hAnsiTheme="minorHAnsi"/>
                <w:b/>
                <w:sz w:val="22"/>
                <w:szCs w:val="22"/>
              </w:rPr>
            </w:pPr>
            <w:r w:rsidRPr="00424683">
              <w:rPr>
                <w:rFonts w:asciiTheme="minorHAnsi" w:hAnsiTheme="minorHAnsi"/>
                <w:b/>
                <w:sz w:val="22"/>
                <w:szCs w:val="22"/>
              </w:rPr>
              <w:t>15.1.2</w:t>
            </w:r>
          </w:p>
        </w:tc>
        <w:tc>
          <w:tcPr>
            <w:tcW w:w="7938" w:type="dxa"/>
          </w:tcPr>
          <w:p w14:paraId="2FA12467" w14:textId="77777777" w:rsidR="004213D9" w:rsidRPr="00DA6ADC" w:rsidRDefault="004213D9" w:rsidP="004213D9">
            <w:pPr>
              <w:jc w:val="both"/>
              <w:rPr>
                <w:rFonts w:asciiTheme="minorHAnsi" w:hAnsiTheme="minorHAnsi"/>
                <w:sz w:val="18"/>
                <w:szCs w:val="18"/>
              </w:rPr>
            </w:pPr>
            <w:r w:rsidRPr="00DA6ADC">
              <w:rPr>
                <w:rFonts w:asciiTheme="minorHAnsi" w:hAnsiTheme="minorHAnsi" w:cs="Calibri"/>
                <w:b/>
                <w:sz w:val="18"/>
                <w:szCs w:val="18"/>
              </w:rPr>
              <w:t>Opnemen van beveiligingsaspecten in leveranciersovereenkomsten:</w:t>
            </w:r>
            <w:r w:rsidRPr="00DA6ADC">
              <w:rPr>
                <w:rFonts w:asciiTheme="minorHAnsi" w:hAnsiTheme="minorHAnsi"/>
                <w:sz w:val="18"/>
                <w:szCs w:val="18"/>
              </w:rPr>
              <w:t xml:space="preserve"> Alle relevante informatiebeveiligingseisen behoren te worden vastgesteld en overeengekomen met elke leverancier die toegang heeft tot IT-infrastructuurelementen ten behoeve van de informatie van de organisatie, of deze verwerkt, opslaat, communiceert of biedt.</w:t>
            </w:r>
          </w:p>
        </w:tc>
      </w:tr>
      <w:tr w:rsidR="004213D9" w:rsidRPr="00424683" w14:paraId="2FA1246C" w14:textId="77777777" w:rsidTr="0056022E">
        <w:trPr>
          <w:trHeight w:val="256"/>
        </w:trPr>
        <w:tc>
          <w:tcPr>
            <w:tcW w:w="817" w:type="dxa"/>
            <w:vMerge/>
            <w:shd w:val="clear" w:color="auto" w:fill="893BC3"/>
            <w:noWrap/>
            <w:vAlign w:val="center"/>
          </w:tcPr>
          <w:p w14:paraId="2FA12469" w14:textId="77777777" w:rsidR="004213D9" w:rsidRPr="00424683" w:rsidRDefault="004213D9" w:rsidP="004213D9">
            <w:pPr>
              <w:jc w:val="both"/>
              <w:rPr>
                <w:rFonts w:asciiTheme="minorHAnsi" w:hAnsiTheme="minorHAnsi"/>
                <w:b/>
                <w:color w:val="FFFFFF" w:themeColor="background1"/>
                <w:sz w:val="32"/>
                <w:szCs w:val="32"/>
              </w:rPr>
            </w:pPr>
          </w:p>
        </w:tc>
        <w:tc>
          <w:tcPr>
            <w:tcW w:w="992" w:type="dxa"/>
            <w:vMerge/>
            <w:noWrap/>
            <w:vAlign w:val="center"/>
          </w:tcPr>
          <w:p w14:paraId="2FA1246A" w14:textId="77777777" w:rsidR="004213D9" w:rsidRPr="00424683" w:rsidRDefault="004213D9" w:rsidP="004213D9">
            <w:pPr>
              <w:jc w:val="center"/>
              <w:rPr>
                <w:rFonts w:asciiTheme="minorHAnsi" w:hAnsiTheme="minorHAnsi"/>
                <w:b/>
                <w:sz w:val="22"/>
                <w:szCs w:val="22"/>
              </w:rPr>
            </w:pPr>
          </w:p>
        </w:tc>
        <w:tc>
          <w:tcPr>
            <w:tcW w:w="7938" w:type="dxa"/>
            <w:shd w:val="clear" w:color="auto" w:fill="FFFF00"/>
          </w:tcPr>
          <w:p w14:paraId="2FA1246B" w14:textId="160F255D" w:rsidR="004213D9" w:rsidRPr="009B4974" w:rsidRDefault="009B4974" w:rsidP="00A42804">
            <w:pPr>
              <w:jc w:val="both"/>
              <w:rPr>
                <w:rFonts w:asciiTheme="minorHAnsi" w:hAnsiTheme="minorHAnsi" w:cs="Calibri"/>
                <w:bCs/>
                <w:sz w:val="18"/>
                <w:szCs w:val="18"/>
              </w:rPr>
            </w:pPr>
            <w:r w:rsidRPr="009B4974">
              <w:rPr>
                <w:rFonts w:asciiTheme="minorHAnsi" w:hAnsiTheme="minorHAnsi" w:cs="Calibri"/>
                <w:bCs/>
                <w:sz w:val="18"/>
                <w:szCs w:val="18"/>
              </w:rPr>
              <w:t>Voor de bescherming van de privacy van betrokkenen is het belangrijk dat externe partijen zich bewust zijn van hun verantwoordelijkheid/aansprakelijkheid en dat zij daaraan gehouden kunnen worden.</w:t>
            </w:r>
          </w:p>
        </w:tc>
      </w:tr>
      <w:tr w:rsidR="004213D9" w:rsidRPr="00424683" w14:paraId="2FA12470" w14:textId="77777777" w:rsidTr="00F83FD1">
        <w:trPr>
          <w:trHeight w:val="224"/>
        </w:trPr>
        <w:tc>
          <w:tcPr>
            <w:tcW w:w="817" w:type="dxa"/>
            <w:vMerge w:val="restart"/>
            <w:shd w:val="clear" w:color="auto" w:fill="893BC3"/>
            <w:noWrap/>
            <w:vAlign w:val="center"/>
          </w:tcPr>
          <w:p w14:paraId="2FA1246D" w14:textId="77777777" w:rsidR="004213D9" w:rsidRPr="00424683" w:rsidRDefault="004213D9" w:rsidP="004213D9">
            <w:pPr>
              <w:jc w:val="both"/>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1.18</w:t>
            </w:r>
          </w:p>
        </w:tc>
        <w:tc>
          <w:tcPr>
            <w:tcW w:w="992" w:type="dxa"/>
            <w:vMerge w:val="restart"/>
            <w:noWrap/>
            <w:vAlign w:val="center"/>
          </w:tcPr>
          <w:p w14:paraId="2FA1246E" w14:textId="77777777" w:rsidR="004213D9" w:rsidRPr="00424683" w:rsidRDefault="004213D9" w:rsidP="004213D9">
            <w:pPr>
              <w:jc w:val="center"/>
              <w:rPr>
                <w:rFonts w:asciiTheme="minorHAnsi" w:hAnsiTheme="minorHAnsi"/>
                <w:b/>
                <w:sz w:val="22"/>
                <w:szCs w:val="22"/>
              </w:rPr>
            </w:pPr>
            <w:r w:rsidRPr="00424683">
              <w:rPr>
                <w:rFonts w:asciiTheme="minorHAnsi" w:hAnsiTheme="minorHAnsi"/>
                <w:b/>
                <w:sz w:val="22"/>
                <w:szCs w:val="22"/>
              </w:rPr>
              <w:t>16.1.2</w:t>
            </w:r>
          </w:p>
        </w:tc>
        <w:tc>
          <w:tcPr>
            <w:tcW w:w="7938" w:type="dxa"/>
          </w:tcPr>
          <w:p w14:paraId="2FA1246F" w14:textId="77777777" w:rsidR="004213D9" w:rsidRPr="00DA6ADC" w:rsidRDefault="004213D9" w:rsidP="004213D9">
            <w:pPr>
              <w:jc w:val="both"/>
              <w:rPr>
                <w:rFonts w:asciiTheme="minorHAnsi" w:hAnsiTheme="minorHAnsi" w:cs="Calibri"/>
                <w:sz w:val="18"/>
                <w:szCs w:val="18"/>
              </w:rPr>
            </w:pPr>
            <w:r w:rsidRPr="00DA6ADC">
              <w:rPr>
                <w:rFonts w:asciiTheme="minorHAnsi" w:hAnsiTheme="minorHAnsi" w:cs="Calibri"/>
                <w:b/>
                <w:sz w:val="18"/>
                <w:szCs w:val="18"/>
              </w:rPr>
              <w:t>Rapportage van informatiebeveiligingsgebeurtenissen:</w:t>
            </w:r>
            <w:r w:rsidRPr="00DA6ADC">
              <w:rPr>
                <w:rFonts w:asciiTheme="minorHAnsi" w:hAnsiTheme="minorHAnsi" w:cs="Calibri"/>
                <w:sz w:val="18"/>
                <w:szCs w:val="18"/>
              </w:rPr>
              <w:t xml:space="preserve"> </w:t>
            </w:r>
            <w:r w:rsidRPr="00DA6ADC">
              <w:rPr>
                <w:rFonts w:asciiTheme="minorHAnsi" w:hAnsiTheme="minorHAnsi"/>
                <w:sz w:val="18"/>
                <w:szCs w:val="18"/>
              </w:rPr>
              <w:t>Informatiebeveiligingsgebeurtenissen behoren zo snel mogelijk via de juiste leidinggevende niveaus te worden gerapporteerd.</w:t>
            </w:r>
          </w:p>
        </w:tc>
      </w:tr>
      <w:tr w:rsidR="004213D9" w:rsidRPr="00424683" w14:paraId="2FA12474" w14:textId="77777777" w:rsidTr="0056022E">
        <w:trPr>
          <w:trHeight w:val="224"/>
        </w:trPr>
        <w:tc>
          <w:tcPr>
            <w:tcW w:w="817" w:type="dxa"/>
            <w:vMerge/>
            <w:shd w:val="clear" w:color="auto" w:fill="893BC3"/>
            <w:noWrap/>
            <w:vAlign w:val="center"/>
          </w:tcPr>
          <w:p w14:paraId="2FA12471" w14:textId="77777777" w:rsidR="004213D9" w:rsidRPr="00424683" w:rsidRDefault="004213D9" w:rsidP="004213D9">
            <w:pPr>
              <w:jc w:val="both"/>
              <w:rPr>
                <w:rFonts w:asciiTheme="minorHAnsi" w:hAnsiTheme="minorHAnsi"/>
                <w:b/>
                <w:color w:val="FFFFFF" w:themeColor="background1"/>
                <w:sz w:val="32"/>
                <w:szCs w:val="32"/>
              </w:rPr>
            </w:pPr>
          </w:p>
        </w:tc>
        <w:tc>
          <w:tcPr>
            <w:tcW w:w="992" w:type="dxa"/>
            <w:vMerge/>
            <w:noWrap/>
            <w:vAlign w:val="center"/>
          </w:tcPr>
          <w:p w14:paraId="2FA12472" w14:textId="77777777" w:rsidR="004213D9" w:rsidRPr="00424683" w:rsidRDefault="004213D9" w:rsidP="004213D9">
            <w:pPr>
              <w:jc w:val="center"/>
              <w:rPr>
                <w:rFonts w:asciiTheme="minorHAnsi" w:hAnsiTheme="minorHAnsi"/>
                <w:b/>
                <w:sz w:val="22"/>
                <w:szCs w:val="22"/>
              </w:rPr>
            </w:pPr>
          </w:p>
        </w:tc>
        <w:tc>
          <w:tcPr>
            <w:tcW w:w="7938" w:type="dxa"/>
            <w:shd w:val="clear" w:color="auto" w:fill="FFFF00"/>
          </w:tcPr>
          <w:p w14:paraId="2FA12473" w14:textId="70D7E646" w:rsidR="004213D9" w:rsidRPr="009B4974" w:rsidRDefault="009B4974" w:rsidP="004213D9">
            <w:pPr>
              <w:jc w:val="both"/>
              <w:rPr>
                <w:rFonts w:asciiTheme="minorHAnsi" w:hAnsiTheme="minorHAnsi" w:cs="Calibri"/>
                <w:bCs/>
                <w:sz w:val="18"/>
                <w:szCs w:val="18"/>
              </w:rPr>
            </w:pPr>
            <w:r w:rsidRPr="009B4974">
              <w:rPr>
                <w:rFonts w:asciiTheme="minorHAnsi" w:hAnsiTheme="minorHAnsi" w:cs="Calibri"/>
                <w:bCs/>
                <w:sz w:val="18"/>
                <w:szCs w:val="18"/>
              </w:rPr>
              <w:t>De impact kan aanzienlijk worden beperkt door een tijdige reactie. Een belangrijk privacy-aspect is de tijdige beoordeling/reactie op datalekken.</w:t>
            </w:r>
          </w:p>
        </w:tc>
      </w:tr>
      <w:tr w:rsidR="004213D9" w:rsidRPr="00424683" w14:paraId="2FA12478" w14:textId="77777777" w:rsidTr="00F83FD1">
        <w:trPr>
          <w:trHeight w:val="299"/>
        </w:trPr>
        <w:tc>
          <w:tcPr>
            <w:tcW w:w="817" w:type="dxa"/>
            <w:vMerge w:val="restart"/>
            <w:shd w:val="clear" w:color="auto" w:fill="893BC3"/>
            <w:noWrap/>
            <w:vAlign w:val="center"/>
          </w:tcPr>
          <w:p w14:paraId="2FA12475" w14:textId="77777777" w:rsidR="004213D9" w:rsidRPr="00424683" w:rsidRDefault="004213D9" w:rsidP="004213D9">
            <w:pPr>
              <w:jc w:val="both"/>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1.19</w:t>
            </w:r>
          </w:p>
        </w:tc>
        <w:tc>
          <w:tcPr>
            <w:tcW w:w="992" w:type="dxa"/>
            <w:vMerge w:val="restart"/>
            <w:noWrap/>
            <w:vAlign w:val="center"/>
          </w:tcPr>
          <w:p w14:paraId="2FA12476" w14:textId="77777777" w:rsidR="004213D9" w:rsidRPr="00424683" w:rsidRDefault="004213D9" w:rsidP="004213D9">
            <w:pPr>
              <w:jc w:val="center"/>
              <w:rPr>
                <w:rFonts w:asciiTheme="minorHAnsi" w:hAnsiTheme="minorHAnsi"/>
                <w:b/>
                <w:sz w:val="22"/>
                <w:szCs w:val="22"/>
              </w:rPr>
            </w:pPr>
            <w:r w:rsidRPr="00424683">
              <w:rPr>
                <w:rFonts w:asciiTheme="minorHAnsi" w:hAnsiTheme="minorHAnsi"/>
                <w:b/>
                <w:sz w:val="22"/>
                <w:szCs w:val="22"/>
              </w:rPr>
              <w:t>18.1.3</w:t>
            </w:r>
          </w:p>
        </w:tc>
        <w:tc>
          <w:tcPr>
            <w:tcW w:w="7938" w:type="dxa"/>
          </w:tcPr>
          <w:p w14:paraId="2FA12477" w14:textId="77777777" w:rsidR="004213D9" w:rsidRPr="00DA6ADC" w:rsidRDefault="004213D9" w:rsidP="004213D9">
            <w:pPr>
              <w:jc w:val="both"/>
              <w:rPr>
                <w:rFonts w:asciiTheme="minorHAnsi" w:hAnsiTheme="minorHAnsi" w:cs="Calibri"/>
                <w:sz w:val="18"/>
                <w:szCs w:val="18"/>
              </w:rPr>
            </w:pPr>
            <w:r w:rsidRPr="00DA6ADC">
              <w:rPr>
                <w:rFonts w:asciiTheme="minorHAnsi" w:hAnsiTheme="minorHAnsi" w:cs="Calibri"/>
                <w:b/>
                <w:sz w:val="18"/>
                <w:szCs w:val="18"/>
              </w:rPr>
              <w:t>Beschermen van registraties</w:t>
            </w:r>
            <w:r w:rsidRPr="00DA6ADC">
              <w:rPr>
                <w:rFonts w:asciiTheme="minorHAnsi" w:hAnsiTheme="minorHAnsi" w:cs="Calibri"/>
                <w:sz w:val="18"/>
                <w:szCs w:val="18"/>
              </w:rPr>
              <w:t xml:space="preserve">: </w:t>
            </w:r>
            <w:r w:rsidRPr="00DA6ADC">
              <w:rPr>
                <w:rFonts w:asciiTheme="minorHAnsi" w:hAnsiTheme="minorHAnsi"/>
                <w:sz w:val="18"/>
                <w:szCs w:val="18"/>
              </w:rPr>
              <w:t>Registraties behoren in overeenstemming met wettelijke, regelgevende, contractuele en bedrijfseisen te worden beschermd tegen verlies, vernietiging, vervalsing, onbevoegde toegang en onbevoegde vrijgave.</w:t>
            </w:r>
          </w:p>
        </w:tc>
      </w:tr>
      <w:tr w:rsidR="004213D9" w:rsidRPr="00424683" w14:paraId="2FA1247C" w14:textId="77777777" w:rsidTr="0056022E">
        <w:trPr>
          <w:trHeight w:val="64"/>
        </w:trPr>
        <w:tc>
          <w:tcPr>
            <w:tcW w:w="817" w:type="dxa"/>
            <w:vMerge/>
            <w:shd w:val="clear" w:color="auto" w:fill="893BC3"/>
            <w:noWrap/>
            <w:vAlign w:val="center"/>
          </w:tcPr>
          <w:p w14:paraId="2FA12479" w14:textId="77777777" w:rsidR="004213D9" w:rsidRPr="00424683" w:rsidRDefault="004213D9" w:rsidP="004213D9">
            <w:pPr>
              <w:jc w:val="both"/>
              <w:rPr>
                <w:rFonts w:asciiTheme="minorHAnsi" w:hAnsiTheme="minorHAnsi"/>
                <w:b/>
                <w:color w:val="FFFFFF" w:themeColor="background1"/>
                <w:sz w:val="32"/>
                <w:szCs w:val="32"/>
              </w:rPr>
            </w:pPr>
          </w:p>
        </w:tc>
        <w:tc>
          <w:tcPr>
            <w:tcW w:w="992" w:type="dxa"/>
            <w:vMerge/>
            <w:noWrap/>
            <w:vAlign w:val="center"/>
          </w:tcPr>
          <w:p w14:paraId="2FA1247A" w14:textId="77777777" w:rsidR="004213D9" w:rsidRPr="00424683" w:rsidRDefault="004213D9" w:rsidP="004213D9">
            <w:pPr>
              <w:jc w:val="center"/>
              <w:rPr>
                <w:rFonts w:asciiTheme="minorHAnsi" w:hAnsiTheme="minorHAnsi"/>
                <w:b/>
                <w:sz w:val="22"/>
                <w:szCs w:val="22"/>
              </w:rPr>
            </w:pPr>
          </w:p>
        </w:tc>
        <w:tc>
          <w:tcPr>
            <w:tcW w:w="7938" w:type="dxa"/>
            <w:shd w:val="clear" w:color="auto" w:fill="FFFF00"/>
          </w:tcPr>
          <w:p w14:paraId="2FA1247B" w14:textId="6F20B146" w:rsidR="004213D9" w:rsidRPr="00F13EBD" w:rsidRDefault="00F13EBD" w:rsidP="004213D9">
            <w:pPr>
              <w:jc w:val="both"/>
              <w:rPr>
                <w:rFonts w:asciiTheme="minorHAnsi" w:hAnsiTheme="minorHAnsi" w:cs="Calibri"/>
                <w:bCs/>
                <w:sz w:val="18"/>
                <w:szCs w:val="18"/>
              </w:rPr>
            </w:pPr>
            <w:r w:rsidRPr="00F13EBD">
              <w:rPr>
                <w:rFonts w:asciiTheme="minorHAnsi" w:hAnsiTheme="minorHAnsi" w:cs="Calibri"/>
                <w:bCs/>
                <w:sz w:val="18"/>
                <w:szCs w:val="18"/>
              </w:rPr>
              <w:t>Het classificeren van informatie is een belangrijke voorwaarde om passende beschermingsniveaus en bewaartermijnen te kunnen inregelen.</w:t>
            </w:r>
          </w:p>
        </w:tc>
      </w:tr>
      <w:tr w:rsidR="004213D9" w:rsidRPr="00424683" w14:paraId="2FA12481" w14:textId="77777777" w:rsidTr="00F83FD1">
        <w:trPr>
          <w:trHeight w:val="496"/>
        </w:trPr>
        <w:tc>
          <w:tcPr>
            <w:tcW w:w="817" w:type="dxa"/>
            <w:vMerge w:val="restart"/>
            <w:shd w:val="clear" w:color="auto" w:fill="893BC3"/>
            <w:noWrap/>
            <w:vAlign w:val="center"/>
          </w:tcPr>
          <w:p w14:paraId="2FA1247D" w14:textId="77777777" w:rsidR="004213D9" w:rsidRPr="00424683" w:rsidRDefault="004213D9" w:rsidP="004213D9">
            <w:pPr>
              <w:jc w:val="both"/>
              <w:rPr>
                <w:rFonts w:asciiTheme="minorHAnsi" w:hAnsiTheme="minorHAnsi"/>
                <w:b/>
                <w:color w:val="FFFFFF" w:themeColor="background1"/>
                <w:sz w:val="32"/>
                <w:szCs w:val="32"/>
              </w:rPr>
            </w:pPr>
            <w:r w:rsidRPr="00424683">
              <w:rPr>
                <w:rFonts w:asciiTheme="minorHAnsi" w:hAnsiTheme="minorHAnsi"/>
                <w:b/>
                <w:color w:val="FFFFFF" w:themeColor="background1"/>
                <w:sz w:val="32"/>
                <w:szCs w:val="32"/>
              </w:rPr>
              <w:t>1.20</w:t>
            </w:r>
          </w:p>
        </w:tc>
        <w:tc>
          <w:tcPr>
            <w:tcW w:w="992" w:type="dxa"/>
            <w:vMerge w:val="restart"/>
            <w:noWrap/>
            <w:vAlign w:val="center"/>
          </w:tcPr>
          <w:p w14:paraId="2FA1247E" w14:textId="77777777" w:rsidR="004213D9" w:rsidRPr="00424683" w:rsidRDefault="004213D9" w:rsidP="004213D9">
            <w:pPr>
              <w:jc w:val="center"/>
              <w:rPr>
                <w:rFonts w:asciiTheme="minorHAnsi" w:hAnsiTheme="minorHAnsi"/>
                <w:b/>
                <w:sz w:val="22"/>
                <w:szCs w:val="22"/>
              </w:rPr>
            </w:pPr>
            <w:r w:rsidRPr="00424683">
              <w:rPr>
                <w:rFonts w:asciiTheme="minorHAnsi" w:hAnsiTheme="minorHAnsi"/>
                <w:b/>
                <w:sz w:val="22"/>
                <w:szCs w:val="22"/>
              </w:rPr>
              <w:t>18.1.4</w:t>
            </w:r>
          </w:p>
        </w:tc>
        <w:tc>
          <w:tcPr>
            <w:tcW w:w="7938" w:type="dxa"/>
          </w:tcPr>
          <w:p w14:paraId="2FA1247F" w14:textId="77777777" w:rsidR="004213D9" w:rsidRPr="00DA6ADC" w:rsidRDefault="004213D9" w:rsidP="004213D9">
            <w:pPr>
              <w:jc w:val="both"/>
              <w:rPr>
                <w:rFonts w:asciiTheme="minorHAnsi" w:hAnsiTheme="minorHAnsi"/>
                <w:b/>
                <w:color w:val="000000" w:themeColor="text1"/>
                <w:sz w:val="18"/>
                <w:szCs w:val="18"/>
              </w:rPr>
            </w:pPr>
            <w:r w:rsidRPr="00DA6ADC">
              <w:rPr>
                <w:rFonts w:asciiTheme="minorHAnsi" w:hAnsiTheme="minorHAnsi" w:cs="Calibri"/>
                <w:b/>
                <w:sz w:val="18"/>
                <w:szCs w:val="18"/>
              </w:rPr>
              <w:t>Privacy en bescherming van persoonsgegevens</w:t>
            </w:r>
            <w:r w:rsidRPr="00DA6ADC">
              <w:rPr>
                <w:rFonts w:asciiTheme="minorHAnsi" w:hAnsiTheme="minorHAnsi" w:cs="Calibri"/>
                <w:sz w:val="18"/>
                <w:szCs w:val="18"/>
              </w:rPr>
              <w:t>:</w:t>
            </w:r>
            <w:r w:rsidRPr="00DA6ADC">
              <w:rPr>
                <w:rFonts w:asciiTheme="minorHAnsi" w:hAnsiTheme="minorHAnsi"/>
                <w:sz w:val="18"/>
                <w:szCs w:val="18"/>
              </w:rPr>
              <w:t xml:space="preserve"> Privacy en bescherming van persoonsgegevens behoren, voor zover van toepassing, te worden gewaarborgd in overeenstemming met relevante wet- en regelgeving.</w:t>
            </w:r>
            <w:r w:rsidRPr="00DA6ADC">
              <w:rPr>
                <w:rFonts w:asciiTheme="minorHAnsi" w:hAnsiTheme="minorHAnsi"/>
                <w:b/>
                <w:color w:val="000000" w:themeColor="text1"/>
                <w:sz w:val="18"/>
                <w:szCs w:val="18"/>
              </w:rPr>
              <w:t xml:space="preserve"> </w:t>
            </w:r>
          </w:p>
          <w:p w14:paraId="2FA12480" w14:textId="77777777" w:rsidR="004213D9" w:rsidRPr="00DA6ADC" w:rsidRDefault="004213D9" w:rsidP="004213D9">
            <w:pPr>
              <w:jc w:val="both"/>
              <w:rPr>
                <w:rFonts w:asciiTheme="minorHAnsi" w:hAnsiTheme="minorHAnsi"/>
                <w:sz w:val="18"/>
                <w:szCs w:val="18"/>
              </w:rPr>
            </w:pPr>
            <w:r w:rsidRPr="00DA6ADC">
              <w:rPr>
                <w:rFonts w:asciiTheme="minorHAnsi" w:hAnsiTheme="minorHAnsi"/>
                <w:b/>
                <w:color w:val="000000" w:themeColor="text1"/>
                <w:sz w:val="18"/>
                <w:szCs w:val="18"/>
              </w:rPr>
              <w:t>Dit statement is de verbindende schakel tussen informatiebeveiliging en privacy. IB is een wettelijke eis om zorgvuldig met persoonsgegevens om te gaan.</w:t>
            </w:r>
          </w:p>
        </w:tc>
      </w:tr>
      <w:tr w:rsidR="004213D9" w:rsidRPr="00424683" w14:paraId="2FA12485" w14:textId="77777777" w:rsidTr="0056022E">
        <w:trPr>
          <w:trHeight w:val="188"/>
        </w:trPr>
        <w:tc>
          <w:tcPr>
            <w:tcW w:w="817" w:type="dxa"/>
            <w:vMerge/>
            <w:shd w:val="clear" w:color="auto" w:fill="893BC3"/>
            <w:noWrap/>
            <w:vAlign w:val="center"/>
          </w:tcPr>
          <w:p w14:paraId="2FA12482" w14:textId="77777777" w:rsidR="004213D9" w:rsidRPr="00424683" w:rsidRDefault="004213D9" w:rsidP="004213D9">
            <w:pPr>
              <w:jc w:val="both"/>
              <w:rPr>
                <w:rFonts w:asciiTheme="minorHAnsi" w:hAnsiTheme="minorHAnsi"/>
                <w:b/>
                <w:color w:val="FFFFFF" w:themeColor="background1"/>
                <w:sz w:val="32"/>
                <w:szCs w:val="32"/>
              </w:rPr>
            </w:pPr>
          </w:p>
        </w:tc>
        <w:tc>
          <w:tcPr>
            <w:tcW w:w="992" w:type="dxa"/>
            <w:vMerge/>
            <w:noWrap/>
            <w:vAlign w:val="center"/>
          </w:tcPr>
          <w:p w14:paraId="2FA12483" w14:textId="77777777" w:rsidR="004213D9" w:rsidRPr="00424683" w:rsidRDefault="004213D9" w:rsidP="004213D9">
            <w:pPr>
              <w:jc w:val="center"/>
              <w:rPr>
                <w:rFonts w:asciiTheme="minorHAnsi" w:hAnsiTheme="minorHAnsi"/>
                <w:b/>
                <w:sz w:val="22"/>
                <w:szCs w:val="22"/>
              </w:rPr>
            </w:pPr>
          </w:p>
        </w:tc>
        <w:tc>
          <w:tcPr>
            <w:tcW w:w="7938" w:type="dxa"/>
            <w:shd w:val="clear" w:color="auto" w:fill="FFFF00"/>
          </w:tcPr>
          <w:p w14:paraId="2FA12484" w14:textId="6C9F1AA0" w:rsidR="004213D9" w:rsidRPr="00F13EBD" w:rsidRDefault="00F13EBD" w:rsidP="004213D9">
            <w:pPr>
              <w:jc w:val="both"/>
              <w:rPr>
                <w:rFonts w:asciiTheme="minorHAnsi" w:hAnsiTheme="minorHAnsi" w:cs="Calibri"/>
                <w:bCs/>
                <w:sz w:val="18"/>
                <w:szCs w:val="18"/>
              </w:rPr>
            </w:pPr>
            <w:r w:rsidRPr="00F13EBD">
              <w:rPr>
                <w:rFonts w:asciiTheme="minorHAnsi" w:hAnsiTheme="minorHAnsi" w:cs="Calibri"/>
                <w:bCs/>
                <w:sz w:val="18"/>
                <w:szCs w:val="18"/>
              </w:rPr>
              <w:t>Bescherming van privacy wordt in samenhang met het informatiebeveiligingsbeleid geregeld, bij voorkeur in de vorm van een IBP-beleid.</w:t>
            </w:r>
          </w:p>
        </w:tc>
      </w:tr>
    </w:tbl>
    <w:p w14:paraId="2FA12486" w14:textId="77777777" w:rsidR="00834226" w:rsidRDefault="00834226">
      <w:pPr>
        <w:ind w:left="567" w:hanging="567"/>
        <w:rPr>
          <w:b/>
          <w:color w:val="1728A9"/>
          <w:sz w:val="28"/>
          <w:szCs w:val="28"/>
        </w:rPr>
      </w:pPr>
    </w:p>
    <w:p w14:paraId="2FA12487" w14:textId="5283B9F8" w:rsidR="00A85CD1" w:rsidRPr="00D454DD" w:rsidRDefault="00A85CD1" w:rsidP="00A85CD1">
      <w:pPr>
        <w:spacing w:after="200"/>
        <w:rPr>
          <w:b/>
          <w:color w:val="1728A9"/>
          <w:sz w:val="28"/>
          <w:szCs w:val="28"/>
        </w:rPr>
      </w:pPr>
      <w:r w:rsidRPr="00D454DD">
        <w:rPr>
          <w:b/>
          <w:color w:val="1728A9"/>
          <w:sz w:val="28"/>
          <w:szCs w:val="28"/>
        </w:rPr>
        <w:t xml:space="preserve">Personeel, </w:t>
      </w:r>
      <w:r w:rsidR="00712B17">
        <w:rPr>
          <w:b/>
          <w:color w:val="1728A9"/>
          <w:sz w:val="28"/>
          <w:szCs w:val="28"/>
        </w:rPr>
        <w:t>studenten</w:t>
      </w:r>
      <w:r w:rsidRPr="00D454DD">
        <w:rPr>
          <w:b/>
          <w:color w:val="1728A9"/>
          <w:sz w:val="28"/>
          <w:szCs w:val="28"/>
        </w:rPr>
        <w:t xml:space="preserve"> en gasten</w:t>
      </w:r>
    </w:p>
    <w:tbl>
      <w:tblPr>
        <w:tblStyle w:val="Tabelraster423"/>
        <w:tblW w:w="9747" w:type="dxa"/>
        <w:tblLayout w:type="fixed"/>
        <w:tblLook w:val="04A0" w:firstRow="1" w:lastRow="0" w:firstColumn="1" w:lastColumn="0" w:noHBand="0" w:noVBand="1"/>
      </w:tblPr>
      <w:tblGrid>
        <w:gridCol w:w="817"/>
        <w:gridCol w:w="992"/>
        <w:gridCol w:w="7938"/>
      </w:tblGrid>
      <w:tr w:rsidR="00DB6FC9" w:rsidRPr="00DB6FC9" w14:paraId="2FA1248B" w14:textId="77777777" w:rsidTr="000256E2">
        <w:trPr>
          <w:trHeight w:val="300"/>
        </w:trPr>
        <w:tc>
          <w:tcPr>
            <w:tcW w:w="817" w:type="dxa"/>
            <w:shd w:val="clear" w:color="auto" w:fill="D9D9D9" w:themeFill="background1" w:themeFillShade="D9"/>
            <w:noWrap/>
            <w:vAlign w:val="center"/>
            <w:hideMark/>
          </w:tcPr>
          <w:p w14:paraId="2FA12488" w14:textId="77777777" w:rsidR="00DB6FC9" w:rsidRPr="00DB6FC9" w:rsidRDefault="00DB6FC9" w:rsidP="00DB6FC9">
            <w:pPr>
              <w:jc w:val="center"/>
              <w:rPr>
                <w:rFonts w:asciiTheme="minorHAnsi" w:hAnsiTheme="minorHAnsi"/>
                <w:b/>
                <w:sz w:val="24"/>
              </w:rPr>
            </w:pPr>
            <w:r w:rsidRPr="00DB6FC9">
              <w:rPr>
                <w:rFonts w:asciiTheme="minorHAnsi" w:hAnsiTheme="minorHAnsi"/>
                <w:b/>
                <w:sz w:val="24"/>
              </w:rPr>
              <w:lastRenderedPageBreak/>
              <w:t>Nr.</w:t>
            </w:r>
          </w:p>
        </w:tc>
        <w:tc>
          <w:tcPr>
            <w:tcW w:w="992" w:type="dxa"/>
            <w:shd w:val="clear" w:color="auto" w:fill="D9D9D9" w:themeFill="background1" w:themeFillShade="D9"/>
            <w:noWrap/>
            <w:tcMar>
              <w:left w:w="28" w:type="dxa"/>
              <w:right w:w="28" w:type="dxa"/>
            </w:tcMar>
            <w:vAlign w:val="center"/>
            <w:hideMark/>
          </w:tcPr>
          <w:p w14:paraId="2FA12489" w14:textId="77777777" w:rsidR="00DB6FC9" w:rsidRPr="00DB6FC9" w:rsidRDefault="00DB6FC9" w:rsidP="00DB6FC9">
            <w:pPr>
              <w:jc w:val="center"/>
              <w:rPr>
                <w:rFonts w:asciiTheme="minorHAnsi" w:hAnsiTheme="minorHAnsi"/>
                <w:b/>
                <w:sz w:val="22"/>
                <w:szCs w:val="22"/>
              </w:rPr>
            </w:pPr>
            <w:r w:rsidRPr="00DB6FC9">
              <w:rPr>
                <w:rFonts w:asciiTheme="minorHAnsi" w:hAnsiTheme="minorHAnsi"/>
                <w:b/>
                <w:sz w:val="22"/>
                <w:szCs w:val="22"/>
              </w:rPr>
              <w:t>ISO27002</w:t>
            </w:r>
          </w:p>
        </w:tc>
        <w:tc>
          <w:tcPr>
            <w:tcW w:w="7938" w:type="dxa"/>
            <w:shd w:val="clear" w:color="auto" w:fill="D9D9D9" w:themeFill="background1" w:themeFillShade="D9"/>
            <w:noWrap/>
            <w:vAlign w:val="center"/>
            <w:hideMark/>
          </w:tcPr>
          <w:p w14:paraId="2FA1248A" w14:textId="77777777" w:rsidR="00DB6FC9" w:rsidRPr="00DB6FC9" w:rsidRDefault="00DB6FC9" w:rsidP="00DB6FC9">
            <w:pPr>
              <w:rPr>
                <w:rFonts w:asciiTheme="minorHAnsi" w:hAnsiTheme="minorHAnsi"/>
                <w:b/>
                <w:sz w:val="24"/>
              </w:rPr>
            </w:pPr>
            <w:r w:rsidRPr="00DB6FC9">
              <w:rPr>
                <w:rFonts w:asciiTheme="minorHAnsi" w:hAnsiTheme="minorHAnsi"/>
                <w:b/>
                <w:sz w:val="24"/>
              </w:rPr>
              <w:t>Statement</w:t>
            </w:r>
          </w:p>
        </w:tc>
      </w:tr>
      <w:tr w:rsidR="00F83FD1" w:rsidRPr="00DB6FC9" w14:paraId="2FA1248F" w14:textId="77777777" w:rsidTr="00F83FD1">
        <w:trPr>
          <w:trHeight w:val="258"/>
        </w:trPr>
        <w:tc>
          <w:tcPr>
            <w:tcW w:w="817" w:type="dxa"/>
            <w:vMerge w:val="restart"/>
            <w:shd w:val="clear" w:color="auto" w:fill="893BC3"/>
            <w:noWrap/>
            <w:vAlign w:val="center"/>
          </w:tcPr>
          <w:p w14:paraId="2FA1248C" w14:textId="77777777" w:rsidR="00F83FD1" w:rsidRPr="00DB6FC9" w:rsidRDefault="00F83FD1" w:rsidP="00DB6FC9">
            <w:pPr>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2.1</w:t>
            </w:r>
          </w:p>
        </w:tc>
        <w:tc>
          <w:tcPr>
            <w:tcW w:w="992" w:type="dxa"/>
            <w:vMerge w:val="restart"/>
            <w:noWrap/>
            <w:vAlign w:val="center"/>
          </w:tcPr>
          <w:p w14:paraId="2FA1248D" w14:textId="77777777" w:rsidR="00F83FD1" w:rsidRPr="00DB6FC9" w:rsidRDefault="00F83FD1" w:rsidP="00DB6FC9">
            <w:pPr>
              <w:jc w:val="center"/>
              <w:rPr>
                <w:rFonts w:asciiTheme="minorHAnsi" w:hAnsiTheme="minorHAnsi"/>
                <w:b/>
                <w:color w:val="FFFFFF" w:themeColor="background1"/>
                <w:sz w:val="22"/>
                <w:szCs w:val="22"/>
              </w:rPr>
            </w:pPr>
            <w:r w:rsidRPr="00DB6FC9">
              <w:rPr>
                <w:rFonts w:asciiTheme="minorHAnsi" w:hAnsiTheme="minorHAnsi"/>
                <w:b/>
                <w:sz w:val="22"/>
                <w:szCs w:val="22"/>
              </w:rPr>
              <w:t>7.1.2</w:t>
            </w:r>
          </w:p>
        </w:tc>
        <w:tc>
          <w:tcPr>
            <w:tcW w:w="7938" w:type="dxa"/>
          </w:tcPr>
          <w:p w14:paraId="2FA1248E" w14:textId="77777777" w:rsidR="00F83FD1" w:rsidRPr="00DA6ADC" w:rsidRDefault="00F83FD1" w:rsidP="00DB6FC9">
            <w:pPr>
              <w:rPr>
                <w:rFonts w:asciiTheme="minorHAnsi" w:hAnsiTheme="minorHAnsi"/>
                <w:sz w:val="18"/>
                <w:szCs w:val="18"/>
              </w:rPr>
            </w:pPr>
            <w:r w:rsidRPr="00DA6ADC">
              <w:rPr>
                <w:rFonts w:asciiTheme="minorHAnsi" w:hAnsiTheme="minorHAnsi"/>
                <w:b/>
                <w:sz w:val="18"/>
                <w:szCs w:val="18"/>
              </w:rPr>
              <w:t>Arbeidsvoorwaarden</w:t>
            </w:r>
            <w:r w:rsidRPr="00DA6ADC">
              <w:rPr>
                <w:rFonts w:asciiTheme="minorHAnsi" w:hAnsiTheme="minorHAnsi"/>
                <w:sz w:val="18"/>
                <w:szCs w:val="18"/>
              </w:rPr>
              <w:t>: De contractuele overeenkomst met medewerkers en contractanten behoort hun verantwoordelijkheden voor informatiebeveiliging en die van de organisatie te vermelden.</w:t>
            </w:r>
          </w:p>
        </w:tc>
      </w:tr>
      <w:tr w:rsidR="00F83FD1" w:rsidRPr="00DB6FC9" w14:paraId="2FA12493" w14:textId="77777777" w:rsidTr="0056022E">
        <w:trPr>
          <w:trHeight w:val="258"/>
        </w:trPr>
        <w:tc>
          <w:tcPr>
            <w:tcW w:w="817" w:type="dxa"/>
            <w:vMerge/>
            <w:shd w:val="clear" w:color="auto" w:fill="893BC3"/>
            <w:noWrap/>
            <w:vAlign w:val="center"/>
          </w:tcPr>
          <w:p w14:paraId="2FA12490" w14:textId="77777777" w:rsidR="00F83FD1" w:rsidRPr="00DB6FC9" w:rsidRDefault="00F83FD1" w:rsidP="00DB6FC9">
            <w:pPr>
              <w:jc w:val="center"/>
              <w:rPr>
                <w:rFonts w:asciiTheme="minorHAnsi" w:hAnsiTheme="minorHAnsi"/>
                <w:b/>
                <w:color w:val="FFFFFF" w:themeColor="background1"/>
                <w:sz w:val="32"/>
                <w:szCs w:val="32"/>
              </w:rPr>
            </w:pPr>
          </w:p>
        </w:tc>
        <w:tc>
          <w:tcPr>
            <w:tcW w:w="992" w:type="dxa"/>
            <w:vMerge/>
            <w:noWrap/>
            <w:vAlign w:val="center"/>
          </w:tcPr>
          <w:p w14:paraId="2FA12491" w14:textId="77777777" w:rsidR="00F83FD1" w:rsidRPr="00DB6FC9" w:rsidRDefault="00F83FD1" w:rsidP="00DB6FC9">
            <w:pPr>
              <w:jc w:val="center"/>
              <w:rPr>
                <w:rFonts w:asciiTheme="minorHAnsi" w:hAnsiTheme="minorHAnsi"/>
                <w:b/>
                <w:sz w:val="22"/>
                <w:szCs w:val="22"/>
              </w:rPr>
            </w:pPr>
          </w:p>
        </w:tc>
        <w:tc>
          <w:tcPr>
            <w:tcW w:w="7938" w:type="dxa"/>
            <w:shd w:val="clear" w:color="auto" w:fill="FFFF00"/>
          </w:tcPr>
          <w:p w14:paraId="2FA12492" w14:textId="417AE022" w:rsidR="00F83FD1" w:rsidRPr="00F13EBD" w:rsidRDefault="00F13EBD" w:rsidP="00DB6FC9">
            <w:pPr>
              <w:rPr>
                <w:rFonts w:asciiTheme="minorHAnsi" w:hAnsiTheme="minorHAnsi"/>
                <w:bCs/>
                <w:sz w:val="18"/>
                <w:szCs w:val="18"/>
              </w:rPr>
            </w:pPr>
            <w:r w:rsidRPr="00F13EBD">
              <w:rPr>
                <w:rFonts w:asciiTheme="minorHAnsi" w:hAnsiTheme="minorHAnsi"/>
                <w:bCs/>
                <w:sz w:val="18"/>
                <w:szCs w:val="18"/>
              </w:rPr>
              <w:t>Bovenstaande geldt ook ten aanzien van de bescherming van de privacy van betrokkenen.</w:t>
            </w:r>
          </w:p>
        </w:tc>
      </w:tr>
      <w:tr w:rsidR="00F83FD1" w:rsidRPr="00DB6FC9" w14:paraId="2FA12497" w14:textId="77777777" w:rsidTr="00F83FD1">
        <w:trPr>
          <w:trHeight w:val="401"/>
        </w:trPr>
        <w:tc>
          <w:tcPr>
            <w:tcW w:w="817" w:type="dxa"/>
            <w:vMerge w:val="restart"/>
            <w:shd w:val="clear" w:color="auto" w:fill="893BC3"/>
            <w:noWrap/>
            <w:vAlign w:val="center"/>
          </w:tcPr>
          <w:p w14:paraId="2FA12494" w14:textId="77777777" w:rsidR="00F83FD1" w:rsidRPr="00DB6FC9" w:rsidRDefault="00F83FD1" w:rsidP="00DB6FC9">
            <w:pPr>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2.2</w:t>
            </w:r>
          </w:p>
        </w:tc>
        <w:tc>
          <w:tcPr>
            <w:tcW w:w="992" w:type="dxa"/>
            <w:vMerge w:val="restart"/>
            <w:noWrap/>
            <w:vAlign w:val="center"/>
          </w:tcPr>
          <w:p w14:paraId="2FA12495" w14:textId="77777777" w:rsidR="00F83FD1" w:rsidRPr="00DB6FC9" w:rsidRDefault="00F83FD1" w:rsidP="00DB6FC9">
            <w:pPr>
              <w:jc w:val="center"/>
              <w:rPr>
                <w:rFonts w:asciiTheme="minorHAnsi" w:hAnsiTheme="minorHAnsi"/>
                <w:b/>
                <w:sz w:val="22"/>
                <w:szCs w:val="22"/>
              </w:rPr>
            </w:pPr>
            <w:r w:rsidRPr="00DB6FC9">
              <w:rPr>
                <w:rFonts w:asciiTheme="minorHAnsi" w:hAnsiTheme="minorHAnsi"/>
                <w:b/>
                <w:sz w:val="22"/>
                <w:szCs w:val="22"/>
              </w:rPr>
              <w:t>7.2.2</w:t>
            </w:r>
          </w:p>
        </w:tc>
        <w:tc>
          <w:tcPr>
            <w:tcW w:w="7938" w:type="dxa"/>
          </w:tcPr>
          <w:p w14:paraId="2FA12496" w14:textId="77777777" w:rsidR="00F83FD1" w:rsidRPr="00DA6ADC" w:rsidRDefault="00F83FD1" w:rsidP="00DB6FC9">
            <w:pPr>
              <w:rPr>
                <w:rFonts w:asciiTheme="minorHAnsi" w:hAnsiTheme="minorHAnsi"/>
                <w:sz w:val="18"/>
                <w:szCs w:val="18"/>
              </w:rPr>
            </w:pPr>
            <w:r w:rsidRPr="00DA6ADC">
              <w:rPr>
                <w:rFonts w:asciiTheme="minorHAnsi" w:hAnsiTheme="minorHAnsi"/>
                <w:b/>
                <w:sz w:val="18"/>
                <w:szCs w:val="18"/>
              </w:rPr>
              <w:t>Bewustzijn, opleiding en training ten aanzien van informatiebeveiliging:</w:t>
            </w:r>
            <w:r w:rsidRPr="00DA6ADC">
              <w:rPr>
                <w:rFonts w:asciiTheme="minorHAnsi" w:hAnsiTheme="minorHAnsi"/>
                <w:sz w:val="18"/>
                <w:szCs w:val="18"/>
              </w:rPr>
              <w:t xml:space="preserve"> Alle medewerkers van de organisatie en, voor zover relevant, contractanten behoren een passende bewustzijnsopleiding en -training te krijgen en regelmatige bijscholing van beleidsregels en procedures van de organisatie, voor zover relevant voor hun functie.</w:t>
            </w:r>
          </w:p>
        </w:tc>
      </w:tr>
      <w:tr w:rsidR="00F83FD1" w:rsidRPr="00DB6FC9" w14:paraId="2FA1249B" w14:textId="77777777" w:rsidTr="0056022E">
        <w:trPr>
          <w:trHeight w:val="228"/>
        </w:trPr>
        <w:tc>
          <w:tcPr>
            <w:tcW w:w="817" w:type="dxa"/>
            <w:vMerge/>
            <w:shd w:val="clear" w:color="auto" w:fill="893BC3"/>
            <w:noWrap/>
            <w:vAlign w:val="center"/>
          </w:tcPr>
          <w:p w14:paraId="2FA12498" w14:textId="77777777" w:rsidR="00F83FD1" w:rsidRPr="00DB6FC9" w:rsidRDefault="00F83FD1" w:rsidP="00DB6FC9">
            <w:pPr>
              <w:jc w:val="center"/>
              <w:rPr>
                <w:rFonts w:asciiTheme="minorHAnsi" w:hAnsiTheme="minorHAnsi"/>
                <w:b/>
                <w:color w:val="FFFFFF" w:themeColor="background1"/>
                <w:sz w:val="32"/>
                <w:szCs w:val="32"/>
              </w:rPr>
            </w:pPr>
          </w:p>
        </w:tc>
        <w:tc>
          <w:tcPr>
            <w:tcW w:w="992" w:type="dxa"/>
            <w:vMerge/>
            <w:noWrap/>
            <w:vAlign w:val="center"/>
          </w:tcPr>
          <w:p w14:paraId="2FA12499" w14:textId="77777777" w:rsidR="00F83FD1" w:rsidRPr="00DB6FC9" w:rsidRDefault="00F83FD1" w:rsidP="00DB6FC9">
            <w:pPr>
              <w:jc w:val="center"/>
              <w:rPr>
                <w:rFonts w:asciiTheme="minorHAnsi" w:hAnsiTheme="minorHAnsi"/>
                <w:b/>
                <w:sz w:val="22"/>
                <w:szCs w:val="22"/>
              </w:rPr>
            </w:pPr>
          </w:p>
        </w:tc>
        <w:tc>
          <w:tcPr>
            <w:tcW w:w="7938" w:type="dxa"/>
            <w:shd w:val="clear" w:color="auto" w:fill="FFFF00"/>
          </w:tcPr>
          <w:p w14:paraId="2FA1249A" w14:textId="39F52F89" w:rsidR="00F83FD1" w:rsidRPr="00F13EBD" w:rsidRDefault="00F13EBD" w:rsidP="00DB6FC9">
            <w:pPr>
              <w:rPr>
                <w:rFonts w:asciiTheme="minorHAnsi" w:hAnsiTheme="minorHAnsi"/>
                <w:bCs/>
                <w:sz w:val="18"/>
                <w:szCs w:val="18"/>
              </w:rPr>
            </w:pPr>
            <w:r w:rsidRPr="00F13EBD">
              <w:rPr>
                <w:rFonts w:asciiTheme="minorHAnsi" w:hAnsiTheme="minorHAnsi"/>
                <w:bCs/>
                <w:sz w:val="18"/>
                <w:szCs w:val="18"/>
              </w:rPr>
              <w:t>Goede training is van groot belang voor de correcte omgang met persoonsgegevens.</w:t>
            </w:r>
          </w:p>
        </w:tc>
      </w:tr>
      <w:tr w:rsidR="00F83FD1" w:rsidRPr="00DB6FC9" w14:paraId="2FA1249F" w14:textId="77777777" w:rsidTr="00F83FD1">
        <w:trPr>
          <w:trHeight w:val="401"/>
        </w:trPr>
        <w:tc>
          <w:tcPr>
            <w:tcW w:w="817" w:type="dxa"/>
            <w:vMerge w:val="restart"/>
            <w:shd w:val="clear" w:color="auto" w:fill="893BC3"/>
            <w:noWrap/>
            <w:vAlign w:val="center"/>
          </w:tcPr>
          <w:p w14:paraId="2FA1249C" w14:textId="77777777" w:rsidR="00F83FD1" w:rsidRPr="00DB6FC9" w:rsidRDefault="00F83FD1" w:rsidP="00DB6FC9">
            <w:pPr>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2.3</w:t>
            </w:r>
          </w:p>
        </w:tc>
        <w:tc>
          <w:tcPr>
            <w:tcW w:w="992" w:type="dxa"/>
            <w:vMerge w:val="restart"/>
            <w:noWrap/>
            <w:vAlign w:val="center"/>
          </w:tcPr>
          <w:p w14:paraId="2FA1249D" w14:textId="77777777" w:rsidR="00F83FD1" w:rsidRPr="00DB6FC9" w:rsidRDefault="00F83FD1" w:rsidP="00DB6FC9">
            <w:pPr>
              <w:jc w:val="center"/>
              <w:rPr>
                <w:rFonts w:asciiTheme="minorHAnsi" w:hAnsiTheme="minorHAnsi"/>
                <w:b/>
                <w:sz w:val="22"/>
                <w:szCs w:val="22"/>
              </w:rPr>
            </w:pPr>
            <w:r w:rsidRPr="00DB6FC9">
              <w:rPr>
                <w:rFonts w:asciiTheme="minorHAnsi" w:hAnsiTheme="minorHAnsi"/>
                <w:b/>
                <w:sz w:val="22"/>
                <w:szCs w:val="22"/>
              </w:rPr>
              <w:t>9.2.6</w:t>
            </w:r>
          </w:p>
        </w:tc>
        <w:tc>
          <w:tcPr>
            <w:tcW w:w="7938" w:type="dxa"/>
          </w:tcPr>
          <w:p w14:paraId="2FA1249E" w14:textId="77777777" w:rsidR="00F83FD1" w:rsidRPr="00DA6ADC" w:rsidRDefault="00F83FD1" w:rsidP="00DB6FC9">
            <w:pPr>
              <w:rPr>
                <w:rFonts w:asciiTheme="minorHAnsi" w:hAnsiTheme="minorHAnsi"/>
                <w:sz w:val="18"/>
                <w:szCs w:val="18"/>
              </w:rPr>
            </w:pPr>
            <w:r w:rsidRPr="00DA6ADC">
              <w:rPr>
                <w:rFonts w:asciiTheme="minorHAnsi" w:hAnsiTheme="minorHAnsi"/>
                <w:b/>
                <w:sz w:val="18"/>
                <w:szCs w:val="18"/>
              </w:rPr>
              <w:t>Toegangsrechten intrekken of aanpassen:</w:t>
            </w:r>
            <w:r w:rsidRPr="00DA6ADC">
              <w:rPr>
                <w:rFonts w:asciiTheme="minorHAnsi" w:hAnsiTheme="minorHAnsi"/>
                <w:sz w:val="18"/>
                <w:szCs w:val="18"/>
              </w:rPr>
              <w:t xml:space="preserve"> De toegangsrechten van alle medewerkers en externe gebruikers voor informatie en informatie verwerkende faciliteiten behoren bij beëindiging van hun dienstverband, contract of overeenkomst te worden verwijderd, en bij wijzigingen behoren ze te worden aangepast.</w:t>
            </w:r>
          </w:p>
        </w:tc>
      </w:tr>
      <w:tr w:rsidR="00F83FD1" w:rsidRPr="00DB6FC9" w14:paraId="2FA124A3" w14:textId="77777777" w:rsidTr="0056022E">
        <w:trPr>
          <w:trHeight w:val="203"/>
        </w:trPr>
        <w:tc>
          <w:tcPr>
            <w:tcW w:w="817" w:type="dxa"/>
            <w:vMerge/>
            <w:shd w:val="clear" w:color="auto" w:fill="893BC3"/>
            <w:noWrap/>
            <w:vAlign w:val="center"/>
          </w:tcPr>
          <w:p w14:paraId="2FA124A0" w14:textId="77777777" w:rsidR="00F83FD1" w:rsidRPr="00DB6FC9" w:rsidRDefault="00F83FD1" w:rsidP="00DB6FC9">
            <w:pPr>
              <w:jc w:val="center"/>
              <w:rPr>
                <w:rFonts w:asciiTheme="minorHAnsi" w:hAnsiTheme="minorHAnsi"/>
                <w:b/>
                <w:color w:val="FFFFFF" w:themeColor="background1"/>
                <w:sz w:val="32"/>
                <w:szCs w:val="32"/>
              </w:rPr>
            </w:pPr>
          </w:p>
        </w:tc>
        <w:tc>
          <w:tcPr>
            <w:tcW w:w="992" w:type="dxa"/>
            <w:vMerge/>
            <w:noWrap/>
            <w:vAlign w:val="center"/>
          </w:tcPr>
          <w:p w14:paraId="2FA124A1" w14:textId="77777777" w:rsidR="00F83FD1" w:rsidRPr="00DB6FC9" w:rsidRDefault="00F83FD1" w:rsidP="00DB6FC9">
            <w:pPr>
              <w:jc w:val="center"/>
              <w:rPr>
                <w:rFonts w:asciiTheme="minorHAnsi" w:hAnsiTheme="minorHAnsi"/>
                <w:b/>
                <w:sz w:val="22"/>
                <w:szCs w:val="22"/>
              </w:rPr>
            </w:pPr>
          </w:p>
        </w:tc>
        <w:tc>
          <w:tcPr>
            <w:tcW w:w="7938" w:type="dxa"/>
            <w:shd w:val="clear" w:color="auto" w:fill="FFFF00"/>
          </w:tcPr>
          <w:p w14:paraId="2FA124A2" w14:textId="6FDB0177" w:rsidR="00F83FD1" w:rsidRPr="00F13EBD" w:rsidRDefault="00F13EBD" w:rsidP="00DB6FC9">
            <w:pPr>
              <w:rPr>
                <w:rFonts w:asciiTheme="minorHAnsi" w:hAnsiTheme="minorHAnsi"/>
                <w:bCs/>
                <w:sz w:val="18"/>
                <w:szCs w:val="18"/>
              </w:rPr>
            </w:pPr>
            <w:r w:rsidRPr="00F13EBD">
              <w:rPr>
                <w:rFonts w:asciiTheme="minorHAnsi" w:hAnsiTheme="minorHAnsi"/>
                <w:bCs/>
                <w:sz w:val="18"/>
                <w:szCs w:val="18"/>
              </w:rPr>
              <w:t>Aandachtspunt in relatie tot privacy (AVG) is dat medewerkers uitsluitend toegang behoren te hebben tot persoonsgegevens die uit hoofde van hun functie/rol strikt noodzakelijk zijn. Actuele en fijnmazige autorisatie is daarvoor een voorwaarde.</w:t>
            </w:r>
          </w:p>
        </w:tc>
      </w:tr>
      <w:tr w:rsidR="00F83FD1" w:rsidRPr="00DB6FC9" w14:paraId="2FA124A7" w14:textId="77777777" w:rsidTr="00F83FD1">
        <w:trPr>
          <w:trHeight w:val="299"/>
        </w:trPr>
        <w:tc>
          <w:tcPr>
            <w:tcW w:w="817" w:type="dxa"/>
            <w:vMerge w:val="restart"/>
            <w:shd w:val="clear" w:color="auto" w:fill="893BC3"/>
            <w:noWrap/>
            <w:vAlign w:val="center"/>
          </w:tcPr>
          <w:p w14:paraId="2FA124A4" w14:textId="77777777" w:rsidR="00F83FD1" w:rsidRPr="00DB6FC9" w:rsidRDefault="00F83FD1" w:rsidP="00DB6FC9">
            <w:pPr>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2.4</w:t>
            </w:r>
          </w:p>
        </w:tc>
        <w:tc>
          <w:tcPr>
            <w:tcW w:w="992" w:type="dxa"/>
            <w:vMerge w:val="restart"/>
            <w:noWrap/>
            <w:vAlign w:val="center"/>
          </w:tcPr>
          <w:p w14:paraId="2FA124A5" w14:textId="77777777" w:rsidR="00F83FD1" w:rsidRPr="00DB6FC9" w:rsidRDefault="00F83FD1" w:rsidP="00DB6FC9">
            <w:pPr>
              <w:jc w:val="center"/>
              <w:rPr>
                <w:rFonts w:asciiTheme="minorHAnsi" w:hAnsiTheme="minorHAnsi"/>
                <w:b/>
                <w:sz w:val="22"/>
                <w:szCs w:val="22"/>
              </w:rPr>
            </w:pPr>
            <w:r w:rsidRPr="00DB6FC9">
              <w:rPr>
                <w:rFonts w:asciiTheme="minorHAnsi" w:hAnsiTheme="minorHAnsi"/>
                <w:b/>
                <w:sz w:val="22"/>
                <w:szCs w:val="22"/>
              </w:rPr>
              <w:t>11.2.9</w:t>
            </w:r>
          </w:p>
        </w:tc>
        <w:tc>
          <w:tcPr>
            <w:tcW w:w="7938" w:type="dxa"/>
          </w:tcPr>
          <w:p w14:paraId="2FA124A6" w14:textId="77777777" w:rsidR="00F83FD1" w:rsidRPr="00DA6ADC" w:rsidRDefault="00F83FD1" w:rsidP="00DB6FC9">
            <w:pPr>
              <w:rPr>
                <w:rFonts w:asciiTheme="minorHAnsi" w:hAnsiTheme="minorHAnsi"/>
                <w:sz w:val="18"/>
                <w:szCs w:val="18"/>
              </w:rPr>
            </w:pPr>
            <w:r w:rsidRPr="00DA6ADC">
              <w:rPr>
                <w:rFonts w:asciiTheme="minorHAnsi" w:hAnsiTheme="minorHAnsi"/>
                <w:b/>
                <w:sz w:val="18"/>
                <w:szCs w:val="18"/>
              </w:rPr>
              <w:t>‘Clear desk’- en ‘clear screen’-beleid</w:t>
            </w:r>
            <w:r w:rsidRPr="00DA6ADC">
              <w:rPr>
                <w:rFonts w:asciiTheme="minorHAnsi" w:hAnsiTheme="minorHAnsi"/>
                <w:sz w:val="18"/>
                <w:szCs w:val="18"/>
              </w:rPr>
              <w:t>: Er behoort een ‘clear desk’-beleid voor papieren documenten en verwijderbare opslagmedia en een ‘clear screen’-beleid voor informatie verwerkende faciliteiten te worden ingesteld.</w:t>
            </w:r>
          </w:p>
        </w:tc>
      </w:tr>
      <w:tr w:rsidR="004213D9" w:rsidRPr="00DB6FC9" w14:paraId="2FA124AB" w14:textId="77777777" w:rsidTr="0056022E">
        <w:trPr>
          <w:trHeight w:val="299"/>
        </w:trPr>
        <w:tc>
          <w:tcPr>
            <w:tcW w:w="817" w:type="dxa"/>
            <w:vMerge/>
            <w:shd w:val="clear" w:color="auto" w:fill="893BC3"/>
            <w:noWrap/>
            <w:vAlign w:val="center"/>
          </w:tcPr>
          <w:p w14:paraId="2FA124A8" w14:textId="77777777" w:rsidR="004213D9" w:rsidRPr="00DB6FC9" w:rsidRDefault="004213D9" w:rsidP="004213D9">
            <w:pPr>
              <w:jc w:val="center"/>
              <w:rPr>
                <w:rFonts w:asciiTheme="minorHAnsi" w:hAnsiTheme="minorHAnsi"/>
                <w:b/>
                <w:color w:val="FFFFFF" w:themeColor="background1"/>
                <w:sz w:val="32"/>
                <w:szCs w:val="32"/>
              </w:rPr>
            </w:pPr>
          </w:p>
        </w:tc>
        <w:tc>
          <w:tcPr>
            <w:tcW w:w="992" w:type="dxa"/>
            <w:vMerge/>
            <w:noWrap/>
            <w:vAlign w:val="center"/>
          </w:tcPr>
          <w:p w14:paraId="2FA124A9" w14:textId="77777777" w:rsidR="004213D9" w:rsidRPr="00DB6FC9" w:rsidRDefault="004213D9" w:rsidP="004213D9">
            <w:pPr>
              <w:jc w:val="center"/>
              <w:rPr>
                <w:rFonts w:asciiTheme="minorHAnsi" w:hAnsiTheme="minorHAnsi"/>
                <w:b/>
                <w:sz w:val="22"/>
                <w:szCs w:val="22"/>
              </w:rPr>
            </w:pPr>
          </w:p>
        </w:tc>
        <w:tc>
          <w:tcPr>
            <w:tcW w:w="7938" w:type="dxa"/>
            <w:shd w:val="clear" w:color="auto" w:fill="FFFF00"/>
          </w:tcPr>
          <w:p w14:paraId="2FA124AA" w14:textId="5841B25A" w:rsidR="004213D9" w:rsidRPr="00F13EBD" w:rsidRDefault="00F13EBD" w:rsidP="004213D9">
            <w:pPr>
              <w:rPr>
                <w:rFonts w:asciiTheme="minorHAnsi" w:hAnsiTheme="minorHAnsi"/>
                <w:bCs/>
                <w:sz w:val="18"/>
                <w:szCs w:val="18"/>
              </w:rPr>
            </w:pPr>
            <w:r w:rsidRPr="00F13EBD">
              <w:rPr>
                <w:rFonts w:asciiTheme="minorHAnsi" w:hAnsiTheme="minorHAnsi"/>
                <w:bCs/>
                <w:sz w:val="18"/>
                <w:szCs w:val="18"/>
              </w:rPr>
              <w:t>Vanwege het open karakter van een schoolorganisatie in combinatie met de vertrouwelijkheid van persoonsgegevens is naleving van het ‘clear desk’- en ‘clear screen’-beleid een belangrijk aandachtspunt.</w:t>
            </w:r>
          </w:p>
        </w:tc>
      </w:tr>
      <w:tr w:rsidR="004213D9" w:rsidRPr="00DB6FC9" w14:paraId="2FA124AF" w14:textId="77777777" w:rsidTr="00F83FD1">
        <w:trPr>
          <w:trHeight w:val="299"/>
        </w:trPr>
        <w:tc>
          <w:tcPr>
            <w:tcW w:w="817" w:type="dxa"/>
            <w:vMerge w:val="restart"/>
            <w:shd w:val="clear" w:color="auto" w:fill="893BC3"/>
            <w:noWrap/>
            <w:vAlign w:val="center"/>
          </w:tcPr>
          <w:p w14:paraId="2FA124AC" w14:textId="77777777" w:rsidR="004213D9" w:rsidRPr="00DB6FC9" w:rsidRDefault="004213D9" w:rsidP="004213D9">
            <w:pPr>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2.5</w:t>
            </w:r>
          </w:p>
        </w:tc>
        <w:tc>
          <w:tcPr>
            <w:tcW w:w="992" w:type="dxa"/>
            <w:vMerge w:val="restart"/>
            <w:noWrap/>
            <w:vAlign w:val="center"/>
          </w:tcPr>
          <w:p w14:paraId="2FA124AD" w14:textId="77777777" w:rsidR="004213D9" w:rsidRPr="00DB6FC9" w:rsidRDefault="004213D9" w:rsidP="004213D9">
            <w:pPr>
              <w:jc w:val="center"/>
              <w:rPr>
                <w:rFonts w:asciiTheme="minorHAnsi" w:hAnsiTheme="minorHAnsi"/>
                <w:b/>
                <w:sz w:val="22"/>
                <w:szCs w:val="22"/>
              </w:rPr>
            </w:pPr>
            <w:r w:rsidRPr="00DB6FC9">
              <w:rPr>
                <w:rFonts w:asciiTheme="minorHAnsi" w:hAnsiTheme="minorHAnsi"/>
                <w:b/>
                <w:sz w:val="22"/>
                <w:szCs w:val="22"/>
              </w:rPr>
              <w:t>13.2.4</w:t>
            </w:r>
          </w:p>
        </w:tc>
        <w:tc>
          <w:tcPr>
            <w:tcW w:w="7938" w:type="dxa"/>
          </w:tcPr>
          <w:p w14:paraId="2FA124AE" w14:textId="77777777" w:rsidR="004213D9" w:rsidRPr="00DA6ADC" w:rsidRDefault="004213D9" w:rsidP="004213D9">
            <w:pPr>
              <w:rPr>
                <w:rFonts w:asciiTheme="minorHAnsi" w:hAnsiTheme="minorHAnsi"/>
                <w:sz w:val="18"/>
                <w:szCs w:val="18"/>
              </w:rPr>
            </w:pPr>
            <w:r w:rsidRPr="00DA6ADC">
              <w:rPr>
                <w:rFonts w:asciiTheme="minorHAnsi" w:hAnsiTheme="minorHAnsi"/>
                <w:b/>
                <w:sz w:val="18"/>
                <w:szCs w:val="18"/>
              </w:rPr>
              <w:t>Vertrouwelijkheids- of geheimhoudingsovereenkomst:</w:t>
            </w:r>
            <w:r w:rsidRPr="00DA6ADC">
              <w:rPr>
                <w:rFonts w:asciiTheme="minorHAnsi" w:hAnsiTheme="minorHAnsi"/>
                <w:sz w:val="18"/>
                <w:szCs w:val="18"/>
              </w:rPr>
              <w:t xml:space="preserve"> Eisen voor vertrouwelijkheids- of geheimhoudingsovereenkomsten die de behoeften van de organisatie betreffende het beschermen van informatie weerspiegelen, behoren te worden vastgesteld, regelmatig te worden beoordeeld en gedocumenteerd.</w:t>
            </w:r>
          </w:p>
        </w:tc>
      </w:tr>
      <w:tr w:rsidR="004213D9" w:rsidRPr="00DB6FC9" w14:paraId="2FA124B3" w14:textId="77777777" w:rsidTr="0056022E">
        <w:trPr>
          <w:trHeight w:val="299"/>
        </w:trPr>
        <w:tc>
          <w:tcPr>
            <w:tcW w:w="817" w:type="dxa"/>
            <w:vMerge/>
            <w:shd w:val="clear" w:color="auto" w:fill="893BC3"/>
            <w:noWrap/>
            <w:vAlign w:val="center"/>
          </w:tcPr>
          <w:p w14:paraId="2FA124B0" w14:textId="77777777" w:rsidR="004213D9" w:rsidRPr="00DB6FC9" w:rsidRDefault="004213D9" w:rsidP="004213D9">
            <w:pPr>
              <w:jc w:val="center"/>
              <w:rPr>
                <w:rFonts w:asciiTheme="minorHAnsi" w:hAnsiTheme="minorHAnsi"/>
                <w:b/>
                <w:color w:val="FFFFFF" w:themeColor="background1"/>
                <w:sz w:val="32"/>
                <w:szCs w:val="32"/>
              </w:rPr>
            </w:pPr>
          </w:p>
        </w:tc>
        <w:tc>
          <w:tcPr>
            <w:tcW w:w="992" w:type="dxa"/>
            <w:vMerge/>
            <w:noWrap/>
            <w:vAlign w:val="center"/>
          </w:tcPr>
          <w:p w14:paraId="2FA124B1" w14:textId="77777777" w:rsidR="004213D9" w:rsidRPr="00DB6FC9" w:rsidRDefault="004213D9" w:rsidP="004213D9">
            <w:pPr>
              <w:jc w:val="center"/>
              <w:rPr>
                <w:rFonts w:asciiTheme="minorHAnsi" w:hAnsiTheme="minorHAnsi"/>
                <w:b/>
                <w:sz w:val="22"/>
                <w:szCs w:val="22"/>
              </w:rPr>
            </w:pPr>
          </w:p>
        </w:tc>
        <w:tc>
          <w:tcPr>
            <w:tcW w:w="7938" w:type="dxa"/>
            <w:shd w:val="clear" w:color="auto" w:fill="FFFF00"/>
          </w:tcPr>
          <w:p w14:paraId="2FA124B2" w14:textId="75C1BECA" w:rsidR="004213D9" w:rsidRPr="00F13EBD" w:rsidRDefault="00F13EBD" w:rsidP="004213D9">
            <w:pPr>
              <w:rPr>
                <w:rFonts w:asciiTheme="minorHAnsi" w:hAnsiTheme="minorHAnsi"/>
                <w:bCs/>
                <w:sz w:val="18"/>
                <w:szCs w:val="18"/>
              </w:rPr>
            </w:pPr>
            <w:r w:rsidRPr="00F13EBD">
              <w:rPr>
                <w:rFonts w:asciiTheme="minorHAnsi" w:hAnsiTheme="minorHAnsi"/>
                <w:bCs/>
                <w:sz w:val="18"/>
                <w:szCs w:val="18"/>
              </w:rPr>
              <w:t>Voor geheimhouding kan verwezen worden naar de cao.  Daarnaast kan er gebruik worden gemaakt van pre-screening, VOG en/of functioneringsgesprekken. Let op dat voor externe medewerkers en gasten aparte overeenkomsten gemaakt dienen te worden.</w:t>
            </w:r>
          </w:p>
        </w:tc>
      </w:tr>
    </w:tbl>
    <w:p w14:paraId="2FA124B4" w14:textId="77777777" w:rsidR="00A85CD1" w:rsidRPr="00AE3407" w:rsidRDefault="00A85CD1" w:rsidP="00A85CD1"/>
    <w:p w14:paraId="2FA124B5" w14:textId="77777777" w:rsidR="0024407F" w:rsidRDefault="0024407F">
      <w:pPr>
        <w:ind w:left="567" w:hanging="567"/>
        <w:rPr>
          <w:b/>
          <w:color w:val="1728A9"/>
          <w:sz w:val="28"/>
          <w:szCs w:val="28"/>
        </w:rPr>
      </w:pPr>
      <w:r>
        <w:rPr>
          <w:b/>
          <w:color w:val="1728A9"/>
          <w:sz w:val="28"/>
          <w:szCs w:val="28"/>
        </w:rPr>
        <w:br w:type="page"/>
      </w:r>
    </w:p>
    <w:p w14:paraId="2FA124B6" w14:textId="77777777" w:rsidR="00A85CD1" w:rsidRPr="00D454DD" w:rsidRDefault="00A85CD1" w:rsidP="00A85CD1">
      <w:pPr>
        <w:spacing w:after="200"/>
        <w:rPr>
          <w:b/>
          <w:color w:val="1728A9"/>
          <w:sz w:val="28"/>
          <w:szCs w:val="28"/>
        </w:rPr>
      </w:pPr>
      <w:r w:rsidRPr="00D454DD">
        <w:rPr>
          <w:b/>
          <w:color w:val="1728A9"/>
          <w:sz w:val="28"/>
          <w:szCs w:val="28"/>
        </w:rPr>
        <w:lastRenderedPageBreak/>
        <w:t>Ruimtes en apparatuur</w:t>
      </w:r>
    </w:p>
    <w:tbl>
      <w:tblPr>
        <w:tblStyle w:val="Tabelraster424"/>
        <w:tblW w:w="9747" w:type="dxa"/>
        <w:tblLayout w:type="fixed"/>
        <w:tblLook w:val="04A0" w:firstRow="1" w:lastRow="0" w:firstColumn="1" w:lastColumn="0" w:noHBand="0" w:noVBand="1"/>
      </w:tblPr>
      <w:tblGrid>
        <w:gridCol w:w="817"/>
        <w:gridCol w:w="992"/>
        <w:gridCol w:w="7938"/>
      </w:tblGrid>
      <w:tr w:rsidR="00DB6FC9" w:rsidRPr="00DB6FC9" w14:paraId="2FA124BA" w14:textId="77777777" w:rsidTr="000256E2">
        <w:trPr>
          <w:trHeight w:val="300"/>
        </w:trPr>
        <w:tc>
          <w:tcPr>
            <w:tcW w:w="817" w:type="dxa"/>
            <w:shd w:val="clear" w:color="auto" w:fill="D9D9D9" w:themeFill="background1" w:themeFillShade="D9"/>
            <w:noWrap/>
            <w:vAlign w:val="center"/>
            <w:hideMark/>
          </w:tcPr>
          <w:p w14:paraId="2FA124B7" w14:textId="77777777" w:rsidR="00DB6FC9" w:rsidRPr="00DB6FC9" w:rsidRDefault="00DB6FC9" w:rsidP="00DB6FC9">
            <w:pPr>
              <w:jc w:val="center"/>
              <w:rPr>
                <w:rFonts w:asciiTheme="minorHAnsi" w:hAnsiTheme="minorHAnsi"/>
                <w:b/>
                <w:sz w:val="24"/>
              </w:rPr>
            </w:pPr>
            <w:r w:rsidRPr="00DB6FC9">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FA124B8" w14:textId="77777777" w:rsidR="00DB6FC9" w:rsidRPr="00DB6FC9" w:rsidRDefault="00DB6FC9" w:rsidP="00DB6FC9">
            <w:pPr>
              <w:jc w:val="center"/>
              <w:rPr>
                <w:rFonts w:asciiTheme="minorHAnsi" w:hAnsiTheme="minorHAnsi"/>
                <w:b/>
                <w:sz w:val="22"/>
                <w:szCs w:val="22"/>
              </w:rPr>
            </w:pPr>
            <w:r w:rsidRPr="00DB6FC9">
              <w:rPr>
                <w:rFonts w:asciiTheme="minorHAnsi" w:hAnsiTheme="minorHAnsi"/>
                <w:b/>
                <w:sz w:val="22"/>
                <w:szCs w:val="22"/>
              </w:rPr>
              <w:t>ISO27002</w:t>
            </w:r>
          </w:p>
        </w:tc>
        <w:tc>
          <w:tcPr>
            <w:tcW w:w="7938" w:type="dxa"/>
            <w:shd w:val="clear" w:color="auto" w:fill="D9D9D9" w:themeFill="background1" w:themeFillShade="D9"/>
            <w:noWrap/>
            <w:vAlign w:val="center"/>
            <w:hideMark/>
          </w:tcPr>
          <w:p w14:paraId="2FA124B9" w14:textId="77777777" w:rsidR="00DB6FC9" w:rsidRPr="00DB6FC9" w:rsidRDefault="00DB6FC9" w:rsidP="00DB6FC9">
            <w:pPr>
              <w:rPr>
                <w:rFonts w:asciiTheme="minorHAnsi" w:hAnsiTheme="minorHAnsi"/>
                <w:b/>
                <w:sz w:val="24"/>
              </w:rPr>
            </w:pPr>
            <w:r w:rsidRPr="00DB6FC9">
              <w:rPr>
                <w:rFonts w:asciiTheme="minorHAnsi" w:hAnsiTheme="minorHAnsi"/>
                <w:b/>
                <w:sz w:val="24"/>
              </w:rPr>
              <w:t>Statement</w:t>
            </w:r>
          </w:p>
        </w:tc>
      </w:tr>
      <w:tr w:rsidR="004213D9" w:rsidRPr="00DB6FC9" w14:paraId="2FA124C6" w14:textId="77777777" w:rsidTr="00F83FD1">
        <w:trPr>
          <w:trHeight w:val="401"/>
        </w:trPr>
        <w:tc>
          <w:tcPr>
            <w:tcW w:w="817" w:type="dxa"/>
            <w:vMerge w:val="restart"/>
            <w:shd w:val="clear" w:color="auto" w:fill="893BC3"/>
            <w:noWrap/>
            <w:vAlign w:val="center"/>
          </w:tcPr>
          <w:p w14:paraId="2FA124C3" w14:textId="77777777" w:rsidR="004213D9" w:rsidRPr="00DB6FC9" w:rsidRDefault="004213D9" w:rsidP="004213D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3.14</w:t>
            </w:r>
          </w:p>
        </w:tc>
        <w:tc>
          <w:tcPr>
            <w:tcW w:w="992" w:type="dxa"/>
            <w:vMerge w:val="restart"/>
            <w:noWrap/>
            <w:vAlign w:val="center"/>
          </w:tcPr>
          <w:p w14:paraId="2FA124C4" w14:textId="77777777" w:rsidR="004213D9" w:rsidRPr="00DB6FC9" w:rsidRDefault="004213D9" w:rsidP="004213D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11.2.7</w:t>
            </w:r>
          </w:p>
        </w:tc>
        <w:tc>
          <w:tcPr>
            <w:tcW w:w="7938" w:type="dxa"/>
          </w:tcPr>
          <w:p w14:paraId="2FA124C5" w14:textId="77777777" w:rsidR="004213D9" w:rsidRPr="00DA6ADC" w:rsidRDefault="004213D9" w:rsidP="004213D9">
            <w:pPr>
              <w:tabs>
                <w:tab w:val="left" w:pos="5340"/>
              </w:tabs>
              <w:spacing w:line="200" w:lineRule="atLeast"/>
              <w:rPr>
                <w:rFonts w:asciiTheme="minorHAnsi" w:hAnsiTheme="minorHAnsi" w:cs="Calibri"/>
                <w:b/>
                <w:sz w:val="18"/>
                <w:szCs w:val="18"/>
              </w:rPr>
            </w:pPr>
            <w:r w:rsidRPr="00DA6ADC">
              <w:rPr>
                <w:rFonts w:asciiTheme="minorHAnsi" w:hAnsiTheme="minorHAnsi" w:cs="Calibri"/>
                <w:b/>
                <w:sz w:val="18"/>
                <w:szCs w:val="18"/>
              </w:rPr>
              <w:t xml:space="preserve">Veilig verwijderen of hergebruiken van apparatuur: </w:t>
            </w:r>
            <w:r w:rsidRPr="00DA6ADC">
              <w:rPr>
                <w:rFonts w:asciiTheme="minorHAnsi" w:hAnsiTheme="minorHAnsi"/>
                <w:sz w:val="18"/>
                <w:szCs w:val="18"/>
              </w:rPr>
              <w:t>Alle onderdelen van de apparatuur die opslagmedia bevatten, behoren te worden geverifieerd om te waarborgen dat gevoelige gegevens en in licentie gegeven software voorafgaand aan verwijdering of hergebruik zijn verwijderd of betrouwbaar veilig zijn overschreven.</w:t>
            </w:r>
          </w:p>
        </w:tc>
      </w:tr>
      <w:tr w:rsidR="004213D9" w:rsidRPr="00DB6FC9" w14:paraId="2FA124CA" w14:textId="77777777" w:rsidTr="0056022E">
        <w:trPr>
          <w:trHeight w:val="174"/>
        </w:trPr>
        <w:tc>
          <w:tcPr>
            <w:tcW w:w="817" w:type="dxa"/>
            <w:vMerge/>
            <w:shd w:val="clear" w:color="auto" w:fill="893BC3"/>
            <w:noWrap/>
            <w:vAlign w:val="center"/>
          </w:tcPr>
          <w:p w14:paraId="2FA124C7" w14:textId="77777777" w:rsidR="004213D9" w:rsidRPr="00DB6FC9" w:rsidRDefault="004213D9" w:rsidP="004213D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C8" w14:textId="77777777" w:rsidR="004213D9" w:rsidRPr="00DB6FC9" w:rsidRDefault="004213D9" w:rsidP="004213D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4C9" w14:textId="20945F61" w:rsidR="004213D9" w:rsidRPr="00F13EBD" w:rsidRDefault="00F13EBD" w:rsidP="004213D9">
            <w:pPr>
              <w:tabs>
                <w:tab w:val="left" w:pos="5340"/>
              </w:tabs>
              <w:spacing w:line="200" w:lineRule="atLeast"/>
              <w:rPr>
                <w:rFonts w:asciiTheme="minorHAnsi" w:hAnsiTheme="minorHAnsi" w:cs="Calibri"/>
                <w:bCs/>
                <w:sz w:val="18"/>
                <w:szCs w:val="18"/>
              </w:rPr>
            </w:pPr>
            <w:r w:rsidRPr="00F13EBD">
              <w:rPr>
                <w:rFonts w:asciiTheme="minorHAnsi" w:hAnsiTheme="minorHAnsi" w:cs="Calibri"/>
                <w:bCs/>
                <w:sz w:val="18"/>
                <w:szCs w:val="18"/>
              </w:rPr>
              <w:t>Opslagmedia kunnen bestanden met (gevoelige/bijzondere) persoonsgegevens bevatten, vanuit privacy-oogpunt is de controle hierop van groot belang.</w:t>
            </w:r>
          </w:p>
        </w:tc>
      </w:tr>
    </w:tbl>
    <w:p w14:paraId="2FA124CB" w14:textId="77777777" w:rsidR="00A85CD1" w:rsidRPr="00AE3407" w:rsidRDefault="00A85CD1" w:rsidP="00A85CD1"/>
    <w:p w14:paraId="2FA124CC" w14:textId="77777777" w:rsidR="00A85CD1" w:rsidRPr="00D454DD" w:rsidRDefault="00A85CD1" w:rsidP="00A85CD1">
      <w:pPr>
        <w:spacing w:after="200"/>
        <w:rPr>
          <w:b/>
          <w:color w:val="1728A9"/>
          <w:sz w:val="28"/>
          <w:szCs w:val="28"/>
        </w:rPr>
      </w:pPr>
      <w:r w:rsidRPr="00D454DD">
        <w:rPr>
          <w:b/>
          <w:color w:val="1728A9"/>
          <w:sz w:val="28"/>
          <w:szCs w:val="28"/>
        </w:rPr>
        <w:t>Continuïteit</w:t>
      </w:r>
    </w:p>
    <w:tbl>
      <w:tblPr>
        <w:tblStyle w:val="Tabelraster425"/>
        <w:tblW w:w="9747" w:type="dxa"/>
        <w:tblLayout w:type="fixed"/>
        <w:tblLook w:val="04A0" w:firstRow="1" w:lastRow="0" w:firstColumn="1" w:lastColumn="0" w:noHBand="0" w:noVBand="1"/>
      </w:tblPr>
      <w:tblGrid>
        <w:gridCol w:w="817"/>
        <w:gridCol w:w="992"/>
        <w:gridCol w:w="7938"/>
      </w:tblGrid>
      <w:tr w:rsidR="00DB6FC9" w:rsidRPr="00DB6FC9" w14:paraId="2FA124D0" w14:textId="77777777" w:rsidTr="000256E2">
        <w:trPr>
          <w:trHeight w:val="300"/>
        </w:trPr>
        <w:tc>
          <w:tcPr>
            <w:tcW w:w="817" w:type="dxa"/>
            <w:shd w:val="clear" w:color="auto" w:fill="D9D9D9" w:themeFill="background1" w:themeFillShade="D9"/>
            <w:noWrap/>
            <w:vAlign w:val="center"/>
            <w:hideMark/>
          </w:tcPr>
          <w:p w14:paraId="2FA124CD" w14:textId="77777777" w:rsidR="00DB6FC9" w:rsidRPr="00DB6FC9" w:rsidRDefault="00DB6FC9" w:rsidP="00DB6FC9">
            <w:pPr>
              <w:jc w:val="center"/>
              <w:rPr>
                <w:rFonts w:asciiTheme="minorHAnsi" w:hAnsiTheme="minorHAnsi"/>
                <w:b/>
                <w:sz w:val="24"/>
              </w:rPr>
            </w:pPr>
            <w:r w:rsidRPr="00DB6FC9">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FA124CE" w14:textId="77777777" w:rsidR="00DB6FC9" w:rsidRPr="00DB6FC9" w:rsidRDefault="00DB6FC9" w:rsidP="00DB6FC9">
            <w:pPr>
              <w:jc w:val="center"/>
              <w:rPr>
                <w:rFonts w:asciiTheme="minorHAnsi" w:hAnsiTheme="minorHAnsi"/>
                <w:b/>
                <w:sz w:val="22"/>
                <w:szCs w:val="22"/>
              </w:rPr>
            </w:pPr>
            <w:r w:rsidRPr="00DB6FC9">
              <w:rPr>
                <w:rFonts w:asciiTheme="minorHAnsi" w:hAnsiTheme="minorHAnsi"/>
                <w:b/>
                <w:sz w:val="22"/>
                <w:szCs w:val="22"/>
              </w:rPr>
              <w:t>ISO27002</w:t>
            </w:r>
          </w:p>
        </w:tc>
        <w:tc>
          <w:tcPr>
            <w:tcW w:w="7938" w:type="dxa"/>
            <w:shd w:val="clear" w:color="auto" w:fill="D9D9D9" w:themeFill="background1" w:themeFillShade="D9"/>
            <w:noWrap/>
            <w:vAlign w:val="center"/>
            <w:hideMark/>
          </w:tcPr>
          <w:p w14:paraId="2FA124CF" w14:textId="77777777" w:rsidR="00DB6FC9" w:rsidRPr="00DB6FC9" w:rsidRDefault="00DB6FC9" w:rsidP="00DB6FC9">
            <w:pPr>
              <w:rPr>
                <w:rFonts w:asciiTheme="minorHAnsi" w:hAnsiTheme="minorHAnsi"/>
                <w:b/>
                <w:sz w:val="24"/>
              </w:rPr>
            </w:pPr>
            <w:r w:rsidRPr="00DB6FC9">
              <w:rPr>
                <w:rFonts w:asciiTheme="minorHAnsi" w:hAnsiTheme="minorHAnsi"/>
                <w:b/>
                <w:sz w:val="24"/>
              </w:rPr>
              <w:t>Statement</w:t>
            </w:r>
          </w:p>
        </w:tc>
      </w:tr>
      <w:tr w:rsidR="00F83FD1" w:rsidRPr="00DB6FC9" w14:paraId="2FA124D4" w14:textId="77777777" w:rsidTr="00F83FD1">
        <w:trPr>
          <w:trHeight w:val="197"/>
        </w:trPr>
        <w:tc>
          <w:tcPr>
            <w:tcW w:w="817" w:type="dxa"/>
            <w:vMerge w:val="restart"/>
            <w:shd w:val="clear" w:color="auto" w:fill="893BC3"/>
            <w:noWrap/>
            <w:vAlign w:val="center"/>
          </w:tcPr>
          <w:p w14:paraId="2FA124D1" w14:textId="77777777" w:rsidR="00F83FD1" w:rsidRPr="00DB6FC9" w:rsidRDefault="00F83FD1"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4.5</w:t>
            </w:r>
          </w:p>
        </w:tc>
        <w:tc>
          <w:tcPr>
            <w:tcW w:w="992" w:type="dxa"/>
            <w:vMerge w:val="restart"/>
            <w:noWrap/>
            <w:vAlign w:val="center"/>
          </w:tcPr>
          <w:p w14:paraId="2FA124D2" w14:textId="6DDA9120" w:rsidR="00F83FD1" w:rsidRPr="00DB6FC9" w:rsidRDefault="00FC412E" w:rsidP="00FC412E">
            <w:pPr>
              <w:tabs>
                <w:tab w:val="left" w:pos="5340"/>
              </w:tabs>
              <w:spacing w:line="200" w:lineRule="atLeast"/>
              <w:jc w:val="center"/>
              <w:rPr>
                <w:rFonts w:asciiTheme="minorHAnsi" w:hAnsiTheme="minorHAnsi"/>
                <w:b/>
                <w:sz w:val="22"/>
                <w:szCs w:val="22"/>
              </w:rPr>
            </w:pPr>
            <w:r>
              <w:rPr>
                <w:rFonts w:asciiTheme="minorHAnsi" w:hAnsiTheme="minorHAnsi"/>
                <w:b/>
                <w:sz w:val="22"/>
                <w:szCs w:val="22"/>
              </w:rPr>
              <w:t>12.3.1</w:t>
            </w:r>
          </w:p>
        </w:tc>
        <w:tc>
          <w:tcPr>
            <w:tcW w:w="7938" w:type="dxa"/>
          </w:tcPr>
          <w:p w14:paraId="2FA124D3" w14:textId="77777777" w:rsidR="00F83FD1" w:rsidRPr="00DA6ADC" w:rsidRDefault="00F83FD1"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Back-up van informatie:</w:t>
            </w:r>
            <w:r w:rsidRPr="00DA6ADC">
              <w:rPr>
                <w:rFonts w:asciiTheme="minorHAnsi" w:hAnsiTheme="minorHAnsi"/>
                <w:sz w:val="18"/>
                <w:szCs w:val="18"/>
              </w:rPr>
              <w:t xml:space="preserve"> Regelmatig behoren back-upkopieën van informatie, software en systeemafbeeldingen te worden gemaakt. </w:t>
            </w:r>
          </w:p>
        </w:tc>
      </w:tr>
      <w:tr w:rsidR="00F83FD1" w:rsidRPr="00DB6FC9" w14:paraId="2FA124D8" w14:textId="77777777" w:rsidTr="0056022E">
        <w:trPr>
          <w:trHeight w:val="197"/>
        </w:trPr>
        <w:tc>
          <w:tcPr>
            <w:tcW w:w="817" w:type="dxa"/>
            <w:vMerge/>
            <w:shd w:val="clear" w:color="auto" w:fill="893BC3"/>
            <w:noWrap/>
            <w:vAlign w:val="center"/>
          </w:tcPr>
          <w:p w14:paraId="2FA124D5" w14:textId="77777777" w:rsidR="00F83FD1" w:rsidRPr="00DB6FC9" w:rsidRDefault="00F83FD1"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D6" w14:textId="77777777" w:rsidR="00F83FD1" w:rsidRPr="00DB6FC9" w:rsidRDefault="00F83FD1"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4D7" w14:textId="00B145C9" w:rsidR="00F83FD1" w:rsidRPr="00F13EBD" w:rsidRDefault="00F13EBD" w:rsidP="00DB6FC9">
            <w:pPr>
              <w:tabs>
                <w:tab w:val="left" w:pos="5340"/>
              </w:tabs>
              <w:spacing w:line="200" w:lineRule="atLeast"/>
              <w:jc w:val="both"/>
              <w:rPr>
                <w:rFonts w:asciiTheme="minorHAnsi" w:hAnsiTheme="minorHAnsi"/>
                <w:bCs/>
                <w:sz w:val="18"/>
                <w:szCs w:val="18"/>
              </w:rPr>
            </w:pPr>
            <w:r w:rsidRPr="00F13EBD">
              <w:rPr>
                <w:rFonts w:asciiTheme="minorHAnsi" w:hAnsiTheme="minorHAnsi"/>
                <w:bCs/>
                <w:sz w:val="18"/>
                <w:szCs w:val="18"/>
              </w:rPr>
              <w:t>Uit oogpunt van beschikbaarheid, integriteit verdient het regelmatig back-uppen van informatie speciale aandacht. In verband met vertrouwelijkheid dient daarbij gezorgd te worden voor beveiligde opslag.</w:t>
            </w:r>
          </w:p>
        </w:tc>
      </w:tr>
      <w:tr w:rsidR="00F13EBD" w:rsidRPr="00DB6FC9" w14:paraId="6111D465" w14:textId="77777777" w:rsidTr="00FA5747">
        <w:trPr>
          <w:trHeight w:val="299"/>
        </w:trPr>
        <w:tc>
          <w:tcPr>
            <w:tcW w:w="817" w:type="dxa"/>
            <w:vMerge w:val="restart"/>
            <w:shd w:val="clear" w:color="auto" w:fill="893BC3"/>
            <w:noWrap/>
            <w:vAlign w:val="center"/>
          </w:tcPr>
          <w:p w14:paraId="44B622EE" w14:textId="25891E7B" w:rsidR="00F13EBD" w:rsidRPr="00DB6FC9" w:rsidRDefault="00F13EBD" w:rsidP="00FA5747">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4.1</w:t>
            </w:r>
            <w:r>
              <w:rPr>
                <w:rFonts w:asciiTheme="minorHAnsi" w:hAnsiTheme="minorHAnsi"/>
                <w:b/>
                <w:color w:val="FFFFFF" w:themeColor="background1"/>
                <w:sz w:val="32"/>
                <w:szCs w:val="32"/>
              </w:rPr>
              <w:t>3</w:t>
            </w:r>
          </w:p>
        </w:tc>
        <w:tc>
          <w:tcPr>
            <w:tcW w:w="992" w:type="dxa"/>
            <w:vMerge w:val="restart"/>
            <w:noWrap/>
            <w:vAlign w:val="center"/>
          </w:tcPr>
          <w:p w14:paraId="1A66E100" w14:textId="4A0C0A77" w:rsidR="00F13EBD" w:rsidRPr="00DB6FC9" w:rsidRDefault="00F13EBD" w:rsidP="00FA5747">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w:t>
            </w:r>
            <w:r>
              <w:rPr>
                <w:rFonts w:asciiTheme="minorHAnsi" w:hAnsiTheme="minorHAnsi"/>
                <w:b/>
                <w:sz w:val="22"/>
                <w:szCs w:val="22"/>
              </w:rPr>
              <w:t>6</w:t>
            </w:r>
            <w:r w:rsidRPr="00DB6FC9">
              <w:rPr>
                <w:rFonts w:asciiTheme="minorHAnsi" w:hAnsiTheme="minorHAnsi"/>
                <w:b/>
                <w:sz w:val="22"/>
                <w:szCs w:val="22"/>
              </w:rPr>
              <w:t>.1.</w:t>
            </w:r>
            <w:r>
              <w:rPr>
                <w:rFonts w:asciiTheme="minorHAnsi" w:hAnsiTheme="minorHAnsi"/>
                <w:b/>
                <w:sz w:val="22"/>
                <w:szCs w:val="22"/>
              </w:rPr>
              <w:t>5</w:t>
            </w:r>
          </w:p>
        </w:tc>
        <w:tc>
          <w:tcPr>
            <w:tcW w:w="7938" w:type="dxa"/>
          </w:tcPr>
          <w:p w14:paraId="77D27CFC" w14:textId="43A3ADFB" w:rsidR="00F13EBD" w:rsidRPr="00F13EBD" w:rsidRDefault="00F13EBD" w:rsidP="00F13EBD">
            <w:pPr>
              <w:tabs>
                <w:tab w:val="left" w:pos="5340"/>
              </w:tabs>
              <w:spacing w:line="200" w:lineRule="atLeast"/>
              <w:jc w:val="both"/>
              <w:rPr>
                <w:rFonts w:asciiTheme="minorHAnsi" w:hAnsiTheme="minorHAnsi"/>
                <w:b/>
                <w:sz w:val="18"/>
                <w:szCs w:val="18"/>
              </w:rPr>
            </w:pPr>
            <w:r w:rsidRPr="00F13EBD">
              <w:rPr>
                <w:rFonts w:asciiTheme="minorHAnsi" w:hAnsiTheme="minorHAnsi"/>
                <w:b/>
                <w:sz w:val="18"/>
                <w:szCs w:val="18"/>
              </w:rPr>
              <w:t>Respons op informatiebeveiligingsincidenten</w:t>
            </w:r>
            <w:r>
              <w:rPr>
                <w:rFonts w:asciiTheme="minorHAnsi" w:hAnsiTheme="minorHAnsi"/>
                <w:b/>
                <w:sz w:val="18"/>
                <w:szCs w:val="18"/>
              </w:rPr>
              <w:t xml:space="preserve">: </w:t>
            </w:r>
            <w:r w:rsidRPr="00F13EBD">
              <w:rPr>
                <w:rFonts w:asciiTheme="minorHAnsi" w:hAnsiTheme="minorHAnsi"/>
                <w:bCs/>
                <w:sz w:val="18"/>
                <w:szCs w:val="18"/>
              </w:rPr>
              <w:t>Op informatiebeveiligingsincidenten behoort te worden gereageerd in overeenstemming met de gedocumenteerde procedures.</w:t>
            </w:r>
          </w:p>
        </w:tc>
      </w:tr>
      <w:tr w:rsidR="00F13EBD" w:rsidRPr="00DB6FC9" w14:paraId="00B5A388" w14:textId="77777777" w:rsidTr="00FA5747">
        <w:trPr>
          <w:trHeight w:val="192"/>
        </w:trPr>
        <w:tc>
          <w:tcPr>
            <w:tcW w:w="817" w:type="dxa"/>
            <w:vMerge/>
            <w:shd w:val="clear" w:color="auto" w:fill="893BC3"/>
            <w:noWrap/>
            <w:vAlign w:val="center"/>
          </w:tcPr>
          <w:p w14:paraId="040E027C" w14:textId="77777777" w:rsidR="00F13EBD" w:rsidRPr="00DB6FC9" w:rsidRDefault="00F13EBD" w:rsidP="00FA5747">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881EFB8" w14:textId="77777777" w:rsidR="00F13EBD" w:rsidRPr="00DB6FC9" w:rsidRDefault="00F13EBD" w:rsidP="00FA5747">
            <w:pPr>
              <w:tabs>
                <w:tab w:val="left" w:pos="5340"/>
              </w:tabs>
              <w:spacing w:line="200" w:lineRule="atLeast"/>
              <w:jc w:val="center"/>
              <w:rPr>
                <w:rFonts w:asciiTheme="minorHAnsi" w:hAnsiTheme="minorHAnsi"/>
                <w:b/>
                <w:sz w:val="22"/>
                <w:szCs w:val="22"/>
              </w:rPr>
            </w:pPr>
          </w:p>
        </w:tc>
        <w:tc>
          <w:tcPr>
            <w:tcW w:w="7938" w:type="dxa"/>
            <w:shd w:val="clear" w:color="auto" w:fill="FFFF00"/>
          </w:tcPr>
          <w:p w14:paraId="1BD620D1" w14:textId="4B9F8288" w:rsidR="00F13EBD" w:rsidRPr="00606E9C" w:rsidRDefault="00606E9C" w:rsidP="00FA5747">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Informatiebeveiligingsincidenten kunnen grote gevolgen hebben voor de bescherming van de privacy van gebruikers binnen de organisatie. Als er bij ernstige incidenten persoonsgegevens in het geding zijn moet er worden gehandeld naar de procedure datalekken.</w:t>
            </w:r>
          </w:p>
        </w:tc>
      </w:tr>
      <w:tr w:rsidR="00F83FD1" w:rsidRPr="00DB6FC9" w14:paraId="2FA124E4" w14:textId="77777777" w:rsidTr="00F83FD1">
        <w:trPr>
          <w:trHeight w:val="299"/>
        </w:trPr>
        <w:tc>
          <w:tcPr>
            <w:tcW w:w="817" w:type="dxa"/>
            <w:vMerge w:val="restart"/>
            <w:shd w:val="clear" w:color="auto" w:fill="893BC3"/>
            <w:noWrap/>
            <w:vAlign w:val="center"/>
          </w:tcPr>
          <w:p w14:paraId="2FA124E1" w14:textId="77777777" w:rsidR="00F83FD1" w:rsidRPr="00DB6FC9" w:rsidRDefault="00F83FD1"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4.14</w:t>
            </w:r>
          </w:p>
        </w:tc>
        <w:tc>
          <w:tcPr>
            <w:tcW w:w="992" w:type="dxa"/>
            <w:vMerge w:val="restart"/>
            <w:noWrap/>
            <w:vAlign w:val="center"/>
          </w:tcPr>
          <w:p w14:paraId="2FA124E2" w14:textId="77777777" w:rsidR="00F83FD1" w:rsidRPr="00DB6FC9" w:rsidRDefault="00F83FD1"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17.1.2</w:t>
            </w:r>
          </w:p>
        </w:tc>
        <w:tc>
          <w:tcPr>
            <w:tcW w:w="7938" w:type="dxa"/>
          </w:tcPr>
          <w:p w14:paraId="2FA124E3" w14:textId="77777777" w:rsidR="0056022E" w:rsidRPr="00DA6ADC" w:rsidRDefault="00F83FD1" w:rsidP="0056022E">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Informatiebeveiligingscontinuïteit implementeren:</w:t>
            </w:r>
            <w:r w:rsidRPr="00DA6ADC">
              <w:rPr>
                <w:rFonts w:asciiTheme="minorHAnsi" w:hAnsiTheme="minorHAnsi"/>
                <w:sz w:val="18"/>
                <w:szCs w:val="18"/>
              </w:rPr>
              <w:t xml:space="preserve"> De organisatie behoort processen, procedures en beheersmaatregelen vast te stellen, te documenteren, te implementeren en te handhaven om het vereiste niveau van continuïteit voor informatiebeveiliging tijdens een ongunstige situatie te waarborgen.</w:t>
            </w:r>
          </w:p>
        </w:tc>
      </w:tr>
      <w:tr w:rsidR="00F83FD1" w:rsidRPr="00DB6FC9" w14:paraId="2FA124E8" w14:textId="77777777" w:rsidTr="00003546">
        <w:trPr>
          <w:trHeight w:val="192"/>
        </w:trPr>
        <w:tc>
          <w:tcPr>
            <w:tcW w:w="817" w:type="dxa"/>
            <w:vMerge/>
            <w:shd w:val="clear" w:color="auto" w:fill="893BC3"/>
            <w:noWrap/>
            <w:vAlign w:val="center"/>
          </w:tcPr>
          <w:p w14:paraId="2FA124E5" w14:textId="77777777" w:rsidR="00F83FD1" w:rsidRPr="00DB6FC9" w:rsidRDefault="00F83FD1"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E6" w14:textId="77777777" w:rsidR="00F83FD1" w:rsidRPr="00DB6FC9" w:rsidRDefault="00F83FD1"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4E7" w14:textId="1586D326" w:rsidR="00F83FD1" w:rsidRPr="00606E9C" w:rsidRDefault="00606E9C" w:rsidP="00DB6FC9">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Tijdens een crisis (waaronder een cybercrisis) verdient de bescherming van persoonsgegevens extra aandacht.</w:t>
            </w:r>
          </w:p>
        </w:tc>
      </w:tr>
    </w:tbl>
    <w:p w14:paraId="2FA124EA" w14:textId="08C51548" w:rsidR="00A85CD1" w:rsidRDefault="00A85CD1" w:rsidP="00001A7C">
      <w:pPr>
        <w:rPr>
          <w:b/>
          <w:color w:val="1728A9"/>
          <w:sz w:val="32"/>
          <w:szCs w:val="32"/>
        </w:rPr>
      </w:pPr>
    </w:p>
    <w:p w14:paraId="2FA124EB" w14:textId="77777777" w:rsidR="00A85CD1" w:rsidRDefault="00A85CD1" w:rsidP="00A85CD1">
      <w:pPr>
        <w:spacing w:after="200"/>
        <w:rPr>
          <w:b/>
          <w:color w:val="1728A9"/>
          <w:sz w:val="32"/>
          <w:szCs w:val="32"/>
        </w:rPr>
      </w:pPr>
      <w:r w:rsidRPr="00130114">
        <w:rPr>
          <w:b/>
          <w:color w:val="1728A9"/>
          <w:sz w:val="32"/>
          <w:szCs w:val="32"/>
        </w:rPr>
        <w:t>Vertrouwelijkheid en integriteit</w:t>
      </w:r>
    </w:p>
    <w:tbl>
      <w:tblPr>
        <w:tblStyle w:val="Tabelraster426"/>
        <w:tblW w:w="9747" w:type="dxa"/>
        <w:tblLayout w:type="fixed"/>
        <w:tblLook w:val="04A0" w:firstRow="1" w:lastRow="0" w:firstColumn="1" w:lastColumn="0" w:noHBand="0" w:noVBand="1"/>
      </w:tblPr>
      <w:tblGrid>
        <w:gridCol w:w="817"/>
        <w:gridCol w:w="992"/>
        <w:gridCol w:w="7938"/>
      </w:tblGrid>
      <w:tr w:rsidR="00DB6FC9" w:rsidRPr="00DB6FC9" w14:paraId="2FA124EF" w14:textId="77777777" w:rsidTr="000256E2">
        <w:trPr>
          <w:trHeight w:val="300"/>
        </w:trPr>
        <w:tc>
          <w:tcPr>
            <w:tcW w:w="817" w:type="dxa"/>
            <w:shd w:val="clear" w:color="auto" w:fill="D9D9D9" w:themeFill="background1" w:themeFillShade="D9"/>
            <w:noWrap/>
            <w:vAlign w:val="center"/>
            <w:hideMark/>
          </w:tcPr>
          <w:p w14:paraId="2FA124EC" w14:textId="77777777" w:rsidR="00DB6FC9" w:rsidRPr="00DB6FC9" w:rsidRDefault="00DB6FC9" w:rsidP="00DB6FC9">
            <w:pPr>
              <w:jc w:val="center"/>
              <w:rPr>
                <w:rFonts w:asciiTheme="minorHAnsi" w:hAnsiTheme="minorHAnsi"/>
                <w:b/>
                <w:sz w:val="24"/>
              </w:rPr>
            </w:pPr>
            <w:r w:rsidRPr="00DB6FC9">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FA124ED" w14:textId="77777777" w:rsidR="00DB6FC9" w:rsidRPr="00DB6FC9" w:rsidRDefault="00DB6FC9" w:rsidP="00DB6FC9">
            <w:pPr>
              <w:jc w:val="center"/>
              <w:rPr>
                <w:rFonts w:asciiTheme="minorHAnsi" w:hAnsiTheme="minorHAnsi"/>
                <w:b/>
                <w:sz w:val="22"/>
                <w:szCs w:val="22"/>
              </w:rPr>
            </w:pPr>
            <w:r w:rsidRPr="00DB6FC9">
              <w:rPr>
                <w:rFonts w:asciiTheme="minorHAnsi" w:hAnsiTheme="minorHAnsi"/>
                <w:b/>
                <w:sz w:val="22"/>
                <w:szCs w:val="22"/>
              </w:rPr>
              <w:t>ISO27002</w:t>
            </w:r>
          </w:p>
        </w:tc>
        <w:tc>
          <w:tcPr>
            <w:tcW w:w="7938" w:type="dxa"/>
            <w:shd w:val="clear" w:color="auto" w:fill="D9D9D9" w:themeFill="background1" w:themeFillShade="D9"/>
            <w:noWrap/>
            <w:vAlign w:val="center"/>
            <w:hideMark/>
          </w:tcPr>
          <w:p w14:paraId="2FA124EE" w14:textId="77777777" w:rsidR="00DB6FC9" w:rsidRPr="00DB6FC9" w:rsidRDefault="00DB6FC9" w:rsidP="00DB6FC9">
            <w:pPr>
              <w:rPr>
                <w:rFonts w:asciiTheme="minorHAnsi" w:hAnsiTheme="minorHAnsi"/>
                <w:b/>
                <w:sz w:val="24"/>
              </w:rPr>
            </w:pPr>
            <w:r w:rsidRPr="00DB6FC9">
              <w:rPr>
                <w:rFonts w:asciiTheme="minorHAnsi" w:hAnsiTheme="minorHAnsi"/>
                <w:b/>
                <w:sz w:val="24"/>
              </w:rPr>
              <w:t>Statement</w:t>
            </w:r>
          </w:p>
        </w:tc>
      </w:tr>
      <w:tr w:rsidR="0056022E" w:rsidRPr="00DB6FC9" w14:paraId="2FA124F3" w14:textId="77777777" w:rsidTr="0056022E">
        <w:trPr>
          <w:trHeight w:val="204"/>
        </w:trPr>
        <w:tc>
          <w:tcPr>
            <w:tcW w:w="817" w:type="dxa"/>
            <w:vMerge w:val="restart"/>
            <w:shd w:val="clear" w:color="auto" w:fill="893BC3"/>
            <w:noWrap/>
            <w:vAlign w:val="center"/>
          </w:tcPr>
          <w:p w14:paraId="2FA124F0"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5.1</w:t>
            </w:r>
          </w:p>
        </w:tc>
        <w:tc>
          <w:tcPr>
            <w:tcW w:w="992" w:type="dxa"/>
            <w:vMerge w:val="restart"/>
            <w:noWrap/>
            <w:vAlign w:val="center"/>
          </w:tcPr>
          <w:p w14:paraId="2FA124F1"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9.1.1</w:t>
            </w:r>
          </w:p>
        </w:tc>
        <w:tc>
          <w:tcPr>
            <w:tcW w:w="7938" w:type="dxa"/>
          </w:tcPr>
          <w:p w14:paraId="2FA124F2"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Beleid voor toegangsbeveiliging:</w:t>
            </w:r>
            <w:r w:rsidRPr="00DA6ADC">
              <w:rPr>
                <w:rFonts w:asciiTheme="minorHAnsi" w:hAnsiTheme="minorHAnsi"/>
                <w:sz w:val="18"/>
                <w:szCs w:val="18"/>
              </w:rPr>
              <w:t xml:space="preserve"> Een beleid voor toegangsbeveiliging behoort te worden vastgesteld, gedocumenteerd en beoordeeld op basis van bedrijfs- en informatiebeveiligingseisen.</w:t>
            </w:r>
          </w:p>
        </w:tc>
      </w:tr>
      <w:tr w:rsidR="0056022E" w:rsidRPr="00DB6FC9" w14:paraId="2FA124F7" w14:textId="77777777" w:rsidTr="0056022E">
        <w:trPr>
          <w:trHeight w:val="204"/>
        </w:trPr>
        <w:tc>
          <w:tcPr>
            <w:tcW w:w="817" w:type="dxa"/>
            <w:vMerge/>
            <w:shd w:val="clear" w:color="auto" w:fill="893BC3"/>
            <w:noWrap/>
            <w:vAlign w:val="center"/>
          </w:tcPr>
          <w:p w14:paraId="2FA124F4"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F5"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4F6" w14:textId="69EA1C3F" w:rsidR="0056022E" w:rsidRPr="00606E9C" w:rsidRDefault="00606E9C" w:rsidP="00DB6FC9">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De principes van de AVG vereisen een strikte toegangsbeveiliging op basis van het ‘need to know’-principe.</w:t>
            </w:r>
          </w:p>
        </w:tc>
      </w:tr>
      <w:tr w:rsidR="0056022E" w:rsidRPr="00DB6FC9" w14:paraId="2FA124FB" w14:textId="77777777" w:rsidTr="0056022E">
        <w:trPr>
          <w:trHeight w:val="197"/>
        </w:trPr>
        <w:tc>
          <w:tcPr>
            <w:tcW w:w="817" w:type="dxa"/>
            <w:vMerge w:val="restart"/>
            <w:shd w:val="clear" w:color="auto" w:fill="893BC3"/>
            <w:noWrap/>
            <w:vAlign w:val="center"/>
          </w:tcPr>
          <w:p w14:paraId="2FA124F8"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5.2</w:t>
            </w:r>
          </w:p>
        </w:tc>
        <w:tc>
          <w:tcPr>
            <w:tcW w:w="992" w:type="dxa"/>
            <w:vMerge w:val="restart"/>
            <w:noWrap/>
            <w:vAlign w:val="center"/>
          </w:tcPr>
          <w:p w14:paraId="2FA124F9"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9.1.2</w:t>
            </w:r>
          </w:p>
        </w:tc>
        <w:tc>
          <w:tcPr>
            <w:tcW w:w="7938" w:type="dxa"/>
          </w:tcPr>
          <w:p w14:paraId="2FA124FA"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Toegang tot netwerken en netwerkdiensten:</w:t>
            </w:r>
            <w:r w:rsidRPr="00DA6ADC">
              <w:rPr>
                <w:rFonts w:asciiTheme="minorHAnsi" w:hAnsiTheme="minorHAnsi"/>
                <w:sz w:val="18"/>
                <w:szCs w:val="18"/>
              </w:rPr>
              <w:t xml:space="preserve"> Gebruikers behoren alleen toegang te krijgen tot het netwerk en de netwerkdiensten waarvoor zij specifiek bevoegd zijn.</w:t>
            </w:r>
          </w:p>
        </w:tc>
      </w:tr>
      <w:tr w:rsidR="0056022E" w:rsidRPr="00DB6FC9" w14:paraId="2FA124FF" w14:textId="77777777" w:rsidTr="0056022E">
        <w:trPr>
          <w:trHeight w:val="197"/>
        </w:trPr>
        <w:tc>
          <w:tcPr>
            <w:tcW w:w="817" w:type="dxa"/>
            <w:vMerge/>
            <w:shd w:val="clear" w:color="auto" w:fill="893BC3"/>
            <w:noWrap/>
            <w:vAlign w:val="center"/>
          </w:tcPr>
          <w:p w14:paraId="2FA124FC"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4FD"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4FE" w14:textId="4597DBB0" w:rsidR="0056022E" w:rsidRPr="00606E9C" w:rsidRDefault="00606E9C" w:rsidP="00DB6FC9">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Ongeautoriseerde en onveilige verbindingen met netwerkdiensten vormen een bedreiging voor de privacy van betrokkenen.</w:t>
            </w:r>
          </w:p>
        </w:tc>
      </w:tr>
      <w:tr w:rsidR="0056022E" w:rsidRPr="00DB6FC9" w14:paraId="2FA12503" w14:textId="77777777" w:rsidTr="0056022E">
        <w:trPr>
          <w:trHeight w:val="197"/>
        </w:trPr>
        <w:tc>
          <w:tcPr>
            <w:tcW w:w="817" w:type="dxa"/>
            <w:vMerge w:val="restart"/>
            <w:shd w:val="clear" w:color="auto" w:fill="893BC3"/>
            <w:noWrap/>
            <w:vAlign w:val="center"/>
          </w:tcPr>
          <w:p w14:paraId="2FA12500"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5.3</w:t>
            </w:r>
          </w:p>
        </w:tc>
        <w:tc>
          <w:tcPr>
            <w:tcW w:w="992" w:type="dxa"/>
            <w:vMerge w:val="restart"/>
            <w:noWrap/>
            <w:vAlign w:val="center"/>
          </w:tcPr>
          <w:p w14:paraId="2FA12501"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9.2.1</w:t>
            </w:r>
          </w:p>
        </w:tc>
        <w:tc>
          <w:tcPr>
            <w:tcW w:w="7938" w:type="dxa"/>
          </w:tcPr>
          <w:p w14:paraId="2FA12502"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Registratie en afmelden van gebruikers:</w:t>
            </w:r>
            <w:r w:rsidRPr="00DA6ADC">
              <w:rPr>
                <w:rFonts w:asciiTheme="minorHAnsi" w:hAnsiTheme="minorHAnsi"/>
                <w:sz w:val="18"/>
                <w:szCs w:val="18"/>
              </w:rPr>
              <w:t xml:space="preserve"> Een formele registratie- en afmeldingsprocedure behoort te worden geïmplementeerd om toewijzing van toegangsrechten mogelijk te maken.</w:t>
            </w:r>
          </w:p>
        </w:tc>
      </w:tr>
      <w:tr w:rsidR="0056022E" w:rsidRPr="00DB6FC9" w14:paraId="2FA12507" w14:textId="77777777" w:rsidTr="0056022E">
        <w:trPr>
          <w:trHeight w:val="197"/>
        </w:trPr>
        <w:tc>
          <w:tcPr>
            <w:tcW w:w="817" w:type="dxa"/>
            <w:vMerge/>
            <w:shd w:val="clear" w:color="auto" w:fill="893BC3"/>
            <w:noWrap/>
            <w:vAlign w:val="center"/>
          </w:tcPr>
          <w:p w14:paraId="2FA12504"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05"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06" w14:textId="42F2EBF1" w:rsidR="0056022E" w:rsidRPr="00606E9C" w:rsidRDefault="00606E9C" w:rsidP="00DB6FC9">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Ongeautoriseerde toegang vormt een bedreiging voor de privacy van betrokkenen</w:t>
            </w:r>
            <w:r>
              <w:rPr>
                <w:rFonts w:asciiTheme="minorHAnsi" w:hAnsiTheme="minorHAnsi"/>
                <w:bCs/>
                <w:sz w:val="18"/>
                <w:szCs w:val="18"/>
              </w:rPr>
              <w:t xml:space="preserve">. </w:t>
            </w:r>
            <w:r w:rsidRPr="00606E9C">
              <w:rPr>
                <w:rFonts w:asciiTheme="minorHAnsi" w:hAnsiTheme="minorHAnsi"/>
                <w:bCs/>
                <w:sz w:val="18"/>
                <w:szCs w:val="18"/>
              </w:rPr>
              <w:t>Een goed functionerend proces voor het beheren van gebruikersaccounts/toegangsrechten is daarvoor cruciaal.</w:t>
            </w:r>
          </w:p>
        </w:tc>
      </w:tr>
      <w:tr w:rsidR="0056022E" w:rsidRPr="00DB6FC9" w14:paraId="2FA1250B" w14:textId="77777777" w:rsidTr="0056022E">
        <w:trPr>
          <w:trHeight w:val="299"/>
        </w:trPr>
        <w:tc>
          <w:tcPr>
            <w:tcW w:w="817" w:type="dxa"/>
            <w:vMerge w:val="restart"/>
            <w:shd w:val="clear" w:color="auto" w:fill="893BC3"/>
            <w:noWrap/>
            <w:vAlign w:val="center"/>
          </w:tcPr>
          <w:p w14:paraId="2FA12508"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5.4</w:t>
            </w:r>
          </w:p>
        </w:tc>
        <w:tc>
          <w:tcPr>
            <w:tcW w:w="992" w:type="dxa"/>
            <w:vMerge w:val="restart"/>
            <w:noWrap/>
            <w:vAlign w:val="center"/>
          </w:tcPr>
          <w:p w14:paraId="2FA12509"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9.2.2</w:t>
            </w:r>
          </w:p>
        </w:tc>
        <w:tc>
          <w:tcPr>
            <w:tcW w:w="7938" w:type="dxa"/>
          </w:tcPr>
          <w:p w14:paraId="2FA1250A"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Gebruikers toegang verlenen:</w:t>
            </w:r>
            <w:r w:rsidRPr="00DA6ADC">
              <w:rPr>
                <w:rFonts w:asciiTheme="minorHAnsi" w:hAnsiTheme="minorHAnsi"/>
                <w:sz w:val="18"/>
                <w:szCs w:val="18"/>
              </w:rPr>
              <w:t xml:space="preserve"> Een formele gebruikerstoegangsverleningsprocedure behoort te worden geïmplementeerd om toegangsrechten voor alle typen gebruikers en voor alle systemen en diensten toe te wijzen of in te trekken.</w:t>
            </w:r>
          </w:p>
        </w:tc>
      </w:tr>
      <w:tr w:rsidR="0056022E" w:rsidRPr="00DB6FC9" w14:paraId="2FA1250F" w14:textId="77777777" w:rsidTr="0056022E">
        <w:trPr>
          <w:trHeight w:val="202"/>
        </w:trPr>
        <w:tc>
          <w:tcPr>
            <w:tcW w:w="817" w:type="dxa"/>
            <w:vMerge/>
            <w:shd w:val="clear" w:color="auto" w:fill="893BC3"/>
            <w:noWrap/>
            <w:vAlign w:val="center"/>
          </w:tcPr>
          <w:p w14:paraId="2FA1250C"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0D"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0E" w14:textId="4B05C928" w:rsidR="0056022E" w:rsidRPr="00DA6ADC" w:rsidRDefault="00606E9C" w:rsidP="00DB6FC9">
            <w:pPr>
              <w:tabs>
                <w:tab w:val="left" w:pos="5340"/>
              </w:tabs>
              <w:spacing w:line="200" w:lineRule="atLeast"/>
              <w:jc w:val="both"/>
              <w:rPr>
                <w:rFonts w:asciiTheme="minorHAnsi" w:hAnsiTheme="minorHAnsi"/>
                <w:b/>
                <w:sz w:val="18"/>
                <w:szCs w:val="18"/>
              </w:rPr>
            </w:pPr>
            <w:r w:rsidRPr="00606E9C">
              <w:rPr>
                <w:rFonts w:asciiTheme="minorHAnsi" w:hAnsiTheme="minorHAnsi"/>
                <w:bCs/>
                <w:sz w:val="18"/>
                <w:szCs w:val="18"/>
              </w:rPr>
              <w:t>Ongeautoriseerde toegang vormt een bedreiging voor de privacy van betrokkenen</w:t>
            </w:r>
            <w:r>
              <w:rPr>
                <w:rFonts w:asciiTheme="minorHAnsi" w:hAnsiTheme="minorHAnsi"/>
                <w:bCs/>
                <w:sz w:val="18"/>
                <w:szCs w:val="18"/>
              </w:rPr>
              <w:t xml:space="preserve">. </w:t>
            </w:r>
            <w:r w:rsidRPr="00606E9C">
              <w:rPr>
                <w:rFonts w:asciiTheme="minorHAnsi" w:hAnsiTheme="minorHAnsi"/>
                <w:bCs/>
                <w:sz w:val="18"/>
                <w:szCs w:val="18"/>
              </w:rPr>
              <w:t>Een goed functionerend proces voor het beheren van gebruikersaccounts/toegangsrechten is daarvoor cruciaal.</w:t>
            </w:r>
          </w:p>
        </w:tc>
      </w:tr>
      <w:tr w:rsidR="0056022E" w:rsidRPr="00DB6FC9" w14:paraId="2FA12513" w14:textId="77777777" w:rsidTr="0056022E">
        <w:trPr>
          <w:trHeight w:val="197"/>
        </w:trPr>
        <w:tc>
          <w:tcPr>
            <w:tcW w:w="817" w:type="dxa"/>
            <w:vMerge w:val="restart"/>
            <w:shd w:val="clear" w:color="auto" w:fill="893BC3"/>
            <w:noWrap/>
            <w:vAlign w:val="center"/>
          </w:tcPr>
          <w:p w14:paraId="2FA12510"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5.5</w:t>
            </w:r>
          </w:p>
        </w:tc>
        <w:tc>
          <w:tcPr>
            <w:tcW w:w="992" w:type="dxa"/>
            <w:vMerge w:val="restart"/>
            <w:noWrap/>
            <w:vAlign w:val="center"/>
          </w:tcPr>
          <w:p w14:paraId="2FA12511"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9.2.3</w:t>
            </w:r>
          </w:p>
        </w:tc>
        <w:tc>
          <w:tcPr>
            <w:tcW w:w="7938" w:type="dxa"/>
          </w:tcPr>
          <w:p w14:paraId="2FA12512"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Beheren van speciale toegangsrechten:</w:t>
            </w:r>
            <w:r w:rsidRPr="00DA6ADC">
              <w:rPr>
                <w:rFonts w:asciiTheme="minorHAnsi" w:hAnsiTheme="minorHAnsi"/>
                <w:sz w:val="18"/>
                <w:szCs w:val="18"/>
              </w:rPr>
              <w:t xml:space="preserve"> Het toewijzen en gebruik van speciale toegangsrechten behoren te worden beperkt en beheerst.</w:t>
            </w:r>
          </w:p>
        </w:tc>
      </w:tr>
      <w:tr w:rsidR="0056022E" w:rsidRPr="00DB6FC9" w14:paraId="2FA12517" w14:textId="77777777" w:rsidTr="0056022E">
        <w:trPr>
          <w:trHeight w:val="197"/>
        </w:trPr>
        <w:tc>
          <w:tcPr>
            <w:tcW w:w="817" w:type="dxa"/>
            <w:vMerge/>
            <w:shd w:val="clear" w:color="auto" w:fill="893BC3"/>
            <w:noWrap/>
            <w:vAlign w:val="center"/>
          </w:tcPr>
          <w:p w14:paraId="2FA12514"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15"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16" w14:textId="77777777" w:rsidR="0056022E" w:rsidRPr="00DA6ADC" w:rsidRDefault="004213D9" w:rsidP="00DB6FC9">
            <w:pPr>
              <w:tabs>
                <w:tab w:val="left" w:pos="5340"/>
              </w:tabs>
              <w:spacing w:line="200" w:lineRule="atLeast"/>
              <w:jc w:val="both"/>
              <w:rPr>
                <w:rFonts w:asciiTheme="minorHAnsi" w:hAnsiTheme="minorHAnsi"/>
                <w:b/>
                <w:sz w:val="18"/>
                <w:szCs w:val="18"/>
              </w:rPr>
            </w:pPr>
            <w:r w:rsidRPr="00DA6ADC">
              <w:rPr>
                <w:rFonts w:asciiTheme="minorHAnsi" w:hAnsiTheme="minorHAnsi"/>
                <w:b/>
                <w:sz w:val="18"/>
                <w:szCs w:val="18"/>
              </w:rPr>
              <w:t xml:space="preserve">Privacy toets: </w:t>
            </w:r>
            <w:r w:rsidRPr="00003546">
              <w:rPr>
                <w:rFonts w:asciiTheme="minorHAnsi" w:hAnsiTheme="minorHAnsi"/>
                <w:sz w:val="18"/>
                <w:szCs w:val="18"/>
              </w:rPr>
              <w:t>het betreft hier de super users / administrators rechten.</w:t>
            </w:r>
          </w:p>
        </w:tc>
      </w:tr>
      <w:tr w:rsidR="0056022E" w:rsidRPr="00DB6FC9" w14:paraId="2FA1251B" w14:textId="77777777" w:rsidTr="0056022E">
        <w:trPr>
          <w:trHeight w:val="197"/>
        </w:trPr>
        <w:tc>
          <w:tcPr>
            <w:tcW w:w="817" w:type="dxa"/>
            <w:vMerge w:val="restart"/>
            <w:shd w:val="clear" w:color="auto" w:fill="893BC3"/>
            <w:noWrap/>
            <w:vAlign w:val="center"/>
          </w:tcPr>
          <w:p w14:paraId="2FA12518"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5.6</w:t>
            </w:r>
          </w:p>
        </w:tc>
        <w:tc>
          <w:tcPr>
            <w:tcW w:w="992" w:type="dxa"/>
            <w:vMerge w:val="restart"/>
            <w:noWrap/>
            <w:vAlign w:val="center"/>
          </w:tcPr>
          <w:p w14:paraId="2FA12519"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9.2.4</w:t>
            </w:r>
          </w:p>
        </w:tc>
        <w:tc>
          <w:tcPr>
            <w:tcW w:w="7938" w:type="dxa"/>
          </w:tcPr>
          <w:p w14:paraId="2FA1251A"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Beheer van geheime authenticatie-informatie van gebruikers:</w:t>
            </w:r>
            <w:r w:rsidRPr="00DA6ADC">
              <w:rPr>
                <w:rFonts w:asciiTheme="minorHAnsi" w:hAnsiTheme="minorHAnsi"/>
                <w:sz w:val="18"/>
                <w:szCs w:val="18"/>
              </w:rPr>
              <w:t xml:space="preserve"> Het toewijzen van geheime authenticatie-informatie behoort te worden beheerst via een formeel beheersproces.</w:t>
            </w:r>
          </w:p>
        </w:tc>
      </w:tr>
      <w:tr w:rsidR="0056022E" w:rsidRPr="00DB6FC9" w14:paraId="2FA1251F" w14:textId="77777777" w:rsidTr="0056022E">
        <w:trPr>
          <w:trHeight w:val="197"/>
        </w:trPr>
        <w:tc>
          <w:tcPr>
            <w:tcW w:w="817" w:type="dxa"/>
            <w:vMerge/>
            <w:shd w:val="clear" w:color="auto" w:fill="893BC3"/>
            <w:noWrap/>
            <w:vAlign w:val="center"/>
          </w:tcPr>
          <w:p w14:paraId="2FA1251C"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1D"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1E" w14:textId="5992220D" w:rsidR="0056022E" w:rsidRPr="00606E9C" w:rsidRDefault="00606E9C" w:rsidP="00DB6FC9">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Als accounts met speciale toegangsrechten worden misbruikt, door de gebruiker van het account, of iemand die onbevoegd toegang heeft verkregen, dan kan dit grote gevolgen hebben voor de privacy van betrokkenen.</w:t>
            </w:r>
          </w:p>
        </w:tc>
      </w:tr>
      <w:tr w:rsidR="0056022E" w:rsidRPr="00DB6FC9" w14:paraId="2FA12523" w14:textId="77777777" w:rsidTr="0056022E">
        <w:trPr>
          <w:trHeight w:val="204"/>
        </w:trPr>
        <w:tc>
          <w:tcPr>
            <w:tcW w:w="817" w:type="dxa"/>
            <w:vMerge w:val="restart"/>
            <w:shd w:val="clear" w:color="auto" w:fill="893BC3"/>
            <w:noWrap/>
            <w:vAlign w:val="center"/>
          </w:tcPr>
          <w:p w14:paraId="2FA12520"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5.7</w:t>
            </w:r>
          </w:p>
        </w:tc>
        <w:tc>
          <w:tcPr>
            <w:tcW w:w="992" w:type="dxa"/>
            <w:vMerge w:val="restart"/>
            <w:noWrap/>
            <w:vAlign w:val="center"/>
          </w:tcPr>
          <w:p w14:paraId="2FA12521"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9.3.1</w:t>
            </w:r>
          </w:p>
        </w:tc>
        <w:tc>
          <w:tcPr>
            <w:tcW w:w="7938" w:type="dxa"/>
          </w:tcPr>
          <w:p w14:paraId="2FA12522"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Geheime authenticatie-informatie gebruiken:</w:t>
            </w:r>
            <w:r w:rsidRPr="00DA6ADC">
              <w:rPr>
                <w:rFonts w:asciiTheme="minorHAnsi" w:hAnsiTheme="minorHAnsi"/>
                <w:sz w:val="18"/>
                <w:szCs w:val="18"/>
              </w:rPr>
              <w:t xml:space="preserve"> Van gebruikers behoort te worden verlangd dat zij zich bij het gebruiken van geheime authenticatie informatie houden aan de praktijk van de organisatie.</w:t>
            </w:r>
          </w:p>
        </w:tc>
      </w:tr>
      <w:tr w:rsidR="0056022E" w:rsidRPr="00DB6FC9" w14:paraId="2FA12527" w14:textId="77777777" w:rsidTr="0056022E">
        <w:trPr>
          <w:trHeight w:val="204"/>
        </w:trPr>
        <w:tc>
          <w:tcPr>
            <w:tcW w:w="817" w:type="dxa"/>
            <w:vMerge/>
            <w:shd w:val="clear" w:color="auto" w:fill="893BC3"/>
            <w:noWrap/>
            <w:vAlign w:val="center"/>
          </w:tcPr>
          <w:p w14:paraId="2FA12524"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25"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26" w14:textId="4526E1AB" w:rsidR="0056022E" w:rsidRPr="00606E9C" w:rsidRDefault="00606E9C" w:rsidP="00DB6FC9">
            <w:pPr>
              <w:tabs>
                <w:tab w:val="left" w:pos="5340"/>
              </w:tabs>
              <w:spacing w:line="200" w:lineRule="atLeast"/>
              <w:jc w:val="both"/>
              <w:rPr>
                <w:rFonts w:asciiTheme="minorHAnsi" w:hAnsiTheme="minorHAnsi"/>
                <w:bCs/>
                <w:sz w:val="18"/>
                <w:szCs w:val="18"/>
              </w:rPr>
            </w:pPr>
            <w:r w:rsidRPr="00606E9C">
              <w:rPr>
                <w:rFonts w:asciiTheme="minorHAnsi" w:hAnsiTheme="minorHAnsi"/>
                <w:bCs/>
                <w:sz w:val="18"/>
                <w:szCs w:val="18"/>
              </w:rPr>
              <w:t>Als een kwaadwillende gebruiker onbevoegd toegang krijgt door het compromitteren van een gebruikersaccount dan kan dit grote gevolgen hebben voor de privacy van betrokkenen.</w:t>
            </w:r>
          </w:p>
        </w:tc>
      </w:tr>
      <w:tr w:rsidR="0056022E" w:rsidRPr="00DB6FC9" w14:paraId="2FA1252B" w14:textId="77777777" w:rsidTr="0056022E">
        <w:trPr>
          <w:trHeight w:val="197"/>
        </w:trPr>
        <w:tc>
          <w:tcPr>
            <w:tcW w:w="817" w:type="dxa"/>
            <w:vMerge w:val="restart"/>
            <w:shd w:val="clear" w:color="auto" w:fill="893BC3"/>
            <w:noWrap/>
            <w:vAlign w:val="center"/>
          </w:tcPr>
          <w:p w14:paraId="2FA12528"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lastRenderedPageBreak/>
              <w:t>5.8</w:t>
            </w:r>
          </w:p>
        </w:tc>
        <w:tc>
          <w:tcPr>
            <w:tcW w:w="992" w:type="dxa"/>
            <w:vMerge w:val="restart"/>
            <w:noWrap/>
            <w:vAlign w:val="center"/>
          </w:tcPr>
          <w:p w14:paraId="2FA12529"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9.4.1</w:t>
            </w:r>
          </w:p>
        </w:tc>
        <w:tc>
          <w:tcPr>
            <w:tcW w:w="7938" w:type="dxa"/>
          </w:tcPr>
          <w:p w14:paraId="2FA1252A"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Beperking toegang tot informatie:</w:t>
            </w:r>
            <w:r w:rsidRPr="00DA6ADC">
              <w:rPr>
                <w:rFonts w:asciiTheme="minorHAnsi" w:hAnsiTheme="minorHAnsi"/>
                <w:sz w:val="18"/>
                <w:szCs w:val="18"/>
              </w:rPr>
              <w:t xml:space="preserve"> Toegang tot informatie en systeemfuncties van toepassingen behoort te worden beperkt in overeenstemming met het beleid voor toegangsbeveiliging.</w:t>
            </w:r>
          </w:p>
        </w:tc>
      </w:tr>
      <w:tr w:rsidR="0056022E" w:rsidRPr="00DB6FC9" w14:paraId="2FA1252F" w14:textId="77777777" w:rsidTr="0056022E">
        <w:trPr>
          <w:trHeight w:val="197"/>
        </w:trPr>
        <w:tc>
          <w:tcPr>
            <w:tcW w:w="817" w:type="dxa"/>
            <w:vMerge/>
            <w:shd w:val="clear" w:color="auto" w:fill="893BC3"/>
            <w:noWrap/>
            <w:vAlign w:val="center"/>
          </w:tcPr>
          <w:p w14:paraId="2FA1252C"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2D" w14:textId="77777777" w:rsidR="0056022E" w:rsidRPr="00DB6FC9" w:rsidRDefault="0056022E" w:rsidP="00DB6FC9">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2E" w14:textId="64A2DA2A" w:rsidR="0056022E" w:rsidRPr="00382B40" w:rsidRDefault="00606E9C" w:rsidP="00DB6FC9">
            <w:pPr>
              <w:tabs>
                <w:tab w:val="left" w:pos="5340"/>
              </w:tabs>
              <w:spacing w:line="200" w:lineRule="atLeast"/>
              <w:jc w:val="both"/>
              <w:rPr>
                <w:rFonts w:asciiTheme="minorHAnsi" w:hAnsiTheme="minorHAnsi"/>
                <w:bCs/>
                <w:sz w:val="18"/>
                <w:szCs w:val="18"/>
              </w:rPr>
            </w:pPr>
            <w:r w:rsidRPr="00382B40">
              <w:rPr>
                <w:rFonts w:asciiTheme="minorHAnsi" w:hAnsiTheme="minorHAnsi"/>
                <w:bCs/>
                <w:sz w:val="18"/>
                <w:szCs w:val="18"/>
              </w:rPr>
              <w:t>De principes van de AVG schrijven voor dat er niet meer informatie mag worden gedeeld dan strikt noodzakelijk voor het uitvoeren van de werkzaamheden.</w:t>
            </w:r>
          </w:p>
        </w:tc>
      </w:tr>
      <w:tr w:rsidR="0056022E" w:rsidRPr="00DB6FC9" w14:paraId="2FA12533" w14:textId="77777777" w:rsidTr="00DA6ADC">
        <w:trPr>
          <w:trHeight w:val="197"/>
        </w:trPr>
        <w:tc>
          <w:tcPr>
            <w:tcW w:w="817" w:type="dxa"/>
            <w:vMerge w:val="restart"/>
            <w:shd w:val="clear" w:color="auto" w:fill="893BC3"/>
            <w:noWrap/>
            <w:vAlign w:val="center"/>
          </w:tcPr>
          <w:p w14:paraId="2FA12530"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5.9</w:t>
            </w:r>
          </w:p>
        </w:tc>
        <w:tc>
          <w:tcPr>
            <w:tcW w:w="992" w:type="dxa"/>
            <w:vMerge w:val="restart"/>
            <w:noWrap/>
            <w:vAlign w:val="center"/>
          </w:tcPr>
          <w:p w14:paraId="2FA12531"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9.4.2</w:t>
            </w:r>
          </w:p>
        </w:tc>
        <w:tc>
          <w:tcPr>
            <w:tcW w:w="7938" w:type="dxa"/>
            <w:tcBorders>
              <w:bottom w:val="single" w:sz="4" w:space="0" w:color="auto"/>
            </w:tcBorders>
          </w:tcPr>
          <w:p w14:paraId="2FA12532"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Beveiligde inlogprocedures:</w:t>
            </w:r>
            <w:r w:rsidRPr="00DA6ADC">
              <w:rPr>
                <w:rFonts w:asciiTheme="minorHAnsi" w:hAnsiTheme="minorHAnsi"/>
                <w:sz w:val="18"/>
                <w:szCs w:val="18"/>
              </w:rPr>
              <w:t xml:space="preserve"> Indien het beleid voor toegangsbeveiliging dit vereist, behoort toegang tot systemen en toepassingen te worden beheerst door een beveiligde inlogprocedure.</w:t>
            </w:r>
          </w:p>
        </w:tc>
      </w:tr>
      <w:tr w:rsidR="00DA6ADC" w:rsidRPr="00DB6FC9" w14:paraId="2FA1253B" w14:textId="77777777" w:rsidTr="00DA6ADC">
        <w:trPr>
          <w:trHeight w:val="197"/>
        </w:trPr>
        <w:tc>
          <w:tcPr>
            <w:tcW w:w="817" w:type="dxa"/>
            <w:vMerge/>
            <w:shd w:val="clear" w:color="auto" w:fill="893BC3"/>
            <w:noWrap/>
            <w:vAlign w:val="center"/>
          </w:tcPr>
          <w:p w14:paraId="2FA12534"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FA12535"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FA1253A" w14:textId="59E0722C" w:rsidR="00DA6ADC" w:rsidRPr="00382B40" w:rsidRDefault="00382B40" w:rsidP="00DA6ADC">
            <w:pPr>
              <w:tabs>
                <w:tab w:val="left" w:pos="5340"/>
              </w:tabs>
              <w:spacing w:line="200" w:lineRule="atLeast"/>
              <w:jc w:val="both"/>
              <w:rPr>
                <w:rFonts w:asciiTheme="minorHAnsi" w:hAnsiTheme="minorHAnsi"/>
                <w:bCs/>
                <w:sz w:val="18"/>
                <w:szCs w:val="18"/>
              </w:rPr>
            </w:pPr>
            <w:r w:rsidRPr="00382B40">
              <w:rPr>
                <w:rFonts w:asciiTheme="minorHAnsi" w:hAnsiTheme="minorHAnsi"/>
                <w:bCs/>
                <w:sz w:val="18"/>
                <w:szCs w:val="18"/>
              </w:rPr>
              <w:t>Als een kwaadwillende gebruiker onbevoegd toegang krijgt door het compromitteren van een gebruikersaccount dan kan dit grote gevolgen hebben voor de privacy van betrokkenen.</w:t>
            </w:r>
          </w:p>
        </w:tc>
      </w:tr>
      <w:tr w:rsidR="00DA6ADC" w:rsidRPr="00DB6FC9" w14:paraId="2FA1253F" w14:textId="77777777" w:rsidTr="00DA6ADC">
        <w:trPr>
          <w:trHeight w:val="197"/>
        </w:trPr>
        <w:tc>
          <w:tcPr>
            <w:tcW w:w="817" w:type="dxa"/>
            <w:vMerge w:val="restart"/>
            <w:shd w:val="clear" w:color="auto" w:fill="893BC3"/>
            <w:noWrap/>
            <w:vAlign w:val="center"/>
          </w:tcPr>
          <w:p w14:paraId="2FA1253C"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5.10</w:t>
            </w:r>
          </w:p>
        </w:tc>
        <w:tc>
          <w:tcPr>
            <w:tcW w:w="992" w:type="dxa"/>
            <w:vMerge w:val="restart"/>
            <w:noWrap/>
            <w:vAlign w:val="center"/>
          </w:tcPr>
          <w:p w14:paraId="2FA1253D" w14:textId="77777777" w:rsidR="00DA6ADC" w:rsidRPr="00DB6FC9" w:rsidRDefault="00DA6ADC" w:rsidP="00DA6ADC">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10.1.2.1</w:t>
            </w:r>
          </w:p>
        </w:tc>
        <w:tc>
          <w:tcPr>
            <w:tcW w:w="7938" w:type="dxa"/>
            <w:tcBorders>
              <w:bottom w:val="single" w:sz="4" w:space="0" w:color="auto"/>
            </w:tcBorders>
          </w:tcPr>
          <w:p w14:paraId="2FA1253E" w14:textId="77777777" w:rsidR="00DA6ADC" w:rsidRPr="00DA6ADC" w:rsidRDefault="00DA6ADC" w:rsidP="00DA6ADC">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Sleutelbeheer:</w:t>
            </w:r>
            <w:r w:rsidRPr="00DA6ADC">
              <w:rPr>
                <w:rFonts w:asciiTheme="minorHAnsi" w:hAnsiTheme="minorHAnsi"/>
                <w:sz w:val="18"/>
                <w:szCs w:val="18"/>
              </w:rPr>
              <w:t xml:space="preserve"> Met betrekking tot het gebruik, de bescherming en de levensduur van cryptografische sleutels behoort tijdens hun gehele levenscyclus een beleid te worden ontwikkeld.</w:t>
            </w:r>
          </w:p>
        </w:tc>
      </w:tr>
      <w:tr w:rsidR="00DA6ADC" w:rsidRPr="00DB6FC9" w14:paraId="2FA12543" w14:textId="77777777" w:rsidTr="00DA6ADC">
        <w:trPr>
          <w:trHeight w:val="197"/>
        </w:trPr>
        <w:tc>
          <w:tcPr>
            <w:tcW w:w="817" w:type="dxa"/>
            <w:vMerge/>
            <w:shd w:val="clear" w:color="auto" w:fill="893BC3"/>
            <w:noWrap/>
            <w:vAlign w:val="center"/>
          </w:tcPr>
          <w:p w14:paraId="2FA12540"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FA12541"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FA12542" w14:textId="1470C4CF" w:rsidR="00DA6ADC" w:rsidRPr="00382B40" w:rsidRDefault="00382B40" w:rsidP="00DA6ADC">
            <w:pPr>
              <w:tabs>
                <w:tab w:val="left" w:pos="5340"/>
              </w:tabs>
              <w:spacing w:line="200" w:lineRule="atLeast"/>
              <w:jc w:val="both"/>
              <w:rPr>
                <w:rFonts w:asciiTheme="minorHAnsi" w:hAnsiTheme="minorHAnsi"/>
                <w:bCs/>
                <w:sz w:val="18"/>
                <w:szCs w:val="18"/>
              </w:rPr>
            </w:pPr>
            <w:r w:rsidRPr="00382B40">
              <w:rPr>
                <w:rFonts w:asciiTheme="minorHAnsi" w:hAnsiTheme="minorHAnsi"/>
                <w:bCs/>
                <w:sz w:val="18"/>
                <w:szCs w:val="18"/>
              </w:rPr>
              <w:t>Door gebruik te maken van versleuteling van gegevens worden zowel de kans als de impact van een incident waarbij persoonsgegevens worden gelekt beperkt.</w:t>
            </w:r>
          </w:p>
        </w:tc>
      </w:tr>
      <w:tr w:rsidR="00DA6ADC" w:rsidRPr="00DB6FC9" w14:paraId="2FA1254F" w14:textId="77777777" w:rsidTr="0056022E">
        <w:trPr>
          <w:trHeight w:val="197"/>
        </w:trPr>
        <w:tc>
          <w:tcPr>
            <w:tcW w:w="817" w:type="dxa"/>
            <w:vMerge w:val="restart"/>
            <w:shd w:val="clear" w:color="auto" w:fill="893BC3"/>
            <w:noWrap/>
            <w:vAlign w:val="center"/>
          </w:tcPr>
          <w:p w14:paraId="2FA1254C"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5.12</w:t>
            </w:r>
          </w:p>
        </w:tc>
        <w:tc>
          <w:tcPr>
            <w:tcW w:w="992" w:type="dxa"/>
            <w:vMerge w:val="restart"/>
            <w:noWrap/>
            <w:vAlign w:val="center"/>
          </w:tcPr>
          <w:p w14:paraId="2FA1254D" w14:textId="77777777" w:rsidR="00DA6ADC" w:rsidRPr="00DB6FC9" w:rsidRDefault="00DA6ADC" w:rsidP="00DA6ADC">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12.4.2</w:t>
            </w:r>
          </w:p>
        </w:tc>
        <w:tc>
          <w:tcPr>
            <w:tcW w:w="7938" w:type="dxa"/>
          </w:tcPr>
          <w:p w14:paraId="2FA1254E" w14:textId="77777777" w:rsidR="00DA6ADC" w:rsidRPr="00DA6ADC" w:rsidRDefault="00DA6ADC" w:rsidP="00DA6ADC">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Beschermen van informatie in logbestanden:</w:t>
            </w:r>
            <w:r w:rsidRPr="00DA6ADC">
              <w:rPr>
                <w:rFonts w:asciiTheme="minorHAnsi" w:hAnsiTheme="minorHAnsi"/>
                <w:sz w:val="18"/>
                <w:szCs w:val="18"/>
              </w:rPr>
              <w:t xml:space="preserve"> Logfaciliteiten en informatie in logbestanden behoren te worden beschermd tegen vervalsing en onbevoegde toegang.</w:t>
            </w:r>
          </w:p>
        </w:tc>
      </w:tr>
      <w:tr w:rsidR="00DA6ADC" w:rsidRPr="00DB6FC9" w14:paraId="2FA12553" w14:textId="77777777" w:rsidTr="0056022E">
        <w:trPr>
          <w:trHeight w:val="197"/>
        </w:trPr>
        <w:tc>
          <w:tcPr>
            <w:tcW w:w="817" w:type="dxa"/>
            <w:vMerge/>
            <w:shd w:val="clear" w:color="auto" w:fill="893BC3"/>
            <w:noWrap/>
            <w:vAlign w:val="center"/>
          </w:tcPr>
          <w:p w14:paraId="2FA12550"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51"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52" w14:textId="5F53DE7C" w:rsidR="00DA6ADC" w:rsidRPr="00382B40" w:rsidRDefault="00382B40" w:rsidP="00DA6ADC">
            <w:pPr>
              <w:tabs>
                <w:tab w:val="left" w:pos="5340"/>
              </w:tabs>
              <w:spacing w:line="200" w:lineRule="atLeast"/>
              <w:jc w:val="both"/>
              <w:rPr>
                <w:rFonts w:asciiTheme="minorHAnsi" w:hAnsiTheme="minorHAnsi"/>
                <w:bCs/>
                <w:sz w:val="18"/>
                <w:szCs w:val="18"/>
              </w:rPr>
            </w:pPr>
            <w:r w:rsidRPr="00382B40">
              <w:rPr>
                <w:rFonts w:asciiTheme="minorHAnsi" w:hAnsiTheme="minorHAnsi"/>
                <w:bCs/>
                <w:sz w:val="18"/>
                <w:szCs w:val="18"/>
              </w:rPr>
              <w:t>In het geval van een datalek is het belangrijk dat er logbestanden aanwezig zijn om de oorzaak, achtergronden en impact van het incident te kunnen onderzoeken en daarover verantwoording af te kunnen leggen.</w:t>
            </w:r>
          </w:p>
        </w:tc>
      </w:tr>
      <w:tr w:rsidR="00606E9C" w:rsidRPr="00DB6FC9" w14:paraId="5A16A569" w14:textId="77777777" w:rsidTr="00FA5747">
        <w:trPr>
          <w:trHeight w:val="197"/>
        </w:trPr>
        <w:tc>
          <w:tcPr>
            <w:tcW w:w="817" w:type="dxa"/>
            <w:vMerge w:val="restart"/>
            <w:shd w:val="clear" w:color="auto" w:fill="893BC3"/>
            <w:noWrap/>
            <w:vAlign w:val="center"/>
          </w:tcPr>
          <w:p w14:paraId="636C4832" w14:textId="387AF784" w:rsidR="00606E9C" w:rsidRPr="00DB6FC9" w:rsidRDefault="00606E9C" w:rsidP="00FA5747">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5.1</w:t>
            </w:r>
            <w:r>
              <w:rPr>
                <w:rFonts w:asciiTheme="minorHAnsi" w:hAnsiTheme="minorHAnsi"/>
                <w:b/>
                <w:color w:val="FFFFFF" w:themeColor="background1"/>
                <w:sz w:val="32"/>
                <w:szCs w:val="32"/>
              </w:rPr>
              <w:t>6</w:t>
            </w:r>
          </w:p>
        </w:tc>
        <w:tc>
          <w:tcPr>
            <w:tcW w:w="992" w:type="dxa"/>
            <w:vMerge w:val="restart"/>
            <w:noWrap/>
            <w:vAlign w:val="center"/>
          </w:tcPr>
          <w:p w14:paraId="4C1A8399" w14:textId="3D9EFCD2" w:rsidR="00606E9C" w:rsidRPr="00DB6FC9" w:rsidRDefault="00606E9C" w:rsidP="00FA5747">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13.2.3</w:t>
            </w:r>
          </w:p>
        </w:tc>
        <w:tc>
          <w:tcPr>
            <w:tcW w:w="7938" w:type="dxa"/>
          </w:tcPr>
          <w:p w14:paraId="303771D4" w14:textId="7B4BC707" w:rsidR="00606E9C" w:rsidRPr="00DA6ADC" w:rsidRDefault="00606E9C" w:rsidP="00FA5747">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Elektronische berichten</w:t>
            </w:r>
            <w:r w:rsidRPr="00DA6ADC">
              <w:rPr>
                <w:rFonts w:asciiTheme="minorHAnsi" w:hAnsiTheme="minorHAnsi"/>
                <w:sz w:val="18"/>
                <w:szCs w:val="18"/>
              </w:rPr>
              <w:t>: Informatie die is opgenomen in elektronische berichten behoort passend te zijn beschermd</w:t>
            </w:r>
          </w:p>
        </w:tc>
      </w:tr>
      <w:tr w:rsidR="00606E9C" w:rsidRPr="00DB6FC9" w14:paraId="02D35FC3" w14:textId="77777777" w:rsidTr="00FA5747">
        <w:trPr>
          <w:trHeight w:val="197"/>
        </w:trPr>
        <w:tc>
          <w:tcPr>
            <w:tcW w:w="817" w:type="dxa"/>
            <w:vMerge/>
            <w:shd w:val="clear" w:color="auto" w:fill="893BC3"/>
            <w:noWrap/>
            <w:vAlign w:val="center"/>
          </w:tcPr>
          <w:p w14:paraId="31D48D5B" w14:textId="77777777" w:rsidR="00606E9C" w:rsidRPr="00DB6FC9" w:rsidRDefault="00606E9C" w:rsidP="00FA5747">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423F983A" w14:textId="77777777" w:rsidR="00606E9C" w:rsidRPr="00DB6FC9" w:rsidRDefault="00606E9C" w:rsidP="00FA5747">
            <w:pPr>
              <w:tabs>
                <w:tab w:val="left" w:pos="5340"/>
              </w:tabs>
              <w:spacing w:line="200" w:lineRule="atLeast"/>
              <w:jc w:val="center"/>
              <w:rPr>
                <w:rFonts w:asciiTheme="minorHAnsi" w:hAnsiTheme="minorHAnsi"/>
                <w:b/>
                <w:sz w:val="22"/>
                <w:szCs w:val="22"/>
              </w:rPr>
            </w:pPr>
          </w:p>
        </w:tc>
        <w:tc>
          <w:tcPr>
            <w:tcW w:w="7938" w:type="dxa"/>
            <w:shd w:val="clear" w:color="auto" w:fill="FFFF00"/>
          </w:tcPr>
          <w:p w14:paraId="1CBFBD71" w14:textId="7967E6FB" w:rsidR="00606E9C" w:rsidRPr="00382B40" w:rsidRDefault="00382B40" w:rsidP="00FA5747">
            <w:pPr>
              <w:tabs>
                <w:tab w:val="left" w:pos="5340"/>
              </w:tabs>
              <w:spacing w:line="200" w:lineRule="atLeast"/>
              <w:jc w:val="both"/>
              <w:rPr>
                <w:rFonts w:asciiTheme="minorHAnsi" w:hAnsiTheme="minorHAnsi"/>
                <w:bCs/>
                <w:sz w:val="18"/>
                <w:szCs w:val="18"/>
              </w:rPr>
            </w:pPr>
            <w:r w:rsidRPr="00382B40">
              <w:rPr>
                <w:rFonts w:asciiTheme="minorHAnsi" w:hAnsiTheme="minorHAnsi"/>
                <w:bCs/>
                <w:sz w:val="18"/>
                <w:szCs w:val="18"/>
              </w:rPr>
              <w:t>Als gevoelige informatie wordt verstuurd via (bijvoorbeeld) e-mail dan moeten deze berichten beschermd worden tegen onbevoegde toegang.</w:t>
            </w:r>
          </w:p>
        </w:tc>
      </w:tr>
      <w:tr w:rsidR="00DA6ADC" w:rsidRPr="00DB6FC9" w14:paraId="2FA12557" w14:textId="77777777" w:rsidTr="0056022E">
        <w:trPr>
          <w:trHeight w:val="197"/>
        </w:trPr>
        <w:tc>
          <w:tcPr>
            <w:tcW w:w="817" w:type="dxa"/>
            <w:vMerge w:val="restart"/>
            <w:shd w:val="clear" w:color="auto" w:fill="893BC3"/>
            <w:noWrap/>
            <w:vAlign w:val="center"/>
          </w:tcPr>
          <w:p w14:paraId="2FA12554" w14:textId="653DB1C6"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5.</w:t>
            </w:r>
            <w:r w:rsidR="00606E9C">
              <w:rPr>
                <w:rFonts w:asciiTheme="minorHAnsi" w:hAnsiTheme="minorHAnsi"/>
                <w:b/>
                <w:color w:val="FFFFFF" w:themeColor="background1"/>
                <w:sz w:val="32"/>
                <w:szCs w:val="32"/>
              </w:rPr>
              <w:t>27</w:t>
            </w:r>
          </w:p>
        </w:tc>
        <w:tc>
          <w:tcPr>
            <w:tcW w:w="992" w:type="dxa"/>
            <w:vMerge w:val="restart"/>
            <w:noWrap/>
            <w:vAlign w:val="center"/>
          </w:tcPr>
          <w:p w14:paraId="2FA12555" w14:textId="77777777" w:rsidR="00DA6ADC" w:rsidRPr="00DB6FC9" w:rsidRDefault="00DA6ADC" w:rsidP="00DA6ADC">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13.2.3</w:t>
            </w:r>
          </w:p>
        </w:tc>
        <w:tc>
          <w:tcPr>
            <w:tcW w:w="7938" w:type="dxa"/>
          </w:tcPr>
          <w:p w14:paraId="2FA12556" w14:textId="0B3E2DE4" w:rsidR="00DA6ADC" w:rsidRPr="00382B40" w:rsidRDefault="00382B40" w:rsidP="00382B40">
            <w:pPr>
              <w:tabs>
                <w:tab w:val="left" w:pos="5340"/>
              </w:tabs>
              <w:spacing w:line="200" w:lineRule="atLeast"/>
              <w:jc w:val="both"/>
              <w:rPr>
                <w:rFonts w:asciiTheme="minorHAnsi" w:hAnsiTheme="minorHAnsi"/>
                <w:b/>
                <w:sz w:val="18"/>
                <w:szCs w:val="18"/>
              </w:rPr>
            </w:pPr>
            <w:r w:rsidRPr="00382B40">
              <w:rPr>
                <w:rFonts w:asciiTheme="minorHAnsi" w:hAnsiTheme="minorHAnsi"/>
                <w:b/>
                <w:sz w:val="18"/>
                <w:szCs w:val="18"/>
              </w:rPr>
              <w:t>Bescherming van testgegevens</w:t>
            </w:r>
            <w:r>
              <w:rPr>
                <w:rFonts w:asciiTheme="minorHAnsi" w:hAnsiTheme="minorHAnsi"/>
                <w:b/>
                <w:sz w:val="18"/>
                <w:szCs w:val="18"/>
              </w:rPr>
              <w:t xml:space="preserve">: </w:t>
            </w:r>
            <w:r w:rsidRPr="00382B40">
              <w:rPr>
                <w:rFonts w:asciiTheme="minorHAnsi" w:hAnsiTheme="minorHAnsi"/>
                <w:bCs/>
                <w:sz w:val="18"/>
                <w:szCs w:val="18"/>
              </w:rPr>
              <w:t>Testgegevens behoren zorgvuldig te worden gekozen, beschermd en gecontroleerd.</w:t>
            </w:r>
          </w:p>
        </w:tc>
      </w:tr>
      <w:tr w:rsidR="00DA6ADC" w:rsidRPr="00DB6FC9" w14:paraId="2FA1255B" w14:textId="77777777" w:rsidTr="0056022E">
        <w:trPr>
          <w:trHeight w:val="197"/>
        </w:trPr>
        <w:tc>
          <w:tcPr>
            <w:tcW w:w="817" w:type="dxa"/>
            <w:vMerge/>
            <w:shd w:val="clear" w:color="auto" w:fill="893BC3"/>
            <w:noWrap/>
            <w:vAlign w:val="center"/>
          </w:tcPr>
          <w:p w14:paraId="2FA12558"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noWrap/>
            <w:vAlign w:val="center"/>
          </w:tcPr>
          <w:p w14:paraId="2FA12559"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shd w:val="clear" w:color="auto" w:fill="FFFF00"/>
          </w:tcPr>
          <w:p w14:paraId="2FA1255A" w14:textId="3BDFD4C4" w:rsidR="00DA6ADC" w:rsidRPr="00382B40" w:rsidRDefault="00382B40" w:rsidP="00DA6ADC">
            <w:pPr>
              <w:tabs>
                <w:tab w:val="left" w:pos="5340"/>
              </w:tabs>
              <w:spacing w:line="200" w:lineRule="atLeast"/>
              <w:jc w:val="both"/>
              <w:rPr>
                <w:rFonts w:asciiTheme="minorHAnsi" w:hAnsiTheme="minorHAnsi"/>
                <w:bCs/>
                <w:sz w:val="18"/>
                <w:szCs w:val="18"/>
              </w:rPr>
            </w:pPr>
            <w:r w:rsidRPr="00382B40">
              <w:rPr>
                <w:rFonts w:asciiTheme="minorHAnsi" w:hAnsiTheme="minorHAnsi"/>
                <w:bCs/>
                <w:sz w:val="18"/>
                <w:szCs w:val="18"/>
              </w:rPr>
              <w:t>Bij het testen van systemen waarbinnen persoonsgegevens worden verwerkt moet extra aandacht zijn voor het beschermen van deze gegevens.</w:t>
            </w:r>
          </w:p>
        </w:tc>
      </w:tr>
    </w:tbl>
    <w:p w14:paraId="2FA1255C" w14:textId="77777777" w:rsidR="005F341E" w:rsidRPr="005F341E" w:rsidRDefault="005F341E" w:rsidP="00A85CD1">
      <w:pPr>
        <w:spacing w:after="200"/>
        <w:rPr>
          <w:b/>
          <w:color w:val="1728A9"/>
          <w:sz w:val="2"/>
          <w:szCs w:val="2"/>
        </w:rPr>
      </w:pPr>
    </w:p>
    <w:p w14:paraId="2FA1255D" w14:textId="1F6AE7C6" w:rsidR="00003546" w:rsidRDefault="00003546" w:rsidP="00001A7C">
      <w:pPr>
        <w:rPr>
          <w:b/>
          <w:color w:val="1728A9"/>
          <w:sz w:val="32"/>
          <w:szCs w:val="32"/>
        </w:rPr>
      </w:pPr>
    </w:p>
    <w:p w14:paraId="2FA1255E" w14:textId="77777777" w:rsidR="00A85CD1" w:rsidRPr="00130114" w:rsidRDefault="00A85CD1" w:rsidP="005F341E">
      <w:pPr>
        <w:spacing w:after="120"/>
        <w:rPr>
          <w:b/>
          <w:color w:val="1728A9"/>
          <w:sz w:val="32"/>
          <w:szCs w:val="32"/>
        </w:rPr>
      </w:pPr>
      <w:r w:rsidRPr="00130114">
        <w:rPr>
          <w:b/>
          <w:color w:val="1728A9"/>
          <w:sz w:val="32"/>
          <w:szCs w:val="32"/>
        </w:rPr>
        <w:t xml:space="preserve">Controle en </w:t>
      </w:r>
      <w:r w:rsidR="00834226">
        <w:rPr>
          <w:b/>
          <w:color w:val="1728A9"/>
          <w:sz w:val="32"/>
          <w:szCs w:val="32"/>
        </w:rPr>
        <w:t>l</w:t>
      </w:r>
      <w:r w:rsidRPr="00130114">
        <w:rPr>
          <w:b/>
          <w:color w:val="1728A9"/>
          <w:sz w:val="32"/>
          <w:szCs w:val="32"/>
        </w:rPr>
        <w:t>ogging</w:t>
      </w:r>
      <w:r w:rsidRPr="00130114">
        <w:rPr>
          <w:b/>
          <w:color w:val="1728A9"/>
          <w:sz w:val="32"/>
          <w:szCs w:val="32"/>
        </w:rPr>
        <w:t> </w:t>
      </w:r>
    </w:p>
    <w:tbl>
      <w:tblPr>
        <w:tblStyle w:val="Tabelraster427"/>
        <w:tblW w:w="9747" w:type="dxa"/>
        <w:tblLayout w:type="fixed"/>
        <w:tblLook w:val="04A0" w:firstRow="1" w:lastRow="0" w:firstColumn="1" w:lastColumn="0" w:noHBand="0" w:noVBand="1"/>
      </w:tblPr>
      <w:tblGrid>
        <w:gridCol w:w="817"/>
        <w:gridCol w:w="992"/>
        <w:gridCol w:w="7938"/>
      </w:tblGrid>
      <w:tr w:rsidR="00DB6FC9" w:rsidRPr="00DB6FC9" w14:paraId="2FA12562" w14:textId="77777777" w:rsidTr="000256E2">
        <w:trPr>
          <w:trHeight w:val="300"/>
        </w:trPr>
        <w:tc>
          <w:tcPr>
            <w:tcW w:w="817" w:type="dxa"/>
            <w:shd w:val="clear" w:color="auto" w:fill="D9D9D9" w:themeFill="background1" w:themeFillShade="D9"/>
            <w:noWrap/>
            <w:vAlign w:val="center"/>
            <w:hideMark/>
          </w:tcPr>
          <w:p w14:paraId="2FA1255F" w14:textId="77777777" w:rsidR="00DB6FC9" w:rsidRPr="00DB6FC9" w:rsidRDefault="00DB6FC9" w:rsidP="00DB6FC9">
            <w:pPr>
              <w:jc w:val="center"/>
              <w:rPr>
                <w:rFonts w:asciiTheme="minorHAnsi" w:hAnsiTheme="minorHAnsi"/>
                <w:b/>
                <w:sz w:val="24"/>
              </w:rPr>
            </w:pPr>
            <w:r w:rsidRPr="00DB6FC9">
              <w:rPr>
                <w:rFonts w:asciiTheme="minorHAnsi" w:hAnsiTheme="minorHAnsi"/>
                <w:b/>
                <w:sz w:val="24"/>
              </w:rPr>
              <w:t>Nr.</w:t>
            </w:r>
          </w:p>
        </w:tc>
        <w:tc>
          <w:tcPr>
            <w:tcW w:w="992" w:type="dxa"/>
            <w:shd w:val="clear" w:color="auto" w:fill="D9D9D9" w:themeFill="background1" w:themeFillShade="D9"/>
            <w:noWrap/>
            <w:tcMar>
              <w:left w:w="28" w:type="dxa"/>
              <w:right w:w="28" w:type="dxa"/>
            </w:tcMar>
            <w:vAlign w:val="center"/>
            <w:hideMark/>
          </w:tcPr>
          <w:p w14:paraId="2FA12560" w14:textId="77777777" w:rsidR="00DB6FC9" w:rsidRPr="00DB6FC9" w:rsidRDefault="00DB6FC9" w:rsidP="00DB6FC9">
            <w:pPr>
              <w:jc w:val="center"/>
              <w:rPr>
                <w:rFonts w:asciiTheme="minorHAnsi" w:hAnsiTheme="minorHAnsi"/>
                <w:b/>
                <w:sz w:val="22"/>
                <w:szCs w:val="22"/>
              </w:rPr>
            </w:pPr>
            <w:r w:rsidRPr="00DB6FC9">
              <w:rPr>
                <w:rFonts w:asciiTheme="minorHAnsi" w:hAnsiTheme="minorHAnsi"/>
                <w:b/>
                <w:sz w:val="22"/>
                <w:szCs w:val="22"/>
              </w:rPr>
              <w:t>ISO27002</w:t>
            </w:r>
          </w:p>
        </w:tc>
        <w:tc>
          <w:tcPr>
            <w:tcW w:w="7938" w:type="dxa"/>
            <w:shd w:val="clear" w:color="auto" w:fill="D9D9D9" w:themeFill="background1" w:themeFillShade="D9"/>
            <w:noWrap/>
            <w:vAlign w:val="center"/>
            <w:hideMark/>
          </w:tcPr>
          <w:p w14:paraId="2FA12561" w14:textId="77777777" w:rsidR="00DB6FC9" w:rsidRPr="00DB6FC9" w:rsidRDefault="00DB6FC9" w:rsidP="00DB6FC9">
            <w:pPr>
              <w:rPr>
                <w:rFonts w:asciiTheme="minorHAnsi" w:hAnsiTheme="minorHAnsi"/>
                <w:b/>
                <w:sz w:val="24"/>
              </w:rPr>
            </w:pPr>
            <w:r w:rsidRPr="00DB6FC9">
              <w:rPr>
                <w:rFonts w:asciiTheme="minorHAnsi" w:hAnsiTheme="minorHAnsi"/>
                <w:b/>
                <w:sz w:val="24"/>
              </w:rPr>
              <w:t>Statement</w:t>
            </w:r>
          </w:p>
        </w:tc>
      </w:tr>
      <w:tr w:rsidR="0056022E" w:rsidRPr="00DB6FC9" w14:paraId="2FA12566" w14:textId="77777777" w:rsidTr="00DA6ADC">
        <w:trPr>
          <w:trHeight w:val="258"/>
        </w:trPr>
        <w:tc>
          <w:tcPr>
            <w:tcW w:w="817" w:type="dxa"/>
            <w:vMerge w:val="restart"/>
            <w:shd w:val="clear" w:color="auto" w:fill="893BC3"/>
            <w:noWrap/>
            <w:vAlign w:val="center"/>
          </w:tcPr>
          <w:p w14:paraId="2FA12563" w14:textId="77777777" w:rsidR="0056022E" w:rsidRPr="00DB6FC9" w:rsidRDefault="0056022E" w:rsidP="00DB6FC9">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6.1</w:t>
            </w:r>
          </w:p>
        </w:tc>
        <w:tc>
          <w:tcPr>
            <w:tcW w:w="992" w:type="dxa"/>
            <w:vMerge w:val="restart"/>
            <w:noWrap/>
            <w:vAlign w:val="center"/>
          </w:tcPr>
          <w:p w14:paraId="2FA12564" w14:textId="77777777" w:rsidR="0056022E" w:rsidRPr="00DB6FC9" w:rsidRDefault="0056022E" w:rsidP="00DB6FC9">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9.2.5</w:t>
            </w:r>
          </w:p>
        </w:tc>
        <w:tc>
          <w:tcPr>
            <w:tcW w:w="7938" w:type="dxa"/>
            <w:tcBorders>
              <w:bottom w:val="single" w:sz="4" w:space="0" w:color="auto"/>
            </w:tcBorders>
          </w:tcPr>
          <w:p w14:paraId="2FA12565" w14:textId="77777777" w:rsidR="0056022E" w:rsidRPr="00DA6ADC" w:rsidRDefault="0056022E" w:rsidP="00DB6FC9">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Beoordeling van toegangsrechten van gebruikers:</w:t>
            </w:r>
            <w:r w:rsidRPr="00DA6ADC">
              <w:rPr>
                <w:rFonts w:asciiTheme="minorHAnsi" w:hAnsiTheme="minorHAnsi"/>
                <w:sz w:val="18"/>
                <w:szCs w:val="18"/>
              </w:rPr>
              <w:t xml:space="preserve"> Eigenaren van bedrijfsmiddelen behoren toegangsrechten van gebruikers regelmatig te beoordelen.</w:t>
            </w:r>
          </w:p>
        </w:tc>
      </w:tr>
      <w:tr w:rsidR="00DA6ADC" w:rsidRPr="00DB6FC9" w14:paraId="2FA1256A" w14:textId="77777777" w:rsidTr="00DA6ADC">
        <w:trPr>
          <w:trHeight w:val="258"/>
        </w:trPr>
        <w:tc>
          <w:tcPr>
            <w:tcW w:w="817" w:type="dxa"/>
            <w:vMerge/>
            <w:shd w:val="clear" w:color="auto" w:fill="893BC3"/>
            <w:noWrap/>
            <w:vAlign w:val="center"/>
          </w:tcPr>
          <w:p w14:paraId="2FA12567"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FA12568"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FA12569" w14:textId="0D1446D4" w:rsidR="00DA6ADC" w:rsidRPr="00E41CE4" w:rsidRDefault="00E41CE4" w:rsidP="00DA6ADC">
            <w:pPr>
              <w:tabs>
                <w:tab w:val="left" w:pos="5340"/>
              </w:tabs>
              <w:spacing w:line="200" w:lineRule="atLeast"/>
              <w:jc w:val="both"/>
              <w:rPr>
                <w:rFonts w:asciiTheme="minorHAnsi" w:hAnsiTheme="minorHAnsi"/>
                <w:bCs/>
                <w:sz w:val="18"/>
                <w:szCs w:val="18"/>
              </w:rPr>
            </w:pPr>
            <w:r w:rsidRPr="00E41CE4">
              <w:rPr>
                <w:rFonts w:asciiTheme="minorHAnsi" w:hAnsiTheme="minorHAnsi"/>
                <w:bCs/>
                <w:sz w:val="18"/>
                <w:szCs w:val="18"/>
              </w:rPr>
              <w:t>Het correct toekennen van autorisaties is een belangrijke voorwaarde voor goede bescherming van vertrouwelijke gegevens, zeker als het gaat om speciale toegangsrechten.</w:t>
            </w:r>
          </w:p>
        </w:tc>
      </w:tr>
      <w:tr w:rsidR="00DA6ADC" w:rsidRPr="00DB6FC9" w14:paraId="2FA1256E" w14:textId="77777777" w:rsidTr="00DA6ADC">
        <w:trPr>
          <w:trHeight w:val="299"/>
        </w:trPr>
        <w:tc>
          <w:tcPr>
            <w:tcW w:w="817" w:type="dxa"/>
            <w:vMerge w:val="restart"/>
            <w:shd w:val="clear" w:color="auto" w:fill="893BC3"/>
            <w:noWrap/>
            <w:vAlign w:val="center"/>
          </w:tcPr>
          <w:p w14:paraId="2FA1256B"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6.2</w:t>
            </w:r>
          </w:p>
        </w:tc>
        <w:tc>
          <w:tcPr>
            <w:tcW w:w="992" w:type="dxa"/>
            <w:vMerge w:val="restart"/>
            <w:noWrap/>
            <w:vAlign w:val="center"/>
          </w:tcPr>
          <w:p w14:paraId="2FA1256C" w14:textId="77777777" w:rsidR="00DA6ADC" w:rsidRPr="00DB6FC9" w:rsidRDefault="00DA6ADC" w:rsidP="00DA6ADC">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12.4.1</w:t>
            </w:r>
          </w:p>
        </w:tc>
        <w:tc>
          <w:tcPr>
            <w:tcW w:w="7938" w:type="dxa"/>
            <w:tcBorders>
              <w:bottom w:val="single" w:sz="4" w:space="0" w:color="auto"/>
            </w:tcBorders>
          </w:tcPr>
          <w:p w14:paraId="2FA1256D" w14:textId="77777777" w:rsidR="00DA6ADC" w:rsidRPr="00DA6ADC" w:rsidRDefault="00DA6ADC" w:rsidP="00DA6ADC">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Gebeurtenissen registreren:</w:t>
            </w:r>
            <w:r w:rsidRPr="00DA6ADC">
              <w:rPr>
                <w:rFonts w:asciiTheme="minorHAnsi" w:hAnsiTheme="minorHAnsi"/>
                <w:sz w:val="18"/>
                <w:szCs w:val="18"/>
              </w:rPr>
              <w:t xml:space="preserve"> Logbestanden van gebeurtenissen die gebruikersactiviteiten, uitzonderingen en informatiebeveiligingsgebeurtenissen registreren, behoren te worden gemaakt, bewaard en regelmatig te worden beoordeeld.</w:t>
            </w:r>
          </w:p>
        </w:tc>
      </w:tr>
      <w:tr w:rsidR="00DA6ADC" w:rsidRPr="00DB6FC9" w14:paraId="2FA12572" w14:textId="77777777" w:rsidTr="00DA6ADC">
        <w:trPr>
          <w:trHeight w:val="213"/>
        </w:trPr>
        <w:tc>
          <w:tcPr>
            <w:tcW w:w="817" w:type="dxa"/>
            <w:vMerge/>
            <w:shd w:val="clear" w:color="auto" w:fill="893BC3"/>
            <w:noWrap/>
            <w:vAlign w:val="center"/>
          </w:tcPr>
          <w:p w14:paraId="2FA1256F"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FA12570"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FA12571" w14:textId="262A088A" w:rsidR="00DA6ADC" w:rsidRPr="00E41CE4" w:rsidRDefault="00E41CE4" w:rsidP="00DA6ADC">
            <w:pPr>
              <w:tabs>
                <w:tab w:val="left" w:pos="5340"/>
              </w:tabs>
              <w:spacing w:line="200" w:lineRule="atLeast"/>
              <w:jc w:val="both"/>
              <w:rPr>
                <w:rFonts w:asciiTheme="minorHAnsi" w:hAnsiTheme="minorHAnsi"/>
                <w:bCs/>
                <w:sz w:val="18"/>
                <w:szCs w:val="18"/>
              </w:rPr>
            </w:pPr>
            <w:r w:rsidRPr="00E41CE4">
              <w:rPr>
                <w:rFonts w:asciiTheme="minorHAnsi" w:hAnsiTheme="minorHAnsi"/>
                <w:bCs/>
                <w:sz w:val="18"/>
                <w:szCs w:val="18"/>
              </w:rPr>
              <w:t>Goede logbestanden zijn een voorwaarde om onderzoek te kunnen doen naar de aanleiding, achtergronden en de impact van informatiebeveiligingsgebeurtenissen zoals datalekken.</w:t>
            </w:r>
          </w:p>
        </w:tc>
      </w:tr>
      <w:tr w:rsidR="00DA6ADC" w:rsidRPr="00DB6FC9" w14:paraId="2FA12576" w14:textId="77777777" w:rsidTr="00DA6ADC">
        <w:trPr>
          <w:trHeight w:val="699"/>
        </w:trPr>
        <w:tc>
          <w:tcPr>
            <w:tcW w:w="817" w:type="dxa"/>
            <w:vMerge w:val="restart"/>
            <w:shd w:val="clear" w:color="auto" w:fill="893BC3"/>
            <w:noWrap/>
            <w:vAlign w:val="center"/>
          </w:tcPr>
          <w:p w14:paraId="2FA12573"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6.9</w:t>
            </w:r>
          </w:p>
        </w:tc>
        <w:tc>
          <w:tcPr>
            <w:tcW w:w="992" w:type="dxa"/>
            <w:vMerge w:val="restart"/>
            <w:noWrap/>
            <w:vAlign w:val="center"/>
          </w:tcPr>
          <w:p w14:paraId="2FA12574" w14:textId="77777777" w:rsidR="00DA6ADC" w:rsidRPr="00DB6FC9" w:rsidRDefault="00DA6ADC" w:rsidP="00DA6ADC">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18.2.2</w:t>
            </w:r>
          </w:p>
        </w:tc>
        <w:tc>
          <w:tcPr>
            <w:tcW w:w="7938" w:type="dxa"/>
            <w:tcBorders>
              <w:bottom w:val="single" w:sz="4" w:space="0" w:color="auto"/>
            </w:tcBorders>
          </w:tcPr>
          <w:p w14:paraId="2FA12575" w14:textId="77777777" w:rsidR="00DA6ADC" w:rsidRPr="00DA6ADC" w:rsidRDefault="00DA6ADC" w:rsidP="00DA6ADC">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Naleving van beveiligingsbeleid en –normen:</w:t>
            </w:r>
            <w:r w:rsidRPr="00DA6ADC">
              <w:rPr>
                <w:rFonts w:asciiTheme="minorHAnsi" w:hAnsiTheme="minorHAnsi"/>
                <w:sz w:val="18"/>
                <w:szCs w:val="18"/>
              </w:rPr>
              <w:t xml:space="preserve"> Het management behoort regelmatig de naleving van de informatieverwerking en -procedures binnen haar verantwoordelijkheidsgebied te beoordelen aan de hand van de desbetreffende beleidsregels, normen en andere eisen betreffende beveiliging.</w:t>
            </w:r>
          </w:p>
        </w:tc>
      </w:tr>
      <w:tr w:rsidR="00DA6ADC" w:rsidRPr="00DB6FC9" w14:paraId="2FA1257A" w14:textId="77777777" w:rsidTr="00DA6ADC">
        <w:trPr>
          <w:trHeight w:val="299"/>
        </w:trPr>
        <w:tc>
          <w:tcPr>
            <w:tcW w:w="817" w:type="dxa"/>
            <w:vMerge/>
            <w:shd w:val="clear" w:color="auto" w:fill="893BC3"/>
            <w:noWrap/>
            <w:vAlign w:val="center"/>
          </w:tcPr>
          <w:p w14:paraId="2FA12577"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FA12578"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FA12579" w14:textId="5D7D4C7E" w:rsidR="00DA6ADC" w:rsidRPr="00E41CE4" w:rsidRDefault="00E41CE4" w:rsidP="00DA6ADC">
            <w:pPr>
              <w:tabs>
                <w:tab w:val="left" w:pos="5340"/>
              </w:tabs>
              <w:spacing w:line="200" w:lineRule="atLeast"/>
              <w:jc w:val="both"/>
              <w:rPr>
                <w:rFonts w:asciiTheme="minorHAnsi" w:hAnsiTheme="minorHAnsi"/>
                <w:bCs/>
                <w:sz w:val="18"/>
                <w:szCs w:val="18"/>
              </w:rPr>
            </w:pPr>
            <w:r w:rsidRPr="00E41CE4">
              <w:rPr>
                <w:rFonts w:asciiTheme="minorHAnsi" w:hAnsiTheme="minorHAnsi"/>
                <w:bCs/>
                <w:sz w:val="18"/>
                <w:szCs w:val="18"/>
              </w:rPr>
              <w:t>Voor een goede bescherming van de privacy is de controle op naleving cruciaal en dit dient daarom belegd te zijn op managementniveau.</w:t>
            </w:r>
          </w:p>
        </w:tc>
      </w:tr>
      <w:tr w:rsidR="00DA6ADC" w:rsidRPr="00DB6FC9" w14:paraId="2FA1257E" w14:textId="77777777" w:rsidTr="00DA6ADC">
        <w:trPr>
          <w:trHeight w:val="258"/>
        </w:trPr>
        <w:tc>
          <w:tcPr>
            <w:tcW w:w="817" w:type="dxa"/>
            <w:vMerge w:val="restart"/>
            <w:shd w:val="clear" w:color="auto" w:fill="893BC3"/>
            <w:noWrap/>
            <w:vAlign w:val="center"/>
          </w:tcPr>
          <w:p w14:paraId="2FA1257B"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r w:rsidRPr="00DB6FC9">
              <w:rPr>
                <w:rFonts w:asciiTheme="minorHAnsi" w:hAnsiTheme="minorHAnsi"/>
                <w:b/>
                <w:color w:val="FFFFFF" w:themeColor="background1"/>
                <w:sz w:val="32"/>
                <w:szCs w:val="32"/>
              </w:rPr>
              <w:t>6.10</w:t>
            </w:r>
          </w:p>
        </w:tc>
        <w:tc>
          <w:tcPr>
            <w:tcW w:w="992" w:type="dxa"/>
            <w:vMerge w:val="restart"/>
            <w:noWrap/>
            <w:vAlign w:val="center"/>
          </w:tcPr>
          <w:p w14:paraId="2FA1257C" w14:textId="77777777" w:rsidR="00DA6ADC" w:rsidRPr="00DB6FC9" w:rsidRDefault="00DA6ADC" w:rsidP="00DA6ADC">
            <w:pPr>
              <w:tabs>
                <w:tab w:val="left" w:pos="5340"/>
              </w:tabs>
              <w:spacing w:line="200" w:lineRule="atLeast"/>
              <w:jc w:val="center"/>
              <w:rPr>
                <w:rFonts w:asciiTheme="minorHAnsi" w:hAnsiTheme="minorHAnsi"/>
                <w:b/>
                <w:sz w:val="22"/>
                <w:szCs w:val="22"/>
              </w:rPr>
            </w:pPr>
            <w:r w:rsidRPr="00DB6FC9">
              <w:rPr>
                <w:rFonts w:asciiTheme="minorHAnsi" w:hAnsiTheme="minorHAnsi"/>
                <w:b/>
                <w:sz w:val="22"/>
                <w:szCs w:val="22"/>
              </w:rPr>
              <w:t>18.2.3</w:t>
            </w:r>
          </w:p>
        </w:tc>
        <w:tc>
          <w:tcPr>
            <w:tcW w:w="7938" w:type="dxa"/>
            <w:tcBorders>
              <w:bottom w:val="single" w:sz="4" w:space="0" w:color="auto"/>
            </w:tcBorders>
          </w:tcPr>
          <w:p w14:paraId="2FA1257D" w14:textId="77777777" w:rsidR="00DA6ADC" w:rsidRPr="00DA6ADC" w:rsidRDefault="00DA6ADC" w:rsidP="00DA6ADC">
            <w:pPr>
              <w:tabs>
                <w:tab w:val="left" w:pos="5340"/>
              </w:tabs>
              <w:spacing w:line="200" w:lineRule="atLeast"/>
              <w:jc w:val="both"/>
              <w:rPr>
                <w:rFonts w:asciiTheme="minorHAnsi" w:hAnsiTheme="minorHAnsi"/>
                <w:sz w:val="18"/>
                <w:szCs w:val="18"/>
              </w:rPr>
            </w:pPr>
            <w:r w:rsidRPr="00DA6ADC">
              <w:rPr>
                <w:rFonts w:asciiTheme="minorHAnsi" w:hAnsiTheme="minorHAnsi"/>
                <w:b/>
                <w:sz w:val="18"/>
                <w:szCs w:val="18"/>
              </w:rPr>
              <w:t>Beoordeling van technische naleving:</w:t>
            </w:r>
            <w:r w:rsidRPr="00DA6ADC">
              <w:rPr>
                <w:rFonts w:asciiTheme="minorHAnsi" w:hAnsiTheme="minorHAnsi"/>
                <w:sz w:val="18"/>
                <w:szCs w:val="18"/>
              </w:rPr>
              <w:t xml:space="preserve"> Informatiesystemen behoren regelmatig te worden beoordeeld op naleving van de beleidsregels en normen van de organisatie voor informatiebeveiliging.</w:t>
            </w:r>
          </w:p>
        </w:tc>
      </w:tr>
      <w:tr w:rsidR="00DA6ADC" w:rsidRPr="00DB6FC9" w14:paraId="2FA12582" w14:textId="77777777" w:rsidTr="00DA6ADC">
        <w:trPr>
          <w:trHeight w:val="258"/>
        </w:trPr>
        <w:tc>
          <w:tcPr>
            <w:tcW w:w="817" w:type="dxa"/>
            <w:vMerge/>
            <w:shd w:val="clear" w:color="auto" w:fill="893BC3"/>
            <w:noWrap/>
            <w:vAlign w:val="center"/>
          </w:tcPr>
          <w:p w14:paraId="2FA1257F" w14:textId="77777777" w:rsidR="00DA6ADC" w:rsidRPr="00DB6FC9" w:rsidRDefault="00DA6ADC" w:rsidP="00DA6ADC">
            <w:pPr>
              <w:tabs>
                <w:tab w:val="left" w:pos="5340"/>
              </w:tabs>
              <w:spacing w:line="200" w:lineRule="atLeast"/>
              <w:jc w:val="center"/>
              <w:rPr>
                <w:rFonts w:asciiTheme="minorHAnsi" w:hAnsiTheme="minorHAnsi"/>
                <w:b/>
                <w:color w:val="FFFFFF" w:themeColor="background1"/>
                <w:sz w:val="32"/>
                <w:szCs w:val="32"/>
              </w:rPr>
            </w:pPr>
          </w:p>
        </w:tc>
        <w:tc>
          <w:tcPr>
            <w:tcW w:w="992" w:type="dxa"/>
            <w:vMerge/>
            <w:tcBorders>
              <w:right w:val="single" w:sz="4" w:space="0" w:color="auto"/>
            </w:tcBorders>
            <w:noWrap/>
            <w:vAlign w:val="center"/>
          </w:tcPr>
          <w:p w14:paraId="2FA12580" w14:textId="77777777" w:rsidR="00DA6ADC" w:rsidRPr="00DB6FC9" w:rsidRDefault="00DA6ADC" w:rsidP="00DA6ADC">
            <w:pPr>
              <w:tabs>
                <w:tab w:val="left" w:pos="5340"/>
              </w:tabs>
              <w:spacing w:line="200" w:lineRule="atLeast"/>
              <w:jc w:val="center"/>
              <w:rPr>
                <w:rFonts w:asciiTheme="minorHAnsi" w:hAnsiTheme="minorHAnsi"/>
                <w:b/>
                <w:sz w:val="22"/>
                <w:szCs w:val="22"/>
              </w:rPr>
            </w:pPr>
          </w:p>
        </w:tc>
        <w:tc>
          <w:tcPr>
            <w:tcW w:w="7938" w:type="dxa"/>
            <w:tcBorders>
              <w:top w:val="single" w:sz="4" w:space="0" w:color="auto"/>
              <w:left w:val="single" w:sz="4" w:space="0" w:color="auto"/>
              <w:bottom w:val="single" w:sz="4" w:space="0" w:color="auto"/>
              <w:right w:val="single" w:sz="4" w:space="0" w:color="auto"/>
            </w:tcBorders>
            <w:shd w:val="clear" w:color="auto" w:fill="FFFF00"/>
          </w:tcPr>
          <w:p w14:paraId="2FA12581" w14:textId="69E6C8BE" w:rsidR="00DA6ADC" w:rsidRPr="00E41CE4" w:rsidRDefault="00E41CE4" w:rsidP="00DA6ADC">
            <w:pPr>
              <w:tabs>
                <w:tab w:val="left" w:pos="5340"/>
              </w:tabs>
              <w:spacing w:line="200" w:lineRule="atLeast"/>
              <w:jc w:val="both"/>
              <w:rPr>
                <w:rFonts w:asciiTheme="minorHAnsi" w:hAnsiTheme="minorHAnsi"/>
                <w:bCs/>
                <w:sz w:val="18"/>
                <w:szCs w:val="18"/>
              </w:rPr>
            </w:pPr>
            <w:r w:rsidRPr="00E41CE4">
              <w:rPr>
                <w:rFonts w:asciiTheme="minorHAnsi" w:hAnsiTheme="minorHAnsi"/>
                <w:bCs/>
                <w:sz w:val="18"/>
                <w:szCs w:val="18"/>
              </w:rPr>
              <w:t>Voor een goede bescherming van de privacy moet de beveiliging van de informatiesystemen op orde zijn en regelmatig worden beoordeeld.</w:t>
            </w:r>
          </w:p>
        </w:tc>
      </w:tr>
    </w:tbl>
    <w:p w14:paraId="2FA12583" w14:textId="77777777" w:rsidR="00A85CD1" w:rsidRPr="00AE3407" w:rsidRDefault="00A85CD1" w:rsidP="00A85CD1">
      <w:pPr>
        <w:spacing w:after="200"/>
      </w:pPr>
    </w:p>
    <w:p w14:paraId="2FA12584" w14:textId="77777777" w:rsidR="004377E5" w:rsidRDefault="004377E5">
      <w:pPr>
        <w:rPr>
          <w:rFonts w:eastAsiaTheme="majorEastAsia" w:cstheme="majorBidi"/>
          <w:b/>
          <w:bCs/>
          <w:color w:val="1728A9"/>
          <w:kern w:val="32"/>
          <w:sz w:val="48"/>
          <w:szCs w:val="32"/>
        </w:rPr>
      </w:pPr>
      <w:r>
        <w:br w:type="page"/>
      </w:r>
    </w:p>
    <w:p w14:paraId="2FA12585" w14:textId="2AC52869" w:rsidR="006B0580" w:rsidRDefault="00B03ACE" w:rsidP="002C5AE2">
      <w:pPr>
        <w:pStyle w:val="Kop1"/>
        <w:ind w:left="709" w:hanging="709"/>
        <w:jc w:val="both"/>
      </w:pPr>
      <w:bookmarkStart w:id="30" w:name="_Toc53387280"/>
      <w:r>
        <w:lastRenderedPageBreak/>
        <w:t>Toetsingskader Privacy</w:t>
      </w:r>
      <w:bookmarkEnd w:id="30"/>
    </w:p>
    <w:p w14:paraId="2FA12587" w14:textId="77777777" w:rsidR="004E6A8F" w:rsidRDefault="00500FC6" w:rsidP="00736628">
      <w:pPr>
        <w:jc w:val="both"/>
      </w:pPr>
      <w:r>
        <w:t xml:space="preserve">ISO 27001 en 27002, de Code voor Informatiebeveiliging, beschrijft weliswaar alle voorkomende risico’s op het gebied van informatiebeveiliging, maar alleen op een generieke manier. De Code is niet opgesteld om </w:t>
      </w:r>
      <w:r w:rsidR="007D0A89">
        <w:t>alle</w:t>
      </w:r>
      <w:r>
        <w:t xml:space="preserve"> ri</w:t>
      </w:r>
      <w:r w:rsidR="004E6A8F">
        <w:t>sico</w:t>
      </w:r>
      <w:r w:rsidR="007D0A89">
        <w:t>’</w:t>
      </w:r>
      <w:r w:rsidR="004E6A8F">
        <w:t xml:space="preserve">s </w:t>
      </w:r>
      <w:r w:rsidR="007D0A89">
        <w:t xml:space="preserve">die samenhangen met privacy </w:t>
      </w:r>
      <w:r>
        <w:t xml:space="preserve">te verminderen. </w:t>
      </w:r>
      <w:r w:rsidR="007D0A89">
        <w:t>Weliswaar wordt e</w:t>
      </w:r>
      <w:r>
        <w:t xml:space="preserve">en flink deel van de risico’s afgedekt maar niet alle. </w:t>
      </w:r>
      <w:r w:rsidRPr="007D0A89">
        <w:rPr>
          <w:shd w:val="clear" w:color="auto" w:fill="FFFFFF" w:themeFill="background1"/>
        </w:rPr>
        <w:t xml:space="preserve">In dit hoofdstuk benoemen we </w:t>
      </w:r>
      <w:r w:rsidR="00F91097" w:rsidRPr="007D0A89">
        <w:rPr>
          <w:shd w:val="clear" w:color="auto" w:fill="FFFFFF" w:themeFill="background1"/>
        </w:rPr>
        <w:t xml:space="preserve">alle </w:t>
      </w:r>
      <w:r w:rsidR="004E6A8F" w:rsidRPr="000F5D69">
        <w:rPr>
          <w:i/>
          <w:shd w:val="clear" w:color="auto" w:fill="FFFFFF" w:themeFill="background1"/>
        </w:rPr>
        <w:t>aanvullende</w:t>
      </w:r>
      <w:r w:rsidR="004E6A8F" w:rsidRPr="007D0A89">
        <w:rPr>
          <w:shd w:val="clear" w:color="auto" w:fill="FFFFFF" w:themeFill="background1"/>
        </w:rPr>
        <w:t xml:space="preserve"> statements die vanuit het complete compliance kader </w:t>
      </w:r>
      <w:r w:rsidR="00C276B1">
        <w:rPr>
          <w:shd w:val="clear" w:color="auto" w:fill="FFFFFF" w:themeFill="background1"/>
        </w:rPr>
        <w:t>p</w:t>
      </w:r>
      <w:r w:rsidR="00F91097" w:rsidRPr="007D0A89">
        <w:rPr>
          <w:shd w:val="clear" w:color="auto" w:fill="FFFFFF" w:themeFill="background1"/>
        </w:rPr>
        <w:t xml:space="preserve">rivacy </w:t>
      </w:r>
      <w:r w:rsidR="004E6A8F" w:rsidRPr="007D0A89">
        <w:rPr>
          <w:shd w:val="clear" w:color="auto" w:fill="FFFFFF" w:themeFill="background1"/>
        </w:rPr>
        <w:t>zijn geselecteerd</w:t>
      </w:r>
      <w:r w:rsidR="00F91097" w:rsidRPr="007D0A89">
        <w:rPr>
          <w:shd w:val="clear" w:color="auto" w:fill="FFFFFF" w:themeFill="background1"/>
        </w:rPr>
        <w:t>.</w:t>
      </w:r>
      <w:r w:rsidR="000D47E8">
        <w:t xml:space="preserve"> </w:t>
      </w:r>
      <w:r w:rsidR="00F91097">
        <w:t>Zoals aangegeven zijn die op dezelfde wijze gerangschik</w:t>
      </w:r>
      <w:r w:rsidR="00BE0FD9">
        <w:t xml:space="preserve">t als de generieke statements. </w:t>
      </w:r>
    </w:p>
    <w:p w14:paraId="2FA1259D" w14:textId="6B3B92C9" w:rsidR="000F5D69" w:rsidRDefault="006700FD" w:rsidP="002C5AE2">
      <w:pPr>
        <w:jc w:val="both"/>
      </w:pPr>
      <w:r w:rsidRPr="006700FD">
        <w:t xml:space="preserve">In de </w:t>
      </w:r>
      <w:r w:rsidR="002C5AE2">
        <w:t>rechter</w:t>
      </w:r>
      <w:r w:rsidRPr="006700FD">
        <w:t xml:space="preserve"> kolom wordt vermeld van welk privacy</w:t>
      </w:r>
      <w:r w:rsidR="00C276B1">
        <w:t xml:space="preserve"> </w:t>
      </w:r>
      <w:r w:rsidRPr="006700FD">
        <w:t xml:space="preserve">principe het statement is afgeleid. </w:t>
      </w:r>
    </w:p>
    <w:p w14:paraId="677B1823" w14:textId="77777777" w:rsidR="002C5AE2" w:rsidRPr="002C5AE2" w:rsidRDefault="002C5AE2" w:rsidP="002C5AE2">
      <w:pPr>
        <w:jc w:val="both"/>
      </w:pPr>
    </w:p>
    <w:p w14:paraId="0E9802FB" w14:textId="30F4DF6A" w:rsidR="001D0DE7" w:rsidRDefault="001D0DE7" w:rsidP="006700FD">
      <w:pPr>
        <w:spacing w:after="200"/>
        <w:jc w:val="both"/>
        <w:rPr>
          <w:b/>
          <w:i/>
        </w:rPr>
      </w:pPr>
      <w:r>
        <w:t xml:space="preserve">Bij de update van het toetsingskader privacy in augustus 2019 </w:t>
      </w:r>
      <w:r w:rsidR="009107F4">
        <w:t>zijn</w:t>
      </w:r>
      <w:r>
        <w:t xml:space="preserve"> drie statements van de oorspronkelijke </w:t>
      </w:r>
      <w:r w:rsidRPr="0089140F">
        <w:t xml:space="preserve">24 </w:t>
      </w:r>
      <w:r>
        <w:t>statements vervallen</w:t>
      </w:r>
      <w:r w:rsidR="00151647">
        <w:t xml:space="preserve"> (P.19, P.23 en P.24)</w:t>
      </w:r>
      <w:r>
        <w:t xml:space="preserve">. Er zijn nog </w:t>
      </w:r>
      <w:r w:rsidRPr="001D0DE7">
        <w:rPr>
          <w:b/>
          <w:i/>
        </w:rPr>
        <w:t>21</w:t>
      </w:r>
      <w:r>
        <w:t xml:space="preserve"> statements over. </w:t>
      </w:r>
    </w:p>
    <w:p w14:paraId="41AEB2FA" w14:textId="18734AEF" w:rsidR="00001A7C" w:rsidRDefault="007D3521" w:rsidP="00B03ACE">
      <w:pPr>
        <w:pStyle w:val="Kop2"/>
      </w:pPr>
      <w:bookmarkStart w:id="31" w:name="_Aanvullende_statements_privacy"/>
      <w:bookmarkStart w:id="32" w:name="_Toc53387281"/>
      <w:bookmarkEnd w:id="31"/>
      <w:r>
        <w:t xml:space="preserve">Aanvullende </w:t>
      </w:r>
      <w:r w:rsidR="00B03ACE">
        <w:t>statements privacy</w:t>
      </w:r>
      <w:bookmarkEnd w:id="32"/>
    </w:p>
    <w:p w14:paraId="35654062" w14:textId="77777777" w:rsidR="00B03ACE" w:rsidRDefault="00B03ACE" w:rsidP="00001A7C">
      <w:pPr>
        <w:rPr>
          <w:rFonts w:asciiTheme="minorHAnsi" w:hAnsiTheme="minorHAnsi"/>
        </w:rPr>
      </w:pPr>
    </w:p>
    <w:p w14:paraId="5F21AFE6" w14:textId="77777777" w:rsidR="00001A7C" w:rsidRPr="007D3521" w:rsidRDefault="00001A7C" w:rsidP="007D3521">
      <w:pPr>
        <w:pStyle w:val="Geenafstand"/>
        <w:rPr>
          <w:b/>
          <w:color w:val="365F91" w:themeColor="accent1" w:themeShade="BF"/>
          <w:sz w:val="32"/>
          <w:szCs w:val="32"/>
        </w:rPr>
      </w:pPr>
      <w:r w:rsidRPr="007D3521">
        <w:rPr>
          <w:b/>
          <w:color w:val="365F91" w:themeColor="accent1" w:themeShade="BF"/>
          <w:sz w:val="32"/>
          <w:szCs w:val="32"/>
        </w:rPr>
        <w:t xml:space="preserve">Beleid en organisatie </w:t>
      </w:r>
    </w:p>
    <w:p w14:paraId="2A65FBEC" w14:textId="77777777" w:rsidR="00001A7C" w:rsidRPr="00001A7C" w:rsidRDefault="00001A7C" w:rsidP="00001A7C">
      <w:pPr>
        <w:jc w:val="both"/>
        <w:rPr>
          <w:rFonts w:asciiTheme="minorHAnsi" w:eastAsiaTheme="majorEastAsia" w:hAnsiTheme="minorHAnsi" w:cstheme="majorBidi"/>
          <w:b/>
          <w:bCs/>
          <w:color w:val="1728A9"/>
        </w:rPr>
      </w:pPr>
    </w:p>
    <w:tbl>
      <w:tblPr>
        <w:tblStyle w:val="Tabelraster4210"/>
        <w:tblW w:w="9464" w:type="dxa"/>
        <w:tblLayout w:type="fixed"/>
        <w:tblLook w:val="04A0" w:firstRow="1" w:lastRow="0" w:firstColumn="1" w:lastColumn="0" w:noHBand="0" w:noVBand="1"/>
      </w:tblPr>
      <w:tblGrid>
        <w:gridCol w:w="959"/>
        <w:gridCol w:w="6662"/>
        <w:gridCol w:w="1843"/>
      </w:tblGrid>
      <w:tr w:rsidR="00001A7C" w:rsidRPr="00001A7C" w14:paraId="14D0922C" w14:textId="77777777" w:rsidTr="001A5D7D">
        <w:trPr>
          <w:trHeight w:val="300"/>
        </w:trPr>
        <w:tc>
          <w:tcPr>
            <w:tcW w:w="959" w:type="dxa"/>
            <w:tcBorders>
              <w:bottom w:val="single" w:sz="4" w:space="0" w:color="auto"/>
            </w:tcBorders>
            <w:shd w:val="clear" w:color="auto" w:fill="D9D9D9" w:themeFill="background1" w:themeFillShade="D9"/>
            <w:noWrap/>
            <w:vAlign w:val="center"/>
            <w:hideMark/>
          </w:tcPr>
          <w:p w14:paraId="257E5FC2" w14:textId="77777777" w:rsidR="00001A7C" w:rsidRPr="00001A7C" w:rsidRDefault="00001A7C" w:rsidP="00001A7C">
            <w:pPr>
              <w:spacing w:after="200"/>
              <w:ind w:left="567" w:hanging="567"/>
              <w:jc w:val="center"/>
              <w:rPr>
                <w:rFonts w:asciiTheme="minorHAnsi" w:hAnsiTheme="minorHAnsi"/>
                <w:b/>
                <w:color w:val="1728A9"/>
                <w:sz w:val="24"/>
              </w:rPr>
            </w:pPr>
            <w:bookmarkStart w:id="33" w:name="_Toc425950782"/>
            <w:bookmarkStart w:id="34" w:name="_Toc456272425"/>
            <w:r w:rsidRPr="00001A7C">
              <w:rPr>
                <w:rFonts w:asciiTheme="minorHAnsi" w:hAnsiTheme="minorHAnsi"/>
                <w:b/>
                <w:color w:val="1728A9"/>
                <w:sz w:val="24"/>
              </w:rPr>
              <w:t>Nr.</w:t>
            </w:r>
          </w:p>
        </w:tc>
        <w:tc>
          <w:tcPr>
            <w:tcW w:w="6662" w:type="dxa"/>
            <w:shd w:val="clear" w:color="auto" w:fill="D9D9D9" w:themeFill="background1" w:themeFillShade="D9"/>
            <w:noWrap/>
            <w:vAlign w:val="center"/>
            <w:hideMark/>
          </w:tcPr>
          <w:p w14:paraId="7C2C52D7" w14:textId="77777777" w:rsidR="00001A7C" w:rsidRPr="00001A7C" w:rsidRDefault="00001A7C" w:rsidP="00001A7C">
            <w:pPr>
              <w:spacing w:after="200"/>
              <w:ind w:left="567" w:hanging="567"/>
              <w:rPr>
                <w:b/>
                <w:color w:val="1728A9"/>
                <w:sz w:val="24"/>
              </w:rPr>
            </w:pPr>
            <w:r w:rsidRPr="00001A7C">
              <w:rPr>
                <w:rFonts w:asciiTheme="minorHAnsi" w:hAnsiTheme="minorHAnsi"/>
                <w:b/>
                <w:color w:val="1728A9"/>
                <w:sz w:val="24"/>
              </w:rPr>
              <w:t>Statement</w:t>
            </w:r>
          </w:p>
        </w:tc>
        <w:tc>
          <w:tcPr>
            <w:tcW w:w="1843" w:type="dxa"/>
            <w:shd w:val="clear" w:color="auto" w:fill="D9D9D9" w:themeFill="background1" w:themeFillShade="D9"/>
          </w:tcPr>
          <w:p w14:paraId="4B72F93E" w14:textId="77777777" w:rsidR="00001A7C" w:rsidRPr="00001A7C" w:rsidRDefault="00001A7C" w:rsidP="00001A7C">
            <w:pPr>
              <w:spacing w:after="200"/>
              <w:ind w:left="567" w:hanging="567"/>
              <w:rPr>
                <w:rFonts w:asciiTheme="minorHAnsi" w:hAnsiTheme="minorHAnsi"/>
                <w:b/>
                <w:color w:val="1728A9"/>
                <w:sz w:val="24"/>
              </w:rPr>
            </w:pPr>
            <w:r w:rsidRPr="00001A7C">
              <w:rPr>
                <w:rFonts w:asciiTheme="minorHAnsi" w:hAnsiTheme="minorHAnsi"/>
                <w:b/>
                <w:color w:val="1728A9"/>
                <w:sz w:val="24"/>
              </w:rPr>
              <w:t>Principe</w:t>
            </w:r>
          </w:p>
        </w:tc>
      </w:tr>
      <w:tr w:rsidR="00001A7C" w:rsidRPr="00001A7C" w14:paraId="52568380" w14:textId="77777777" w:rsidTr="005478DF">
        <w:trPr>
          <w:trHeight w:val="75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36C0A"/>
            <w:noWrap/>
            <w:vAlign w:val="center"/>
          </w:tcPr>
          <w:p w14:paraId="208462E0" w14:textId="77777777" w:rsidR="00001A7C" w:rsidRPr="00001A7C" w:rsidRDefault="00001A7C" w:rsidP="00001A7C">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w:t>
            </w:r>
          </w:p>
        </w:tc>
        <w:tc>
          <w:tcPr>
            <w:tcW w:w="6662" w:type="dxa"/>
            <w:tcBorders>
              <w:left w:val="single" w:sz="4" w:space="0" w:color="auto"/>
            </w:tcBorders>
            <w:hideMark/>
          </w:tcPr>
          <w:p w14:paraId="49C71492" w14:textId="532781B1" w:rsidR="009E29C9" w:rsidRPr="009E29C9" w:rsidRDefault="00A9747A" w:rsidP="009E29C9">
            <w:pPr>
              <w:jc w:val="both"/>
              <w:rPr>
                <w:rFonts w:asciiTheme="minorHAnsi" w:hAnsiTheme="minorHAnsi"/>
                <w:b/>
              </w:rPr>
            </w:pPr>
            <w:hyperlink w:anchor="_P.1:__Privacy-beleid" w:history="1">
              <w:r w:rsidR="009107F4" w:rsidRPr="00BA02CF">
                <w:rPr>
                  <w:rStyle w:val="Hyperlink"/>
                  <w:rFonts w:asciiTheme="minorHAnsi" w:hAnsiTheme="minorHAnsi"/>
                  <w:b/>
                </w:rPr>
                <w:t>Privacybeleid</w:t>
              </w:r>
              <w:r w:rsidR="009E29C9" w:rsidRPr="00BA02CF">
                <w:rPr>
                  <w:rStyle w:val="Hyperlink"/>
                  <w:rFonts w:asciiTheme="minorHAnsi" w:hAnsiTheme="minorHAnsi"/>
                  <w:b/>
                </w:rPr>
                <w:t>:</w:t>
              </w:r>
            </w:hyperlink>
          </w:p>
          <w:p w14:paraId="3D19CEF4" w14:textId="756D076B" w:rsidR="00001A7C" w:rsidRPr="00001A7C" w:rsidRDefault="009E29C9" w:rsidP="009E29C9">
            <w:pPr>
              <w:jc w:val="both"/>
              <w:rPr>
                <w:rFonts w:asciiTheme="minorHAnsi" w:hAnsiTheme="minorHAnsi"/>
              </w:rPr>
            </w:pPr>
            <w:r w:rsidRPr="009E29C9">
              <w:rPr>
                <w:rFonts w:asciiTheme="minorHAnsi" w:hAnsiTheme="minorHAnsi"/>
              </w:rPr>
              <w:t>De instelling moet een voor de organisatie passend niveau van privacy en gegevensbescherming bereiken en houden. Hiertoe wordt een passend privacy- en gegevensbeschermingsbeleid opgesteld, goedgekeurd en beheerd. Hierin zijn de taken, bevoegdheden en verantwoordelijkheden eenduidig belegd.</w:t>
            </w:r>
          </w:p>
        </w:tc>
        <w:tc>
          <w:tcPr>
            <w:tcW w:w="1843" w:type="dxa"/>
          </w:tcPr>
          <w:p w14:paraId="22252B34" w14:textId="77777777" w:rsidR="00001A7C" w:rsidRPr="00001A7C" w:rsidRDefault="00001A7C" w:rsidP="00001A7C">
            <w:pPr>
              <w:ind w:left="567" w:hanging="567"/>
              <w:rPr>
                <w:rFonts w:asciiTheme="minorHAnsi" w:hAnsiTheme="minorHAnsi"/>
                <w:sz w:val="16"/>
                <w:szCs w:val="16"/>
              </w:rPr>
            </w:pPr>
            <w:r w:rsidRPr="00001A7C">
              <w:rPr>
                <w:rFonts w:asciiTheme="minorHAnsi" w:hAnsiTheme="minorHAnsi"/>
                <w:sz w:val="16"/>
                <w:szCs w:val="16"/>
              </w:rPr>
              <w:t>5) Transparantie</w:t>
            </w:r>
          </w:p>
          <w:p w14:paraId="76B5132A" w14:textId="77777777" w:rsidR="00001A7C" w:rsidRDefault="00001A7C" w:rsidP="00001A7C">
            <w:pPr>
              <w:ind w:left="567" w:hanging="567"/>
              <w:rPr>
                <w:rFonts w:asciiTheme="minorHAnsi" w:hAnsiTheme="minorHAnsi"/>
                <w:b/>
                <w:sz w:val="16"/>
                <w:szCs w:val="16"/>
              </w:rPr>
            </w:pPr>
          </w:p>
          <w:p w14:paraId="06F72516" w14:textId="3F76008B" w:rsidR="00F708F8" w:rsidRPr="00F708F8" w:rsidRDefault="00F708F8" w:rsidP="00001A7C">
            <w:pPr>
              <w:ind w:left="567" w:hanging="567"/>
              <w:rPr>
                <w:rFonts w:asciiTheme="minorHAnsi" w:hAnsiTheme="minorHAnsi"/>
                <w:bCs/>
                <w:sz w:val="16"/>
                <w:szCs w:val="16"/>
              </w:rPr>
            </w:pPr>
            <w:r w:rsidRPr="00F708F8">
              <w:rPr>
                <w:rFonts w:asciiTheme="minorHAnsi" w:hAnsiTheme="minorHAnsi"/>
                <w:bCs/>
                <w:sz w:val="16"/>
                <w:szCs w:val="16"/>
              </w:rPr>
              <w:t xml:space="preserve">AVG art: </w:t>
            </w:r>
            <w:r>
              <w:rPr>
                <w:rFonts w:asciiTheme="minorHAnsi" w:hAnsiTheme="minorHAnsi"/>
                <w:bCs/>
                <w:sz w:val="16"/>
                <w:szCs w:val="16"/>
              </w:rPr>
              <w:t>5, 25</w:t>
            </w:r>
          </w:p>
        </w:tc>
      </w:tr>
      <w:tr w:rsidR="00001A7C" w:rsidRPr="00001A7C" w14:paraId="7B20FEF9" w14:textId="77777777" w:rsidTr="001A5D7D">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5BFF9C6A" w14:textId="77777777" w:rsidR="00001A7C" w:rsidRPr="00001A7C" w:rsidRDefault="00001A7C" w:rsidP="00001A7C">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P.2</w:t>
            </w:r>
          </w:p>
        </w:tc>
        <w:tc>
          <w:tcPr>
            <w:tcW w:w="6662" w:type="dxa"/>
            <w:tcBorders>
              <w:top w:val="single" w:sz="4" w:space="0" w:color="auto"/>
              <w:left w:val="single" w:sz="4" w:space="0" w:color="auto"/>
              <w:right w:val="single" w:sz="4" w:space="0" w:color="auto"/>
            </w:tcBorders>
          </w:tcPr>
          <w:p w14:paraId="6224E2E4" w14:textId="45D99579" w:rsidR="009E29C9" w:rsidRPr="009E29C9" w:rsidRDefault="00A9747A" w:rsidP="009E29C9">
            <w:pPr>
              <w:jc w:val="both"/>
              <w:rPr>
                <w:rFonts w:asciiTheme="minorHAnsi" w:hAnsiTheme="minorHAnsi"/>
                <w:b/>
              </w:rPr>
            </w:pPr>
            <w:hyperlink w:anchor="_P.2:__Functionaris" w:history="1">
              <w:r w:rsidR="009E29C9" w:rsidRPr="00BA02CF">
                <w:rPr>
                  <w:rStyle w:val="Hyperlink"/>
                  <w:rFonts w:asciiTheme="minorHAnsi" w:hAnsiTheme="minorHAnsi"/>
                  <w:b/>
                </w:rPr>
                <w:t>F</w:t>
              </w:r>
              <w:r w:rsidR="00BA02CF" w:rsidRPr="00BA02CF">
                <w:rPr>
                  <w:rStyle w:val="Hyperlink"/>
                  <w:rFonts w:asciiTheme="minorHAnsi" w:hAnsiTheme="minorHAnsi"/>
                  <w:b/>
                </w:rPr>
                <w:t xml:space="preserve">unctionaris </w:t>
              </w:r>
              <w:r w:rsidR="009E29C9" w:rsidRPr="00BA02CF">
                <w:rPr>
                  <w:rStyle w:val="Hyperlink"/>
                  <w:rFonts w:asciiTheme="minorHAnsi" w:hAnsiTheme="minorHAnsi"/>
                  <w:b/>
                </w:rPr>
                <w:t>G</w:t>
              </w:r>
              <w:r w:rsidR="00BA02CF" w:rsidRPr="00BA02CF">
                <w:rPr>
                  <w:rStyle w:val="Hyperlink"/>
                  <w:rFonts w:asciiTheme="minorHAnsi" w:hAnsiTheme="minorHAnsi"/>
                  <w:b/>
                </w:rPr>
                <w:t>egevensbescherming</w:t>
              </w:r>
              <w:r w:rsidR="009E29C9" w:rsidRPr="00BA02CF">
                <w:rPr>
                  <w:rStyle w:val="Hyperlink"/>
                  <w:rFonts w:asciiTheme="minorHAnsi" w:hAnsiTheme="minorHAnsi"/>
                  <w:b/>
                </w:rPr>
                <w:t>:</w:t>
              </w:r>
            </w:hyperlink>
          </w:p>
          <w:p w14:paraId="125AC173" w14:textId="3C2140E9" w:rsidR="00001A7C" w:rsidRPr="00001A7C" w:rsidRDefault="009E29C9" w:rsidP="009E29C9">
            <w:pPr>
              <w:jc w:val="both"/>
              <w:rPr>
                <w:rFonts w:asciiTheme="minorHAnsi" w:hAnsiTheme="minorHAnsi"/>
              </w:rPr>
            </w:pPr>
            <w:r w:rsidRPr="009E29C9">
              <w:rPr>
                <w:rFonts w:asciiTheme="minorHAnsi" w:hAnsiTheme="minorHAnsi"/>
              </w:rPr>
              <w:t>De instelling benoemt een functionaris voor gegevensbescherming (FG) die is belast met toezicht op de verwerkingen van persoonsgegevens binnen de instelling. De instelling zorgt er voor dat alle andere werkzaamheden van de FG verenigbaar zijn met zijn taken en verplichtingen als FG en dat die niet tot een belangenconflict leiden. De aangewezen FG wordt intern en extern bekend gemaakt.</w:t>
            </w:r>
          </w:p>
        </w:tc>
        <w:tc>
          <w:tcPr>
            <w:tcW w:w="1843" w:type="dxa"/>
            <w:tcBorders>
              <w:left w:val="single" w:sz="4" w:space="0" w:color="auto"/>
            </w:tcBorders>
          </w:tcPr>
          <w:p w14:paraId="3EBC188B" w14:textId="77777777" w:rsidR="00001A7C" w:rsidRPr="00001A7C" w:rsidRDefault="00001A7C" w:rsidP="00001A7C">
            <w:pPr>
              <w:ind w:left="204" w:hanging="204"/>
              <w:rPr>
                <w:rFonts w:asciiTheme="minorHAnsi" w:hAnsiTheme="minorHAnsi"/>
                <w:sz w:val="16"/>
                <w:szCs w:val="16"/>
              </w:rPr>
            </w:pPr>
            <w:r w:rsidRPr="00001A7C">
              <w:rPr>
                <w:rFonts w:asciiTheme="minorHAnsi" w:hAnsiTheme="minorHAnsi"/>
                <w:sz w:val="16"/>
                <w:szCs w:val="16"/>
              </w:rPr>
              <w:t>9) Verantwoordelijkheid</w:t>
            </w:r>
          </w:p>
          <w:p w14:paraId="16D483C5" w14:textId="77777777" w:rsidR="00001A7C" w:rsidRDefault="00001A7C" w:rsidP="00001A7C">
            <w:pPr>
              <w:ind w:left="567" w:hanging="567"/>
              <w:rPr>
                <w:rFonts w:asciiTheme="minorHAnsi" w:hAnsiTheme="minorHAnsi"/>
                <w:sz w:val="16"/>
                <w:szCs w:val="16"/>
              </w:rPr>
            </w:pPr>
          </w:p>
          <w:p w14:paraId="51065613" w14:textId="6E0A2E7D" w:rsidR="00F708F8" w:rsidRPr="00001A7C" w:rsidRDefault="00F708F8" w:rsidP="00001A7C">
            <w:pPr>
              <w:ind w:left="567" w:hanging="567"/>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24, 37</w:t>
            </w:r>
          </w:p>
        </w:tc>
      </w:tr>
      <w:tr w:rsidR="00CC2ADA" w:rsidRPr="00001A7C" w14:paraId="025B41E8" w14:textId="77777777" w:rsidTr="00D1078D">
        <w:trPr>
          <w:trHeight w:val="528"/>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132A147E" w14:textId="63D1C6BA" w:rsidR="00CC2ADA" w:rsidRPr="00001A7C" w:rsidRDefault="00CC2ADA" w:rsidP="00CC2ADA">
            <w:pPr>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P.3</w:t>
            </w:r>
          </w:p>
        </w:tc>
        <w:tc>
          <w:tcPr>
            <w:tcW w:w="6662" w:type="dxa"/>
            <w:tcBorders>
              <w:left w:val="single" w:sz="4" w:space="0" w:color="auto"/>
            </w:tcBorders>
          </w:tcPr>
          <w:p w14:paraId="6CACBC17" w14:textId="77777777" w:rsidR="00CC2ADA" w:rsidRPr="009E29C9" w:rsidRDefault="00A9747A" w:rsidP="00CC2ADA">
            <w:pPr>
              <w:rPr>
                <w:b/>
              </w:rPr>
            </w:pPr>
            <w:hyperlink w:anchor="_P.3:_Rechtmatige_verwerking" w:history="1">
              <w:r w:rsidR="00CC2ADA" w:rsidRPr="008A5E20">
                <w:rPr>
                  <w:rStyle w:val="Hyperlink"/>
                  <w:b/>
                </w:rPr>
                <w:t>Rechtmatige verwerking van persoonsgegevens</w:t>
              </w:r>
            </w:hyperlink>
            <w:r w:rsidR="00CC2ADA" w:rsidRPr="009E29C9">
              <w:rPr>
                <w:b/>
              </w:rPr>
              <w:t xml:space="preserve"> </w:t>
            </w:r>
          </w:p>
          <w:p w14:paraId="39B8A357" w14:textId="77777777" w:rsidR="00CC2ADA" w:rsidRPr="009E29C9" w:rsidRDefault="00CC2ADA" w:rsidP="00CC2ADA">
            <w:r w:rsidRPr="009E29C9">
              <w:t xml:space="preserve">De instelling draagt er zorg voor dat bij verwerking van persoonsgegevens de volgende uitgangspunten worden gehanteerd:  </w:t>
            </w:r>
          </w:p>
          <w:p w14:paraId="7B5F1CB0" w14:textId="77777777" w:rsidR="00CC2ADA" w:rsidRPr="009E29C9" w:rsidRDefault="00CC2ADA" w:rsidP="00CC2ADA">
            <w:r w:rsidRPr="00D1078D">
              <w:rPr>
                <w:u w:val="single"/>
              </w:rPr>
              <w:t>P.3a Doelbepaling en doelbinding:</w:t>
            </w:r>
            <w:r w:rsidRPr="009E29C9">
              <w:t xml:space="preserve"> voor iedere categorie van verwerkingen wordt – voorafgaand aan die verwerking - een specifiek doeleinde vastgesteld, en dit doeleinde is gecommuniceerd bij de gegevensverzameling. De instelling zorgt er voor dat persoonsgegevens alleen worden verwerkt voor het doeleinde waarvoor die gegevens verkregen zijn.</w:t>
            </w:r>
          </w:p>
          <w:p w14:paraId="0ADC9536" w14:textId="77777777" w:rsidR="00CC2ADA" w:rsidRPr="009E29C9" w:rsidRDefault="00CC2ADA" w:rsidP="00CC2ADA">
            <w:r w:rsidRPr="00D1078D">
              <w:rPr>
                <w:u w:val="single"/>
              </w:rPr>
              <w:t>P.3b Grondslag (rechtmatigheid):</w:t>
            </w:r>
            <w:r w:rsidRPr="009E29C9">
              <w:t xml:space="preserve"> de instelling zorgt er voor dat persoonsgegevens altijd op basis van een in de AVG genoemde grondslag worden verwerkt. Indien toestemming noodzakelijk is voor verwerkingen van persoonsgegevens van deelnemers jonger dan 16 jaar, dan wordt toestemming altijd afgestemd met de wettelijke vertegenwoordigers. Verkregen toestemming wordt vastgelegd en is reproduceerbaar. </w:t>
            </w:r>
          </w:p>
          <w:p w14:paraId="4B54E31A" w14:textId="77777777" w:rsidR="00CC2ADA" w:rsidRPr="009E29C9" w:rsidRDefault="00CC2ADA" w:rsidP="00CC2ADA">
            <w:r w:rsidRPr="00D1078D">
              <w:rPr>
                <w:u w:val="single"/>
              </w:rPr>
              <w:t>P.3c Dataminimalisatie:</w:t>
            </w:r>
            <w:r w:rsidRPr="009E29C9">
              <w:t xml:space="preserve"> het verwerken van persoonsgegevens moet noodzakelijk voor het behalen van het onder P.3a benoemde doel. De inbreuk op de privacy van betrokkene moet te rechtvaardigen zijn om het doeleinde te bereiken (proportionaliteit), de te verzamelen persoonsgegevens blijven beperkt tot datgene wat minimaal nodig is om de doeleinde(n) te bereiken (subsidiariteit). </w:t>
            </w:r>
          </w:p>
          <w:p w14:paraId="129935EA" w14:textId="77777777" w:rsidR="00CC2ADA" w:rsidRDefault="00CC2ADA" w:rsidP="00CC2ADA">
            <w:r w:rsidRPr="00D1078D">
              <w:rPr>
                <w:u w:val="single"/>
              </w:rPr>
              <w:t>P.3d Transparantie:</w:t>
            </w:r>
            <w:r w:rsidRPr="009E29C9">
              <w:t xml:space="preserve"> de instelling informeert de gebruikers (of hun wettelijke vertegenwoordigers) en medewerkers van wie persoonsgegevens worden verwerkt, beknopt, transparant, eenvoudig toegankelijk en in begrijpelijke taal over het beleid alsmede over alle gegevensverwerkingen. </w:t>
            </w:r>
          </w:p>
          <w:p w14:paraId="5060CFCF" w14:textId="1AB600D7" w:rsidR="00CC2ADA" w:rsidRDefault="00CC2ADA" w:rsidP="00CC2ADA">
            <w:pPr>
              <w:jc w:val="both"/>
            </w:pPr>
            <w:r w:rsidRPr="00D1078D">
              <w:rPr>
                <w:rFonts w:asciiTheme="minorHAnsi" w:hAnsiTheme="minorHAnsi" w:cs="Calibri"/>
                <w:u w:val="single"/>
              </w:rPr>
              <w:lastRenderedPageBreak/>
              <w:t>P.3e Data-integriteit:</w:t>
            </w:r>
            <w:r w:rsidRPr="00D1078D">
              <w:rPr>
                <w:rFonts w:asciiTheme="minorHAnsi" w:hAnsiTheme="minorHAnsi" w:cs="Calibri"/>
              </w:rPr>
              <w:t xml:space="preserve"> de verantwoordelijke gaat zorgvuldig om met de verwerkte persoonsgegevens en waarborgt het behoud en bescherming van de juistheid en de consistentie van die gegevens.</w:t>
            </w:r>
          </w:p>
        </w:tc>
        <w:tc>
          <w:tcPr>
            <w:tcW w:w="1843" w:type="dxa"/>
          </w:tcPr>
          <w:p w14:paraId="534AFFBC" w14:textId="77777777" w:rsidR="00CC2ADA" w:rsidRPr="00001A7C" w:rsidRDefault="00CC2ADA" w:rsidP="00CC2ADA">
            <w:pPr>
              <w:ind w:left="204" w:hanging="204"/>
              <w:rPr>
                <w:rFonts w:asciiTheme="minorHAnsi" w:hAnsiTheme="minorHAnsi"/>
                <w:sz w:val="16"/>
                <w:szCs w:val="16"/>
              </w:rPr>
            </w:pPr>
            <w:r w:rsidRPr="00001A7C">
              <w:rPr>
                <w:rFonts w:asciiTheme="minorHAnsi" w:hAnsiTheme="minorHAnsi"/>
                <w:sz w:val="16"/>
                <w:szCs w:val="16"/>
              </w:rPr>
              <w:lastRenderedPageBreak/>
              <w:t>2) Doel en doelbinding</w:t>
            </w:r>
          </w:p>
          <w:p w14:paraId="7F41C202" w14:textId="77777777" w:rsidR="00CC2ADA" w:rsidRPr="00001A7C" w:rsidRDefault="00CC2ADA" w:rsidP="00CC2ADA">
            <w:pPr>
              <w:ind w:left="204" w:hanging="204"/>
              <w:rPr>
                <w:rFonts w:asciiTheme="minorHAnsi" w:hAnsiTheme="minorHAnsi"/>
                <w:sz w:val="16"/>
                <w:szCs w:val="16"/>
              </w:rPr>
            </w:pPr>
            <w:r w:rsidRPr="00001A7C">
              <w:rPr>
                <w:rFonts w:asciiTheme="minorHAnsi" w:hAnsiTheme="minorHAnsi"/>
                <w:sz w:val="16"/>
                <w:szCs w:val="16"/>
              </w:rPr>
              <w:t>3) Grondslag</w:t>
            </w:r>
          </w:p>
          <w:p w14:paraId="18BCCA74" w14:textId="77777777" w:rsidR="00CC2ADA" w:rsidRPr="00001A7C" w:rsidRDefault="00CC2ADA" w:rsidP="00CC2ADA">
            <w:pPr>
              <w:ind w:left="204" w:hanging="204"/>
              <w:rPr>
                <w:rFonts w:asciiTheme="minorHAnsi" w:hAnsiTheme="minorHAnsi"/>
                <w:sz w:val="16"/>
                <w:szCs w:val="16"/>
              </w:rPr>
            </w:pPr>
            <w:r w:rsidRPr="00001A7C">
              <w:rPr>
                <w:rFonts w:asciiTheme="minorHAnsi" w:hAnsiTheme="minorHAnsi"/>
                <w:sz w:val="16"/>
                <w:szCs w:val="16"/>
              </w:rPr>
              <w:t xml:space="preserve">4) Dataminimalisatie </w:t>
            </w:r>
          </w:p>
          <w:p w14:paraId="1DAF8435" w14:textId="77777777" w:rsidR="00CC2ADA" w:rsidRPr="00001A7C" w:rsidRDefault="00CC2ADA" w:rsidP="00CC2ADA">
            <w:pPr>
              <w:ind w:left="204" w:hanging="204"/>
              <w:rPr>
                <w:rFonts w:asciiTheme="minorHAnsi" w:hAnsiTheme="minorHAnsi"/>
                <w:sz w:val="16"/>
                <w:szCs w:val="16"/>
              </w:rPr>
            </w:pPr>
            <w:r w:rsidRPr="00001A7C">
              <w:rPr>
                <w:rFonts w:asciiTheme="minorHAnsi" w:hAnsiTheme="minorHAnsi"/>
                <w:sz w:val="16"/>
                <w:szCs w:val="16"/>
              </w:rPr>
              <w:t>5) Transparantie</w:t>
            </w:r>
          </w:p>
          <w:p w14:paraId="20F8D764" w14:textId="77777777" w:rsidR="00CC2ADA" w:rsidRDefault="00CC2ADA" w:rsidP="00CC2ADA">
            <w:pPr>
              <w:ind w:left="204" w:hanging="204"/>
              <w:rPr>
                <w:rFonts w:asciiTheme="minorHAnsi" w:hAnsiTheme="minorHAnsi"/>
                <w:sz w:val="16"/>
                <w:szCs w:val="16"/>
              </w:rPr>
            </w:pPr>
            <w:r w:rsidRPr="00001A7C">
              <w:rPr>
                <w:rFonts w:asciiTheme="minorHAnsi" w:hAnsiTheme="minorHAnsi"/>
                <w:sz w:val="16"/>
                <w:szCs w:val="16"/>
              </w:rPr>
              <w:t>8) Data-integriteit</w:t>
            </w:r>
          </w:p>
          <w:p w14:paraId="18A29536" w14:textId="77777777" w:rsidR="00F708F8" w:rsidRDefault="00F708F8" w:rsidP="00CC2ADA">
            <w:pPr>
              <w:ind w:left="204" w:hanging="204"/>
              <w:rPr>
                <w:rFonts w:asciiTheme="minorHAnsi" w:hAnsiTheme="minorHAnsi"/>
                <w:sz w:val="16"/>
                <w:szCs w:val="16"/>
              </w:rPr>
            </w:pPr>
          </w:p>
          <w:p w14:paraId="2D110E38" w14:textId="6CF0FB70" w:rsidR="00F708F8" w:rsidRPr="00001A7C" w:rsidRDefault="00F708F8" w:rsidP="00CC2ADA">
            <w:pPr>
              <w:ind w:left="204" w:hanging="204"/>
              <w:rPr>
                <w:rFonts w:asciiTheme="minorHAnsi" w:hAnsiTheme="minorHAnsi" w:cs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5, 6, 12</w:t>
            </w:r>
          </w:p>
        </w:tc>
      </w:tr>
      <w:tr w:rsidR="00CC2ADA" w:rsidRPr="00001A7C" w14:paraId="247CA77C" w14:textId="77777777" w:rsidTr="00D1078D">
        <w:trPr>
          <w:trHeight w:val="528"/>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4BD9BDA3" w14:textId="77777777" w:rsidR="00CC2ADA" w:rsidRPr="00001A7C" w:rsidRDefault="00CC2ADA" w:rsidP="00CC2ADA">
            <w:pPr>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P.4</w:t>
            </w:r>
          </w:p>
        </w:tc>
        <w:tc>
          <w:tcPr>
            <w:tcW w:w="6662" w:type="dxa"/>
            <w:tcBorders>
              <w:left w:val="single" w:sz="4" w:space="0" w:color="auto"/>
            </w:tcBorders>
          </w:tcPr>
          <w:p w14:paraId="0B52D54C" w14:textId="499908B0" w:rsidR="00CC2ADA" w:rsidRPr="009E29C9" w:rsidRDefault="00A9747A" w:rsidP="00CC2ADA">
            <w:pPr>
              <w:jc w:val="both"/>
              <w:rPr>
                <w:rFonts w:asciiTheme="minorHAnsi" w:hAnsiTheme="minorHAnsi" w:cs="Calibri"/>
                <w:b/>
              </w:rPr>
            </w:pPr>
            <w:hyperlink w:anchor="_P.4:_Register_van" w:history="1">
              <w:r w:rsidR="00CC2ADA" w:rsidRPr="009A30DA">
                <w:rPr>
                  <w:rStyle w:val="Hyperlink"/>
                  <w:rFonts w:asciiTheme="minorHAnsi" w:hAnsiTheme="minorHAnsi" w:cs="Calibri"/>
                  <w:b/>
                </w:rPr>
                <w:t>Register van verwerkingsactiviteiten (dataregister):</w:t>
              </w:r>
            </w:hyperlink>
          </w:p>
          <w:p w14:paraId="517F9C4F" w14:textId="03CD7E75" w:rsidR="00CC2ADA" w:rsidRPr="00001A7C" w:rsidRDefault="00CC2ADA" w:rsidP="00CC2ADA">
            <w:pPr>
              <w:jc w:val="both"/>
              <w:rPr>
                <w:rFonts w:asciiTheme="minorHAnsi" w:hAnsiTheme="minorHAnsi" w:cs="Calibri"/>
              </w:rPr>
            </w:pPr>
            <w:r w:rsidRPr="009E29C9">
              <w:rPr>
                <w:rFonts w:asciiTheme="minorHAnsi" w:hAnsiTheme="minorHAnsi" w:cs="Calibri"/>
              </w:rPr>
              <w:t xml:space="preserve">Alle verwerkingen van persoonsgegevens binnen of door de instelling zijn opgenomen in een of meerdere dataregisters.  </w:t>
            </w:r>
          </w:p>
        </w:tc>
        <w:tc>
          <w:tcPr>
            <w:tcW w:w="1843" w:type="dxa"/>
          </w:tcPr>
          <w:p w14:paraId="279C6754" w14:textId="427C87C8" w:rsidR="00CC2ADA" w:rsidRDefault="00CC2ADA" w:rsidP="00CC2ADA">
            <w:pPr>
              <w:ind w:left="204" w:hanging="204"/>
              <w:rPr>
                <w:rFonts w:asciiTheme="minorHAnsi" w:hAnsiTheme="minorHAnsi" w:cstheme="minorHAnsi"/>
                <w:sz w:val="16"/>
                <w:szCs w:val="16"/>
              </w:rPr>
            </w:pPr>
            <w:r w:rsidRPr="00001A7C">
              <w:rPr>
                <w:rFonts w:asciiTheme="minorHAnsi" w:hAnsiTheme="minorHAnsi" w:cstheme="minorHAnsi"/>
                <w:sz w:val="16"/>
                <w:szCs w:val="16"/>
              </w:rPr>
              <w:t>9) Verantwoordelijkheid</w:t>
            </w:r>
          </w:p>
          <w:p w14:paraId="3E71DF5E" w14:textId="3192FF94" w:rsidR="00F708F8" w:rsidRDefault="00F708F8" w:rsidP="00CC2ADA">
            <w:pPr>
              <w:ind w:left="204" w:hanging="204"/>
              <w:rPr>
                <w:rFonts w:asciiTheme="minorHAnsi" w:hAnsiTheme="minorHAnsi" w:cstheme="minorHAnsi"/>
                <w:sz w:val="16"/>
                <w:szCs w:val="16"/>
              </w:rPr>
            </w:pPr>
          </w:p>
          <w:p w14:paraId="6F638FDA" w14:textId="7E5D9550" w:rsidR="00F708F8" w:rsidRPr="00001A7C" w:rsidRDefault="00F708F8" w:rsidP="00CC2ADA">
            <w:pPr>
              <w:ind w:left="204" w:hanging="204"/>
              <w:rPr>
                <w:rFonts w:asciiTheme="minorHAnsi" w:hAnsiTheme="minorHAnsi" w:cs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30, 39</w:t>
            </w:r>
          </w:p>
          <w:p w14:paraId="3634D92F" w14:textId="77777777" w:rsidR="00CC2ADA" w:rsidRPr="00001A7C" w:rsidRDefault="00CC2ADA" w:rsidP="00CC2ADA">
            <w:pPr>
              <w:ind w:left="204" w:hanging="204"/>
              <w:rPr>
                <w:rFonts w:asciiTheme="minorHAnsi" w:hAnsiTheme="minorHAnsi" w:cstheme="minorHAnsi"/>
                <w:sz w:val="16"/>
                <w:szCs w:val="16"/>
                <w:highlight w:val="yellow"/>
              </w:rPr>
            </w:pPr>
          </w:p>
        </w:tc>
      </w:tr>
      <w:tr w:rsidR="00CC2ADA" w:rsidRPr="00001A7C" w14:paraId="5BB0AA19" w14:textId="77777777" w:rsidTr="00D1078D">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5D31F77E" w14:textId="01B1372A" w:rsidR="00CC2ADA" w:rsidRPr="00001A7C" w:rsidRDefault="00CC2ADA" w:rsidP="00CC2ADA">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w:t>
            </w:r>
            <w:r>
              <w:rPr>
                <w:rFonts w:asciiTheme="minorHAnsi" w:hAnsiTheme="minorHAnsi"/>
                <w:b/>
                <w:color w:val="FFFFFF" w:themeColor="background1"/>
                <w:sz w:val="32"/>
                <w:szCs w:val="32"/>
              </w:rPr>
              <w:t>5</w:t>
            </w:r>
          </w:p>
        </w:tc>
        <w:tc>
          <w:tcPr>
            <w:tcW w:w="6662" w:type="dxa"/>
            <w:tcBorders>
              <w:left w:val="single" w:sz="4" w:space="0" w:color="auto"/>
            </w:tcBorders>
          </w:tcPr>
          <w:p w14:paraId="1091E4F5" w14:textId="31D5027C" w:rsidR="00CC2ADA" w:rsidRPr="009E29C9" w:rsidRDefault="00A9747A" w:rsidP="00CC2ADA">
            <w:pPr>
              <w:jc w:val="both"/>
              <w:rPr>
                <w:rFonts w:asciiTheme="minorHAnsi" w:hAnsiTheme="minorHAnsi"/>
                <w:b/>
              </w:rPr>
            </w:pPr>
            <w:hyperlink w:anchor="_P.5:_Bewaartermijnen" w:history="1">
              <w:r w:rsidR="00CC2ADA" w:rsidRPr="009A30DA">
                <w:rPr>
                  <w:rStyle w:val="Hyperlink"/>
                  <w:rFonts w:asciiTheme="minorHAnsi" w:hAnsiTheme="minorHAnsi"/>
                  <w:b/>
                </w:rPr>
                <w:t>Bewaartermijnen:</w:t>
              </w:r>
            </w:hyperlink>
            <w:r w:rsidR="00CC2ADA" w:rsidRPr="009E29C9">
              <w:rPr>
                <w:rFonts w:asciiTheme="minorHAnsi" w:hAnsiTheme="minorHAnsi"/>
                <w:b/>
              </w:rPr>
              <w:t xml:space="preserve"> </w:t>
            </w:r>
          </w:p>
          <w:p w14:paraId="06649B4B" w14:textId="4809563C" w:rsidR="00CC2ADA" w:rsidRPr="00001A7C" w:rsidRDefault="00CC2ADA" w:rsidP="00CC2ADA">
            <w:pPr>
              <w:jc w:val="both"/>
              <w:rPr>
                <w:rFonts w:asciiTheme="minorHAnsi" w:hAnsiTheme="minorHAnsi"/>
              </w:rPr>
            </w:pPr>
            <w:r w:rsidRPr="009E29C9">
              <w:rPr>
                <w:rFonts w:asciiTheme="minorHAnsi" w:hAnsiTheme="minorHAnsi"/>
              </w:rPr>
              <w:t>Er is een actief beleid omtrent het bewaren, archiveren en vernietigen van persoonsgegevens. Persoonsgegevens worden niet langer verwerkt dan nodig voor het gestelde doeleinde. De instelling stelt op basis van de Archiefwet (waaronder het BSD valt) de vernietigings- en bewaartermijnen vast van de verwerkte persoonsgegevens en neemt deze termijnen op in het dataregister</w:t>
            </w:r>
            <w:r w:rsidRPr="009E29C9">
              <w:rPr>
                <w:rFonts w:asciiTheme="minorHAnsi" w:hAnsiTheme="minorHAnsi"/>
                <w:b/>
              </w:rPr>
              <w:t>.</w:t>
            </w:r>
          </w:p>
        </w:tc>
        <w:tc>
          <w:tcPr>
            <w:tcW w:w="1843" w:type="dxa"/>
          </w:tcPr>
          <w:p w14:paraId="5CA647F6" w14:textId="03310767" w:rsidR="00CC2ADA" w:rsidRDefault="00CC2ADA" w:rsidP="00CC2ADA">
            <w:pPr>
              <w:ind w:left="204" w:hanging="204"/>
              <w:rPr>
                <w:rFonts w:asciiTheme="minorHAnsi" w:hAnsiTheme="minorHAnsi"/>
                <w:sz w:val="16"/>
                <w:szCs w:val="16"/>
              </w:rPr>
            </w:pPr>
            <w:r w:rsidRPr="00001A7C">
              <w:rPr>
                <w:rFonts w:asciiTheme="minorHAnsi" w:hAnsiTheme="minorHAnsi"/>
                <w:sz w:val="16"/>
                <w:szCs w:val="16"/>
              </w:rPr>
              <w:t>4) Dataminimalisatie</w:t>
            </w:r>
          </w:p>
          <w:p w14:paraId="0AF5BD1C" w14:textId="1064819E" w:rsidR="00F708F8" w:rsidRDefault="00F708F8" w:rsidP="00CC2ADA">
            <w:pPr>
              <w:ind w:left="204" w:hanging="204"/>
              <w:rPr>
                <w:rFonts w:asciiTheme="minorHAnsi" w:hAnsiTheme="minorHAnsi"/>
                <w:sz w:val="16"/>
                <w:szCs w:val="16"/>
              </w:rPr>
            </w:pPr>
          </w:p>
          <w:p w14:paraId="7ACD3578" w14:textId="0A3DB344" w:rsidR="00F708F8" w:rsidRPr="00001A7C" w:rsidRDefault="00F708F8" w:rsidP="00CC2ADA">
            <w:pPr>
              <w:ind w:left="204" w:hanging="204"/>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5, 30</w:t>
            </w:r>
          </w:p>
          <w:p w14:paraId="72239FA6" w14:textId="77777777" w:rsidR="00CC2ADA" w:rsidRPr="00001A7C" w:rsidRDefault="00CC2ADA" w:rsidP="00CC2ADA">
            <w:pPr>
              <w:ind w:left="204" w:hanging="204"/>
              <w:rPr>
                <w:rFonts w:asciiTheme="minorHAnsi" w:hAnsiTheme="minorHAnsi"/>
                <w:sz w:val="16"/>
                <w:szCs w:val="16"/>
              </w:rPr>
            </w:pPr>
            <w:r w:rsidRPr="00001A7C">
              <w:rPr>
                <w:rFonts w:asciiTheme="minorHAnsi" w:hAnsiTheme="minorHAnsi"/>
                <w:b/>
                <w:sz w:val="16"/>
                <w:szCs w:val="16"/>
              </w:rPr>
              <w:t xml:space="preserve"> </w:t>
            </w:r>
          </w:p>
        </w:tc>
      </w:tr>
    </w:tbl>
    <w:tbl>
      <w:tblPr>
        <w:tblStyle w:val="Tabelraster431"/>
        <w:tblW w:w="9464" w:type="dxa"/>
        <w:tblLayout w:type="fixed"/>
        <w:tblLook w:val="04A0" w:firstRow="1" w:lastRow="0" w:firstColumn="1" w:lastColumn="0" w:noHBand="0" w:noVBand="1"/>
      </w:tblPr>
      <w:tblGrid>
        <w:gridCol w:w="959"/>
        <w:gridCol w:w="6662"/>
        <w:gridCol w:w="1843"/>
      </w:tblGrid>
      <w:tr w:rsidR="00001A7C" w:rsidRPr="00001A7C" w14:paraId="61AE4810" w14:textId="77777777" w:rsidTr="00D1078D">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237A7898" w14:textId="77777777" w:rsidR="00001A7C" w:rsidRPr="00001A7C" w:rsidRDefault="00001A7C" w:rsidP="00001A7C">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P.6</w:t>
            </w:r>
          </w:p>
        </w:tc>
        <w:tc>
          <w:tcPr>
            <w:tcW w:w="6662" w:type="dxa"/>
            <w:tcBorders>
              <w:left w:val="single" w:sz="4" w:space="0" w:color="auto"/>
            </w:tcBorders>
          </w:tcPr>
          <w:p w14:paraId="5A3CD79E" w14:textId="52A0CEA7" w:rsidR="009E29C9" w:rsidRPr="009E29C9" w:rsidRDefault="00A9747A" w:rsidP="009E29C9">
            <w:pPr>
              <w:jc w:val="both"/>
              <w:rPr>
                <w:rFonts w:asciiTheme="minorHAnsi" w:hAnsiTheme="minorHAnsi"/>
                <w:b/>
              </w:rPr>
            </w:pPr>
            <w:hyperlink w:anchor="_P.6:_Verwerking_t.b.v." w:history="1">
              <w:r w:rsidR="009E29C9" w:rsidRPr="009A30DA">
                <w:rPr>
                  <w:rStyle w:val="Hyperlink"/>
                  <w:rFonts w:asciiTheme="minorHAnsi" w:hAnsiTheme="minorHAnsi"/>
                  <w:b/>
                </w:rPr>
                <w:t>Verwerking t.b.v. onderzoek</w:t>
              </w:r>
            </w:hyperlink>
          </w:p>
          <w:p w14:paraId="6B28A59B" w14:textId="77777777" w:rsidR="009E29C9" w:rsidRPr="009E29C9" w:rsidRDefault="009E29C9" w:rsidP="009E29C9">
            <w:pPr>
              <w:jc w:val="both"/>
              <w:rPr>
                <w:rFonts w:asciiTheme="minorHAnsi" w:hAnsiTheme="minorHAnsi"/>
              </w:rPr>
            </w:pPr>
            <w:r w:rsidRPr="009E29C9">
              <w:rPr>
                <w:rFonts w:asciiTheme="minorHAnsi" w:hAnsiTheme="minorHAnsi"/>
              </w:rPr>
              <w:t xml:space="preserve">Persoonsgegevens mogen worden verwerkt ten behoeve van: </w:t>
            </w:r>
          </w:p>
          <w:p w14:paraId="11662A04" w14:textId="77777777" w:rsidR="009E29C9" w:rsidRPr="009E29C9" w:rsidRDefault="009E29C9" w:rsidP="009E29C9">
            <w:pPr>
              <w:jc w:val="both"/>
              <w:rPr>
                <w:rFonts w:asciiTheme="minorHAnsi" w:hAnsiTheme="minorHAnsi"/>
              </w:rPr>
            </w:pPr>
            <w:r w:rsidRPr="009E29C9">
              <w:rPr>
                <w:rFonts w:asciiTheme="minorHAnsi" w:hAnsiTheme="minorHAnsi"/>
              </w:rPr>
              <w:t>a) archivering in het algemeen belang (Archiefwet);</w:t>
            </w:r>
          </w:p>
          <w:p w14:paraId="176694ED" w14:textId="77777777" w:rsidR="009E29C9" w:rsidRPr="009E29C9" w:rsidRDefault="009E29C9" w:rsidP="009E29C9">
            <w:pPr>
              <w:jc w:val="both"/>
              <w:rPr>
                <w:rFonts w:asciiTheme="minorHAnsi" w:hAnsiTheme="minorHAnsi"/>
              </w:rPr>
            </w:pPr>
            <w:r w:rsidRPr="009E29C9">
              <w:rPr>
                <w:rFonts w:asciiTheme="minorHAnsi" w:hAnsiTheme="minorHAnsi"/>
              </w:rPr>
              <w:t xml:space="preserve">b) wetenschappelijk of historisch onderzoek; of </w:t>
            </w:r>
          </w:p>
          <w:p w14:paraId="556C07C9" w14:textId="77777777" w:rsidR="009E29C9" w:rsidRPr="009E29C9" w:rsidRDefault="009E29C9" w:rsidP="009E29C9">
            <w:pPr>
              <w:jc w:val="both"/>
              <w:rPr>
                <w:rFonts w:asciiTheme="minorHAnsi" w:hAnsiTheme="minorHAnsi"/>
              </w:rPr>
            </w:pPr>
            <w:r w:rsidRPr="009E29C9">
              <w:rPr>
                <w:rFonts w:asciiTheme="minorHAnsi" w:hAnsiTheme="minorHAnsi"/>
              </w:rPr>
              <w:t>c) statistische doeleinden</w:t>
            </w:r>
          </w:p>
          <w:p w14:paraId="2C7392FF" w14:textId="77777777" w:rsidR="009E29C9" w:rsidRPr="009E29C9" w:rsidRDefault="009E29C9" w:rsidP="009E29C9">
            <w:pPr>
              <w:jc w:val="both"/>
              <w:rPr>
                <w:rFonts w:asciiTheme="minorHAnsi" w:hAnsiTheme="minorHAnsi"/>
              </w:rPr>
            </w:pPr>
            <w:r w:rsidRPr="009E29C9">
              <w:rPr>
                <w:rFonts w:asciiTheme="minorHAnsi" w:hAnsiTheme="minorHAnsi"/>
              </w:rPr>
              <w:t xml:space="preserve">indien passende technische en organisatorische maatregelen zijn genomen om de privacy van de betrokken deelnemers te garanderen. Onder deze maatregelen wordt in ieder geval verstaan dat er niet meer persoonsgegevens worden verwerkt dan strikt noodzakelijk is. Hierbij valt te denken aan pseudonimisering (in geval de data herleidbaar moet zijn tot individuen) of anonimisering (in geval data niet herleidbaar hoeft te zijn). </w:t>
            </w:r>
          </w:p>
          <w:p w14:paraId="68DB0678" w14:textId="77777777" w:rsidR="009E29C9" w:rsidRPr="009E29C9" w:rsidRDefault="009E29C9" w:rsidP="009E29C9">
            <w:pPr>
              <w:jc w:val="both"/>
              <w:rPr>
                <w:rFonts w:asciiTheme="minorHAnsi" w:hAnsiTheme="minorHAnsi"/>
              </w:rPr>
            </w:pPr>
          </w:p>
          <w:p w14:paraId="5A748AC9" w14:textId="35940E86" w:rsidR="00001A7C" w:rsidRPr="00001A7C" w:rsidRDefault="009E29C9" w:rsidP="009E29C9">
            <w:pPr>
              <w:jc w:val="both"/>
              <w:rPr>
                <w:rFonts w:asciiTheme="minorHAnsi" w:hAnsiTheme="minorHAnsi"/>
                <w:b/>
              </w:rPr>
            </w:pPr>
            <w:r w:rsidRPr="009E29C9">
              <w:rPr>
                <w:rFonts w:asciiTheme="minorHAnsi" w:hAnsiTheme="minorHAnsi"/>
              </w:rPr>
              <w:t>Bij historische, statistische of wetenschappelijke doeleinden is verwerking alleen mogelijk op basis van strikte voorwaarden vergelijkbaar met de ‘Gedagscode voor Onderzoek &amp; Statistiek’ en het bevoegd gezag voorafgaand toestemming heeft verleend.</w:t>
            </w:r>
          </w:p>
        </w:tc>
        <w:tc>
          <w:tcPr>
            <w:tcW w:w="1843" w:type="dxa"/>
          </w:tcPr>
          <w:p w14:paraId="5069C72F" w14:textId="77777777" w:rsidR="00001A7C" w:rsidRDefault="00001A7C" w:rsidP="00001A7C">
            <w:pPr>
              <w:ind w:left="204" w:hanging="204"/>
              <w:rPr>
                <w:rFonts w:asciiTheme="minorHAnsi" w:hAnsiTheme="minorHAnsi"/>
                <w:sz w:val="16"/>
                <w:szCs w:val="16"/>
              </w:rPr>
            </w:pPr>
            <w:r w:rsidRPr="00001A7C">
              <w:rPr>
                <w:rFonts w:asciiTheme="minorHAnsi" w:hAnsiTheme="minorHAnsi"/>
                <w:sz w:val="16"/>
                <w:szCs w:val="16"/>
              </w:rPr>
              <w:t>2) Doel en doelbinding</w:t>
            </w:r>
          </w:p>
          <w:p w14:paraId="1C0B7539" w14:textId="77777777" w:rsidR="00F708F8" w:rsidRDefault="00F708F8" w:rsidP="00001A7C">
            <w:pPr>
              <w:ind w:left="204" w:hanging="204"/>
              <w:rPr>
                <w:rFonts w:asciiTheme="minorHAnsi" w:hAnsiTheme="minorHAnsi"/>
                <w:sz w:val="16"/>
                <w:szCs w:val="16"/>
              </w:rPr>
            </w:pPr>
          </w:p>
          <w:p w14:paraId="43FD262C" w14:textId="0BC25E6E" w:rsidR="00F708F8" w:rsidRPr="00001A7C" w:rsidRDefault="00F708F8" w:rsidP="00001A7C">
            <w:pPr>
              <w:ind w:left="204" w:hanging="204"/>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89</w:t>
            </w:r>
          </w:p>
        </w:tc>
      </w:tr>
      <w:tr w:rsidR="00001A7C" w:rsidRPr="00001A7C" w14:paraId="169EB399" w14:textId="77777777" w:rsidTr="002C5AE2">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760F8518" w14:textId="77777777" w:rsidR="00001A7C" w:rsidRPr="00001A7C" w:rsidRDefault="00001A7C" w:rsidP="00001A7C">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P.7</w:t>
            </w:r>
          </w:p>
        </w:tc>
        <w:tc>
          <w:tcPr>
            <w:tcW w:w="6662" w:type="dxa"/>
            <w:tcBorders>
              <w:left w:val="single" w:sz="4" w:space="0" w:color="auto"/>
            </w:tcBorders>
          </w:tcPr>
          <w:p w14:paraId="4C71F084" w14:textId="20928046" w:rsidR="00001A7C" w:rsidRPr="00001A7C" w:rsidRDefault="00A9747A" w:rsidP="00001A7C">
            <w:pPr>
              <w:jc w:val="both"/>
              <w:rPr>
                <w:rFonts w:asciiTheme="minorHAnsi" w:hAnsiTheme="minorHAnsi"/>
                <w:b/>
              </w:rPr>
            </w:pPr>
            <w:hyperlink w:anchor="_P.7:_Verwerking_van" w:history="1">
              <w:r w:rsidR="00001A7C" w:rsidRPr="009A30DA">
                <w:rPr>
                  <w:rStyle w:val="Hyperlink"/>
                  <w:rFonts w:asciiTheme="minorHAnsi" w:hAnsiTheme="minorHAnsi"/>
                  <w:b/>
                </w:rPr>
                <w:t>Verwerking van bijzondere persoonsgegevens:</w:t>
              </w:r>
            </w:hyperlink>
          </w:p>
          <w:p w14:paraId="5D48F994" w14:textId="77777777" w:rsidR="009E29C9" w:rsidRPr="009E29C9" w:rsidRDefault="009E29C9" w:rsidP="009E29C9">
            <w:pPr>
              <w:ind w:left="567" w:hanging="567"/>
              <w:rPr>
                <w:rFonts w:asciiTheme="minorHAnsi" w:hAnsiTheme="minorHAnsi"/>
              </w:rPr>
            </w:pPr>
            <w:r w:rsidRPr="009E29C9">
              <w:rPr>
                <w:rFonts w:asciiTheme="minorHAnsi" w:hAnsiTheme="minorHAnsi"/>
              </w:rPr>
              <w:t>De instelling verwerkt geen bijzondere persoonsgegevens, uitgezonderd:</w:t>
            </w:r>
          </w:p>
          <w:p w14:paraId="539B94BB" w14:textId="77777777" w:rsidR="009E29C9" w:rsidRPr="009E29C9" w:rsidRDefault="009E29C9" w:rsidP="009E29C9">
            <w:pPr>
              <w:ind w:left="567" w:hanging="567"/>
              <w:rPr>
                <w:rFonts w:asciiTheme="minorHAnsi" w:hAnsiTheme="minorHAnsi"/>
              </w:rPr>
            </w:pPr>
            <w:r w:rsidRPr="009E29C9">
              <w:rPr>
                <w:rFonts w:asciiTheme="minorHAnsi" w:hAnsiTheme="minorHAnsi"/>
              </w:rPr>
              <w:t>• iemands religieuze of levensbeschouwelijke overtuigingen voor zover dit nodig is gelet op het doel van de instelling en voor de verwezenlijking van haar grondslag strikt noodzakelijk is,</w:t>
            </w:r>
          </w:p>
          <w:p w14:paraId="12A5AE57" w14:textId="77777777" w:rsidR="009E29C9" w:rsidRPr="009E29C9" w:rsidRDefault="009E29C9" w:rsidP="009E29C9">
            <w:pPr>
              <w:ind w:left="567" w:hanging="567"/>
              <w:rPr>
                <w:rFonts w:asciiTheme="minorHAnsi" w:hAnsiTheme="minorHAnsi"/>
              </w:rPr>
            </w:pPr>
            <w:r w:rsidRPr="009E29C9">
              <w:rPr>
                <w:rFonts w:asciiTheme="minorHAnsi" w:hAnsiTheme="minorHAnsi"/>
              </w:rPr>
              <w:t>• ras of etnische afkomst, voor zover de instelling daartoe op grond van een wet verplicht is, of alleen in met het doel om personen van een bepaalde etnische of culturele minderheidsgroep een bevoorrechte positie toe te kennen om feitelijke nadelen verband houdende met de grond ras op te heffen of te verminderen,</w:t>
            </w:r>
          </w:p>
          <w:p w14:paraId="791E025D" w14:textId="77777777" w:rsidR="009E29C9" w:rsidRPr="009E29C9" w:rsidRDefault="009E29C9" w:rsidP="009E29C9">
            <w:pPr>
              <w:ind w:left="567" w:hanging="567"/>
              <w:rPr>
                <w:rFonts w:asciiTheme="minorHAnsi" w:hAnsiTheme="minorHAnsi"/>
              </w:rPr>
            </w:pPr>
            <w:r w:rsidRPr="009E29C9">
              <w:rPr>
                <w:rFonts w:asciiTheme="minorHAnsi" w:hAnsiTheme="minorHAnsi"/>
              </w:rPr>
              <w:t>• biometrische gegevens (zoals vingerafdruk of irisscan) voor zover deze gebruikt worden met het oog op authenticatie of beveiligingsdoeleinden.</w:t>
            </w:r>
          </w:p>
          <w:p w14:paraId="0F4DA3EC" w14:textId="77777777" w:rsidR="009E29C9" w:rsidRPr="009E29C9" w:rsidRDefault="009E29C9" w:rsidP="009E29C9">
            <w:pPr>
              <w:ind w:left="567" w:hanging="567"/>
              <w:rPr>
                <w:rFonts w:asciiTheme="minorHAnsi" w:hAnsiTheme="minorHAnsi"/>
              </w:rPr>
            </w:pPr>
            <w:r w:rsidRPr="009E29C9">
              <w:rPr>
                <w:rFonts w:asciiTheme="minorHAnsi" w:hAnsiTheme="minorHAnsi"/>
              </w:rPr>
              <w:t xml:space="preserve">• gezondheid of iemands seksueel gedrag of seksuele gerichtheid, voor zover dat met het oog op de speciale begeleiding van deelnemers of het treffen van bijzondere voorzieningen in verband met hun gezondheidstoestand noodzakelijk is, </w:t>
            </w:r>
          </w:p>
          <w:p w14:paraId="05C2AE09" w14:textId="30964B35" w:rsidR="00001A7C" w:rsidRPr="00001A7C" w:rsidRDefault="009E29C9" w:rsidP="009E29C9">
            <w:pPr>
              <w:jc w:val="both"/>
              <w:rPr>
                <w:rFonts w:asciiTheme="minorHAnsi" w:hAnsiTheme="minorHAnsi"/>
                <w:b/>
              </w:rPr>
            </w:pPr>
            <w:r w:rsidRPr="009E29C9">
              <w:rPr>
                <w:rFonts w:asciiTheme="minorHAnsi" w:hAnsiTheme="minorHAnsi"/>
              </w:rPr>
              <w:t xml:space="preserve">tenzij de deelnemer voor het gebruik van deze categorieën persoonsgegevens zelf toestemming heeft gegeven voor het verwerken van de hiervoor genoemde categorieën persoonsgegevens. </w:t>
            </w:r>
          </w:p>
        </w:tc>
        <w:tc>
          <w:tcPr>
            <w:tcW w:w="1843" w:type="dxa"/>
          </w:tcPr>
          <w:p w14:paraId="3739A207" w14:textId="77777777" w:rsidR="00001A7C" w:rsidRDefault="00001A7C" w:rsidP="00001A7C">
            <w:pPr>
              <w:ind w:left="204" w:hanging="204"/>
              <w:rPr>
                <w:rFonts w:asciiTheme="minorHAnsi" w:hAnsiTheme="minorHAnsi"/>
                <w:sz w:val="16"/>
                <w:szCs w:val="16"/>
              </w:rPr>
            </w:pPr>
            <w:r w:rsidRPr="00001A7C">
              <w:rPr>
                <w:rFonts w:asciiTheme="minorHAnsi" w:hAnsiTheme="minorHAnsi"/>
                <w:sz w:val="16"/>
                <w:szCs w:val="16"/>
              </w:rPr>
              <w:t>2) Dataminimalisatie</w:t>
            </w:r>
          </w:p>
          <w:p w14:paraId="424F2D81" w14:textId="77777777" w:rsidR="00F708F8" w:rsidRDefault="00F708F8" w:rsidP="00001A7C">
            <w:pPr>
              <w:ind w:left="204" w:hanging="204"/>
              <w:rPr>
                <w:rFonts w:asciiTheme="minorHAnsi" w:hAnsiTheme="minorHAnsi"/>
                <w:sz w:val="16"/>
                <w:szCs w:val="16"/>
              </w:rPr>
            </w:pPr>
          </w:p>
          <w:p w14:paraId="189B3DCE" w14:textId="26DBB98D" w:rsidR="00F708F8" w:rsidRPr="00001A7C" w:rsidRDefault="00F708F8" w:rsidP="00001A7C">
            <w:pPr>
              <w:ind w:left="204" w:hanging="204"/>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9</w:t>
            </w:r>
          </w:p>
        </w:tc>
      </w:tr>
      <w:tr w:rsidR="00001A7C" w:rsidRPr="00001A7C" w14:paraId="71623F04" w14:textId="77777777" w:rsidTr="001A5D7D">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615CAB0E" w14:textId="77777777" w:rsidR="00001A7C" w:rsidRPr="00001A7C" w:rsidRDefault="00001A7C" w:rsidP="00001A7C">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P.8</w:t>
            </w:r>
          </w:p>
        </w:tc>
        <w:tc>
          <w:tcPr>
            <w:tcW w:w="6662" w:type="dxa"/>
            <w:tcBorders>
              <w:left w:val="single" w:sz="4" w:space="0" w:color="auto"/>
            </w:tcBorders>
          </w:tcPr>
          <w:p w14:paraId="45A76D36" w14:textId="6F562A87" w:rsidR="00EF4899" w:rsidRDefault="00A9747A" w:rsidP="00001A7C">
            <w:pPr>
              <w:jc w:val="both"/>
              <w:rPr>
                <w:rFonts w:asciiTheme="minorHAnsi" w:hAnsiTheme="minorHAnsi"/>
                <w:b/>
              </w:rPr>
            </w:pPr>
            <w:hyperlink w:anchor="_P.8:__Geautomatiseerde" w:history="1">
              <w:r w:rsidR="00001A7C" w:rsidRPr="009A30DA">
                <w:rPr>
                  <w:rStyle w:val="Hyperlink"/>
                  <w:b/>
                </w:rPr>
                <w:t>Geautomatiseerde besluitvorming</w:t>
              </w:r>
              <w:r w:rsidR="00001A7C" w:rsidRPr="009A30DA">
                <w:rPr>
                  <w:rStyle w:val="Hyperlink"/>
                  <w:rFonts w:asciiTheme="minorHAnsi" w:hAnsiTheme="minorHAnsi"/>
                  <w:b/>
                </w:rPr>
                <w:t>:</w:t>
              </w:r>
            </w:hyperlink>
            <w:r w:rsidR="00001A7C" w:rsidRPr="00001A7C">
              <w:rPr>
                <w:rFonts w:asciiTheme="minorHAnsi" w:hAnsiTheme="minorHAnsi"/>
                <w:b/>
              </w:rPr>
              <w:t xml:space="preserve"> </w:t>
            </w:r>
          </w:p>
          <w:p w14:paraId="17599C90" w14:textId="00BFD2EB" w:rsidR="00001A7C" w:rsidRPr="00001A7C" w:rsidRDefault="00EF4899" w:rsidP="00CC62A5">
            <w:pPr>
              <w:jc w:val="both"/>
              <w:rPr>
                <w:rFonts w:asciiTheme="minorHAnsi" w:hAnsiTheme="minorHAnsi"/>
                <w:b/>
              </w:rPr>
            </w:pPr>
            <w:r w:rsidRPr="00EF4899">
              <w:rPr>
                <w:rFonts w:asciiTheme="minorHAnsi" w:hAnsiTheme="minorHAnsi"/>
              </w:rPr>
              <w:t>Bij verwerkingen van persoonsgegevens mogen geen volledig geautomatiseerde besluiten worden genomen (waaronder profilering) die voor de betrokkene rechtsgevolgen hebben of hem in aanmerkelijke mate treffen.</w:t>
            </w:r>
          </w:p>
        </w:tc>
        <w:tc>
          <w:tcPr>
            <w:tcW w:w="1843" w:type="dxa"/>
          </w:tcPr>
          <w:p w14:paraId="40AF6578" w14:textId="77777777" w:rsidR="00001A7C" w:rsidRDefault="00001A7C" w:rsidP="00001A7C">
            <w:pPr>
              <w:ind w:left="204" w:hanging="204"/>
              <w:rPr>
                <w:rFonts w:asciiTheme="minorHAnsi" w:hAnsiTheme="minorHAnsi"/>
                <w:sz w:val="16"/>
                <w:szCs w:val="16"/>
              </w:rPr>
            </w:pPr>
            <w:r w:rsidRPr="00001A7C">
              <w:rPr>
                <w:rFonts w:asciiTheme="minorHAnsi" w:hAnsiTheme="minorHAnsi"/>
                <w:sz w:val="16"/>
                <w:szCs w:val="16"/>
              </w:rPr>
              <w:t>2) Doel en doelbinding</w:t>
            </w:r>
          </w:p>
          <w:p w14:paraId="2CC2D027" w14:textId="77777777" w:rsidR="00F708F8" w:rsidRDefault="00F708F8" w:rsidP="00001A7C">
            <w:pPr>
              <w:ind w:left="204" w:hanging="204"/>
              <w:rPr>
                <w:rFonts w:asciiTheme="minorHAnsi" w:hAnsiTheme="minorHAnsi"/>
                <w:sz w:val="16"/>
                <w:szCs w:val="16"/>
              </w:rPr>
            </w:pPr>
          </w:p>
          <w:p w14:paraId="63D805C5" w14:textId="2E2B70E7" w:rsidR="00F708F8" w:rsidRPr="00001A7C" w:rsidRDefault="00F708F8" w:rsidP="00001A7C">
            <w:pPr>
              <w:ind w:left="204" w:hanging="204"/>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21, 22</w:t>
            </w:r>
          </w:p>
        </w:tc>
      </w:tr>
    </w:tbl>
    <w:tbl>
      <w:tblPr>
        <w:tblStyle w:val="Tabelraster4131"/>
        <w:tblW w:w="9464" w:type="dxa"/>
        <w:tblLayout w:type="fixed"/>
        <w:tblLook w:val="04A0" w:firstRow="1" w:lastRow="0" w:firstColumn="1" w:lastColumn="0" w:noHBand="0" w:noVBand="1"/>
      </w:tblPr>
      <w:tblGrid>
        <w:gridCol w:w="959"/>
        <w:gridCol w:w="6662"/>
        <w:gridCol w:w="1843"/>
      </w:tblGrid>
      <w:tr w:rsidR="00001A7C" w:rsidRPr="00001A7C" w14:paraId="7DC22515" w14:textId="77777777" w:rsidTr="002C5AE2">
        <w:trPr>
          <w:trHeight w:val="43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61185E3C" w14:textId="77777777" w:rsidR="00001A7C" w:rsidRPr="00001A7C" w:rsidRDefault="00001A7C" w:rsidP="00001A7C">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P.9</w:t>
            </w:r>
          </w:p>
        </w:tc>
        <w:tc>
          <w:tcPr>
            <w:tcW w:w="6662" w:type="dxa"/>
            <w:tcBorders>
              <w:left w:val="single" w:sz="4" w:space="0" w:color="auto"/>
            </w:tcBorders>
          </w:tcPr>
          <w:p w14:paraId="7EE3FF48" w14:textId="453509D0" w:rsidR="00001A7C" w:rsidRPr="00001A7C" w:rsidRDefault="00A9747A" w:rsidP="00001A7C">
            <w:pPr>
              <w:jc w:val="both"/>
              <w:rPr>
                <w:rFonts w:asciiTheme="minorHAnsi" w:hAnsiTheme="minorHAnsi"/>
              </w:rPr>
            </w:pPr>
            <w:hyperlink w:anchor="_P.9:__Informatiebeveiliging" w:history="1">
              <w:r w:rsidR="00001A7C" w:rsidRPr="009A30DA">
                <w:rPr>
                  <w:rStyle w:val="Hyperlink"/>
                  <w:rFonts w:asciiTheme="minorHAnsi" w:hAnsiTheme="minorHAnsi" w:cstheme="minorHAnsi"/>
                  <w:b/>
                </w:rPr>
                <w:t>Informatiebeveiliging</w:t>
              </w:r>
              <w:r w:rsidR="00001A7C" w:rsidRPr="009A30DA">
                <w:rPr>
                  <w:rStyle w:val="Hyperlink"/>
                  <w:rFonts w:asciiTheme="minorHAnsi" w:hAnsiTheme="minorHAnsi" w:cstheme="minorHAnsi"/>
                </w:rPr>
                <w:t>:</w:t>
              </w:r>
            </w:hyperlink>
            <w:r w:rsidR="00001A7C" w:rsidRPr="00001A7C">
              <w:rPr>
                <w:rFonts w:asciiTheme="minorHAnsi" w:hAnsiTheme="minorHAnsi"/>
              </w:rPr>
              <w:t xml:space="preserve"> </w:t>
            </w:r>
          </w:p>
          <w:p w14:paraId="533577E4" w14:textId="30078D8B" w:rsidR="00001A7C" w:rsidRPr="00001A7C" w:rsidRDefault="00EF4899" w:rsidP="00001A7C">
            <w:pPr>
              <w:jc w:val="both"/>
              <w:rPr>
                <w:rFonts w:asciiTheme="minorHAnsi" w:hAnsiTheme="minorHAnsi"/>
                <w:b/>
              </w:rPr>
            </w:pPr>
            <w:r w:rsidRPr="00EF4899">
              <w:t xml:space="preserve">De instelling neemt organisatorische en technische beheersmaatregelen om een passend beveiligingsniveau te waarborgen van alle verwerkingen van persoonsgegevens. Hierbij let de instelling op de risico’s die de verwerking(en) met zich </w:t>
            </w:r>
            <w:r w:rsidRPr="00EF4899">
              <w:lastRenderedPageBreak/>
              <w:t>meebrengen, en met de aard en classificatie van de te beschermen persoonsgegevens. Bij de maatregelen wordt rekening gehouden met de stand van de techniek en de kosten van de uitvoering van de beheersmaatregelen.</w:t>
            </w:r>
          </w:p>
        </w:tc>
        <w:tc>
          <w:tcPr>
            <w:tcW w:w="1843" w:type="dxa"/>
          </w:tcPr>
          <w:p w14:paraId="454538D9" w14:textId="6300D13D" w:rsidR="00001A7C" w:rsidRDefault="00001A7C" w:rsidP="00001A7C">
            <w:pPr>
              <w:ind w:left="567" w:hanging="567"/>
              <w:rPr>
                <w:rFonts w:asciiTheme="minorHAnsi" w:hAnsiTheme="minorHAnsi" w:cstheme="minorHAnsi"/>
                <w:sz w:val="16"/>
                <w:szCs w:val="16"/>
              </w:rPr>
            </w:pPr>
            <w:r w:rsidRPr="00001A7C">
              <w:rPr>
                <w:rFonts w:asciiTheme="minorHAnsi" w:hAnsiTheme="minorHAnsi" w:cstheme="minorHAnsi"/>
                <w:sz w:val="16"/>
                <w:szCs w:val="16"/>
              </w:rPr>
              <w:lastRenderedPageBreak/>
              <w:t>7) Beveiliging</w:t>
            </w:r>
          </w:p>
          <w:p w14:paraId="3167FEDB" w14:textId="7DA8EE66" w:rsidR="00F708F8" w:rsidRDefault="00F708F8" w:rsidP="00001A7C">
            <w:pPr>
              <w:ind w:left="567" w:hanging="567"/>
              <w:rPr>
                <w:rFonts w:asciiTheme="minorHAnsi" w:hAnsiTheme="minorHAnsi" w:cstheme="minorHAnsi"/>
                <w:sz w:val="16"/>
                <w:szCs w:val="16"/>
              </w:rPr>
            </w:pPr>
          </w:p>
          <w:p w14:paraId="54CEACE6" w14:textId="4A2C4D3C" w:rsidR="00F708F8" w:rsidRPr="00001A7C" w:rsidRDefault="00F708F8" w:rsidP="00001A7C">
            <w:pPr>
              <w:ind w:left="567" w:hanging="567"/>
              <w:rPr>
                <w:rFonts w:asciiTheme="minorHAnsi" w:hAnsiTheme="minorHAnsi" w:cs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5, 32</w:t>
            </w:r>
          </w:p>
          <w:p w14:paraId="0BA2C091" w14:textId="77777777" w:rsidR="00001A7C" w:rsidRPr="00001A7C" w:rsidRDefault="00001A7C" w:rsidP="00001A7C">
            <w:pPr>
              <w:ind w:left="567" w:hanging="567"/>
              <w:rPr>
                <w:rFonts w:asciiTheme="minorHAnsi" w:hAnsiTheme="minorHAnsi" w:cstheme="minorHAnsi"/>
                <w:b/>
                <w:sz w:val="16"/>
                <w:szCs w:val="16"/>
              </w:rPr>
            </w:pPr>
          </w:p>
        </w:tc>
      </w:tr>
      <w:tr w:rsidR="00001A7C" w:rsidRPr="00001A7C" w14:paraId="24D0B708" w14:textId="77777777" w:rsidTr="002C5AE2">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1C158F7E" w14:textId="77777777" w:rsidR="00001A7C" w:rsidRPr="00001A7C" w:rsidRDefault="00001A7C" w:rsidP="00001A7C">
            <w:pPr>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P.10</w:t>
            </w:r>
          </w:p>
        </w:tc>
        <w:tc>
          <w:tcPr>
            <w:tcW w:w="6662" w:type="dxa"/>
            <w:tcBorders>
              <w:left w:val="single" w:sz="4" w:space="0" w:color="auto"/>
            </w:tcBorders>
          </w:tcPr>
          <w:p w14:paraId="022E87CE" w14:textId="71A0969E" w:rsidR="00001A7C" w:rsidRPr="00001A7C" w:rsidRDefault="00A9747A" w:rsidP="00001A7C">
            <w:pPr>
              <w:jc w:val="both"/>
              <w:rPr>
                <w:rFonts w:asciiTheme="minorHAnsi" w:hAnsiTheme="minorHAnsi"/>
              </w:rPr>
            </w:pPr>
            <w:hyperlink w:anchor="_P.10:__Verwerkersovereenkomsten" w:history="1">
              <w:r w:rsidR="00EF4899" w:rsidRPr="009A30DA">
                <w:rPr>
                  <w:rStyle w:val="Hyperlink"/>
                  <w:rFonts w:asciiTheme="minorHAnsi" w:hAnsiTheme="minorHAnsi" w:cs="Calibri"/>
                  <w:b/>
                </w:rPr>
                <w:t>Ver</w:t>
              </w:r>
              <w:r w:rsidR="00001A7C" w:rsidRPr="009A30DA">
                <w:rPr>
                  <w:rStyle w:val="Hyperlink"/>
                  <w:rFonts w:asciiTheme="minorHAnsi" w:hAnsiTheme="minorHAnsi" w:cs="Calibri"/>
                  <w:b/>
                </w:rPr>
                <w:t>werkersovereenkomsten</w:t>
              </w:r>
              <w:r w:rsidR="00001A7C" w:rsidRPr="009A30DA">
                <w:rPr>
                  <w:rStyle w:val="Hyperlink"/>
                  <w:rFonts w:asciiTheme="minorHAnsi" w:hAnsiTheme="minorHAnsi" w:cs="Calibri"/>
                </w:rPr>
                <w:t>:</w:t>
              </w:r>
            </w:hyperlink>
            <w:r w:rsidR="00001A7C" w:rsidRPr="00001A7C">
              <w:rPr>
                <w:rFonts w:asciiTheme="minorHAnsi" w:hAnsiTheme="minorHAnsi"/>
              </w:rPr>
              <w:t xml:space="preserve"> </w:t>
            </w:r>
          </w:p>
          <w:p w14:paraId="4E1C91B2" w14:textId="61C18637" w:rsidR="00001A7C" w:rsidRPr="00001A7C" w:rsidRDefault="00EF4899" w:rsidP="00001A7C">
            <w:pPr>
              <w:jc w:val="both"/>
              <w:rPr>
                <w:rFonts w:asciiTheme="minorHAnsi" w:hAnsiTheme="minorHAnsi" w:cstheme="minorHAnsi"/>
                <w:color w:val="FF0000"/>
              </w:rPr>
            </w:pPr>
            <w:r w:rsidRPr="00EF4899">
              <w:t>De instelling schakelt voor de verwerking van persoonsgegevens voor of namens de instelling, uitsluitend leveranciers in als verwerker. Deze verwerker moet de onderwijsinstelling afdoende garanties bieden met betrekking tot het toepassen van passende technische en organisatorische maatregelen, zodat de verwerking door verwerker aan de wet voldoet. De instelling legt afspraken met alle verwerkers vast in een verwerkersovereenkomst waarin aan alle relevante wettelijk vereiste onderdelen wordt voldaan.</w:t>
            </w:r>
          </w:p>
        </w:tc>
        <w:tc>
          <w:tcPr>
            <w:tcW w:w="1843" w:type="dxa"/>
          </w:tcPr>
          <w:p w14:paraId="390E4BC8" w14:textId="738C99FD" w:rsidR="00001A7C" w:rsidRDefault="00001A7C" w:rsidP="00001A7C">
            <w:pPr>
              <w:ind w:left="204" w:hanging="204"/>
              <w:rPr>
                <w:rFonts w:asciiTheme="minorHAnsi" w:hAnsiTheme="minorHAnsi" w:cstheme="minorHAnsi"/>
                <w:sz w:val="16"/>
                <w:szCs w:val="16"/>
              </w:rPr>
            </w:pPr>
            <w:r w:rsidRPr="00001A7C">
              <w:rPr>
                <w:rFonts w:asciiTheme="minorHAnsi" w:hAnsiTheme="minorHAnsi" w:cstheme="minorHAnsi"/>
                <w:sz w:val="16"/>
                <w:szCs w:val="16"/>
              </w:rPr>
              <w:t>9) Verantwoordelijkheid</w:t>
            </w:r>
          </w:p>
          <w:p w14:paraId="73FC8495" w14:textId="39773AD8" w:rsidR="00F708F8" w:rsidRDefault="00F708F8" w:rsidP="00001A7C">
            <w:pPr>
              <w:ind w:left="204" w:hanging="204"/>
              <w:rPr>
                <w:rFonts w:asciiTheme="minorHAnsi" w:hAnsiTheme="minorHAnsi" w:cstheme="minorHAnsi"/>
                <w:sz w:val="16"/>
                <w:szCs w:val="16"/>
              </w:rPr>
            </w:pPr>
          </w:p>
          <w:p w14:paraId="2E194DE8" w14:textId="3F9AA951" w:rsidR="00F708F8" w:rsidRPr="00001A7C" w:rsidRDefault="00F708F8" w:rsidP="00001A7C">
            <w:pPr>
              <w:ind w:left="204" w:hanging="204"/>
              <w:rPr>
                <w:rFonts w:asciiTheme="minorHAnsi" w:hAnsiTheme="minorHAnsi" w:cs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28</w:t>
            </w:r>
          </w:p>
          <w:p w14:paraId="747E1AA2" w14:textId="77777777" w:rsidR="00001A7C" w:rsidRPr="00001A7C" w:rsidRDefault="00001A7C" w:rsidP="00001A7C">
            <w:pPr>
              <w:ind w:left="204" w:hanging="204"/>
              <w:rPr>
                <w:rFonts w:asciiTheme="minorHAnsi" w:hAnsiTheme="minorHAnsi" w:cstheme="minorHAnsi"/>
                <w:sz w:val="16"/>
                <w:szCs w:val="16"/>
              </w:rPr>
            </w:pPr>
            <w:r w:rsidRPr="00001A7C">
              <w:rPr>
                <w:rFonts w:asciiTheme="minorHAnsi" w:hAnsiTheme="minorHAnsi" w:cstheme="minorHAnsi"/>
                <w:b/>
                <w:sz w:val="16"/>
                <w:szCs w:val="16"/>
              </w:rPr>
              <w:t xml:space="preserve"> </w:t>
            </w:r>
          </w:p>
        </w:tc>
      </w:tr>
    </w:tbl>
    <w:p w14:paraId="760A833F" w14:textId="49EE354F" w:rsidR="00001A7C" w:rsidRPr="00001A7C" w:rsidRDefault="00001A7C" w:rsidP="00001A7C">
      <w:pPr>
        <w:jc w:val="both"/>
        <w:rPr>
          <w:rFonts w:eastAsiaTheme="majorEastAsia" w:cstheme="majorBidi"/>
          <w:b/>
          <w:color w:val="1728A9"/>
          <w:sz w:val="36"/>
          <w:szCs w:val="24"/>
        </w:rPr>
      </w:pPr>
    </w:p>
    <w:p w14:paraId="0C5A03D2" w14:textId="77777777" w:rsidR="00001A7C" w:rsidRPr="007D3521" w:rsidRDefault="00001A7C" w:rsidP="007D3521">
      <w:pPr>
        <w:pStyle w:val="Geenafstand"/>
        <w:rPr>
          <w:b/>
          <w:color w:val="365F91" w:themeColor="accent1" w:themeShade="BF"/>
          <w:sz w:val="32"/>
          <w:szCs w:val="32"/>
        </w:rPr>
      </w:pPr>
      <w:r w:rsidRPr="007D3521">
        <w:rPr>
          <w:b/>
          <w:color w:val="365F91" w:themeColor="accent1" w:themeShade="BF"/>
          <w:sz w:val="32"/>
          <w:szCs w:val="32"/>
        </w:rPr>
        <w:t>Personeel, studenten en gasten</w:t>
      </w:r>
      <w:bookmarkEnd w:id="33"/>
      <w:bookmarkEnd w:id="34"/>
    </w:p>
    <w:tbl>
      <w:tblPr>
        <w:tblStyle w:val="Tabelraster429"/>
        <w:tblW w:w="9464" w:type="dxa"/>
        <w:tblLayout w:type="fixed"/>
        <w:tblLook w:val="04A0" w:firstRow="1" w:lastRow="0" w:firstColumn="1" w:lastColumn="0" w:noHBand="0" w:noVBand="1"/>
      </w:tblPr>
      <w:tblGrid>
        <w:gridCol w:w="959"/>
        <w:gridCol w:w="6662"/>
        <w:gridCol w:w="1843"/>
      </w:tblGrid>
      <w:tr w:rsidR="00001A7C" w:rsidRPr="00001A7C" w14:paraId="324496AA" w14:textId="77777777" w:rsidTr="001A5D7D">
        <w:trPr>
          <w:trHeight w:val="300"/>
        </w:trPr>
        <w:tc>
          <w:tcPr>
            <w:tcW w:w="959" w:type="dxa"/>
            <w:tcBorders>
              <w:bottom w:val="single" w:sz="4" w:space="0" w:color="auto"/>
            </w:tcBorders>
            <w:shd w:val="clear" w:color="auto" w:fill="D9D9D9" w:themeFill="background1" w:themeFillShade="D9"/>
            <w:noWrap/>
            <w:vAlign w:val="center"/>
            <w:hideMark/>
          </w:tcPr>
          <w:p w14:paraId="7451538C" w14:textId="77777777" w:rsidR="00001A7C" w:rsidRPr="00001A7C" w:rsidRDefault="00001A7C" w:rsidP="00001A7C">
            <w:pPr>
              <w:spacing w:after="200"/>
              <w:jc w:val="center"/>
              <w:rPr>
                <w:rFonts w:asciiTheme="minorHAnsi" w:hAnsiTheme="minorHAnsi"/>
                <w:b/>
                <w:color w:val="1728A9"/>
                <w:sz w:val="24"/>
              </w:rPr>
            </w:pPr>
            <w:r w:rsidRPr="00001A7C">
              <w:rPr>
                <w:rFonts w:asciiTheme="minorHAnsi" w:hAnsiTheme="minorHAnsi"/>
                <w:b/>
                <w:color w:val="1728A9"/>
                <w:sz w:val="24"/>
              </w:rPr>
              <w:t>Nr.</w:t>
            </w:r>
          </w:p>
        </w:tc>
        <w:tc>
          <w:tcPr>
            <w:tcW w:w="6662" w:type="dxa"/>
            <w:shd w:val="clear" w:color="auto" w:fill="D9D9D9" w:themeFill="background1" w:themeFillShade="D9"/>
            <w:noWrap/>
            <w:vAlign w:val="center"/>
            <w:hideMark/>
          </w:tcPr>
          <w:p w14:paraId="6EFF0DE7" w14:textId="77777777" w:rsidR="00001A7C" w:rsidRPr="00001A7C" w:rsidRDefault="00001A7C" w:rsidP="00001A7C">
            <w:pPr>
              <w:spacing w:after="200"/>
              <w:rPr>
                <w:b/>
                <w:color w:val="1728A9"/>
                <w:sz w:val="24"/>
              </w:rPr>
            </w:pPr>
            <w:r w:rsidRPr="00001A7C">
              <w:rPr>
                <w:rFonts w:asciiTheme="minorHAnsi" w:hAnsiTheme="minorHAnsi"/>
                <w:b/>
                <w:color w:val="1728A9"/>
                <w:sz w:val="24"/>
              </w:rPr>
              <w:t>Statement</w:t>
            </w:r>
          </w:p>
        </w:tc>
        <w:tc>
          <w:tcPr>
            <w:tcW w:w="1843" w:type="dxa"/>
            <w:shd w:val="clear" w:color="auto" w:fill="D9D9D9" w:themeFill="background1" w:themeFillShade="D9"/>
            <w:vAlign w:val="center"/>
          </w:tcPr>
          <w:p w14:paraId="49C5546C" w14:textId="77777777" w:rsidR="00001A7C" w:rsidRPr="00001A7C" w:rsidRDefault="00001A7C" w:rsidP="00001A7C">
            <w:pPr>
              <w:spacing w:after="200"/>
              <w:rPr>
                <w:rFonts w:asciiTheme="minorHAnsi" w:hAnsiTheme="minorHAnsi"/>
                <w:b/>
                <w:color w:val="1728A9"/>
                <w:sz w:val="24"/>
              </w:rPr>
            </w:pPr>
            <w:r w:rsidRPr="00001A7C">
              <w:rPr>
                <w:rFonts w:asciiTheme="minorHAnsi" w:hAnsiTheme="minorHAnsi"/>
                <w:b/>
                <w:color w:val="1728A9"/>
                <w:sz w:val="24"/>
              </w:rPr>
              <w:t>Principe</w:t>
            </w:r>
          </w:p>
        </w:tc>
      </w:tr>
      <w:tr w:rsidR="00001A7C" w:rsidRPr="00001A7C" w14:paraId="406352DF" w14:textId="77777777" w:rsidTr="002C5AE2">
        <w:trPr>
          <w:trHeight w:val="567"/>
        </w:trPr>
        <w:tc>
          <w:tcPr>
            <w:tcW w:w="959" w:type="dxa"/>
            <w:tcBorders>
              <w:top w:val="single" w:sz="4" w:space="0" w:color="auto"/>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0C54D306" w14:textId="77777777" w:rsidR="00001A7C" w:rsidRPr="00001A7C" w:rsidRDefault="00001A7C" w:rsidP="002C5AE2">
            <w:pPr>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P.11</w:t>
            </w:r>
          </w:p>
        </w:tc>
        <w:tc>
          <w:tcPr>
            <w:tcW w:w="6662" w:type="dxa"/>
            <w:tcBorders>
              <w:left w:val="single" w:sz="4" w:space="0" w:color="auto"/>
            </w:tcBorders>
          </w:tcPr>
          <w:p w14:paraId="2D3049CC" w14:textId="5D4A64CD" w:rsidR="00001A7C" w:rsidRPr="00001A7C" w:rsidRDefault="00A9747A" w:rsidP="00001A7C">
            <w:pPr>
              <w:rPr>
                <w:rFonts w:asciiTheme="minorHAnsi" w:hAnsiTheme="minorHAnsi"/>
                <w:b/>
                <w:sz w:val="20"/>
                <w:szCs w:val="20"/>
              </w:rPr>
            </w:pPr>
            <w:hyperlink w:anchor="_P.11:_Transparant_over" w:history="1">
              <w:r w:rsidR="00001A7C" w:rsidRPr="009A30DA">
                <w:rPr>
                  <w:rStyle w:val="Hyperlink"/>
                  <w:rFonts w:asciiTheme="minorHAnsi" w:hAnsiTheme="minorHAnsi"/>
                  <w:b/>
                  <w:sz w:val="20"/>
                  <w:szCs w:val="20"/>
                </w:rPr>
                <w:t>Transparant</w:t>
              </w:r>
              <w:r w:rsidR="00782006">
                <w:rPr>
                  <w:rStyle w:val="Hyperlink"/>
                  <w:rFonts w:asciiTheme="minorHAnsi" w:hAnsiTheme="minorHAnsi"/>
                  <w:b/>
                  <w:sz w:val="20"/>
                  <w:szCs w:val="20"/>
                </w:rPr>
                <w:t xml:space="preserve"> over privacy</w:t>
              </w:r>
              <w:r w:rsidR="00001A7C" w:rsidRPr="009A30DA">
                <w:rPr>
                  <w:rStyle w:val="Hyperlink"/>
                  <w:rFonts w:asciiTheme="minorHAnsi" w:hAnsiTheme="minorHAnsi"/>
                  <w:b/>
                  <w:sz w:val="20"/>
                  <w:szCs w:val="20"/>
                </w:rPr>
                <w:t>:</w:t>
              </w:r>
            </w:hyperlink>
            <w:r w:rsidR="00001A7C" w:rsidRPr="00001A7C">
              <w:rPr>
                <w:rFonts w:asciiTheme="minorHAnsi" w:hAnsiTheme="minorHAnsi"/>
                <w:b/>
                <w:sz w:val="20"/>
                <w:szCs w:val="20"/>
              </w:rPr>
              <w:t xml:space="preserve"> </w:t>
            </w:r>
          </w:p>
          <w:p w14:paraId="308BEEED" w14:textId="6F1D4DE3" w:rsidR="00001A7C" w:rsidRPr="00001A7C" w:rsidRDefault="00EF4899" w:rsidP="00001A7C">
            <w:pPr>
              <w:rPr>
                <w:rFonts w:asciiTheme="minorHAnsi" w:hAnsiTheme="minorHAnsi"/>
                <w:b/>
              </w:rPr>
            </w:pPr>
            <w:r w:rsidRPr="00EF4899">
              <w:rPr>
                <w:rFonts w:asciiTheme="minorHAnsi" w:hAnsiTheme="minorHAnsi"/>
                <w:sz w:val="20"/>
                <w:szCs w:val="20"/>
              </w:rPr>
              <w:t>De instelling informeert de (ouders van) deelnemers en medewerkers van wie persoonsgegevens worden verwerkt, beknopt, transparant, eenvoudig toegankelijk en in begrijpelijke, duidelijke en eenvoudige taal over het privacy beleid en de rechten en verplichtingen van betrokkenen.</w:t>
            </w:r>
          </w:p>
        </w:tc>
        <w:tc>
          <w:tcPr>
            <w:tcW w:w="1843" w:type="dxa"/>
          </w:tcPr>
          <w:p w14:paraId="0359CF72" w14:textId="102570E1" w:rsidR="00001A7C" w:rsidRDefault="00001A7C" w:rsidP="00001A7C">
            <w:pPr>
              <w:rPr>
                <w:rFonts w:asciiTheme="minorHAnsi" w:hAnsiTheme="minorHAnsi"/>
              </w:rPr>
            </w:pPr>
            <w:r w:rsidRPr="00001A7C">
              <w:rPr>
                <w:rFonts w:asciiTheme="minorHAnsi" w:hAnsiTheme="minorHAnsi"/>
              </w:rPr>
              <w:t>5) Transparantie</w:t>
            </w:r>
          </w:p>
          <w:p w14:paraId="076823E9" w14:textId="41364FA7" w:rsidR="00F708F8" w:rsidRDefault="00F708F8" w:rsidP="00001A7C">
            <w:pPr>
              <w:rPr>
                <w:rFonts w:asciiTheme="minorHAnsi" w:hAnsiTheme="minorHAnsi"/>
              </w:rPr>
            </w:pPr>
          </w:p>
          <w:p w14:paraId="5B9A815F" w14:textId="04798BEA" w:rsidR="00F708F8" w:rsidRPr="00001A7C" w:rsidRDefault="00F708F8" w:rsidP="00001A7C">
            <w:pPr>
              <w:rPr>
                <w:rFonts w:asciiTheme="minorHAnsi" w:hAnsiTheme="minorHAnsi"/>
              </w:rPr>
            </w:pPr>
            <w:r w:rsidRPr="00F708F8">
              <w:rPr>
                <w:rFonts w:asciiTheme="minorHAnsi" w:hAnsiTheme="minorHAnsi"/>
                <w:bCs/>
                <w:szCs w:val="16"/>
              </w:rPr>
              <w:t>AVG art:</w:t>
            </w:r>
            <w:r>
              <w:rPr>
                <w:rFonts w:asciiTheme="minorHAnsi" w:hAnsiTheme="minorHAnsi"/>
                <w:bCs/>
                <w:szCs w:val="16"/>
              </w:rPr>
              <w:t xml:space="preserve"> 5, 12</w:t>
            </w:r>
          </w:p>
          <w:p w14:paraId="2777F79F" w14:textId="77777777" w:rsidR="00001A7C" w:rsidRPr="00001A7C" w:rsidRDefault="00001A7C" w:rsidP="00001A7C">
            <w:pPr>
              <w:rPr>
                <w:rFonts w:asciiTheme="minorHAnsi" w:hAnsiTheme="minorHAnsi"/>
                <w:b/>
              </w:rPr>
            </w:pPr>
            <w:r w:rsidRPr="00001A7C">
              <w:rPr>
                <w:rFonts w:asciiTheme="minorHAnsi" w:hAnsiTheme="minorHAnsi"/>
                <w:b/>
              </w:rPr>
              <w:t xml:space="preserve"> </w:t>
            </w:r>
          </w:p>
        </w:tc>
      </w:tr>
      <w:tr w:rsidR="00001A7C" w:rsidRPr="00001A7C" w14:paraId="65628056" w14:textId="77777777" w:rsidTr="002C5AE2">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3D6F131F" w14:textId="77777777" w:rsidR="00001A7C" w:rsidRPr="00001A7C" w:rsidRDefault="00001A7C" w:rsidP="002C5AE2">
            <w:pPr>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P.12</w:t>
            </w:r>
          </w:p>
        </w:tc>
        <w:tc>
          <w:tcPr>
            <w:tcW w:w="6662" w:type="dxa"/>
            <w:tcBorders>
              <w:left w:val="single" w:sz="4" w:space="0" w:color="auto"/>
            </w:tcBorders>
          </w:tcPr>
          <w:p w14:paraId="693D6B7E" w14:textId="7DC01858" w:rsidR="00001A7C" w:rsidRPr="00001A7C" w:rsidRDefault="00A9747A" w:rsidP="00001A7C">
            <w:pPr>
              <w:rPr>
                <w:rFonts w:asciiTheme="minorHAnsi" w:hAnsiTheme="minorHAnsi"/>
                <w:b/>
                <w:sz w:val="20"/>
                <w:szCs w:val="20"/>
              </w:rPr>
            </w:pPr>
            <w:hyperlink w:anchor="_P.12:_Informeren_over" w:history="1">
              <w:r w:rsidR="00001A7C" w:rsidRPr="009A30DA">
                <w:rPr>
                  <w:rStyle w:val="Hyperlink"/>
                  <w:rFonts w:asciiTheme="minorHAnsi" w:hAnsiTheme="minorHAnsi"/>
                  <w:b/>
                  <w:sz w:val="20"/>
                  <w:szCs w:val="20"/>
                </w:rPr>
                <w:t>Inform</w:t>
              </w:r>
              <w:r w:rsidR="00782006">
                <w:rPr>
                  <w:rStyle w:val="Hyperlink"/>
                  <w:rFonts w:asciiTheme="minorHAnsi" w:hAnsiTheme="minorHAnsi"/>
                  <w:b/>
                  <w:sz w:val="20"/>
                  <w:szCs w:val="20"/>
                </w:rPr>
                <w:t>eren over</w:t>
              </w:r>
              <w:r w:rsidR="00001A7C" w:rsidRPr="009A30DA">
                <w:rPr>
                  <w:rStyle w:val="Hyperlink"/>
                  <w:rFonts w:asciiTheme="minorHAnsi" w:hAnsiTheme="minorHAnsi"/>
                  <w:b/>
                  <w:sz w:val="20"/>
                  <w:szCs w:val="20"/>
                </w:rPr>
                <w:t xml:space="preserve"> verwerkingen:</w:t>
              </w:r>
            </w:hyperlink>
            <w:r w:rsidR="00001A7C" w:rsidRPr="00001A7C">
              <w:rPr>
                <w:rFonts w:asciiTheme="minorHAnsi" w:hAnsiTheme="minorHAnsi"/>
                <w:b/>
                <w:sz w:val="20"/>
                <w:szCs w:val="20"/>
              </w:rPr>
              <w:t xml:space="preserve"> </w:t>
            </w:r>
          </w:p>
          <w:p w14:paraId="42E32CDE" w14:textId="25B91CA2" w:rsidR="00001A7C" w:rsidRPr="00001A7C" w:rsidRDefault="00EF4899" w:rsidP="00EF4899">
            <w:pPr>
              <w:rPr>
                <w:b/>
                <w:sz w:val="20"/>
                <w:szCs w:val="20"/>
              </w:rPr>
            </w:pPr>
            <w:r w:rsidRPr="00EF4899">
              <w:rPr>
                <w:rFonts w:asciiTheme="minorHAnsi" w:hAnsiTheme="minorHAnsi"/>
                <w:sz w:val="20"/>
                <w:szCs w:val="20"/>
              </w:rPr>
              <w:t>De instelling informeert deelnemers, hun ouders en medewerkers actief over de verwerking van hun persoonsgegevens, en wat de rechten van de betrokkenen en hoe die uitgeoefend kunnen worden. De informatie bevat ten minste de in de wet opgesomde informatie.</w:t>
            </w:r>
          </w:p>
        </w:tc>
        <w:tc>
          <w:tcPr>
            <w:tcW w:w="1843" w:type="dxa"/>
          </w:tcPr>
          <w:p w14:paraId="203D0715" w14:textId="7171DC11" w:rsidR="00001A7C" w:rsidRDefault="00001A7C" w:rsidP="00001A7C">
            <w:pPr>
              <w:rPr>
                <w:rFonts w:asciiTheme="minorHAnsi" w:hAnsiTheme="minorHAnsi"/>
              </w:rPr>
            </w:pPr>
            <w:r w:rsidRPr="00001A7C">
              <w:rPr>
                <w:rFonts w:asciiTheme="minorHAnsi" w:hAnsiTheme="minorHAnsi"/>
              </w:rPr>
              <w:t>5) Transparantie</w:t>
            </w:r>
          </w:p>
          <w:p w14:paraId="38147289" w14:textId="037ABD14" w:rsidR="00F708F8" w:rsidRDefault="00F708F8" w:rsidP="00001A7C">
            <w:pPr>
              <w:rPr>
                <w:rFonts w:asciiTheme="minorHAnsi" w:hAnsiTheme="minorHAnsi"/>
              </w:rPr>
            </w:pPr>
          </w:p>
          <w:p w14:paraId="60458093" w14:textId="4B01DBCF" w:rsidR="00001A7C" w:rsidRPr="00F708F8" w:rsidRDefault="00F708F8" w:rsidP="00001A7C">
            <w:pPr>
              <w:rPr>
                <w:rFonts w:asciiTheme="minorHAnsi" w:hAnsiTheme="minorHAnsi"/>
              </w:rPr>
            </w:pPr>
            <w:r w:rsidRPr="00F708F8">
              <w:rPr>
                <w:rFonts w:asciiTheme="minorHAnsi" w:hAnsiTheme="minorHAnsi"/>
                <w:bCs/>
                <w:szCs w:val="16"/>
              </w:rPr>
              <w:t>AVG art:</w:t>
            </w:r>
            <w:r>
              <w:rPr>
                <w:rFonts w:asciiTheme="minorHAnsi" w:hAnsiTheme="minorHAnsi"/>
                <w:bCs/>
                <w:szCs w:val="16"/>
              </w:rPr>
              <w:t xml:space="preserve"> </w:t>
            </w:r>
            <w:r>
              <w:rPr>
                <w:rFonts w:asciiTheme="minorHAnsi" w:hAnsiTheme="minorHAnsi"/>
              </w:rPr>
              <w:t>5, 13</w:t>
            </w:r>
          </w:p>
        </w:tc>
      </w:tr>
      <w:tr w:rsidR="00001A7C" w:rsidRPr="00001A7C" w14:paraId="19591D07" w14:textId="77777777" w:rsidTr="002C5AE2">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0EE24387" w14:textId="77777777" w:rsidR="00001A7C" w:rsidRPr="00001A7C" w:rsidRDefault="00001A7C" w:rsidP="002C5AE2">
            <w:pPr>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P.13</w:t>
            </w:r>
          </w:p>
        </w:tc>
        <w:tc>
          <w:tcPr>
            <w:tcW w:w="6662" w:type="dxa"/>
            <w:tcBorders>
              <w:left w:val="single" w:sz="4" w:space="0" w:color="auto"/>
            </w:tcBorders>
          </w:tcPr>
          <w:p w14:paraId="1945552E" w14:textId="68150A2B" w:rsidR="00001A7C" w:rsidRPr="00001A7C" w:rsidRDefault="00A9747A" w:rsidP="00001A7C">
            <w:pPr>
              <w:ind w:left="204" w:hanging="204"/>
              <w:rPr>
                <w:rFonts w:asciiTheme="minorHAnsi" w:hAnsiTheme="minorHAnsi"/>
                <w:sz w:val="20"/>
                <w:szCs w:val="20"/>
              </w:rPr>
            </w:pPr>
            <w:hyperlink w:anchor="_P.13:_Procedures_rechten" w:history="1">
              <w:r w:rsidR="00782006">
                <w:rPr>
                  <w:rStyle w:val="Hyperlink"/>
                  <w:rFonts w:asciiTheme="minorHAnsi" w:hAnsiTheme="minorHAnsi"/>
                  <w:b/>
                  <w:sz w:val="20"/>
                  <w:szCs w:val="20"/>
                </w:rPr>
                <w:t>Procedures r</w:t>
              </w:r>
              <w:r w:rsidR="00001A7C" w:rsidRPr="009A30DA">
                <w:rPr>
                  <w:rStyle w:val="Hyperlink"/>
                  <w:rFonts w:asciiTheme="minorHAnsi" w:hAnsiTheme="minorHAnsi"/>
                  <w:b/>
                  <w:sz w:val="20"/>
                  <w:szCs w:val="20"/>
                </w:rPr>
                <w:t xml:space="preserve">echten van </w:t>
              </w:r>
              <w:r w:rsidR="00782006">
                <w:rPr>
                  <w:rStyle w:val="Hyperlink"/>
                  <w:rFonts w:asciiTheme="minorHAnsi" w:hAnsiTheme="minorHAnsi"/>
                  <w:b/>
                  <w:sz w:val="20"/>
                  <w:szCs w:val="20"/>
                </w:rPr>
                <w:t xml:space="preserve">de </w:t>
              </w:r>
              <w:r w:rsidR="00001A7C" w:rsidRPr="009A30DA">
                <w:rPr>
                  <w:rStyle w:val="Hyperlink"/>
                  <w:rFonts w:asciiTheme="minorHAnsi" w:hAnsiTheme="minorHAnsi"/>
                  <w:b/>
                  <w:sz w:val="20"/>
                  <w:szCs w:val="20"/>
                </w:rPr>
                <w:t>betrokkene</w:t>
              </w:r>
              <w:r w:rsidR="00782006">
                <w:rPr>
                  <w:rStyle w:val="Hyperlink"/>
                  <w:rFonts w:asciiTheme="minorHAnsi" w:hAnsiTheme="minorHAnsi"/>
                  <w:b/>
                  <w:sz w:val="20"/>
                  <w:szCs w:val="20"/>
                </w:rPr>
                <w:t>n</w:t>
              </w:r>
              <w:r w:rsidR="00001A7C" w:rsidRPr="009A30DA">
                <w:rPr>
                  <w:rStyle w:val="Hyperlink"/>
                  <w:rFonts w:asciiTheme="minorHAnsi" w:hAnsiTheme="minorHAnsi"/>
                  <w:b/>
                  <w:sz w:val="20"/>
                  <w:szCs w:val="20"/>
                </w:rPr>
                <w:t>:</w:t>
              </w:r>
            </w:hyperlink>
            <w:r w:rsidR="00001A7C" w:rsidRPr="00001A7C">
              <w:rPr>
                <w:rFonts w:asciiTheme="minorHAnsi" w:hAnsiTheme="minorHAnsi"/>
                <w:sz w:val="20"/>
                <w:szCs w:val="20"/>
              </w:rPr>
              <w:t xml:space="preserve"> </w:t>
            </w:r>
          </w:p>
          <w:p w14:paraId="60010756" w14:textId="57504891" w:rsidR="00001A7C" w:rsidRPr="00001A7C" w:rsidRDefault="00EF4899" w:rsidP="00EF4899">
            <w:pPr>
              <w:widowControl w:val="0"/>
              <w:rPr>
                <w:rFonts w:asciiTheme="minorHAnsi" w:hAnsiTheme="minorHAnsi"/>
                <w:sz w:val="20"/>
                <w:szCs w:val="20"/>
              </w:rPr>
            </w:pPr>
            <w:r w:rsidRPr="00EF4899">
              <w:rPr>
                <w:rFonts w:asciiTheme="minorHAnsi" w:hAnsiTheme="minorHAnsi"/>
                <w:sz w:val="20"/>
                <w:szCs w:val="20"/>
              </w:rPr>
              <w:t xml:space="preserve">De instelling stelt procedures vast ten behoeve van de uitoefening van de rechten van betrokkenen. </w:t>
            </w:r>
          </w:p>
        </w:tc>
        <w:tc>
          <w:tcPr>
            <w:tcW w:w="1843" w:type="dxa"/>
          </w:tcPr>
          <w:p w14:paraId="22835139" w14:textId="3B1D1779" w:rsidR="00001A7C" w:rsidRDefault="00001A7C" w:rsidP="00001A7C">
            <w:pPr>
              <w:rPr>
                <w:rFonts w:asciiTheme="minorHAnsi" w:hAnsiTheme="minorHAnsi"/>
              </w:rPr>
            </w:pPr>
            <w:r w:rsidRPr="00001A7C">
              <w:rPr>
                <w:rFonts w:asciiTheme="minorHAnsi" w:hAnsiTheme="minorHAnsi"/>
              </w:rPr>
              <w:t>6) Rechten betrokkene</w:t>
            </w:r>
          </w:p>
          <w:p w14:paraId="661A50A6" w14:textId="1A94EC63" w:rsidR="00F708F8" w:rsidRDefault="00F708F8" w:rsidP="00001A7C">
            <w:pPr>
              <w:rPr>
                <w:rFonts w:asciiTheme="minorHAnsi" w:hAnsiTheme="minorHAnsi"/>
              </w:rPr>
            </w:pPr>
          </w:p>
          <w:p w14:paraId="5E3D6403" w14:textId="5A2D39F1" w:rsidR="00F708F8" w:rsidRPr="00001A7C" w:rsidRDefault="00F708F8" w:rsidP="00001A7C">
            <w:pPr>
              <w:rPr>
                <w:rFonts w:asciiTheme="minorHAnsi" w:hAnsiTheme="minorHAnsi"/>
              </w:rPr>
            </w:pPr>
            <w:r w:rsidRPr="00F708F8">
              <w:rPr>
                <w:rFonts w:asciiTheme="minorHAnsi" w:hAnsiTheme="minorHAnsi"/>
                <w:bCs/>
                <w:szCs w:val="16"/>
              </w:rPr>
              <w:t>AVG art:</w:t>
            </w:r>
            <w:r>
              <w:rPr>
                <w:rFonts w:asciiTheme="minorHAnsi" w:hAnsiTheme="minorHAnsi"/>
                <w:bCs/>
                <w:szCs w:val="16"/>
              </w:rPr>
              <w:t xml:space="preserve"> </w:t>
            </w:r>
            <w:r w:rsidRPr="00F708F8">
              <w:rPr>
                <w:rFonts w:asciiTheme="minorHAnsi" w:hAnsiTheme="minorHAnsi"/>
                <w:bCs/>
                <w:szCs w:val="16"/>
              </w:rPr>
              <w:t>12, 13, 15, 16, 17, 20</w:t>
            </w:r>
          </w:p>
          <w:p w14:paraId="22CFCF86" w14:textId="77777777" w:rsidR="00001A7C" w:rsidRPr="00001A7C" w:rsidRDefault="00001A7C" w:rsidP="00001A7C">
            <w:pPr>
              <w:rPr>
                <w:rFonts w:asciiTheme="minorHAnsi" w:hAnsiTheme="minorHAnsi"/>
                <w:b/>
              </w:rPr>
            </w:pPr>
            <w:r w:rsidRPr="00001A7C">
              <w:rPr>
                <w:rFonts w:asciiTheme="minorHAnsi" w:hAnsiTheme="minorHAnsi"/>
                <w:b/>
              </w:rPr>
              <w:t xml:space="preserve"> </w:t>
            </w:r>
          </w:p>
        </w:tc>
      </w:tr>
      <w:tr w:rsidR="00001A7C" w:rsidRPr="00001A7C" w14:paraId="1DFF54F8" w14:textId="77777777" w:rsidTr="002C5AE2">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0ABB44C0" w14:textId="77777777" w:rsidR="00001A7C" w:rsidRPr="00001A7C" w:rsidRDefault="00001A7C" w:rsidP="002C5AE2">
            <w:pPr>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P.14</w:t>
            </w:r>
          </w:p>
        </w:tc>
        <w:tc>
          <w:tcPr>
            <w:tcW w:w="6662" w:type="dxa"/>
            <w:tcBorders>
              <w:left w:val="single" w:sz="4" w:space="0" w:color="auto"/>
            </w:tcBorders>
          </w:tcPr>
          <w:p w14:paraId="67DCF6E3" w14:textId="281A75E4" w:rsidR="00EF4899" w:rsidRPr="00EF4899" w:rsidRDefault="00A9747A" w:rsidP="00EF4899">
            <w:pPr>
              <w:rPr>
                <w:rFonts w:asciiTheme="minorHAnsi" w:hAnsiTheme="minorHAnsi"/>
                <w:b/>
                <w:sz w:val="20"/>
                <w:szCs w:val="20"/>
              </w:rPr>
            </w:pPr>
            <w:hyperlink w:anchor="_P.14:_Geheimhouding" w:history="1">
              <w:r w:rsidR="00EF4899" w:rsidRPr="009A30DA">
                <w:rPr>
                  <w:rStyle w:val="Hyperlink"/>
                  <w:rFonts w:asciiTheme="minorHAnsi" w:hAnsiTheme="minorHAnsi"/>
                  <w:b/>
                  <w:sz w:val="20"/>
                  <w:szCs w:val="20"/>
                </w:rPr>
                <w:t>Geheimhouding:</w:t>
              </w:r>
            </w:hyperlink>
          </w:p>
          <w:p w14:paraId="0DD6FF09" w14:textId="06F864B9" w:rsidR="00001A7C" w:rsidRPr="00001A7C" w:rsidRDefault="00EF4899" w:rsidP="00EF4899">
            <w:pPr>
              <w:rPr>
                <w:rFonts w:asciiTheme="minorHAnsi" w:hAnsiTheme="minorHAnsi"/>
                <w:sz w:val="20"/>
                <w:szCs w:val="20"/>
              </w:rPr>
            </w:pPr>
            <w:r w:rsidRPr="00EF4899">
              <w:rPr>
                <w:rFonts w:asciiTheme="minorHAnsi" w:hAnsiTheme="minorHAnsi"/>
                <w:sz w:val="20"/>
                <w:szCs w:val="20"/>
              </w:rPr>
              <w:t xml:space="preserve">De instelling moet een geheimhoudingsplicht aan de medewerkers opleggen en </w:t>
            </w:r>
            <w:r w:rsidR="00782006" w:rsidRPr="00EF4899">
              <w:rPr>
                <w:rFonts w:asciiTheme="minorHAnsi" w:hAnsiTheme="minorHAnsi"/>
                <w:sz w:val="20"/>
                <w:szCs w:val="20"/>
              </w:rPr>
              <w:t>erop</w:t>
            </w:r>
            <w:r w:rsidRPr="00EF4899">
              <w:rPr>
                <w:rFonts w:asciiTheme="minorHAnsi" w:hAnsiTheme="minorHAnsi"/>
                <w:sz w:val="20"/>
                <w:szCs w:val="20"/>
              </w:rPr>
              <w:t xml:space="preserve"> toezien dat de medewerkers de geheimhoudingsplicht naleven. Met de functionarissen die uit hoofde van hun functie toegang hebben tot grote verzamelingen van bijzondere persoonsgegevens (van medewerkers en/of deelnemers) en/ of beschikken over verhoogde (beheer-)rechten ten aanzien van systemen waarin persoonsgegevens van medewerkers en deelnemers worden verwerkt, sluit de instelling een separate integriteits- en geheimhoudingsverklaring af.</w:t>
            </w:r>
          </w:p>
        </w:tc>
        <w:tc>
          <w:tcPr>
            <w:tcW w:w="1843" w:type="dxa"/>
          </w:tcPr>
          <w:p w14:paraId="0C02B525" w14:textId="5562B19C" w:rsidR="00001A7C" w:rsidRDefault="00001A7C" w:rsidP="00001A7C">
            <w:pPr>
              <w:rPr>
                <w:rFonts w:asciiTheme="minorHAnsi" w:hAnsiTheme="minorHAnsi"/>
              </w:rPr>
            </w:pPr>
            <w:r w:rsidRPr="00001A7C">
              <w:rPr>
                <w:rFonts w:asciiTheme="minorHAnsi" w:hAnsiTheme="minorHAnsi"/>
              </w:rPr>
              <w:t>9) Verantwoordelijkheid</w:t>
            </w:r>
          </w:p>
          <w:p w14:paraId="4644955F" w14:textId="50234656" w:rsidR="00F708F8" w:rsidRDefault="00F708F8" w:rsidP="00001A7C">
            <w:pPr>
              <w:rPr>
                <w:rFonts w:asciiTheme="minorHAnsi" w:hAnsiTheme="minorHAnsi"/>
              </w:rPr>
            </w:pPr>
          </w:p>
          <w:p w14:paraId="744E2F80" w14:textId="301FF437" w:rsidR="00F708F8" w:rsidRPr="00001A7C" w:rsidRDefault="00F708F8" w:rsidP="00001A7C">
            <w:pPr>
              <w:rPr>
                <w:rFonts w:asciiTheme="minorHAnsi" w:hAnsiTheme="minorHAnsi"/>
              </w:rPr>
            </w:pPr>
            <w:r w:rsidRPr="00F708F8">
              <w:rPr>
                <w:rFonts w:asciiTheme="minorHAnsi" w:hAnsiTheme="minorHAnsi"/>
                <w:bCs/>
                <w:szCs w:val="16"/>
              </w:rPr>
              <w:t>AVG art:</w:t>
            </w:r>
            <w:r>
              <w:rPr>
                <w:rFonts w:asciiTheme="minorHAnsi" w:hAnsiTheme="minorHAnsi"/>
                <w:bCs/>
                <w:szCs w:val="16"/>
              </w:rPr>
              <w:t xml:space="preserve"> 9, 38, 90</w:t>
            </w:r>
          </w:p>
          <w:p w14:paraId="5EEBFABF" w14:textId="77777777" w:rsidR="00001A7C" w:rsidRPr="00001A7C" w:rsidRDefault="00001A7C" w:rsidP="00001A7C">
            <w:pPr>
              <w:rPr>
                <w:rFonts w:asciiTheme="minorHAnsi" w:hAnsiTheme="minorHAnsi"/>
                <w:b/>
              </w:rPr>
            </w:pPr>
            <w:r w:rsidRPr="00001A7C">
              <w:rPr>
                <w:rFonts w:asciiTheme="minorHAnsi" w:hAnsiTheme="minorHAnsi"/>
                <w:b/>
              </w:rPr>
              <w:t xml:space="preserve"> </w:t>
            </w:r>
          </w:p>
        </w:tc>
      </w:tr>
      <w:tr w:rsidR="00001A7C" w:rsidRPr="00001A7C" w14:paraId="548C14FD" w14:textId="77777777" w:rsidTr="002C5AE2">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676B70ED" w14:textId="77777777" w:rsidR="00001A7C" w:rsidRPr="00001A7C" w:rsidRDefault="00001A7C" w:rsidP="002C5AE2">
            <w:pPr>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P.15</w:t>
            </w:r>
          </w:p>
        </w:tc>
        <w:tc>
          <w:tcPr>
            <w:tcW w:w="6662" w:type="dxa"/>
            <w:tcBorders>
              <w:left w:val="single" w:sz="4" w:space="0" w:color="auto"/>
            </w:tcBorders>
          </w:tcPr>
          <w:p w14:paraId="1FD83534" w14:textId="0A2E2DCA" w:rsidR="00001A7C" w:rsidRPr="00001A7C" w:rsidRDefault="00A9747A" w:rsidP="00001A7C">
            <w:pPr>
              <w:rPr>
                <w:rFonts w:asciiTheme="minorHAnsi" w:hAnsiTheme="minorHAnsi"/>
                <w:sz w:val="20"/>
                <w:szCs w:val="20"/>
              </w:rPr>
            </w:pPr>
            <w:hyperlink w:anchor="_P.15:_Bewustzijn,_opleiding" w:history="1">
              <w:r w:rsidR="00001A7C" w:rsidRPr="009A30DA">
                <w:rPr>
                  <w:rStyle w:val="Hyperlink"/>
                  <w:rFonts w:asciiTheme="minorHAnsi" w:hAnsiTheme="minorHAnsi"/>
                  <w:b/>
                  <w:sz w:val="20"/>
                  <w:szCs w:val="20"/>
                </w:rPr>
                <w:t>Bewustzijn, opleiding en training ten aanzien van privacy:</w:t>
              </w:r>
            </w:hyperlink>
            <w:r w:rsidR="00001A7C" w:rsidRPr="00001A7C">
              <w:rPr>
                <w:rFonts w:asciiTheme="minorHAnsi" w:hAnsiTheme="minorHAnsi"/>
                <w:sz w:val="20"/>
                <w:szCs w:val="20"/>
              </w:rPr>
              <w:t xml:space="preserve"> </w:t>
            </w:r>
          </w:p>
          <w:p w14:paraId="447DBE18" w14:textId="6D9B391E" w:rsidR="00001A7C" w:rsidRPr="00001A7C" w:rsidRDefault="00EF4899" w:rsidP="00001A7C">
            <w:pPr>
              <w:rPr>
                <w:rFonts w:asciiTheme="minorHAnsi" w:hAnsiTheme="minorHAnsi"/>
                <w:sz w:val="20"/>
                <w:szCs w:val="20"/>
              </w:rPr>
            </w:pPr>
            <w:r w:rsidRPr="00EF4899">
              <w:rPr>
                <w:rFonts w:asciiTheme="minorHAnsi" w:hAnsiTheme="minorHAnsi"/>
                <w:sz w:val="20"/>
                <w:szCs w:val="20"/>
              </w:rPr>
              <w:t>De instelling stimuleert het privacy bewustzijn van de medewerkers door training en scholing te bieden aan alle medewerkers, en door gebruik te maken van andere vormen van communicatie over privacy.</w:t>
            </w:r>
          </w:p>
        </w:tc>
        <w:tc>
          <w:tcPr>
            <w:tcW w:w="1843" w:type="dxa"/>
          </w:tcPr>
          <w:p w14:paraId="26F26D05" w14:textId="6E44D6EB" w:rsidR="00001A7C" w:rsidRDefault="00001A7C" w:rsidP="00001A7C">
            <w:pPr>
              <w:rPr>
                <w:rFonts w:asciiTheme="minorHAnsi" w:hAnsiTheme="minorHAnsi"/>
              </w:rPr>
            </w:pPr>
            <w:r w:rsidRPr="00001A7C">
              <w:rPr>
                <w:rFonts w:asciiTheme="minorHAnsi" w:hAnsiTheme="minorHAnsi"/>
              </w:rPr>
              <w:t>5) Transparantie</w:t>
            </w:r>
          </w:p>
          <w:p w14:paraId="61F5DA5F" w14:textId="2FC76905" w:rsidR="00F708F8" w:rsidRDefault="00F708F8" w:rsidP="00001A7C">
            <w:pPr>
              <w:rPr>
                <w:rFonts w:asciiTheme="minorHAnsi" w:hAnsiTheme="minorHAnsi"/>
              </w:rPr>
            </w:pPr>
          </w:p>
          <w:p w14:paraId="1014BDFC" w14:textId="36E3B1BF" w:rsidR="00F708F8" w:rsidRPr="00001A7C" w:rsidRDefault="00F708F8" w:rsidP="00001A7C">
            <w:pPr>
              <w:rPr>
                <w:rFonts w:asciiTheme="minorHAnsi" w:hAnsiTheme="minorHAnsi"/>
              </w:rPr>
            </w:pPr>
            <w:r w:rsidRPr="00F708F8">
              <w:rPr>
                <w:rFonts w:asciiTheme="minorHAnsi" w:hAnsiTheme="minorHAnsi"/>
                <w:bCs/>
                <w:szCs w:val="16"/>
              </w:rPr>
              <w:t>AVG art:</w:t>
            </w:r>
            <w:r>
              <w:rPr>
                <w:rFonts w:asciiTheme="minorHAnsi" w:hAnsiTheme="minorHAnsi"/>
                <w:bCs/>
                <w:szCs w:val="16"/>
              </w:rPr>
              <w:t xml:space="preserve"> 39</w:t>
            </w:r>
          </w:p>
          <w:p w14:paraId="3D4D2B8A" w14:textId="77777777" w:rsidR="00001A7C" w:rsidRPr="00001A7C" w:rsidRDefault="00001A7C" w:rsidP="00001A7C">
            <w:pPr>
              <w:rPr>
                <w:rFonts w:asciiTheme="minorHAnsi" w:hAnsiTheme="minorHAnsi"/>
                <w:b/>
              </w:rPr>
            </w:pPr>
            <w:r w:rsidRPr="00001A7C">
              <w:rPr>
                <w:rFonts w:asciiTheme="minorHAnsi" w:hAnsiTheme="minorHAnsi"/>
                <w:b/>
              </w:rPr>
              <w:t xml:space="preserve"> </w:t>
            </w:r>
          </w:p>
        </w:tc>
      </w:tr>
    </w:tbl>
    <w:p w14:paraId="1D0E0F2B" w14:textId="77777777" w:rsidR="00001A7C" w:rsidRPr="00001A7C" w:rsidRDefault="00001A7C" w:rsidP="00001A7C">
      <w:pPr>
        <w:jc w:val="both"/>
      </w:pPr>
    </w:p>
    <w:p w14:paraId="3F68B59E" w14:textId="77777777" w:rsidR="00001A7C" w:rsidRPr="00001A7C" w:rsidRDefault="00001A7C" w:rsidP="00001A7C">
      <w:pPr>
        <w:jc w:val="both"/>
        <w:rPr>
          <w:rFonts w:asciiTheme="minorHAnsi" w:eastAsiaTheme="majorEastAsia" w:hAnsiTheme="minorHAnsi" w:cstheme="majorBidi"/>
          <w:b/>
          <w:color w:val="1728A9"/>
        </w:rPr>
      </w:pPr>
    </w:p>
    <w:p w14:paraId="0744666E" w14:textId="77777777" w:rsidR="00001A7C" w:rsidRPr="007D3521" w:rsidRDefault="00001A7C" w:rsidP="007D3521">
      <w:pPr>
        <w:pStyle w:val="Geenafstand"/>
        <w:rPr>
          <w:b/>
          <w:color w:val="365F91" w:themeColor="accent1" w:themeShade="BF"/>
          <w:sz w:val="32"/>
          <w:szCs w:val="32"/>
        </w:rPr>
      </w:pPr>
      <w:bookmarkStart w:id="35" w:name="_Toc456272426"/>
      <w:r w:rsidRPr="007D3521">
        <w:rPr>
          <w:b/>
          <w:color w:val="365F91" w:themeColor="accent1" w:themeShade="BF"/>
          <w:sz w:val="32"/>
          <w:szCs w:val="32"/>
        </w:rPr>
        <w:t>Ruimte en apparatuur</w:t>
      </w:r>
      <w:bookmarkEnd w:id="35"/>
    </w:p>
    <w:tbl>
      <w:tblPr>
        <w:tblStyle w:val="Tabelraster4191"/>
        <w:tblW w:w="9464" w:type="dxa"/>
        <w:tblLayout w:type="fixed"/>
        <w:tblLook w:val="04A0" w:firstRow="1" w:lastRow="0" w:firstColumn="1" w:lastColumn="0" w:noHBand="0" w:noVBand="1"/>
      </w:tblPr>
      <w:tblGrid>
        <w:gridCol w:w="959"/>
        <w:gridCol w:w="6662"/>
        <w:gridCol w:w="1843"/>
      </w:tblGrid>
      <w:tr w:rsidR="00001A7C" w:rsidRPr="00001A7C" w14:paraId="378AEF8B" w14:textId="77777777" w:rsidTr="001A5D7D">
        <w:trPr>
          <w:trHeight w:val="300"/>
        </w:trPr>
        <w:tc>
          <w:tcPr>
            <w:tcW w:w="959" w:type="dxa"/>
            <w:tcBorders>
              <w:bottom w:val="single" w:sz="4" w:space="0" w:color="auto"/>
            </w:tcBorders>
            <w:shd w:val="clear" w:color="auto" w:fill="D9D9D9" w:themeFill="background1" w:themeFillShade="D9"/>
            <w:noWrap/>
            <w:vAlign w:val="center"/>
            <w:hideMark/>
          </w:tcPr>
          <w:p w14:paraId="661A2BFA" w14:textId="77777777" w:rsidR="00001A7C" w:rsidRPr="00001A7C" w:rsidRDefault="00001A7C" w:rsidP="00001A7C">
            <w:pPr>
              <w:spacing w:after="200"/>
              <w:ind w:left="567" w:hanging="567"/>
              <w:jc w:val="center"/>
              <w:rPr>
                <w:rFonts w:asciiTheme="minorHAnsi" w:hAnsiTheme="minorHAnsi"/>
                <w:b/>
                <w:color w:val="1728A9"/>
                <w:sz w:val="24"/>
              </w:rPr>
            </w:pPr>
            <w:r w:rsidRPr="00001A7C">
              <w:rPr>
                <w:rFonts w:asciiTheme="minorHAnsi" w:hAnsiTheme="minorHAnsi"/>
                <w:b/>
                <w:color w:val="1728A9"/>
                <w:sz w:val="24"/>
              </w:rPr>
              <w:t>Nr.</w:t>
            </w:r>
          </w:p>
        </w:tc>
        <w:tc>
          <w:tcPr>
            <w:tcW w:w="6662" w:type="dxa"/>
            <w:shd w:val="clear" w:color="auto" w:fill="D9D9D9" w:themeFill="background1" w:themeFillShade="D9"/>
            <w:noWrap/>
            <w:vAlign w:val="center"/>
            <w:hideMark/>
          </w:tcPr>
          <w:p w14:paraId="1516017F" w14:textId="77777777" w:rsidR="00001A7C" w:rsidRPr="00001A7C" w:rsidRDefault="00001A7C" w:rsidP="00001A7C">
            <w:pPr>
              <w:spacing w:after="200"/>
              <w:ind w:left="567" w:hanging="567"/>
              <w:rPr>
                <w:b/>
                <w:color w:val="1728A9"/>
                <w:sz w:val="24"/>
              </w:rPr>
            </w:pPr>
            <w:r w:rsidRPr="00001A7C">
              <w:rPr>
                <w:rFonts w:asciiTheme="minorHAnsi" w:hAnsiTheme="minorHAnsi"/>
                <w:b/>
                <w:color w:val="1728A9"/>
                <w:sz w:val="24"/>
              </w:rPr>
              <w:t>Statement</w:t>
            </w:r>
          </w:p>
        </w:tc>
        <w:tc>
          <w:tcPr>
            <w:tcW w:w="1843" w:type="dxa"/>
            <w:shd w:val="clear" w:color="auto" w:fill="D9D9D9" w:themeFill="background1" w:themeFillShade="D9"/>
            <w:vAlign w:val="center"/>
          </w:tcPr>
          <w:p w14:paraId="0844194A" w14:textId="77777777" w:rsidR="00001A7C" w:rsidRPr="00001A7C" w:rsidRDefault="00001A7C" w:rsidP="00001A7C">
            <w:pPr>
              <w:spacing w:after="200"/>
              <w:ind w:left="567" w:hanging="567"/>
              <w:rPr>
                <w:rFonts w:asciiTheme="minorHAnsi" w:hAnsiTheme="minorHAnsi"/>
                <w:b/>
                <w:color w:val="1728A9"/>
                <w:sz w:val="24"/>
              </w:rPr>
            </w:pPr>
            <w:r w:rsidRPr="00001A7C">
              <w:rPr>
                <w:rFonts w:asciiTheme="minorHAnsi" w:hAnsiTheme="minorHAnsi"/>
                <w:b/>
                <w:color w:val="1728A9"/>
                <w:sz w:val="24"/>
              </w:rPr>
              <w:t>Principe</w:t>
            </w:r>
          </w:p>
        </w:tc>
      </w:tr>
      <w:tr w:rsidR="00001A7C" w:rsidRPr="00001A7C" w14:paraId="027BCB59" w14:textId="77777777" w:rsidTr="002C5AE2">
        <w:trPr>
          <w:trHeight w:val="57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68148228" w14:textId="77777777" w:rsidR="00001A7C" w:rsidRPr="00001A7C" w:rsidRDefault="00001A7C" w:rsidP="002C5AE2">
            <w:pPr>
              <w:tabs>
                <w:tab w:val="left" w:pos="5340"/>
              </w:tabs>
              <w:spacing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P.16</w:t>
            </w:r>
          </w:p>
        </w:tc>
        <w:tc>
          <w:tcPr>
            <w:tcW w:w="6662" w:type="dxa"/>
            <w:tcBorders>
              <w:left w:val="single" w:sz="4" w:space="0" w:color="auto"/>
            </w:tcBorders>
          </w:tcPr>
          <w:p w14:paraId="6CF58DE4" w14:textId="6E4CC29E" w:rsidR="000365D5" w:rsidRPr="000365D5" w:rsidRDefault="00A9747A" w:rsidP="000365D5">
            <w:pPr>
              <w:ind w:left="-79"/>
              <w:rPr>
                <w:rFonts w:asciiTheme="minorHAnsi" w:hAnsiTheme="minorHAnsi"/>
                <w:b/>
              </w:rPr>
            </w:pPr>
            <w:hyperlink w:anchor="_P.16:_Bewijs_van" w:history="1">
              <w:r w:rsidR="000365D5" w:rsidRPr="009A30DA">
                <w:rPr>
                  <w:rStyle w:val="Hyperlink"/>
                  <w:rFonts w:asciiTheme="minorHAnsi" w:hAnsiTheme="minorHAnsi"/>
                  <w:b/>
                </w:rPr>
                <w:t>Bewijs van vernietiging persoonsgegevens</w:t>
              </w:r>
              <w:r w:rsidR="009A30DA" w:rsidRPr="009A30DA">
                <w:rPr>
                  <w:rStyle w:val="Hyperlink"/>
                  <w:rFonts w:asciiTheme="minorHAnsi" w:hAnsiTheme="minorHAnsi"/>
                  <w:b/>
                </w:rPr>
                <w:t>:</w:t>
              </w:r>
            </w:hyperlink>
          </w:p>
          <w:p w14:paraId="1B9B2432" w14:textId="23514251" w:rsidR="00001A7C" w:rsidRPr="00001A7C" w:rsidRDefault="000365D5" w:rsidP="000365D5">
            <w:pPr>
              <w:ind w:left="-79"/>
              <w:rPr>
                <w:rFonts w:asciiTheme="minorHAnsi" w:hAnsiTheme="minorHAnsi" w:cs="Arial"/>
              </w:rPr>
            </w:pPr>
            <w:r w:rsidRPr="000365D5">
              <w:rPr>
                <w:rFonts w:asciiTheme="minorHAnsi" w:hAnsiTheme="minorHAnsi"/>
              </w:rPr>
              <w:t>Van apparatuur die niet langer wordt gebruikt, worden de op het apparaat aanwezige persoonsgegevens op een betrouwbare en veilige wijze vernietigd. Van deze vernietiging en de wijze waarop, wordt een verklaring opgemaakt, of afgegeven door een derde die verantwoordelijk is voor de vernietiging.</w:t>
            </w:r>
          </w:p>
        </w:tc>
        <w:tc>
          <w:tcPr>
            <w:tcW w:w="1843" w:type="dxa"/>
          </w:tcPr>
          <w:p w14:paraId="29C86483" w14:textId="77777777" w:rsidR="00001A7C" w:rsidRPr="00001A7C" w:rsidRDefault="00001A7C" w:rsidP="00001A7C">
            <w:pPr>
              <w:tabs>
                <w:tab w:val="left" w:pos="5340"/>
              </w:tabs>
              <w:spacing w:line="200" w:lineRule="atLeast"/>
              <w:ind w:left="567" w:hanging="567"/>
              <w:rPr>
                <w:rFonts w:asciiTheme="minorHAnsi" w:hAnsiTheme="minorHAnsi"/>
                <w:sz w:val="16"/>
                <w:szCs w:val="16"/>
              </w:rPr>
            </w:pPr>
            <w:r w:rsidRPr="00001A7C">
              <w:rPr>
                <w:rFonts w:asciiTheme="minorHAnsi" w:hAnsiTheme="minorHAnsi"/>
                <w:sz w:val="16"/>
                <w:szCs w:val="16"/>
              </w:rPr>
              <w:t>4) Dataminimalisatie</w:t>
            </w:r>
          </w:p>
          <w:p w14:paraId="07C4C0F9" w14:textId="4251630F" w:rsidR="00001A7C" w:rsidRDefault="00001A7C" w:rsidP="00001A7C">
            <w:pPr>
              <w:tabs>
                <w:tab w:val="left" w:pos="5340"/>
              </w:tabs>
              <w:spacing w:line="200" w:lineRule="atLeast"/>
              <w:ind w:left="567" w:hanging="567"/>
              <w:rPr>
                <w:rFonts w:asciiTheme="minorHAnsi" w:hAnsiTheme="minorHAnsi"/>
                <w:sz w:val="16"/>
                <w:szCs w:val="16"/>
              </w:rPr>
            </w:pPr>
            <w:r w:rsidRPr="00001A7C">
              <w:rPr>
                <w:rFonts w:asciiTheme="minorHAnsi" w:hAnsiTheme="minorHAnsi"/>
                <w:sz w:val="16"/>
                <w:szCs w:val="16"/>
              </w:rPr>
              <w:t>7) Beveiliging</w:t>
            </w:r>
          </w:p>
          <w:p w14:paraId="4751FB9C" w14:textId="2F2E5C40" w:rsidR="00F708F8" w:rsidRDefault="00F708F8" w:rsidP="00001A7C">
            <w:pPr>
              <w:tabs>
                <w:tab w:val="left" w:pos="5340"/>
              </w:tabs>
              <w:spacing w:line="200" w:lineRule="atLeast"/>
              <w:ind w:left="567" w:hanging="567"/>
              <w:rPr>
                <w:rFonts w:asciiTheme="minorHAnsi" w:hAnsiTheme="minorHAnsi"/>
                <w:sz w:val="16"/>
                <w:szCs w:val="16"/>
              </w:rPr>
            </w:pPr>
          </w:p>
          <w:p w14:paraId="2095CF28" w14:textId="601CCCEF" w:rsidR="00F708F8" w:rsidRPr="00001A7C" w:rsidRDefault="00F708F8" w:rsidP="00001A7C">
            <w:pPr>
              <w:tabs>
                <w:tab w:val="left" w:pos="5340"/>
              </w:tabs>
              <w:spacing w:line="200" w:lineRule="atLeast"/>
              <w:ind w:left="567" w:hanging="567"/>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5</w:t>
            </w:r>
          </w:p>
          <w:p w14:paraId="222BB998" w14:textId="77777777" w:rsidR="00001A7C" w:rsidRPr="00001A7C" w:rsidRDefault="00001A7C" w:rsidP="00001A7C">
            <w:pPr>
              <w:tabs>
                <w:tab w:val="left" w:pos="5340"/>
              </w:tabs>
              <w:spacing w:line="200" w:lineRule="atLeast"/>
              <w:ind w:left="567" w:hanging="567"/>
              <w:rPr>
                <w:rFonts w:asciiTheme="minorHAnsi" w:hAnsiTheme="minorHAnsi"/>
                <w:b/>
              </w:rPr>
            </w:pPr>
            <w:r w:rsidRPr="00001A7C">
              <w:rPr>
                <w:rFonts w:asciiTheme="minorHAnsi" w:hAnsiTheme="minorHAnsi"/>
                <w:b/>
              </w:rPr>
              <w:t xml:space="preserve"> </w:t>
            </w:r>
          </w:p>
        </w:tc>
      </w:tr>
    </w:tbl>
    <w:p w14:paraId="6234C19D" w14:textId="77777777" w:rsidR="00001A7C" w:rsidRPr="00001A7C" w:rsidRDefault="00001A7C" w:rsidP="00001A7C">
      <w:pPr>
        <w:jc w:val="both"/>
        <w:rPr>
          <w:rFonts w:asciiTheme="minorHAnsi" w:hAnsiTheme="minorHAnsi"/>
        </w:rPr>
      </w:pPr>
    </w:p>
    <w:p w14:paraId="1CF48B4B" w14:textId="77777777" w:rsidR="00001A7C" w:rsidRPr="00001A7C" w:rsidRDefault="00001A7C" w:rsidP="00001A7C">
      <w:pPr>
        <w:jc w:val="both"/>
        <w:rPr>
          <w:rFonts w:asciiTheme="minorHAnsi" w:hAnsiTheme="minorHAnsi"/>
        </w:rPr>
      </w:pPr>
    </w:p>
    <w:p w14:paraId="6C906BE6" w14:textId="77777777" w:rsidR="00001A7C" w:rsidRPr="007D3521" w:rsidRDefault="00001A7C" w:rsidP="007D3521">
      <w:pPr>
        <w:pStyle w:val="Plattetekst"/>
        <w:ind w:left="0"/>
        <w:rPr>
          <w:rFonts w:asciiTheme="minorHAnsi" w:hAnsiTheme="minorHAnsi" w:cstheme="minorHAnsi"/>
          <w:b/>
          <w:color w:val="365F91" w:themeColor="accent1" w:themeShade="BF"/>
          <w:sz w:val="32"/>
          <w:szCs w:val="32"/>
        </w:rPr>
      </w:pPr>
      <w:bookmarkStart w:id="36" w:name="_Toc425950783"/>
      <w:bookmarkStart w:id="37" w:name="_Toc456272427"/>
      <w:r w:rsidRPr="007D3521">
        <w:rPr>
          <w:rFonts w:asciiTheme="minorHAnsi" w:hAnsiTheme="minorHAnsi" w:cstheme="minorHAnsi"/>
          <w:b/>
          <w:color w:val="365F91" w:themeColor="accent1" w:themeShade="BF"/>
          <w:sz w:val="32"/>
          <w:szCs w:val="32"/>
        </w:rPr>
        <w:lastRenderedPageBreak/>
        <w:t>Vertrouwelijkheid en integriteit</w:t>
      </w:r>
      <w:bookmarkEnd w:id="36"/>
      <w:bookmarkEnd w:id="37"/>
    </w:p>
    <w:tbl>
      <w:tblPr>
        <w:tblStyle w:val="Tabelraster4201"/>
        <w:tblW w:w="9464" w:type="dxa"/>
        <w:tblLayout w:type="fixed"/>
        <w:tblLook w:val="04A0" w:firstRow="1" w:lastRow="0" w:firstColumn="1" w:lastColumn="0" w:noHBand="0" w:noVBand="1"/>
      </w:tblPr>
      <w:tblGrid>
        <w:gridCol w:w="959"/>
        <w:gridCol w:w="6662"/>
        <w:gridCol w:w="1843"/>
      </w:tblGrid>
      <w:tr w:rsidR="00001A7C" w:rsidRPr="00001A7C" w14:paraId="271155AD" w14:textId="77777777" w:rsidTr="001A5D7D">
        <w:trPr>
          <w:trHeight w:val="300"/>
        </w:trPr>
        <w:tc>
          <w:tcPr>
            <w:tcW w:w="959" w:type="dxa"/>
            <w:tcBorders>
              <w:bottom w:val="single" w:sz="4" w:space="0" w:color="auto"/>
            </w:tcBorders>
            <w:shd w:val="clear" w:color="auto" w:fill="D9D9D9" w:themeFill="background1" w:themeFillShade="D9"/>
            <w:noWrap/>
            <w:vAlign w:val="center"/>
            <w:hideMark/>
          </w:tcPr>
          <w:p w14:paraId="7B884479" w14:textId="77777777" w:rsidR="00001A7C" w:rsidRPr="00001A7C" w:rsidRDefault="00001A7C" w:rsidP="00001A7C">
            <w:pPr>
              <w:spacing w:after="200"/>
              <w:ind w:left="567" w:hanging="567"/>
              <w:jc w:val="center"/>
              <w:rPr>
                <w:rFonts w:asciiTheme="minorHAnsi" w:hAnsiTheme="minorHAnsi"/>
                <w:b/>
                <w:color w:val="1728A9"/>
                <w:sz w:val="24"/>
              </w:rPr>
            </w:pPr>
            <w:r w:rsidRPr="00001A7C">
              <w:rPr>
                <w:rFonts w:asciiTheme="minorHAnsi" w:hAnsiTheme="minorHAnsi"/>
                <w:b/>
                <w:color w:val="1728A9"/>
                <w:sz w:val="24"/>
              </w:rPr>
              <w:t>Nr.</w:t>
            </w:r>
          </w:p>
        </w:tc>
        <w:tc>
          <w:tcPr>
            <w:tcW w:w="6662" w:type="dxa"/>
            <w:shd w:val="clear" w:color="auto" w:fill="D9D9D9" w:themeFill="background1" w:themeFillShade="D9"/>
            <w:noWrap/>
            <w:vAlign w:val="center"/>
            <w:hideMark/>
          </w:tcPr>
          <w:p w14:paraId="35B7C1C8" w14:textId="77777777" w:rsidR="00001A7C" w:rsidRPr="00001A7C" w:rsidRDefault="00001A7C" w:rsidP="00001A7C">
            <w:pPr>
              <w:spacing w:after="200"/>
              <w:ind w:left="567" w:hanging="567"/>
              <w:rPr>
                <w:b/>
                <w:color w:val="1728A9"/>
                <w:sz w:val="24"/>
              </w:rPr>
            </w:pPr>
            <w:r w:rsidRPr="00001A7C">
              <w:rPr>
                <w:rFonts w:asciiTheme="minorHAnsi" w:hAnsiTheme="minorHAnsi"/>
                <w:b/>
                <w:color w:val="1728A9"/>
                <w:sz w:val="24"/>
              </w:rPr>
              <w:t>Statement</w:t>
            </w:r>
          </w:p>
        </w:tc>
        <w:tc>
          <w:tcPr>
            <w:tcW w:w="1843" w:type="dxa"/>
            <w:shd w:val="clear" w:color="auto" w:fill="D9D9D9" w:themeFill="background1" w:themeFillShade="D9"/>
            <w:vAlign w:val="center"/>
          </w:tcPr>
          <w:p w14:paraId="6591D7D1" w14:textId="77777777" w:rsidR="00001A7C" w:rsidRPr="00001A7C" w:rsidRDefault="00001A7C" w:rsidP="00001A7C">
            <w:pPr>
              <w:spacing w:after="200"/>
              <w:ind w:left="567" w:hanging="567"/>
              <w:rPr>
                <w:rFonts w:asciiTheme="minorHAnsi" w:hAnsiTheme="minorHAnsi"/>
                <w:b/>
                <w:color w:val="1728A9"/>
                <w:sz w:val="24"/>
              </w:rPr>
            </w:pPr>
            <w:r w:rsidRPr="00001A7C">
              <w:rPr>
                <w:rFonts w:asciiTheme="minorHAnsi" w:hAnsiTheme="minorHAnsi"/>
                <w:b/>
                <w:color w:val="1728A9"/>
                <w:sz w:val="24"/>
              </w:rPr>
              <w:t>Principe</w:t>
            </w:r>
          </w:p>
        </w:tc>
      </w:tr>
      <w:tr w:rsidR="00001A7C" w:rsidRPr="00001A7C" w14:paraId="26F79020" w14:textId="77777777" w:rsidTr="002C5AE2">
        <w:trPr>
          <w:trHeight w:val="57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5F10A523" w14:textId="77777777" w:rsidR="00001A7C" w:rsidRPr="00001A7C" w:rsidRDefault="00001A7C" w:rsidP="002C5AE2">
            <w:pPr>
              <w:tabs>
                <w:tab w:val="left" w:pos="5340"/>
              </w:tabs>
              <w:spacing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P.17</w:t>
            </w:r>
          </w:p>
        </w:tc>
        <w:tc>
          <w:tcPr>
            <w:tcW w:w="6662" w:type="dxa"/>
            <w:tcBorders>
              <w:left w:val="single" w:sz="4" w:space="0" w:color="auto"/>
            </w:tcBorders>
          </w:tcPr>
          <w:p w14:paraId="2EB4AF85" w14:textId="5487D34E" w:rsidR="000365D5" w:rsidRPr="000365D5" w:rsidRDefault="00A9747A" w:rsidP="000365D5">
            <w:pPr>
              <w:rPr>
                <w:rFonts w:asciiTheme="minorHAnsi" w:hAnsiTheme="minorHAnsi" w:cs="Arial"/>
                <w:b/>
              </w:rPr>
            </w:pPr>
            <w:hyperlink w:anchor="_P.17:_Dataclassificatie" w:history="1">
              <w:r w:rsidR="000365D5" w:rsidRPr="009A30DA">
                <w:rPr>
                  <w:rStyle w:val="Hyperlink"/>
                  <w:rFonts w:asciiTheme="minorHAnsi" w:hAnsiTheme="minorHAnsi" w:cs="Arial"/>
                  <w:b/>
                </w:rPr>
                <w:t>Dataclassificatie</w:t>
              </w:r>
              <w:r w:rsidR="009A30DA" w:rsidRPr="009A30DA">
                <w:rPr>
                  <w:rStyle w:val="Hyperlink"/>
                  <w:rFonts w:asciiTheme="minorHAnsi" w:hAnsiTheme="minorHAnsi" w:cs="Arial"/>
                  <w:b/>
                </w:rPr>
                <w:t>:</w:t>
              </w:r>
            </w:hyperlink>
          </w:p>
          <w:p w14:paraId="2CAB15C8" w14:textId="64BE51B6" w:rsidR="00001A7C" w:rsidRPr="00001A7C" w:rsidRDefault="000365D5" w:rsidP="000365D5">
            <w:pPr>
              <w:rPr>
                <w:rFonts w:asciiTheme="minorHAnsi" w:hAnsiTheme="minorHAnsi" w:cs="Arial"/>
              </w:rPr>
            </w:pPr>
            <w:r w:rsidRPr="000365D5">
              <w:rPr>
                <w:rFonts w:asciiTheme="minorHAnsi" w:hAnsiTheme="minorHAnsi" w:cs="Arial"/>
              </w:rPr>
              <w:t>De instelling moet de kwaliteit van de gegevens (gegevenskwaliteit) borgen. Hiertoe heeft de instelling inzicht in de classificatie van persoonsgegevens.</w:t>
            </w:r>
          </w:p>
        </w:tc>
        <w:tc>
          <w:tcPr>
            <w:tcW w:w="1843" w:type="dxa"/>
          </w:tcPr>
          <w:p w14:paraId="3A6F5B25" w14:textId="76573F55" w:rsidR="00001A7C" w:rsidRDefault="00001A7C" w:rsidP="00001A7C">
            <w:pPr>
              <w:tabs>
                <w:tab w:val="left" w:pos="5340"/>
              </w:tabs>
              <w:spacing w:line="200" w:lineRule="atLeast"/>
              <w:ind w:left="567" w:hanging="567"/>
              <w:rPr>
                <w:rFonts w:asciiTheme="minorHAnsi" w:hAnsiTheme="minorHAnsi"/>
                <w:sz w:val="16"/>
                <w:szCs w:val="16"/>
              </w:rPr>
            </w:pPr>
            <w:r w:rsidRPr="00001A7C">
              <w:rPr>
                <w:rFonts w:asciiTheme="minorHAnsi" w:hAnsiTheme="minorHAnsi"/>
                <w:sz w:val="16"/>
                <w:szCs w:val="16"/>
              </w:rPr>
              <w:t>8) Datakwaliteit</w:t>
            </w:r>
          </w:p>
          <w:p w14:paraId="0C2594D8" w14:textId="18CBEAC7" w:rsidR="00F708F8" w:rsidRDefault="00F708F8" w:rsidP="00001A7C">
            <w:pPr>
              <w:tabs>
                <w:tab w:val="left" w:pos="5340"/>
              </w:tabs>
              <w:spacing w:line="200" w:lineRule="atLeast"/>
              <w:ind w:left="567" w:hanging="567"/>
              <w:rPr>
                <w:rFonts w:asciiTheme="minorHAnsi" w:hAnsiTheme="minorHAnsi"/>
                <w:sz w:val="16"/>
                <w:szCs w:val="16"/>
              </w:rPr>
            </w:pPr>
          </w:p>
          <w:p w14:paraId="61FA92A2" w14:textId="07F114EE" w:rsidR="00F708F8" w:rsidRPr="00001A7C" w:rsidRDefault="00F708F8" w:rsidP="00001A7C">
            <w:pPr>
              <w:tabs>
                <w:tab w:val="left" w:pos="5340"/>
              </w:tabs>
              <w:spacing w:line="200" w:lineRule="atLeast"/>
              <w:ind w:left="567" w:hanging="567"/>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5, 32</w:t>
            </w:r>
          </w:p>
          <w:p w14:paraId="5D086AD7" w14:textId="77777777" w:rsidR="00001A7C" w:rsidRPr="00001A7C" w:rsidRDefault="00001A7C" w:rsidP="00001A7C">
            <w:pPr>
              <w:tabs>
                <w:tab w:val="left" w:pos="5340"/>
              </w:tabs>
              <w:spacing w:line="200" w:lineRule="atLeast"/>
              <w:ind w:left="567" w:hanging="567"/>
              <w:rPr>
                <w:rFonts w:asciiTheme="minorHAnsi" w:hAnsiTheme="minorHAnsi"/>
                <w:b/>
                <w:szCs w:val="16"/>
              </w:rPr>
            </w:pPr>
            <w:r w:rsidRPr="00001A7C">
              <w:rPr>
                <w:rFonts w:asciiTheme="minorHAnsi" w:hAnsiTheme="minorHAnsi"/>
                <w:b/>
                <w:szCs w:val="16"/>
              </w:rPr>
              <w:t xml:space="preserve"> </w:t>
            </w:r>
          </w:p>
        </w:tc>
      </w:tr>
      <w:tr w:rsidR="00001A7C" w:rsidRPr="00001A7C" w14:paraId="79F56332" w14:textId="77777777" w:rsidTr="002C5AE2">
        <w:trPr>
          <w:trHeight w:val="567"/>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0260E330" w14:textId="77777777" w:rsidR="00001A7C" w:rsidRPr="00001A7C" w:rsidRDefault="00001A7C" w:rsidP="002C5AE2">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P.18</w:t>
            </w:r>
          </w:p>
        </w:tc>
        <w:tc>
          <w:tcPr>
            <w:tcW w:w="6662" w:type="dxa"/>
            <w:tcBorders>
              <w:left w:val="single" w:sz="4" w:space="0" w:color="auto"/>
              <w:bottom w:val="single" w:sz="4" w:space="0" w:color="auto"/>
            </w:tcBorders>
          </w:tcPr>
          <w:p w14:paraId="2A7B73C6" w14:textId="5645DEC7" w:rsidR="000365D5" w:rsidRPr="000365D5" w:rsidRDefault="00A9747A" w:rsidP="000365D5">
            <w:pPr>
              <w:ind w:left="567" w:hanging="567"/>
              <w:rPr>
                <w:b/>
              </w:rPr>
            </w:pPr>
            <w:hyperlink w:anchor="_P.18:_Datalekken_en" w:history="1">
              <w:r w:rsidR="000365D5" w:rsidRPr="009A30DA">
                <w:rPr>
                  <w:rStyle w:val="Hyperlink"/>
                  <w:b/>
                </w:rPr>
                <w:t>Datalekken en beveiligingsincidenten:</w:t>
              </w:r>
            </w:hyperlink>
            <w:r w:rsidR="000365D5" w:rsidRPr="000365D5">
              <w:rPr>
                <w:b/>
              </w:rPr>
              <w:t xml:space="preserve"> </w:t>
            </w:r>
          </w:p>
          <w:p w14:paraId="103DCF70" w14:textId="5D153337" w:rsidR="00001A7C" w:rsidRPr="00001A7C" w:rsidRDefault="000365D5" w:rsidP="000365D5">
            <w:pPr>
              <w:rPr>
                <w:rFonts w:cstheme="minorBidi"/>
              </w:rPr>
            </w:pPr>
            <w:r w:rsidRPr="000365D5">
              <w:t xml:space="preserve">De instelling stelt een procedure vast voor het melden en afhandelen van datalekken en beveiligingsincidenten. In dit beleid is opgenomen dat een datalek zo snel mogelijk na ontdekking aan de toezichthouder en eventueel de betrokkene(n) wordt gemeld. Datalekken en beveiligingsincidenten worden opgenomen in een incidentenregister.    </w:t>
            </w:r>
          </w:p>
        </w:tc>
        <w:tc>
          <w:tcPr>
            <w:tcW w:w="1843" w:type="dxa"/>
            <w:tcBorders>
              <w:bottom w:val="single" w:sz="4" w:space="0" w:color="auto"/>
            </w:tcBorders>
          </w:tcPr>
          <w:p w14:paraId="2E4BB96E" w14:textId="7BBC37D8" w:rsidR="00001A7C" w:rsidRDefault="00001A7C" w:rsidP="00001A7C">
            <w:pPr>
              <w:ind w:left="567" w:hanging="567"/>
              <w:rPr>
                <w:rFonts w:asciiTheme="minorHAnsi" w:hAnsiTheme="minorHAnsi"/>
                <w:sz w:val="16"/>
                <w:szCs w:val="16"/>
              </w:rPr>
            </w:pPr>
            <w:r w:rsidRPr="00001A7C">
              <w:rPr>
                <w:rFonts w:asciiTheme="minorHAnsi" w:hAnsiTheme="minorHAnsi"/>
                <w:sz w:val="16"/>
                <w:szCs w:val="16"/>
              </w:rPr>
              <w:t>5) Transparantie</w:t>
            </w:r>
          </w:p>
          <w:p w14:paraId="7EB76608" w14:textId="5CD237D1" w:rsidR="00F708F8" w:rsidRDefault="00F708F8" w:rsidP="00001A7C">
            <w:pPr>
              <w:ind w:left="567" w:hanging="567"/>
              <w:rPr>
                <w:rFonts w:asciiTheme="minorHAnsi" w:hAnsiTheme="minorHAnsi"/>
                <w:sz w:val="16"/>
                <w:szCs w:val="16"/>
              </w:rPr>
            </w:pPr>
          </w:p>
          <w:p w14:paraId="07B430F5" w14:textId="619C738F" w:rsidR="00F708F8" w:rsidRPr="00001A7C" w:rsidRDefault="00F708F8" w:rsidP="00001A7C">
            <w:pPr>
              <w:ind w:left="567" w:hanging="567"/>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33, 34</w:t>
            </w:r>
          </w:p>
          <w:p w14:paraId="2A157E37" w14:textId="77777777" w:rsidR="00001A7C" w:rsidRPr="00001A7C" w:rsidRDefault="00001A7C" w:rsidP="00001A7C">
            <w:pPr>
              <w:ind w:left="567" w:hanging="567"/>
              <w:rPr>
                <w:rFonts w:asciiTheme="minorHAnsi" w:hAnsiTheme="minorHAnsi"/>
                <w:b/>
                <w:szCs w:val="16"/>
              </w:rPr>
            </w:pPr>
            <w:r w:rsidRPr="00001A7C">
              <w:rPr>
                <w:rFonts w:asciiTheme="minorHAnsi" w:hAnsiTheme="minorHAnsi"/>
                <w:b/>
                <w:szCs w:val="16"/>
              </w:rPr>
              <w:t xml:space="preserve"> </w:t>
            </w:r>
          </w:p>
          <w:p w14:paraId="1597C1E0" w14:textId="77777777" w:rsidR="00001A7C" w:rsidRPr="00001A7C" w:rsidRDefault="00001A7C" w:rsidP="00001A7C">
            <w:pPr>
              <w:ind w:left="567" w:hanging="567"/>
              <w:rPr>
                <w:rFonts w:asciiTheme="minorHAnsi" w:hAnsiTheme="minorHAnsi"/>
                <w:szCs w:val="16"/>
              </w:rPr>
            </w:pPr>
          </w:p>
        </w:tc>
      </w:tr>
      <w:tr w:rsidR="00001A7C" w:rsidRPr="00001A7C" w14:paraId="2A023951" w14:textId="77777777" w:rsidTr="002C5AE2">
        <w:trPr>
          <w:trHeight w:val="50"/>
        </w:trPr>
        <w:tc>
          <w:tcPr>
            <w:tcW w:w="959"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14:paraId="55EB778A" w14:textId="77777777" w:rsidR="00001A7C" w:rsidRPr="00001A7C" w:rsidRDefault="00001A7C" w:rsidP="002C5AE2">
            <w:pPr>
              <w:tabs>
                <w:tab w:val="left" w:pos="5340"/>
              </w:tabs>
              <w:spacing w:after="200" w:line="200" w:lineRule="atLeast"/>
              <w:ind w:left="567" w:hanging="567"/>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P.19</w:t>
            </w:r>
          </w:p>
        </w:tc>
        <w:tc>
          <w:tcPr>
            <w:tcW w:w="6662" w:type="dxa"/>
            <w:tcBorders>
              <w:top w:val="single" w:sz="4" w:space="0" w:color="auto"/>
              <w:left w:val="single" w:sz="4" w:space="0" w:color="auto"/>
              <w:bottom w:val="single" w:sz="4" w:space="0" w:color="auto"/>
            </w:tcBorders>
          </w:tcPr>
          <w:p w14:paraId="5D025E3D" w14:textId="23B74207" w:rsidR="001D0DE7" w:rsidRDefault="00A9747A" w:rsidP="00024753">
            <w:pPr>
              <w:tabs>
                <w:tab w:val="left" w:pos="5340"/>
              </w:tabs>
              <w:spacing w:line="200" w:lineRule="atLeast"/>
              <w:rPr>
                <w:rFonts w:asciiTheme="minorHAnsi" w:hAnsiTheme="minorHAnsi"/>
                <w:b/>
              </w:rPr>
            </w:pPr>
            <w:hyperlink w:anchor="_P.19:_Bijzondere_persoonsgegevens" w:history="1">
              <w:r w:rsidR="00001A7C" w:rsidRPr="009A30DA">
                <w:rPr>
                  <w:rStyle w:val="Hyperlink"/>
                  <w:rFonts w:asciiTheme="minorHAnsi" w:hAnsiTheme="minorHAnsi"/>
                  <w:b/>
                </w:rPr>
                <w:t>Bijzondere persoonsgegevens:</w:t>
              </w:r>
            </w:hyperlink>
            <w:r w:rsidR="00001A7C" w:rsidRPr="00001A7C">
              <w:rPr>
                <w:rFonts w:asciiTheme="minorHAnsi" w:hAnsiTheme="minorHAnsi"/>
                <w:b/>
              </w:rPr>
              <w:t xml:space="preserve"> </w:t>
            </w:r>
          </w:p>
          <w:p w14:paraId="06761883" w14:textId="23004922" w:rsidR="00001A7C" w:rsidRPr="00001A7C" w:rsidRDefault="00024753" w:rsidP="00024753">
            <w:pPr>
              <w:tabs>
                <w:tab w:val="left" w:pos="5340"/>
              </w:tabs>
              <w:spacing w:line="200" w:lineRule="atLeast"/>
              <w:rPr>
                <w:rFonts w:asciiTheme="minorHAnsi" w:hAnsiTheme="minorHAnsi"/>
              </w:rPr>
            </w:pPr>
            <w:r w:rsidRPr="00024753">
              <w:rPr>
                <w:rFonts w:asciiTheme="minorHAnsi" w:hAnsiTheme="minorHAnsi"/>
                <w:b/>
              </w:rPr>
              <w:t>Vervallen</w:t>
            </w:r>
            <w:r w:rsidRPr="00024753">
              <w:rPr>
                <w:rFonts w:asciiTheme="minorHAnsi" w:hAnsiTheme="minorHAnsi"/>
              </w:rPr>
              <w:t xml:space="preserve">, maatregelen </w:t>
            </w:r>
            <w:r>
              <w:rPr>
                <w:rFonts w:asciiTheme="minorHAnsi" w:hAnsiTheme="minorHAnsi"/>
              </w:rPr>
              <w:t>zijn</w:t>
            </w:r>
            <w:r w:rsidRPr="00024753">
              <w:rPr>
                <w:rFonts w:asciiTheme="minorHAnsi" w:hAnsiTheme="minorHAnsi"/>
              </w:rPr>
              <w:t xml:space="preserve"> vervat in P.7, P.9 en P.17.</w:t>
            </w:r>
          </w:p>
        </w:tc>
        <w:tc>
          <w:tcPr>
            <w:tcW w:w="1843" w:type="dxa"/>
            <w:tcBorders>
              <w:top w:val="single" w:sz="4" w:space="0" w:color="auto"/>
              <w:bottom w:val="single" w:sz="4" w:space="0" w:color="auto"/>
            </w:tcBorders>
          </w:tcPr>
          <w:p w14:paraId="7B970C50" w14:textId="77777777" w:rsidR="00001A7C" w:rsidRPr="00001A7C" w:rsidRDefault="00001A7C" w:rsidP="00001A7C">
            <w:pPr>
              <w:ind w:left="567" w:hanging="567"/>
              <w:rPr>
                <w:rFonts w:asciiTheme="minorHAnsi" w:hAnsiTheme="minorHAnsi"/>
                <w:sz w:val="16"/>
                <w:szCs w:val="16"/>
              </w:rPr>
            </w:pPr>
            <w:r w:rsidRPr="00001A7C">
              <w:rPr>
                <w:rFonts w:asciiTheme="minorHAnsi" w:hAnsiTheme="minorHAnsi"/>
                <w:sz w:val="16"/>
                <w:szCs w:val="16"/>
              </w:rPr>
              <w:t>4) Beveiliging</w:t>
            </w:r>
          </w:p>
          <w:p w14:paraId="6CC05823" w14:textId="77777777" w:rsidR="00001A7C" w:rsidRPr="00001A7C" w:rsidRDefault="00001A7C" w:rsidP="00001A7C">
            <w:pPr>
              <w:ind w:left="567" w:hanging="567"/>
              <w:rPr>
                <w:rFonts w:asciiTheme="minorHAnsi" w:hAnsiTheme="minorHAnsi"/>
                <w:szCs w:val="16"/>
              </w:rPr>
            </w:pPr>
            <w:r w:rsidRPr="00001A7C">
              <w:rPr>
                <w:rFonts w:asciiTheme="minorHAnsi" w:hAnsiTheme="minorHAnsi"/>
                <w:b/>
                <w:szCs w:val="16"/>
              </w:rPr>
              <w:t xml:space="preserve"> </w:t>
            </w:r>
          </w:p>
        </w:tc>
      </w:tr>
    </w:tbl>
    <w:p w14:paraId="4D4246C2" w14:textId="52CE567D" w:rsidR="00001A7C" w:rsidRPr="00001A7C" w:rsidRDefault="00001A7C" w:rsidP="00001A7C">
      <w:pPr>
        <w:jc w:val="both"/>
        <w:rPr>
          <w:rFonts w:eastAsiaTheme="majorEastAsia" w:cstheme="majorBidi"/>
          <w:b/>
          <w:color w:val="1728A9"/>
          <w:sz w:val="36"/>
          <w:szCs w:val="24"/>
        </w:rPr>
      </w:pPr>
      <w:bookmarkStart w:id="38" w:name="_Toc425950784"/>
      <w:bookmarkStart w:id="39" w:name="_Toc456272428"/>
    </w:p>
    <w:p w14:paraId="02A15693" w14:textId="77777777" w:rsidR="00001A7C" w:rsidRPr="007D3521" w:rsidRDefault="00001A7C" w:rsidP="007D3521">
      <w:pPr>
        <w:pStyle w:val="Plattetekst"/>
        <w:ind w:left="0"/>
        <w:rPr>
          <w:rFonts w:asciiTheme="minorHAnsi" w:hAnsiTheme="minorHAnsi" w:cstheme="minorHAnsi"/>
          <w:b/>
          <w:color w:val="365F91" w:themeColor="accent1" w:themeShade="BF"/>
          <w:sz w:val="32"/>
          <w:szCs w:val="32"/>
        </w:rPr>
      </w:pPr>
      <w:r w:rsidRPr="007D3521">
        <w:rPr>
          <w:rFonts w:asciiTheme="minorHAnsi" w:hAnsiTheme="minorHAnsi" w:cstheme="minorHAnsi"/>
          <w:b/>
          <w:color w:val="365F91" w:themeColor="accent1" w:themeShade="BF"/>
          <w:sz w:val="32"/>
          <w:szCs w:val="32"/>
        </w:rPr>
        <w:t>Controle en Logging</w:t>
      </w:r>
      <w:bookmarkEnd w:id="38"/>
      <w:bookmarkEnd w:id="3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62"/>
        <w:gridCol w:w="1843"/>
      </w:tblGrid>
      <w:tr w:rsidR="00001A7C" w:rsidRPr="00001A7C" w14:paraId="740DDBBD" w14:textId="77777777" w:rsidTr="001A5D7D">
        <w:trPr>
          <w:trHeight w:val="300"/>
        </w:trPr>
        <w:tc>
          <w:tcPr>
            <w:tcW w:w="959" w:type="dxa"/>
            <w:tcBorders>
              <w:bottom w:val="single" w:sz="4" w:space="0" w:color="auto"/>
            </w:tcBorders>
            <w:shd w:val="clear" w:color="auto" w:fill="D9D9D9" w:themeFill="background1" w:themeFillShade="D9"/>
            <w:noWrap/>
            <w:vAlign w:val="center"/>
            <w:hideMark/>
          </w:tcPr>
          <w:p w14:paraId="0282ED91" w14:textId="77777777" w:rsidR="00001A7C" w:rsidRPr="00001A7C" w:rsidRDefault="00001A7C" w:rsidP="00001A7C">
            <w:pPr>
              <w:spacing w:after="200"/>
              <w:jc w:val="center"/>
              <w:rPr>
                <w:rFonts w:asciiTheme="minorHAnsi" w:hAnsiTheme="minorHAnsi"/>
                <w:b/>
                <w:color w:val="1728A9"/>
                <w:sz w:val="24"/>
              </w:rPr>
            </w:pPr>
            <w:r w:rsidRPr="00001A7C">
              <w:rPr>
                <w:rFonts w:asciiTheme="minorHAnsi" w:hAnsiTheme="minorHAnsi"/>
                <w:b/>
                <w:color w:val="1728A9"/>
                <w:sz w:val="24"/>
              </w:rPr>
              <w:t>Nr.</w:t>
            </w:r>
          </w:p>
        </w:tc>
        <w:tc>
          <w:tcPr>
            <w:tcW w:w="6662" w:type="dxa"/>
            <w:shd w:val="clear" w:color="auto" w:fill="D9D9D9" w:themeFill="background1" w:themeFillShade="D9"/>
            <w:noWrap/>
            <w:vAlign w:val="center"/>
            <w:hideMark/>
          </w:tcPr>
          <w:p w14:paraId="73E094F0" w14:textId="77777777" w:rsidR="00001A7C" w:rsidRPr="00001A7C" w:rsidRDefault="00001A7C" w:rsidP="00001A7C">
            <w:pPr>
              <w:spacing w:after="200"/>
              <w:jc w:val="both"/>
              <w:rPr>
                <w:b/>
                <w:color w:val="1728A9"/>
                <w:sz w:val="24"/>
              </w:rPr>
            </w:pPr>
            <w:r w:rsidRPr="00001A7C">
              <w:rPr>
                <w:rFonts w:asciiTheme="minorHAnsi" w:hAnsiTheme="minorHAnsi"/>
                <w:b/>
                <w:color w:val="1728A9"/>
                <w:sz w:val="24"/>
              </w:rPr>
              <w:t>Statement</w:t>
            </w:r>
          </w:p>
        </w:tc>
        <w:tc>
          <w:tcPr>
            <w:tcW w:w="1843" w:type="dxa"/>
            <w:shd w:val="clear" w:color="auto" w:fill="D9D9D9" w:themeFill="background1" w:themeFillShade="D9"/>
            <w:vAlign w:val="center"/>
          </w:tcPr>
          <w:p w14:paraId="09BEB40C" w14:textId="77777777" w:rsidR="00001A7C" w:rsidRPr="00001A7C" w:rsidRDefault="00001A7C" w:rsidP="00001A7C">
            <w:pPr>
              <w:spacing w:after="200"/>
              <w:jc w:val="both"/>
              <w:rPr>
                <w:rFonts w:asciiTheme="minorHAnsi" w:hAnsiTheme="minorHAnsi"/>
                <w:b/>
                <w:color w:val="1728A9"/>
                <w:sz w:val="24"/>
              </w:rPr>
            </w:pPr>
            <w:r w:rsidRPr="00001A7C">
              <w:rPr>
                <w:rFonts w:asciiTheme="minorHAnsi" w:hAnsiTheme="minorHAnsi"/>
                <w:b/>
                <w:color w:val="1728A9"/>
                <w:sz w:val="24"/>
              </w:rPr>
              <w:t>Principe</w:t>
            </w:r>
          </w:p>
        </w:tc>
      </w:tr>
      <w:tr w:rsidR="00001A7C" w:rsidRPr="00001A7C" w14:paraId="067D23E9" w14:textId="77777777" w:rsidTr="002C5AE2">
        <w:trPr>
          <w:trHeight w:val="567"/>
        </w:trPr>
        <w:tc>
          <w:tcPr>
            <w:tcW w:w="959" w:type="dxa"/>
            <w:tcBorders>
              <w:top w:val="single" w:sz="4" w:space="0" w:color="auto"/>
              <w:left w:val="single" w:sz="4" w:space="0" w:color="auto"/>
              <w:bottom w:val="single" w:sz="2" w:space="0" w:color="auto"/>
              <w:right w:val="single" w:sz="4" w:space="0" w:color="auto"/>
            </w:tcBorders>
            <w:shd w:val="clear" w:color="auto" w:fill="E36C0A" w:themeFill="accent6" w:themeFillShade="BF"/>
            <w:noWrap/>
            <w:vAlign w:val="center"/>
          </w:tcPr>
          <w:p w14:paraId="52B3E861" w14:textId="77777777" w:rsidR="00001A7C" w:rsidRPr="00001A7C" w:rsidRDefault="00001A7C" w:rsidP="00001A7C">
            <w:pPr>
              <w:tabs>
                <w:tab w:val="left" w:pos="5340"/>
              </w:tabs>
              <w:spacing w:after="200" w:line="200" w:lineRule="atLeast"/>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P.20</w:t>
            </w:r>
          </w:p>
        </w:tc>
        <w:tc>
          <w:tcPr>
            <w:tcW w:w="6662" w:type="dxa"/>
            <w:tcBorders>
              <w:left w:val="single" w:sz="4" w:space="0" w:color="auto"/>
            </w:tcBorders>
          </w:tcPr>
          <w:p w14:paraId="7198C59D" w14:textId="43584A2B" w:rsidR="00024753" w:rsidRPr="00024753" w:rsidRDefault="00A9747A" w:rsidP="00024753">
            <w:pPr>
              <w:jc w:val="both"/>
              <w:rPr>
                <w:rFonts w:asciiTheme="minorHAnsi" w:hAnsiTheme="minorHAnsi"/>
                <w:b/>
              </w:rPr>
            </w:pPr>
            <w:hyperlink w:anchor="_P.20:_Privacy_by" w:history="1">
              <w:r w:rsidR="00024753" w:rsidRPr="009A30DA">
                <w:rPr>
                  <w:rStyle w:val="Hyperlink"/>
                  <w:rFonts w:asciiTheme="minorHAnsi" w:hAnsiTheme="minorHAnsi"/>
                  <w:b/>
                </w:rPr>
                <w:t>Privacy by design en privacy by default:</w:t>
              </w:r>
            </w:hyperlink>
            <w:r w:rsidR="00024753" w:rsidRPr="00024753">
              <w:rPr>
                <w:rFonts w:asciiTheme="minorHAnsi" w:hAnsiTheme="minorHAnsi"/>
                <w:b/>
              </w:rPr>
              <w:t xml:space="preserve"> </w:t>
            </w:r>
          </w:p>
          <w:p w14:paraId="71622C27" w14:textId="0CE21000" w:rsidR="00001A7C" w:rsidRPr="00001A7C" w:rsidRDefault="00024753" w:rsidP="00024753">
            <w:pPr>
              <w:widowControl w:val="0"/>
              <w:jc w:val="both"/>
              <w:rPr>
                <w:rFonts w:asciiTheme="minorHAnsi" w:eastAsiaTheme="minorHAnsi" w:hAnsiTheme="minorHAnsi" w:cstheme="minorBidi"/>
                <w:szCs w:val="22"/>
              </w:rPr>
            </w:pPr>
            <w:r w:rsidRPr="00024753">
              <w:rPr>
                <w:rFonts w:asciiTheme="minorHAnsi" w:hAnsiTheme="minorHAnsi"/>
              </w:rPr>
              <w:t>De instelling moet beleid opstellen en goedkeuren dat toeziet op de beginselen van privacy by design en privacy by default.</w:t>
            </w:r>
          </w:p>
        </w:tc>
        <w:tc>
          <w:tcPr>
            <w:tcW w:w="1843" w:type="dxa"/>
          </w:tcPr>
          <w:p w14:paraId="5E44BAAB" w14:textId="77777777" w:rsidR="00001A7C" w:rsidRPr="00001A7C" w:rsidRDefault="00001A7C" w:rsidP="00001A7C">
            <w:pPr>
              <w:jc w:val="both"/>
              <w:rPr>
                <w:rFonts w:asciiTheme="minorHAnsi" w:hAnsiTheme="minorHAnsi"/>
                <w:sz w:val="16"/>
                <w:szCs w:val="16"/>
              </w:rPr>
            </w:pPr>
            <w:r w:rsidRPr="00001A7C">
              <w:rPr>
                <w:rFonts w:asciiTheme="minorHAnsi" w:hAnsiTheme="minorHAnsi"/>
                <w:sz w:val="16"/>
                <w:szCs w:val="16"/>
              </w:rPr>
              <w:t>4) Dataminimalisatie</w:t>
            </w:r>
          </w:p>
          <w:p w14:paraId="0DBA1E8C" w14:textId="27F3C838" w:rsidR="00001A7C" w:rsidRDefault="00001A7C" w:rsidP="00001A7C">
            <w:pPr>
              <w:tabs>
                <w:tab w:val="left" w:pos="5340"/>
              </w:tabs>
              <w:spacing w:line="200" w:lineRule="atLeast"/>
              <w:jc w:val="both"/>
              <w:rPr>
                <w:rFonts w:asciiTheme="minorHAnsi" w:hAnsiTheme="minorHAnsi"/>
                <w:sz w:val="16"/>
                <w:szCs w:val="16"/>
              </w:rPr>
            </w:pPr>
            <w:r w:rsidRPr="00001A7C">
              <w:rPr>
                <w:rFonts w:asciiTheme="minorHAnsi" w:hAnsiTheme="minorHAnsi"/>
                <w:sz w:val="16"/>
                <w:szCs w:val="16"/>
              </w:rPr>
              <w:t>8) Datakwaliteit</w:t>
            </w:r>
          </w:p>
          <w:p w14:paraId="4E54D4B9" w14:textId="2771A8E1" w:rsidR="00F708F8" w:rsidRDefault="00F708F8" w:rsidP="00001A7C">
            <w:pPr>
              <w:tabs>
                <w:tab w:val="left" w:pos="5340"/>
              </w:tabs>
              <w:spacing w:line="200" w:lineRule="atLeast"/>
              <w:jc w:val="both"/>
              <w:rPr>
                <w:rFonts w:asciiTheme="minorHAnsi" w:hAnsiTheme="minorHAnsi"/>
                <w:sz w:val="16"/>
                <w:szCs w:val="16"/>
              </w:rPr>
            </w:pPr>
          </w:p>
          <w:p w14:paraId="4E689A40" w14:textId="7114E195" w:rsidR="00F708F8" w:rsidRPr="00001A7C" w:rsidRDefault="00F708F8" w:rsidP="00001A7C">
            <w:pPr>
              <w:tabs>
                <w:tab w:val="left" w:pos="5340"/>
              </w:tabs>
              <w:spacing w:line="200" w:lineRule="atLeast"/>
              <w:jc w:val="both"/>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25</w:t>
            </w:r>
          </w:p>
          <w:p w14:paraId="38328DF8" w14:textId="77777777" w:rsidR="00001A7C" w:rsidRPr="00001A7C" w:rsidRDefault="00001A7C" w:rsidP="00001A7C">
            <w:pPr>
              <w:tabs>
                <w:tab w:val="left" w:pos="5340"/>
              </w:tabs>
              <w:spacing w:after="200" w:line="200" w:lineRule="atLeast"/>
              <w:jc w:val="both"/>
              <w:rPr>
                <w:b/>
                <w:sz w:val="16"/>
                <w:szCs w:val="16"/>
              </w:rPr>
            </w:pPr>
            <w:r w:rsidRPr="00001A7C">
              <w:rPr>
                <w:rFonts w:asciiTheme="minorHAnsi" w:hAnsiTheme="minorHAnsi"/>
                <w:b/>
                <w:sz w:val="16"/>
                <w:szCs w:val="16"/>
              </w:rPr>
              <w:t xml:space="preserve"> </w:t>
            </w:r>
          </w:p>
        </w:tc>
      </w:tr>
      <w:tr w:rsidR="00001A7C" w:rsidRPr="00001A7C" w14:paraId="20B50661" w14:textId="77777777" w:rsidTr="00024753">
        <w:trPr>
          <w:trHeight w:val="2826"/>
        </w:trPr>
        <w:tc>
          <w:tcPr>
            <w:tcW w:w="959" w:type="dxa"/>
            <w:tcBorders>
              <w:top w:val="single" w:sz="2" w:space="0" w:color="auto"/>
              <w:left w:val="single" w:sz="4" w:space="0" w:color="auto"/>
              <w:right w:val="single" w:sz="4" w:space="0" w:color="auto"/>
            </w:tcBorders>
            <w:shd w:val="clear" w:color="auto" w:fill="E36C0A" w:themeFill="accent6" w:themeFillShade="BF"/>
            <w:noWrap/>
            <w:tcMar>
              <w:left w:w="85" w:type="dxa"/>
              <w:right w:w="85" w:type="dxa"/>
            </w:tcMar>
            <w:vAlign w:val="center"/>
          </w:tcPr>
          <w:p w14:paraId="09D759B2" w14:textId="77777777" w:rsidR="00001A7C" w:rsidRPr="00001A7C" w:rsidRDefault="00001A7C" w:rsidP="00001A7C">
            <w:pPr>
              <w:tabs>
                <w:tab w:val="left" w:pos="5340"/>
              </w:tabs>
              <w:spacing w:after="200" w:line="200" w:lineRule="atLeast"/>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P.21</w:t>
            </w:r>
          </w:p>
        </w:tc>
        <w:tc>
          <w:tcPr>
            <w:tcW w:w="6662" w:type="dxa"/>
            <w:tcBorders>
              <w:left w:val="single" w:sz="4" w:space="0" w:color="auto"/>
            </w:tcBorders>
          </w:tcPr>
          <w:p w14:paraId="484CE56B" w14:textId="518A2A73" w:rsidR="00024753" w:rsidRPr="00024753" w:rsidRDefault="00A9747A" w:rsidP="00024753">
            <w:pPr>
              <w:jc w:val="both"/>
              <w:rPr>
                <w:b/>
              </w:rPr>
            </w:pPr>
            <w:hyperlink w:anchor="_P.21:_Data_Protection" w:history="1">
              <w:r w:rsidR="00024753" w:rsidRPr="009A30DA">
                <w:rPr>
                  <w:rStyle w:val="Hyperlink"/>
                  <w:b/>
                </w:rPr>
                <w:t>Data Protection Impact Assessment (DPIA):</w:t>
              </w:r>
            </w:hyperlink>
          </w:p>
          <w:p w14:paraId="490A27CA" w14:textId="77777777" w:rsidR="00024753" w:rsidRPr="00024753" w:rsidRDefault="00024753" w:rsidP="00024753">
            <w:pPr>
              <w:jc w:val="both"/>
            </w:pPr>
            <w:r w:rsidRPr="00024753">
              <w:t xml:space="preserve">De instelling voert Data protection Impact Assessments (GegevensBeschermingsEffectBeoordeling) uit om inzicht te krijgen in de privacyrisico's en om deze risico's zo veel mogelijk te mitigeren. Een DPIA wordt uitgevoerd in geval van: </w:t>
            </w:r>
          </w:p>
          <w:p w14:paraId="25A55C22" w14:textId="77777777" w:rsidR="00024753" w:rsidRPr="00024753" w:rsidRDefault="00024753" w:rsidP="00024753">
            <w:pPr>
              <w:jc w:val="both"/>
            </w:pPr>
            <w:r w:rsidRPr="00024753">
              <w:t xml:space="preserve">- nieuwe verwerkingen;  </w:t>
            </w:r>
          </w:p>
          <w:p w14:paraId="53CC3F78" w14:textId="77777777" w:rsidR="00024753" w:rsidRPr="00024753" w:rsidRDefault="00024753" w:rsidP="00024753">
            <w:pPr>
              <w:jc w:val="both"/>
            </w:pPr>
            <w:r w:rsidRPr="00024753">
              <w:t>- grote of ingrijpende wijzigingen in de bestaande verwerking van persoonsgegevens die specifiek de risico’s wijzigt voor de privacy van de betrokken deelnemers en medewerkers;</w:t>
            </w:r>
          </w:p>
          <w:p w14:paraId="112848B9" w14:textId="5DABC47F" w:rsidR="00001A7C" w:rsidRPr="00001A7C" w:rsidRDefault="00024753" w:rsidP="00024753">
            <w:pPr>
              <w:jc w:val="both"/>
              <w:rPr>
                <w:rFonts w:asciiTheme="minorHAnsi" w:hAnsiTheme="minorHAnsi"/>
              </w:rPr>
            </w:pPr>
            <w:r w:rsidRPr="00024753">
              <w:t>- verwerking van grote hoeveelheden persoonsgegevens of bijzondere persoonsgegevens.</w:t>
            </w:r>
          </w:p>
        </w:tc>
        <w:tc>
          <w:tcPr>
            <w:tcW w:w="1843" w:type="dxa"/>
          </w:tcPr>
          <w:p w14:paraId="517A9714" w14:textId="77777777" w:rsidR="00001A7C" w:rsidRPr="00001A7C" w:rsidRDefault="00001A7C" w:rsidP="00001A7C">
            <w:pPr>
              <w:tabs>
                <w:tab w:val="left" w:pos="5340"/>
              </w:tabs>
              <w:spacing w:line="200" w:lineRule="atLeast"/>
              <w:jc w:val="both"/>
              <w:rPr>
                <w:rFonts w:asciiTheme="minorHAnsi" w:hAnsiTheme="minorHAnsi"/>
                <w:sz w:val="16"/>
                <w:szCs w:val="16"/>
              </w:rPr>
            </w:pPr>
            <w:r w:rsidRPr="00001A7C">
              <w:rPr>
                <w:rFonts w:asciiTheme="minorHAnsi" w:hAnsiTheme="minorHAnsi"/>
                <w:sz w:val="16"/>
                <w:szCs w:val="16"/>
              </w:rPr>
              <w:t>2) Doel en doelbinding</w:t>
            </w:r>
          </w:p>
          <w:p w14:paraId="6702CB1B" w14:textId="77777777" w:rsidR="00001A7C" w:rsidRPr="00001A7C" w:rsidRDefault="00001A7C" w:rsidP="00001A7C">
            <w:pPr>
              <w:tabs>
                <w:tab w:val="left" w:pos="5340"/>
              </w:tabs>
              <w:spacing w:line="200" w:lineRule="atLeast"/>
              <w:jc w:val="both"/>
              <w:rPr>
                <w:rFonts w:asciiTheme="minorHAnsi" w:hAnsiTheme="minorHAnsi"/>
                <w:sz w:val="16"/>
                <w:szCs w:val="16"/>
              </w:rPr>
            </w:pPr>
            <w:r w:rsidRPr="00001A7C">
              <w:rPr>
                <w:rFonts w:asciiTheme="minorHAnsi" w:hAnsiTheme="minorHAnsi"/>
                <w:sz w:val="16"/>
                <w:szCs w:val="16"/>
              </w:rPr>
              <w:t>7) Doel en doelbinding</w:t>
            </w:r>
          </w:p>
          <w:p w14:paraId="7136B9C6" w14:textId="38DEAD51" w:rsidR="00001A7C" w:rsidRDefault="00001A7C" w:rsidP="00001A7C">
            <w:pPr>
              <w:tabs>
                <w:tab w:val="left" w:pos="5340"/>
              </w:tabs>
              <w:spacing w:line="200" w:lineRule="atLeast"/>
              <w:jc w:val="both"/>
              <w:rPr>
                <w:rFonts w:asciiTheme="minorHAnsi" w:hAnsiTheme="minorHAnsi"/>
                <w:sz w:val="16"/>
                <w:szCs w:val="16"/>
              </w:rPr>
            </w:pPr>
            <w:r w:rsidRPr="00001A7C">
              <w:rPr>
                <w:rFonts w:asciiTheme="minorHAnsi" w:hAnsiTheme="minorHAnsi"/>
                <w:sz w:val="16"/>
                <w:szCs w:val="16"/>
              </w:rPr>
              <w:t>8) Datakwaliteit</w:t>
            </w:r>
          </w:p>
          <w:p w14:paraId="51ABCEEC" w14:textId="472E0D0C" w:rsidR="00F708F8" w:rsidRDefault="00F708F8" w:rsidP="00001A7C">
            <w:pPr>
              <w:tabs>
                <w:tab w:val="left" w:pos="5340"/>
              </w:tabs>
              <w:spacing w:line="200" w:lineRule="atLeast"/>
              <w:jc w:val="both"/>
              <w:rPr>
                <w:rFonts w:asciiTheme="minorHAnsi" w:hAnsiTheme="minorHAnsi"/>
                <w:sz w:val="16"/>
                <w:szCs w:val="16"/>
              </w:rPr>
            </w:pPr>
          </w:p>
          <w:p w14:paraId="4CB772FB" w14:textId="5A709AFA" w:rsidR="00F708F8" w:rsidRPr="00001A7C" w:rsidRDefault="00F708F8" w:rsidP="00001A7C">
            <w:pPr>
              <w:tabs>
                <w:tab w:val="left" w:pos="5340"/>
              </w:tabs>
              <w:spacing w:line="200" w:lineRule="atLeast"/>
              <w:jc w:val="both"/>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25</w:t>
            </w:r>
          </w:p>
          <w:p w14:paraId="5B81E181" w14:textId="3244AD1E" w:rsidR="00001A7C" w:rsidRPr="00001A7C" w:rsidRDefault="00001A7C" w:rsidP="00001A7C">
            <w:pPr>
              <w:tabs>
                <w:tab w:val="left" w:pos="5340"/>
              </w:tabs>
              <w:spacing w:line="200" w:lineRule="atLeast"/>
              <w:jc w:val="both"/>
              <w:rPr>
                <w:rFonts w:asciiTheme="minorHAnsi" w:hAnsiTheme="minorHAnsi"/>
                <w:sz w:val="16"/>
                <w:szCs w:val="16"/>
              </w:rPr>
            </w:pPr>
          </w:p>
        </w:tc>
      </w:tr>
      <w:tr w:rsidR="00001A7C" w:rsidRPr="00001A7C" w14:paraId="6D5087CB" w14:textId="77777777" w:rsidTr="00024753">
        <w:trPr>
          <w:trHeight w:val="843"/>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5BC27C05" w14:textId="77777777" w:rsidR="00001A7C" w:rsidRPr="00001A7C" w:rsidRDefault="00001A7C" w:rsidP="00001A7C">
            <w:pPr>
              <w:tabs>
                <w:tab w:val="left" w:pos="5340"/>
              </w:tabs>
              <w:spacing w:after="200" w:line="200" w:lineRule="atLeast"/>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P.22</w:t>
            </w:r>
          </w:p>
        </w:tc>
        <w:tc>
          <w:tcPr>
            <w:tcW w:w="6662" w:type="dxa"/>
            <w:tcBorders>
              <w:left w:val="single" w:sz="4" w:space="0" w:color="auto"/>
            </w:tcBorders>
          </w:tcPr>
          <w:p w14:paraId="54434AAE" w14:textId="7105A5D3" w:rsidR="00024753" w:rsidRPr="00024753" w:rsidRDefault="00A9747A" w:rsidP="00024753">
            <w:pPr>
              <w:tabs>
                <w:tab w:val="left" w:pos="5340"/>
              </w:tabs>
              <w:spacing w:line="200" w:lineRule="atLeast"/>
              <w:jc w:val="both"/>
              <w:rPr>
                <w:rFonts w:asciiTheme="minorHAnsi" w:hAnsiTheme="minorHAnsi"/>
                <w:b/>
              </w:rPr>
            </w:pPr>
            <w:hyperlink w:anchor="_P.22:_Controle_naleving" w:history="1">
              <w:r w:rsidR="00024753" w:rsidRPr="009A30DA">
                <w:rPr>
                  <w:rStyle w:val="Hyperlink"/>
                  <w:rFonts w:asciiTheme="minorHAnsi" w:hAnsiTheme="minorHAnsi"/>
                  <w:b/>
                </w:rPr>
                <w:t>Controle naleving beleid:</w:t>
              </w:r>
            </w:hyperlink>
            <w:r w:rsidR="00024753" w:rsidRPr="00024753">
              <w:rPr>
                <w:rFonts w:asciiTheme="minorHAnsi" w:hAnsiTheme="minorHAnsi"/>
                <w:b/>
              </w:rPr>
              <w:t xml:space="preserve"> </w:t>
            </w:r>
          </w:p>
          <w:p w14:paraId="1D55FE4E" w14:textId="3494E18F" w:rsidR="00001A7C" w:rsidRPr="00001A7C" w:rsidRDefault="00024753" w:rsidP="00024753">
            <w:pPr>
              <w:tabs>
                <w:tab w:val="left" w:pos="5340"/>
              </w:tabs>
              <w:spacing w:line="200" w:lineRule="atLeast"/>
              <w:jc w:val="both"/>
              <w:rPr>
                <w:rFonts w:asciiTheme="minorHAnsi" w:hAnsiTheme="minorHAnsi"/>
              </w:rPr>
            </w:pPr>
            <w:r w:rsidRPr="00024753">
              <w:rPr>
                <w:rFonts w:asciiTheme="minorHAnsi" w:hAnsiTheme="minorHAnsi"/>
              </w:rPr>
              <w:t>De instelling moet de naleving van IBP beleid en - maatregelen intern en extern monitoren, beoordelen en evalueren.</w:t>
            </w:r>
          </w:p>
        </w:tc>
        <w:tc>
          <w:tcPr>
            <w:tcW w:w="1843" w:type="dxa"/>
          </w:tcPr>
          <w:p w14:paraId="0709A804" w14:textId="59DDA520" w:rsidR="00001A7C" w:rsidRDefault="00001A7C" w:rsidP="00001A7C">
            <w:pPr>
              <w:tabs>
                <w:tab w:val="left" w:pos="5340"/>
              </w:tabs>
              <w:spacing w:line="200" w:lineRule="atLeast"/>
              <w:jc w:val="both"/>
              <w:rPr>
                <w:rFonts w:asciiTheme="minorHAnsi" w:hAnsiTheme="minorHAnsi"/>
                <w:sz w:val="16"/>
                <w:szCs w:val="16"/>
              </w:rPr>
            </w:pPr>
            <w:r w:rsidRPr="00001A7C">
              <w:rPr>
                <w:rFonts w:asciiTheme="minorHAnsi" w:hAnsiTheme="minorHAnsi"/>
                <w:sz w:val="16"/>
                <w:szCs w:val="16"/>
              </w:rPr>
              <w:t>9) Verantwoordelijkheid</w:t>
            </w:r>
          </w:p>
          <w:p w14:paraId="2714A5C0" w14:textId="5E278A85" w:rsidR="00F708F8" w:rsidRDefault="00F708F8" w:rsidP="00001A7C">
            <w:pPr>
              <w:tabs>
                <w:tab w:val="left" w:pos="5340"/>
              </w:tabs>
              <w:spacing w:line="200" w:lineRule="atLeast"/>
              <w:jc w:val="both"/>
              <w:rPr>
                <w:rFonts w:asciiTheme="minorHAnsi" w:hAnsiTheme="minorHAnsi"/>
                <w:sz w:val="16"/>
                <w:szCs w:val="16"/>
              </w:rPr>
            </w:pPr>
          </w:p>
          <w:p w14:paraId="2DF9ED01" w14:textId="2687F3D1" w:rsidR="00F708F8" w:rsidRPr="00001A7C" w:rsidRDefault="00F708F8" w:rsidP="00001A7C">
            <w:pPr>
              <w:tabs>
                <w:tab w:val="left" w:pos="5340"/>
              </w:tabs>
              <w:spacing w:line="200" w:lineRule="atLeast"/>
              <w:jc w:val="both"/>
              <w:rPr>
                <w:rFonts w:asciiTheme="minorHAnsi" w:hAnsiTheme="minorHAnsi"/>
                <w:sz w:val="16"/>
                <w:szCs w:val="16"/>
              </w:rPr>
            </w:pPr>
            <w:r w:rsidRPr="00F708F8">
              <w:rPr>
                <w:rFonts w:asciiTheme="minorHAnsi" w:hAnsiTheme="minorHAnsi"/>
                <w:bCs/>
                <w:sz w:val="16"/>
                <w:szCs w:val="16"/>
              </w:rPr>
              <w:t>AVG art:</w:t>
            </w:r>
            <w:r>
              <w:rPr>
                <w:rFonts w:asciiTheme="minorHAnsi" w:hAnsiTheme="minorHAnsi"/>
                <w:bCs/>
                <w:sz w:val="16"/>
                <w:szCs w:val="16"/>
              </w:rPr>
              <w:t xml:space="preserve"> </w:t>
            </w:r>
            <w:r w:rsidRPr="00F708F8">
              <w:rPr>
                <w:rFonts w:asciiTheme="minorHAnsi" w:hAnsiTheme="minorHAnsi"/>
                <w:bCs/>
                <w:sz w:val="16"/>
                <w:szCs w:val="16"/>
              </w:rPr>
              <w:t>5, 24, 32, 35, 39</w:t>
            </w:r>
          </w:p>
          <w:p w14:paraId="6A5F83CF" w14:textId="7207DA0A" w:rsidR="00001A7C" w:rsidRPr="00001A7C" w:rsidRDefault="00001A7C" w:rsidP="00001A7C">
            <w:pPr>
              <w:tabs>
                <w:tab w:val="left" w:pos="5340"/>
              </w:tabs>
              <w:spacing w:line="200" w:lineRule="atLeast"/>
              <w:jc w:val="both"/>
              <w:rPr>
                <w:rFonts w:asciiTheme="minorHAnsi" w:hAnsiTheme="minorHAnsi"/>
                <w:sz w:val="16"/>
                <w:szCs w:val="16"/>
              </w:rPr>
            </w:pPr>
            <w:r w:rsidRPr="00001A7C">
              <w:rPr>
                <w:rFonts w:asciiTheme="minorHAnsi" w:hAnsiTheme="minorHAnsi"/>
                <w:b/>
                <w:sz w:val="16"/>
                <w:szCs w:val="16"/>
              </w:rPr>
              <w:t xml:space="preserve"> </w:t>
            </w:r>
          </w:p>
        </w:tc>
      </w:tr>
      <w:tr w:rsidR="00001A7C" w:rsidRPr="00001A7C" w14:paraId="592C3EFA" w14:textId="77777777" w:rsidTr="001A5D7D">
        <w:trPr>
          <w:trHeight w:val="567"/>
        </w:trPr>
        <w:tc>
          <w:tcPr>
            <w:tcW w:w="959" w:type="dxa"/>
            <w:tcBorders>
              <w:top w:val="single" w:sz="4" w:space="0" w:color="FFFFFF" w:themeColor="background1"/>
              <w:left w:val="single" w:sz="4" w:space="0" w:color="auto"/>
              <w:bottom w:val="single" w:sz="4" w:space="0" w:color="FFFFFF" w:themeColor="background1"/>
              <w:right w:val="single" w:sz="4" w:space="0" w:color="auto"/>
            </w:tcBorders>
            <w:shd w:val="clear" w:color="auto" w:fill="E36C0A" w:themeFill="accent6" w:themeFillShade="BF"/>
            <w:noWrap/>
            <w:vAlign w:val="center"/>
          </w:tcPr>
          <w:p w14:paraId="457670A8" w14:textId="77777777" w:rsidR="00001A7C" w:rsidRPr="00001A7C" w:rsidRDefault="00001A7C" w:rsidP="00001A7C">
            <w:pPr>
              <w:tabs>
                <w:tab w:val="left" w:pos="5340"/>
              </w:tabs>
              <w:spacing w:after="200" w:line="200" w:lineRule="atLeast"/>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P.23</w:t>
            </w:r>
          </w:p>
        </w:tc>
        <w:tc>
          <w:tcPr>
            <w:tcW w:w="6662" w:type="dxa"/>
            <w:tcBorders>
              <w:left w:val="single" w:sz="4" w:space="0" w:color="auto"/>
            </w:tcBorders>
          </w:tcPr>
          <w:p w14:paraId="12577FDB" w14:textId="4065FEEF" w:rsidR="001D0DE7" w:rsidRDefault="00A9747A" w:rsidP="00024753">
            <w:pPr>
              <w:jc w:val="both"/>
              <w:rPr>
                <w:rFonts w:asciiTheme="minorHAnsi" w:hAnsiTheme="minorHAnsi" w:cs="Calibri"/>
              </w:rPr>
            </w:pPr>
            <w:hyperlink w:anchor="_P.23:_Rapportage_van" w:history="1">
              <w:r w:rsidR="00001A7C" w:rsidRPr="009A30DA">
                <w:rPr>
                  <w:rStyle w:val="Hyperlink"/>
                  <w:rFonts w:asciiTheme="minorHAnsi" w:hAnsiTheme="minorHAnsi" w:cs="Calibri"/>
                  <w:b/>
                </w:rPr>
                <w:t>Rapportage van privacy gebeurtenissen</w:t>
              </w:r>
              <w:r w:rsidR="00001A7C" w:rsidRPr="009A30DA">
                <w:rPr>
                  <w:rStyle w:val="Hyperlink"/>
                  <w:rFonts w:asciiTheme="minorHAnsi" w:hAnsiTheme="minorHAnsi" w:cs="Calibri"/>
                </w:rPr>
                <w:t>:</w:t>
              </w:r>
            </w:hyperlink>
            <w:r w:rsidR="00001A7C" w:rsidRPr="00001A7C">
              <w:rPr>
                <w:rFonts w:asciiTheme="minorHAnsi" w:hAnsiTheme="minorHAnsi" w:cs="Calibri"/>
              </w:rPr>
              <w:t xml:space="preserve"> </w:t>
            </w:r>
          </w:p>
          <w:p w14:paraId="24DE79B9" w14:textId="7E796653" w:rsidR="00001A7C" w:rsidRPr="00001A7C" w:rsidRDefault="00024753" w:rsidP="00024753">
            <w:pPr>
              <w:jc w:val="both"/>
              <w:rPr>
                <w:rFonts w:asciiTheme="minorHAnsi" w:hAnsiTheme="minorHAnsi" w:cs="Calibri"/>
              </w:rPr>
            </w:pPr>
            <w:r w:rsidRPr="00024753">
              <w:rPr>
                <w:rFonts w:asciiTheme="minorHAnsi" w:hAnsiTheme="minorHAnsi" w:cs="Calibri"/>
                <w:b/>
              </w:rPr>
              <w:t>Vervallen</w:t>
            </w:r>
            <w:r w:rsidRPr="00024753">
              <w:rPr>
                <w:rFonts w:asciiTheme="minorHAnsi" w:hAnsiTheme="minorHAnsi" w:cs="Calibri"/>
              </w:rPr>
              <w:t xml:space="preserve">, deze maatregel is </w:t>
            </w:r>
            <w:r>
              <w:rPr>
                <w:rFonts w:asciiTheme="minorHAnsi" w:hAnsiTheme="minorHAnsi" w:cs="Calibri"/>
              </w:rPr>
              <w:t xml:space="preserve">vervat </w:t>
            </w:r>
            <w:r w:rsidRPr="00024753">
              <w:rPr>
                <w:rFonts w:asciiTheme="minorHAnsi" w:hAnsiTheme="minorHAnsi" w:cs="Calibri"/>
              </w:rPr>
              <w:t>in P.2, P.11, P.12, P.18 en cluster 1 statement 18.</w:t>
            </w:r>
          </w:p>
        </w:tc>
        <w:tc>
          <w:tcPr>
            <w:tcW w:w="1843" w:type="dxa"/>
          </w:tcPr>
          <w:p w14:paraId="05F07F5C" w14:textId="77777777" w:rsidR="00001A7C" w:rsidRPr="00001A7C" w:rsidRDefault="00001A7C" w:rsidP="00001A7C">
            <w:pPr>
              <w:jc w:val="both"/>
              <w:rPr>
                <w:rFonts w:asciiTheme="minorHAnsi" w:hAnsiTheme="minorHAnsi" w:cstheme="minorHAnsi"/>
                <w:sz w:val="16"/>
                <w:szCs w:val="16"/>
              </w:rPr>
            </w:pPr>
            <w:r w:rsidRPr="00001A7C">
              <w:rPr>
                <w:rFonts w:asciiTheme="minorHAnsi" w:hAnsiTheme="minorHAnsi" w:cstheme="minorHAnsi"/>
                <w:sz w:val="16"/>
                <w:szCs w:val="16"/>
              </w:rPr>
              <w:t>7) Beveiliging</w:t>
            </w:r>
          </w:p>
          <w:p w14:paraId="76529508" w14:textId="77777777" w:rsidR="00001A7C" w:rsidRPr="00001A7C" w:rsidRDefault="00001A7C" w:rsidP="00001A7C">
            <w:pPr>
              <w:jc w:val="both"/>
              <w:rPr>
                <w:rFonts w:asciiTheme="minorHAnsi" w:hAnsiTheme="minorHAnsi" w:cstheme="minorHAnsi"/>
                <w:b/>
                <w:sz w:val="16"/>
                <w:szCs w:val="16"/>
              </w:rPr>
            </w:pPr>
            <w:r w:rsidRPr="00001A7C">
              <w:rPr>
                <w:rFonts w:asciiTheme="minorHAnsi" w:hAnsiTheme="minorHAnsi" w:cstheme="minorHAnsi"/>
                <w:b/>
                <w:sz w:val="16"/>
                <w:szCs w:val="16"/>
              </w:rPr>
              <w:t xml:space="preserve"> </w:t>
            </w:r>
          </w:p>
        </w:tc>
      </w:tr>
      <w:tr w:rsidR="00001A7C" w:rsidRPr="00001A7C" w14:paraId="1B949655" w14:textId="77777777" w:rsidTr="001A5D7D">
        <w:trPr>
          <w:trHeight w:val="567"/>
        </w:trPr>
        <w:tc>
          <w:tcPr>
            <w:tcW w:w="959" w:type="dxa"/>
            <w:tcBorders>
              <w:top w:val="single" w:sz="4" w:space="0" w:color="FFFFFF" w:themeColor="background1"/>
              <w:left w:val="single" w:sz="4" w:space="0" w:color="auto"/>
              <w:bottom w:val="single" w:sz="4" w:space="0" w:color="auto"/>
              <w:right w:val="single" w:sz="4" w:space="0" w:color="auto"/>
            </w:tcBorders>
            <w:shd w:val="clear" w:color="auto" w:fill="E36C0A" w:themeFill="accent6" w:themeFillShade="BF"/>
            <w:noWrap/>
            <w:vAlign w:val="center"/>
          </w:tcPr>
          <w:p w14:paraId="1178EC64" w14:textId="77777777" w:rsidR="00001A7C" w:rsidRPr="00001A7C" w:rsidRDefault="00001A7C" w:rsidP="00001A7C">
            <w:pPr>
              <w:tabs>
                <w:tab w:val="left" w:pos="5340"/>
              </w:tabs>
              <w:spacing w:after="200" w:line="200" w:lineRule="atLeast"/>
              <w:jc w:val="center"/>
              <w:rPr>
                <w:rFonts w:asciiTheme="minorHAnsi" w:hAnsiTheme="minorHAnsi"/>
                <w:b/>
                <w:color w:val="FFFFFF" w:themeColor="background1"/>
                <w:sz w:val="32"/>
                <w:szCs w:val="32"/>
              </w:rPr>
            </w:pPr>
            <w:r w:rsidRPr="00001A7C">
              <w:rPr>
                <w:rFonts w:asciiTheme="minorHAnsi" w:hAnsiTheme="minorHAnsi"/>
                <w:b/>
                <w:color w:val="FFFFFF" w:themeColor="background1"/>
                <w:sz w:val="32"/>
                <w:szCs w:val="32"/>
              </w:rPr>
              <w:t>P.24</w:t>
            </w:r>
          </w:p>
        </w:tc>
        <w:tc>
          <w:tcPr>
            <w:tcW w:w="6662" w:type="dxa"/>
            <w:tcBorders>
              <w:left w:val="single" w:sz="4" w:space="0" w:color="auto"/>
            </w:tcBorders>
          </w:tcPr>
          <w:p w14:paraId="6A205EEA" w14:textId="25E4DC67" w:rsidR="001D0DE7" w:rsidRDefault="00A9747A" w:rsidP="00024753">
            <w:pPr>
              <w:jc w:val="both"/>
              <w:rPr>
                <w:rFonts w:asciiTheme="minorHAnsi" w:hAnsiTheme="minorHAnsi"/>
              </w:rPr>
            </w:pPr>
            <w:hyperlink w:anchor="_P.24:_Gebeurtenissen_registreren" w:history="1">
              <w:r w:rsidR="00001A7C" w:rsidRPr="009A30DA">
                <w:rPr>
                  <w:rStyle w:val="Hyperlink"/>
                  <w:rFonts w:asciiTheme="minorHAnsi" w:hAnsiTheme="minorHAnsi"/>
                  <w:b/>
                </w:rPr>
                <w:t>Gebeurtenissen registreren:</w:t>
              </w:r>
            </w:hyperlink>
            <w:r w:rsidR="00001A7C" w:rsidRPr="00001A7C">
              <w:rPr>
                <w:rFonts w:asciiTheme="minorHAnsi" w:hAnsiTheme="minorHAnsi"/>
              </w:rPr>
              <w:t xml:space="preserve"> </w:t>
            </w:r>
          </w:p>
          <w:p w14:paraId="250AD0DC" w14:textId="6514CD99" w:rsidR="00001A7C" w:rsidRPr="00001A7C" w:rsidRDefault="00024753" w:rsidP="00024753">
            <w:pPr>
              <w:jc w:val="both"/>
              <w:rPr>
                <w:rFonts w:asciiTheme="minorHAnsi" w:hAnsiTheme="minorHAnsi"/>
              </w:rPr>
            </w:pPr>
            <w:r w:rsidRPr="00024753">
              <w:rPr>
                <w:rFonts w:asciiTheme="minorHAnsi" w:hAnsiTheme="minorHAnsi"/>
                <w:b/>
              </w:rPr>
              <w:t>Vervallen</w:t>
            </w:r>
            <w:r w:rsidRPr="00024753">
              <w:rPr>
                <w:rFonts w:asciiTheme="minorHAnsi" w:hAnsiTheme="minorHAnsi"/>
              </w:rPr>
              <w:t xml:space="preserve">, deze maatregel is </w:t>
            </w:r>
            <w:r>
              <w:rPr>
                <w:rFonts w:asciiTheme="minorHAnsi" w:hAnsiTheme="minorHAnsi"/>
              </w:rPr>
              <w:t>vervat</w:t>
            </w:r>
            <w:r w:rsidRPr="00024753">
              <w:rPr>
                <w:rFonts w:asciiTheme="minorHAnsi" w:hAnsiTheme="minorHAnsi"/>
              </w:rPr>
              <w:t xml:space="preserve"> in cluster 6 statement 2.</w:t>
            </w:r>
          </w:p>
        </w:tc>
        <w:tc>
          <w:tcPr>
            <w:tcW w:w="1843" w:type="dxa"/>
          </w:tcPr>
          <w:p w14:paraId="2AFB4FB4" w14:textId="77777777" w:rsidR="00001A7C" w:rsidRPr="00001A7C" w:rsidRDefault="00001A7C" w:rsidP="00001A7C">
            <w:pPr>
              <w:jc w:val="both"/>
              <w:rPr>
                <w:rFonts w:asciiTheme="minorHAnsi" w:hAnsiTheme="minorHAnsi" w:cstheme="minorHAnsi"/>
                <w:sz w:val="16"/>
                <w:szCs w:val="16"/>
              </w:rPr>
            </w:pPr>
            <w:r w:rsidRPr="00001A7C">
              <w:rPr>
                <w:rFonts w:asciiTheme="minorHAnsi" w:hAnsiTheme="minorHAnsi" w:cstheme="minorHAnsi"/>
                <w:sz w:val="16"/>
                <w:szCs w:val="16"/>
              </w:rPr>
              <w:t xml:space="preserve">5) Transparantie </w:t>
            </w:r>
          </w:p>
          <w:p w14:paraId="062D86AF" w14:textId="77777777" w:rsidR="00001A7C" w:rsidRPr="00001A7C" w:rsidRDefault="00001A7C" w:rsidP="00001A7C">
            <w:pPr>
              <w:jc w:val="both"/>
              <w:rPr>
                <w:rFonts w:asciiTheme="minorHAnsi" w:hAnsiTheme="minorHAnsi" w:cstheme="minorHAnsi"/>
                <w:sz w:val="16"/>
                <w:szCs w:val="16"/>
              </w:rPr>
            </w:pPr>
            <w:r w:rsidRPr="00001A7C">
              <w:rPr>
                <w:rFonts w:asciiTheme="minorHAnsi" w:hAnsiTheme="minorHAnsi" w:cstheme="minorHAnsi"/>
                <w:sz w:val="16"/>
                <w:szCs w:val="16"/>
              </w:rPr>
              <w:t>9) Verantwoordelijkheid</w:t>
            </w:r>
          </w:p>
        </w:tc>
      </w:tr>
    </w:tbl>
    <w:p w14:paraId="2E57FB8B" w14:textId="77777777" w:rsidR="00001A7C" w:rsidRPr="00001A7C" w:rsidRDefault="00001A7C" w:rsidP="00001A7C">
      <w:pPr>
        <w:jc w:val="both"/>
        <w:rPr>
          <w:rFonts w:asciiTheme="minorHAnsi" w:hAnsiTheme="minorHAnsi"/>
        </w:rPr>
      </w:pPr>
    </w:p>
    <w:p w14:paraId="0059D3F9" w14:textId="77777777" w:rsidR="00001A7C" w:rsidRPr="00001A7C" w:rsidRDefault="00001A7C" w:rsidP="00001A7C">
      <w:pPr>
        <w:jc w:val="both"/>
        <w:rPr>
          <w:rFonts w:asciiTheme="minorHAnsi" w:hAnsiTheme="minorHAnsi"/>
        </w:rPr>
      </w:pPr>
      <w:r w:rsidRPr="00001A7C">
        <w:rPr>
          <w:rFonts w:asciiTheme="minorHAnsi" w:hAnsiTheme="minorHAnsi"/>
        </w:rPr>
        <w:br w:type="page"/>
      </w:r>
    </w:p>
    <w:p w14:paraId="2FA125A1" w14:textId="084F4619" w:rsidR="00943555" w:rsidRDefault="00943555" w:rsidP="00001A7C">
      <w:pPr>
        <w:rPr>
          <w:rFonts w:asciiTheme="minorHAnsi" w:hAnsiTheme="minorHAnsi"/>
          <w:sz w:val="18"/>
          <w:szCs w:val="18"/>
        </w:rPr>
      </w:pPr>
    </w:p>
    <w:p w14:paraId="2FA125A2" w14:textId="7E62592A" w:rsidR="006700FD" w:rsidRPr="006700FD" w:rsidRDefault="00B03ACE" w:rsidP="006700FD">
      <w:pPr>
        <w:pStyle w:val="Kop2"/>
      </w:pPr>
      <w:bookmarkStart w:id="40" w:name="_Toc53387282"/>
      <w:r>
        <w:t>Uitwerking aanvullende statements privacy</w:t>
      </w:r>
      <w:bookmarkEnd w:id="40"/>
    </w:p>
    <w:p w14:paraId="65320A76" w14:textId="77777777" w:rsidR="00F548BA" w:rsidRDefault="00F548BA">
      <w:pPr>
        <w:ind w:left="567" w:hanging="567"/>
      </w:pPr>
      <w:bookmarkStart w:id="41" w:name="_Toc422842252"/>
    </w:p>
    <w:p w14:paraId="04CEFC6A" w14:textId="6881B8E9" w:rsidR="00F548BA" w:rsidRPr="0065780F" w:rsidRDefault="00B91677" w:rsidP="00B91677">
      <w:pPr>
        <w:pStyle w:val="Kop2"/>
        <w:numPr>
          <w:ilvl w:val="0"/>
          <w:numId w:val="0"/>
        </w:numPr>
        <w:ind w:left="576" w:hanging="576"/>
      </w:pPr>
      <w:bookmarkStart w:id="42" w:name="_P.1:__Privacy-beleid"/>
      <w:bookmarkStart w:id="43" w:name="_Toc53387283"/>
      <w:bookmarkEnd w:id="42"/>
      <w:r w:rsidRPr="00CE1DEE">
        <w:rPr>
          <w:szCs w:val="32"/>
        </w:rPr>
        <w:t>P</w:t>
      </w:r>
      <w:r>
        <w:rPr>
          <w:szCs w:val="32"/>
        </w:rPr>
        <w:t>.</w:t>
      </w:r>
      <w:r w:rsidRPr="00CE1DEE">
        <w:rPr>
          <w:szCs w:val="32"/>
        </w:rPr>
        <w:t>1</w:t>
      </w:r>
      <w:r>
        <w:rPr>
          <w:szCs w:val="32"/>
        </w:rPr>
        <w:t>:</w:t>
      </w:r>
      <w:r>
        <w:rPr>
          <w:color w:val="002060"/>
          <w:sz w:val="40"/>
          <w:szCs w:val="40"/>
        </w:rPr>
        <w:t xml:space="preserve"> </w:t>
      </w:r>
      <w:r w:rsidR="009107F4">
        <w:t>P</w:t>
      </w:r>
      <w:r w:rsidR="009107F4" w:rsidRPr="00EB261C">
        <w:t>rivacy</w:t>
      </w:r>
      <w:r w:rsidR="009107F4">
        <w:t>b</w:t>
      </w:r>
      <w:r w:rsidR="009107F4" w:rsidRPr="00EB261C">
        <w:t>eleid</w:t>
      </w:r>
      <w:bookmarkEnd w:id="43"/>
    </w:p>
    <w:tbl>
      <w:tblPr>
        <w:tblStyle w:val="Tabelraster"/>
        <w:tblW w:w="0" w:type="auto"/>
        <w:tblLook w:val="04A0" w:firstRow="1" w:lastRow="0" w:firstColumn="1" w:lastColumn="0" w:noHBand="0" w:noVBand="1"/>
      </w:tblPr>
      <w:tblGrid>
        <w:gridCol w:w="1720"/>
        <w:gridCol w:w="1087"/>
        <w:gridCol w:w="284"/>
        <w:gridCol w:w="2984"/>
        <w:gridCol w:w="2985"/>
      </w:tblGrid>
      <w:tr w:rsidR="00F548BA" w:rsidRPr="00F548BA" w14:paraId="7F9D0F6C" w14:textId="77777777" w:rsidTr="00FB2B67">
        <w:tc>
          <w:tcPr>
            <w:tcW w:w="1720" w:type="dxa"/>
          </w:tcPr>
          <w:p w14:paraId="75E143DA" w14:textId="77777777" w:rsidR="00F548BA" w:rsidRPr="00F548BA" w:rsidRDefault="00F548BA" w:rsidP="00F548BA">
            <w:pPr>
              <w:ind w:left="567" w:hanging="567"/>
            </w:pPr>
          </w:p>
          <w:p w14:paraId="5DF4F6DB" w14:textId="0D617C98" w:rsidR="00F548BA" w:rsidRPr="00C639BF" w:rsidRDefault="00F548BA" w:rsidP="00F548BA">
            <w:pPr>
              <w:ind w:left="567" w:hanging="567"/>
              <w:jc w:val="center"/>
              <w:rPr>
                <w:b/>
                <w:sz w:val="24"/>
                <w:szCs w:val="24"/>
              </w:rPr>
            </w:pPr>
            <w:r w:rsidRPr="00C639BF">
              <w:rPr>
                <w:b/>
                <w:sz w:val="24"/>
                <w:szCs w:val="24"/>
              </w:rPr>
              <w:t>Self</w:t>
            </w:r>
          </w:p>
          <w:p w14:paraId="19AF28B8" w14:textId="77777777" w:rsidR="00F548BA" w:rsidRPr="00C639BF" w:rsidRDefault="00F548BA" w:rsidP="00F548BA">
            <w:pPr>
              <w:ind w:left="567" w:hanging="567"/>
              <w:jc w:val="center"/>
              <w:rPr>
                <w:b/>
                <w:sz w:val="24"/>
                <w:szCs w:val="24"/>
              </w:rPr>
            </w:pPr>
            <w:r w:rsidRPr="00C639BF">
              <w:rPr>
                <w:b/>
                <w:sz w:val="24"/>
                <w:szCs w:val="24"/>
              </w:rPr>
              <w:t>assessment</w:t>
            </w:r>
          </w:p>
          <w:p w14:paraId="6FB9E9AA" w14:textId="6B00B95F" w:rsidR="00F548BA" w:rsidRPr="00F548BA" w:rsidRDefault="00F548BA" w:rsidP="00F548BA">
            <w:pPr>
              <w:ind w:left="567" w:hanging="567"/>
              <w:rPr>
                <w:b/>
              </w:rPr>
            </w:pPr>
          </w:p>
        </w:tc>
        <w:tc>
          <w:tcPr>
            <w:tcW w:w="7340" w:type="dxa"/>
            <w:gridSpan w:val="4"/>
          </w:tcPr>
          <w:p w14:paraId="4A462242" w14:textId="2807730E" w:rsidR="00F548BA" w:rsidRPr="00F548BA" w:rsidRDefault="00C639BF" w:rsidP="00C639BF">
            <w:pPr>
              <w:ind w:left="567" w:hanging="567"/>
              <w:jc w:val="right"/>
            </w:pPr>
            <w:r>
              <w:rPr>
                <w:noProof/>
                <w:lang w:eastAsia="nl-NL"/>
              </w:rPr>
              <w:drawing>
                <wp:inline distT="0" distB="0" distL="0" distR="0" wp14:anchorId="40D5B0A2" wp14:editId="51ECA03B">
                  <wp:extent cx="2772593" cy="68580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F548BA" w:rsidRPr="00F548BA" w14:paraId="0ABFA3B8" w14:textId="77777777" w:rsidTr="00FB2B67">
        <w:tc>
          <w:tcPr>
            <w:tcW w:w="1720" w:type="dxa"/>
          </w:tcPr>
          <w:p w14:paraId="47658D15" w14:textId="77777777" w:rsidR="00F548BA" w:rsidRPr="00F548BA" w:rsidRDefault="00F548BA" w:rsidP="00F548BA">
            <w:pPr>
              <w:ind w:left="567" w:hanging="567"/>
              <w:rPr>
                <w:b/>
                <w:sz w:val="24"/>
                <w:szCs w:val="24"/>
              </w:rPr>
            </w:pPr>
            <w:r w:rsidRPr="00F548BA">
              <w:rPr>
                <w:b/>
                <w:sz w:val="24"/>
                <w:szCs w:val="24"/>
              </w:rPr>
              <w:t xml:space="preserve">Cluster: </w:t>
            </w:r>
          </w:p>
        </w:tc>
        <w:tc>
          <w:tcPr>
            <w:tcW w:w="7340" w:type="dxa"/>
            <w:gridSpan w:val="4"/>
            <w:vAlign w:val="center"/>
          </w:tcPr>
          <w:p w14:paraId="1DE2395F" w14:textId="3578114A" w:rsidR="00F548BA" w:rsidRPr="00F548BA" w:rsidRDefault="00F548BA" w:rsidP="00F548BA">
            <w:pPr>
              <w:ind w:left="567" w:hanging="567"/>
              <w:rPr>
                <w:b/>
                <w:sz w:val="24"/>
                <w:szCs w:val="24"/>
              </w:rPr>
            </w:pPr>
            <w:r w:rsidRPr="00F548BA">
              <w:rPr>
                <w:b/>
                <w:sz w:val="24"/>
                <w:szCs w:val="24"/>
              </w:rPr>
              <w:t>7 Privacy</w:t>
            </w:r>
          </w:p>
        </w:tc>
      </w:tr>
      <w:tr w:rsidR="00FB2B67" w:rsidRPr="00F548BA" w14:paraId="679D7F0C" w14:textId="77777777" w:rsidTr="00FB2B67">
        <w:tc>
          <w:tcPr>
            <w:tcW w:w="3091" w:type="dxa"/>
            <w:gridSpan w:val="3"/>
            <w:shd w:val="clear" w:color="auto" w:fill="893BC3"/>
          </w:tcPr>
          <w:p w14:paraId="74F871C7" w14:textId="7EF41EB7" w:rsidR="00FB2B67" w:rsidRPr="00F548BA" w:rsidRDefault="00FB2B67" w:rsidP="00F548BA">
            <w:pPr>
              <w:ind w:left="567" w:hanging="567"/>
              <w:rPr>
                <w:b/>
                <w:color w:val="FFFFFF" w:themeColor="background1"/>
                <w:sz w:val="24"/>
                <w:szCs w:val="24"/>
              </w:rPr>
            </w:pPr>
            <w:r w:rsidRPr="00F548BA">
              <w:rPr>
                <w:b/>
                <w:color w:val="FFFFFF" w:themeColor="background1"/>
                <w:sz w:val="24"/>
                <w:szCs w:val="24"/>
              </w:rPr>
              <w:t>Privacy toetsingskader</w:t>
            </w:r>
          </w:p>
          <w:p w14:paraId="7A31D860" w14:textId="5DA413A9" w:rsidR="00FB2B67" w:rsidRPr="00F548BA" w:rsidRDefault="00FB2B67" w:rsidP="00F548BA">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p>
        </w:tc>
        <w:tc>
          <w:tcPr>
            <w:tcW w:w="2984" w:type="dxa"/>
            <w:vAlign w:val="center"/>
          </w:tcPr>
          <w:p w14:paraId="084757F8" w14:textId="77777777" w:rsidR="00FB2B67" w:rsidRPr="00BA02CF" w:rsidRDefault="00A9747A" w:rsidP="00F548BA">
            <w:pPr>
              <w:ind w:left="567" w:hanging="567"/>
              <w:rPr>
                <w:b/>
              </w:rPr>
            </w:pPr>
            <w:hyperlink w:anchor="_Aanvullende_statements_privacy" w:history="1">
              <w:r w:rsidR="00FB2B67" w:rsidRPr="00BA02CF">
                <w:rPr>
                  <w:rStyle w:val="Hyperlink"/>
                  <w:b/>
                </w:rPr>
                <w:t>Terug naar index</w:t>
              </w:r>
            </w:hyperlink>
          </w:p>
        </w:tc>
        <w:tc>
          <w:tcPr>
            <w:tcW w:w="2985" w:type="dxa"/>
            <w:vAlign w:val="center"/>
          </w:tcPr>
          <w:p w14:paraId="6546C918" w14:textId="17D5204F" w:rsidR="00FB2B67" w:rsidRPr="00BA02CF" w:rsidRDefault="00FB2B67" w:rsidP="00FB2B67">
            <w:pPr>
              <w:ind w:left="567" w:hanging="567"/>
              <w:jc w:val="right"/>
              <w:rPr>
                <w:b/>
              </w:rPr>
            </w:pPr>
            <w:r>
              <w:rPr>
                <w:b/>
              </w:rPr>
              <w:t>AVG art: 5, 25</w:t>
            </w:r>
          </w:p>
        </w:tc>
      </w:tr>
      <w:tr w:rsidR="00F548BA" w:rsidRPr="00F548BA" w14:paraId="6A549DAB" w14:textId="77777777" w:rsidTr="00B91677">
        <w:tc>
          <w:tcPr>
            <w:tcW w:w="9060" w:type="dxa"/>
            <w:gridSpan w:val="5"/>
          </w:tcPr>
          <w:p w14:paraId="0228B113" w14:textId="2F14BDC5" w:rsidR="001304F0" w:rsidRPr="00D321BD" w:rsidRDefault="00F548BA" w:rsidP="00D321BD">
            <w:pPr>
              <w:rPr>
                <w:b/>
                <w:sz w:val="24"/>
                <w:szCs w:val="24"/>
              </w:rPr>
            </w:pPr>
            <w:r w:rsidRPr="00D321BD">
              <w:rPr>
                <w:b/>
                <w:sz w:val="24"/>
                <w:szCs w:val="24"/>
              </w:rPr>
              <w:t xml:space="preserve">Controledoelstelling: </w:t>
            </w:r>
            <w:r w:rsidR="009107F4" w:rsidRPr="00D321BD">
              <w:rPr>
                <w:b/>
                <w:sz w:val="24"/>
                <w:szCs w:val="24"/>
              </w:rPr>
              <w:t>Privacybeleid</w:t>
            </w:r>
            <w:r w:rsidR="001304F0" w:rsidRPr="00D321BD">
              <w:rPr>
                <w:b/>
                <w:sz w:val="24"/>
                <w:szCs w:val="24"/>
              </w:rPr>
              <w:t>:</w:t>
            </w:r>
          </w:p>
          <w:p w14:paraId="03EE5C39" w14:textId="7DFE1B2B" w:rsidR="00F548BA" w:rsidRPr="00580774" w:rsidRDefault="001304F0" w:rsidP="00D321BD">
            <w:r w:rsidRPr="00580774">
              <w:t>De instelling moet een voor de organisatie passend niveau van privacy en gegevensbescherming bereiken en houden. Hiertoe wordt een passend privacy- en gegevensbeschermingsbeleid opgesteld, goedgekeurd en beheerd. Hierin zijn de taken, bevoegdheden en verantwoordelijkheden eenduidig belegd.</w:t>
            </w:r>
          </w:p>
        </w:tc>
      </w:tr>
      <w:tr w:rsidR="00F548BA" w:rsidRPr="00F548BA" w14:paraId="4C7E503D" w14:textId="77777777" w:rsidTr="00B91677">
        <w:tc>
          <w:tcPr>
            <w:tcW w:w="9060" w:type="dxa"/>
            <w:gridSpan w:val="5"/>
          </w:tcPr>
          <w:p w14:paraId="4B319458" w14:textId="3FD8EA6C" w:rsidR="00F548BA" w:rsidRPr="00D321BD" w:rsidRDefault="00F548BA" w:rsidP="00D321BD">
            <w:pPr>
              <w:rPr>
                <w:b/>
                <w:sz w:val="24"/>
                <w:szCs w:val="24"/>
              </w:rPr>
            </w:pPr>
            <w:r w:rsidRPr="00D321BD">
              <w:rPr>
                <w:b/>
                <w:sz w:val="24"/>
                <w:szCs w:val="24"/>
              </w:rPr>
              <w:t>Toelichting:</w:t>
            </w:r>
          </w:p>
          <w:p w14:paraId="67B6022C" w14:textId="14F2536D" w:rsidR="00F548BA" w:rsidRPr="00580774" w:rsidRDefault="001304F0" w:rsidP="00D321BD">
            <w:r w:rsidRPr="00580774">
              <w:t>De AVG verplicht de instelling om een passend gegevensbeschermingsbeleid te voeren en</w:t>
            </w:r>
            <w:r w:rsidR="00580774" w:rsidRPr="00580774">
              <w:t xml:space="preserve"> dat regelmatig te </w:t>
            </w:r>
            <w:r w:rsidRPr="00580774">
              <w:t>evalueren. Passend betekent dat er rekening wordt gehouden met de aard en omvang van de verwerkingen van persoonsgegevens binnen de instelling. Dit beleid moet leiden tot een passend niveau van privacy- en gegevensbescherming. Maak gebruik van het model-beleid als basis of referentie.</w:t>
            </w:r>
          </w:p>
        </w:tc>
      </w:tr>
      <w:tr w:rsidR="00F548BA" w:rsidRPr="00F548BA" w14:paraId="2CAA3144" w14:textId="77777777" w:rsidTr="00B91677">
        <w:trPr>
          <w:trHeight w:val="599"/>
        </w:trPr>
        <w:tc>
          <w:tcPr>
            <w:tcW w:w="9060" w:type="dxa"/>
            <w:gridSpan w:val="5"/>
          </w:tcPr>
          <w:p w14:paraId="24D91079" w14:textId="2B286A7A" w:rsidR="00F548BA" w:rsidRPr="00D321BD" w:rsidRDefault="00F548BA" w:rsidP="00D321BD">
            <w:pPr>
              <w:rPr>
                <w:b/>
                <w:sz w:val="24"/>
                <w:szCs w:val="24"/>
              </w:rPr>
            </w:pPr>
            <w:r w:rsidRPr="00D321BD">
              <w:rPr>
                <w:b/>
                <w:sz w:val="24"/>
                <w:szCs w:val="24"/>
              </w:rPr>
              <w:t>Bewijsvoering:</w:t>
            </w:r>
          </w:p>
          <w:p w14:paraId="3659C368" w14:textId="47CF62EF" w:rsidR="00F548BA" w:rsidRPr="00F548BA" w:rsidRDefault="00580774" w:rsidP="00D321BD">
            <w:r w:rsidRPr="00580774">
              <w:t>Inhoudsopgave IBP-beleid: 1. Richtlijnen, 2. Governance, 3. Compliance, 4. Incidentenbeheer, 5. Bijlagen.</w:t>
            </w:r>
          </w:p>
        </w:tc>
      </w:tr>
      <w:tr w:rsidR="00F548BA" w:rsidRPr="00F548BA" w14:paraId="24E67FE0" w14:textId="77777777" w:rsidTr="00B91677">
        <w:trPr>
          <w:trHeight w:val="281"/>
        </w:trPr>
        <w:tc>
          <w:tcPr>
            <w:tcW w:w="9060" w:type="dxa"/>
            <w:gridSpan w:val="5"/>
            <w:shd w:val="clear" w:color="auto" w:fill="FFD85D"/>
          </w:tcPr>
          <w:p w14:paraId="1830D84B" w14:textId="3CF6A6E5" w:rsidR="00F548BA" w:rsidRPr="00F548BA" w:rsidRDefault="00B25E9A" w:rsidP="00790A18">
            <w:pPr>
              <w:ind w:left="318" w:hanging="318"/>
            </w:pPr>
            <w:r w:rsidRPr="004402AE">
              <w:rPr>
                <w:rFonts w:eastAsia="Times New Roman" w:cs="Calibri"/>
                <w:color w:val="7030A0"/>
                <w:lang w:eastAsia="nl-NL"/>
              </w:rPr>
              <w:t>❷</w:t>
            </w:r>
            <w:r w:rsidR="00580774">
              <w:rPr>
                <w:b/>
                <w:bCs/>
              </w:rPr>
              <w:t xml:space="preserve"> </w:t>
            </w:r>
            <w:r w:rsidR="00580774" w:rsidRPr="007E13D7">
              <w:t>Overleg het IBP-beleid, voorzien van versiebeheer, dat goedgekeurd is door het bevoegd gezag en de OR/studentenraad en/of (G)MR</w:t>
            </w:r>
          </w:p>
        </w:tc>
      </w:tr>
      <w:tr w:rsidR="00F548BA" w:rsidRPr="00F548BA" w14:paraId="44122B58" w14:textId="77777777" w:rsidTr="00B91677">
        <w:trPr>
          <w:trHeight w:val="272"/>
        </w:trPr>
        <w:tc>
          <w:tcPr>
            <w:tcW w:w="9060" w:type="dxa"/>
            <w:gridSpan w:val="5"/>
            <w:shd w:val="clear" w:color="auto" w:fill="FFFF00"/>
          </w:tcPr>
          <w:p w14:paraId="39C48AEB" w14:textId="2917B0B4" w:rsidR="00F548BA" w:rsidRPr="00F548BA" w:rsidRDefault="00B25E9A" w:rsidP="00B91677">
            <w:pPr>
              <w:ind w:left="567" w:hanging="567"/>
            </w:pPr>
            <w:r w:rsidRPr="004402AE">
              <w:rPr>
                <w:rFonts w:eastAsia="Times New Roman" w:cs="Calibri"/>
                <w:color w:val="7030A0"/>
                <w:lang w:eastAsia="nl-NL"/>
              </w:rPr>
              <w:t>❸</w:t>
            </w:r>
            <w:r w:rsidR="00580774">
              <w:rPr>
                <w:b/>
                <w:bCs/>
              </w:rPr>
              <w:t xml:space="preserve"> </w:t>
            </w:r>
            <w:r w:rsidR="00580774" w:rsidRPr="00580774">
              <w:t>Overleg een printscreen van een internet-/intranetpagina waar (een link naar) het IBP-beleid staat.</w:t>
            </w:r>
          </w:p>
        </w:tc>
      </w:tr>
      <w:tr w:rsidR="00F548BA" w:rsidRPr="00F548BA" w14:paraId="405631C1" w14:textId="77777777" w:rsidTr="00B91677">
        <w:tc>
          <w:tcPr>
            <w:tcW w:w="9060" w:type="dxa"/>
            <w:gridSpan w:val="5"/>
          </w:tcPr>
          <w:p w14:paraId="08159DDF" w14:textId="6811B542" w:rsidR="00F548BA" w:rsidRPr="00B91677" w:rsidRDefault="00F548BA" w:rsidP="00B91677">
            <w:pPr>
              <w:ind w:left="567" w:hanging="567"/>
              <w:rPr>
                <w:sz w:val="24"/>
                <w:szCs w:val="24"/>
              </w:rPr>
            </w:pPr>
            <w:r w:rsidRPr="00B91677">
              <w:rPr>
                <w:b/>
                <w:sz w:val="24"/>
                <w:szCs w:val="24"/>
              </w:rPr>
              <w:t>Auditor(s):</w:t>
            </w:r>
            <w:r w:rsidRPr="00B91677">
              <w:rPr>
                <w:sz w:val="24"/>
                <w:szCs w:val="24"/>
              </w:rPr>
              <w:t xml:space="preserve"> </w:t>
            </w:r>
          </w:p>
        </w:tc>
      </w:tr>
      <w:tr w:rsidR="00F548BA" w:rsidRPr="00F548BA" w14:paraId="5F92820A" w14:textId="77777777" w:rsidTr="00B91677">
        <w:tc>
          <w:tcPr>
            <w:tcW w:w="9060" w:type="dxa"/>
            <w:gridSpan w:val="5"/>
          </w:tcPr>
          <w:p w14:paraId="45BF865D" w14:textId="77777777" w:rsidR="00F548BA" w:rsidRPr="00B91677" w:rsidRDefault="00F548BA" w:rsidP="00F548BA">
            <w:pPr>
              <w:ind w:left="567" w:hanging="567"/>
              <w:rPr>
                <w:sz w:val="24"/>
                <w:szCs w:val="24"/>
              </w:rPr>
            </w:pPr>
            <w:r w:rsidRPr="00B91677">
              <w:rPr>
                <w:b/>
                <w:sz w:val="24"/>
                <w:szCs w:val="24"/>
              </w:rPr>
              <w:t>Methode van beoordeling:</w:t>
            </w:r>
            <w:r w:rsidRPr="00B91677">
              <w:rPr>
                <w:sz w:val="24"/>
                <w:szCs w:val="24"/>
              </w:rPr>
              <w:t xml:space="preserve"> </w:t>
            </w:r>
          </w:p>
        </w:tc>
      </w:tr>
      <w:tr w:rsidR="00F548BA" w:rsidRPr="00F548BA" w14:paraId="725E489C" w14:textId="77777777" w:rsidTr="00FB2B67">
        <w:tc>
          <w:tcPr>
            <w:tcW w:w="2807" w:type="dxa"/>
            <w:gridSpan w:val="2"/>
            <w:tcBorders>
              <w:top w:val="nil"/>
              <w:left w:val="single" w:sz="4" w:space="0" w:color="auto"/>
              <w:bottom w:val="nil"/>
              <w:right w:val="single" w:sz="4" w:space="0" w:color="auto"/>
            </w:tcBorders>
          </w:tcPr>
          <w:p w14:paraId="129394D3" w14:textId="77777777" w:rsidR="00F548BA" w:rsidRPr="00F548BA" w:rsidRDefault="00F548BA" w:rsidP="00F548BA">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42C1184D" w14:textId="77777777" w:rsidR="00F548BA" w:rsidRPr="00F548BA" w:rsidRDefault="00F548BA" w:rsidP="00F548BA">
            <w:pPr>
              <w:ind w:left="567" w:hanging="567"/>
              <w:rPr>
                <w:b/>
              </w:rPr>
            </w:pPr>
          </w:p>
        </w:tc>
        <w:tc>
          <w:tcPr>
            <w:tcW w:w="5969" w:type="dxa"/>
            <w:gridSpan w:val="2"/>
            <w:tcBorders>
              <w:left w:val="single" w:sz="4" w:space="0" w:color="auto"/>
            </w:tcBorders>
          </w:tcPr>
          <w:p w14:paraId="04CE1DEA" w14:textId="77777777" w:rsidR="00F548BA" w:rsidRPr="00F548BA" w:rsidRDefault="00F548BA" w:rsidP="00F548BA">
            <w:pPr>
              <w:ind w:left="567" w:hanging="567"/>
            </w:pPr>
          </w:p>
        </w:tc>
      </w:tr>
      <w:tr w:rsidR="00F548BA" w:rsidRPr="00F548BA" w14:paraId="3D6E2FD7" w14:textId="77777777" w:rsidTr="00FB2B67">
        <w:tc>
          <w:tcPr>
            <w:tcW w:w="2807" w:type="dxa"/>
            <w:gridSpan w:val="2"/>
            <w:tcBorders>
              <w:top w:val="nil"/>
              <w:left w:val="single" w:sz="4" w:space="0" w:color="auto"/>
              <w:bottom w:val="nil"/>
              <w:right w:val="single" w:sz="4" w:space="0" w:color="auto"/>
            </w:tcBorders>
          </w:tcPr>
          <w:p w14:paraId="26148820" w14:textId="77777777" w:rsidR="00F548BA" w:rsidRPr="00F548BA" w:rsidRDefault="00F548BA" w:rsidP="00F548BA">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7CB70C69" w14:textId="77777777" w:rsidR="00F548BA" w:rsidRPr="00F548BA" w:rsidRDefault="00F548BA" w:rsidP="00F548BA">
            <w:pPr>
              <w:ind w:left="567" w:hanging="567"/>
              <w:rPr>
                <w:b/>
              </w:rPr>
            </w:pPr>
          </w:p>
        </w:tc>
        <w:tc>
          <w:tcPr>
            <w:tcW w:w="5969" w:type="dxa"/>
            <w:gridSpan w:val="2"/>
            <w:tcBorders>
              <w:left w:val="single" w:sz="4" w:space="0" w:color="auto"/>
            </w:tcBorders>
          </w:tcPr>
          <w:p w14:paraId="156421B7" w14:textId="77777777" w:rsidR="00F548BA" w:rsidRPr="00F548BA" w:rsidRDefault="00F548BA" w:rsidP="00F548BA">
            <w:pPr>
              <w:ind w:left="567" w:hanging="567"/>
            </w:pPr>
          </w:p>
        </w:tc>
      </w:tr>
      <w:tr w:rsidR="00F548BA" w:rsidRPr="00F548BA" w14:paraId="2C5486B5" w14:textId="77777777" w:rsidTr="00FB2B67">
        <w:tc>
          <w:tcPr>
            <w:tcW w:w="2807" w:type="dxa"/>
            <w:gridSpan w:val="2"/>
            <w:tcBorders>
              <w:top w:val="nil"/>
              <w:left w:val="single" w:sz="4" w:space="0" w:color="auto"/>
              <w:bottom w:val="nil"/>
              <w:right w:val="single" w:sz="4" w:space="0" w:color="auto"/>
            </w:tcBorders>
          </w:tcPr>
          <w:p w14:paraId="472E1416" w14:textId="77777777" w:rsidR="00F548BA" w:rsidRPr="00F548BA" w:rsidRDefault="00F548BA" w:rsidP="00F548BA">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4DC566AF" w14:textId="77777777" w:rsidR="00F548BA" w:rsidRPr="00F548BA" w:rsidRDefault="00F548BA" w:rsidP="00F548BA">
            <w:pPr>
              <w:ind w:left="567" w:hanging="567"/>
              <w:rPr>
                <w:b/>
              </w:rPr>
            </w:pPr>
          </w:p>
        </w:tc>
        <w:tc>
          <w:tcPr>
            <w:tcW w:w="5969" w:type="dxa"/>
            <w:gridSpan w:val="2"/>
            <w:tcBorders>
              <w:left w:val="single" w:sz="4" w:space="0" w:color="auto"/>
            </w:tcBorders>
          </w:tcPr>
          <w:p w14:paraId="2901277C" w14:textId="77777777" w:rsidR="00F548BA" w:rsidRPr="00F548BA" w:rsidRDefault="00F548BA" w:rsidP="00F548BA">
            <w:pPr>
              <w:ind w:left="567" w:hanging="567"/>
              <w:rPr>
                <w:b/>
              </w:rPr>
            </w:pPr>
          </w:p>
        </w:tc>
      </w:tr>
      <w:tr w:rsidR="00F548BA" w:rsidRPr="00F548BA" w14:paraId="3058E78F" w14:textId="77777777" w:rsidTr="00FB2B67">
        <w:tc>
          <w:tcPr>
            <w:tcW w:w="2807" w:type="dxa"/>
            <w:gridSpan w:val="2"/>
            <w:tcBorders>
              <w:top w:val="nil"/>
              <w:left w:val="single" w:sz="4" w:space="0" w:color="auto"/>
              <w:bottom w:val="nil"/>
              <w:right w:val="single" w:sz="4" w:space="0" w:color="auto"/>
            </w:tcBorders>
          </w:tcPr>
          <w:p w14:paraId="41C08C3F" w14:textId="77777777" w:rsidR="00F548BA" w:rsidRPr="00F548BA" w:rsidRDefault="00F548BA" w:rsidP="00F548BA">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12D11319" w14:textId="77777777" w:rsidR="00F548BA" w:rsidRPr="00F548BA" w:rsidRDefault="00F548BA" w:rsidP="00F548BA">
            <w:pPr>
              <w:ind w:left="567" w:hanging="567"/>
              <w:rPr>
                <w:b/>
              </w:rPr>
            </w:pPr>
          </w:p>
        </w:tc>
        <w:tc>
          <w:tcPr>
            <w:tcW w:w="5969" w:type="dxa"/>
            <w:gridSpan w:val="2"/>
            <w:tcBorders>
              <w:left w:val="single" w:sz="4" w:space="0" w:color="auto"/>
            </w:tcBorders>
          </w:tcPr>
          <w:p w14:paraId="79D6611F" w14:textId="77777777" w:rsidR="00F548BA" w:rsidRPr="00F548BA" w:rsidRDefault="00F548BA" w:rsidP="00F548BA">
            <w:pPr>
              <w:ind w:left="567" w:hanging="567"/>
              <w:rPr>
                <w:b/>
              </w:rPr>
            </w:pPr>
          </w:p>
        </w:tc>
      </w:tr>
      <w:tr w:rsidR="00F548BA" w:rsidRPr="00F548BA" w14:paraId="4377579A" w14:textId="77777777" w:rsidTr="00B91677">
        <w:tc>
          <w:tcPr>
            <w:tcW w:w="9060" w:type="dxa"/>
            <w:gridSpan w:val="5"/>
          </w:tcPr>
          <w:p w14:paraId="5DB8382E" w14:textId="1E8ABFEB" w:rsidR="00F548BA" w:rsidRPr="00B91677" w:rsidRDefault="00F548BA" w:rsidP="00F548BA">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7F5037BD" w14:textId="77777777" w:rsidR="00F548BA" w:rsidRPr="00F548BA" w:rsidRDefault="00F548BA" w:rsidP="00F548BA">
            <w:pPr>
              <w:ind w:left="567" w:hanging="567"/>
            </w:pPr>
          </w:p>
        </w:tc>
      </w:tr>
      <w:tr w:rsidR="00F548BA" w:rsidRPr="00F548BA" w14:paraId="00848D2C" w14:textId="77777777" w:rsidTr="00B91677">
        <w:tc>
          <w:tcPr>
            <w:tcW w:w="9060" w:type="dxa"/>
            <w:gridSpan w:val="5"/>
          </w:tcPr>
          <w:p w14:paraId="54689838" w14:textId="77777777" w:rsidR="00F548BA" w:rsidRPr="00B91677" w:rsidRDefault="00F548BA" w:rsidP="00F548BA">
            <w:pPr>
              <w:ind w:left="567" w:hanging="567"/>
              <w:rPr>
                <w:b/>
                <w:sz w:val="24"/>
                <w:szCs w:val="24"/>
              </w:rPr>
            </w:pPr>
            <w:r w:rsidRPr="00B91677">
              <w:rPr>
                <w:b/>
                <w:sz w:val="24"/>
                <w:szCs w:val="24"/>
              </w:rPr>
              <w:t>Referenties:</w:t>
            </w:r>
          </w:p>
          <w:p w14:paraId="4BA47E0D" w14:textId="77777777" w:rsidR="00F548BA" w:rsidRPr="00F548BA" w:rsidRDefault="00F548BA" w:rsidP="00F548BA">
            <w:pPr>
              <w:ind w:left="567" w:hanging="567"/>
            </w:pPr>
          </w:p>
        </w:tc>
      </w:tr>
    </w:tbl>
    <w:p w14:paraId="7828794B" w14:textId="77777777" w:rsidR="00F548BA" w:rsidRPr="00F548BA" w:rsidRDefault="00F548BA" w:rsidP="00F548BA">
      <w:pPr>
        <w:ind w:left="567" w:hanging="567"/>
      </w:pPr>
      <w:r w:rsidRPr="00F548BA">
        <w:br w:type="page"/>
      </w:r>
    </w:p>
    <w:p w14:paraId="42DB955A" w14:textId="77777777" w:rsidR="00BA02CF" w:rsidRPr="00157A5F" w:rsidRDefault="00BA02CF" w:rsidP="00BA02CF">
      <w:pPr>
        <w:pStyle w:val="Geenafstand"/>
        <w:rPr>
          <w:b/>
          <w:sz w:val="24"/>
          <w:szCs w:val="24"/>
        </w:rPr>
      </w:pPr>
      <w:r w:rsidRPr="00157A5F">
        <w:rPr>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BA02CF" w:rsidRPr="004C4352" w14:paraId="2224BCDA" w14:textId="77777777" w:rsidTr="00BA02CF">
        <w:tc>
          <w:tcPr>
            <w:tcW w:w="9060" w:type="dxa"/>
            <w:gridSpan w:val="2"/>
            <w:shd w:val="clear" w:color="auto" w:fill="FFC000"/>
          </w:tcPr>
          <w:p w14:paraId="7CFD72A9" w14:textId="77777777" w:rsidR="00BA02CF" w:rsidRPr="00AD0533" w:rsidRDefault="00BA02CF" w:rsidP="00BA02CF">
            <w:pPr>
              <w:pStyle w:val="Geenafstand"/>
              <w:rPr>
                <w:b/>
                <w:sz w:val="24"/>
                <w:szCs w:val="24"/>
              </w:rPr>
            </w:pPr>
            <w:r w:rsidRPr="00157A5F">
              <w:rPr>
                <w:b/>
                <w:sz w:val="24"/>
                <w:szCs w:val="24"/>
              </w:rPr>
              <w:t>Bevindingen opzet en bestaan</w:t>
            </w:r>
            <w:r>
              <w:rPr>
                <w:b/>
                <w:sz w:val="24"/>
                <w:szCs w:val="24"/>
              </w:rPr>
              <w:t xml:space="preserve"> (niveau 2)</w:t>
            </w:r>
          </w:p>
        </w:tc>
      </w:tr>
      <w:tr w:rsidR="00BA02CF" w:rsidRPr="004C4352" w14:paraId="736ABF73" w14:textId="77777777" w:rsidTr="00BA02CF">
        <w:tc>
          <w:tcPr>
            <w:tcW w:w="9060" w:type="dxa"/>
            <w:gridSpan w:val="2"/>
          </w:tcPr>
          <w:p w14:paraId="766DA99E" w14:textId="77777777" w:rsidR="00BA02CF" w:rsidRDefault="00BA02CF" w:rsidP="00BA02CF">
            <w:pPr>
              <w:rPr>
                <w:b/>
              </w:rPr>
            </w:pPr>
            <w:r>
              <w:rPr>
                <w:b/>
              </w:rPr>
              <w:t xml:space="preserve">Bevinding: </w:t>
            </w:r>
          </w:p>
          <w:p w14:paraId="68111BF7" w14:textId="77777777" w:rsidR="00BA02CF" w:rsidRPr="00040F98" w:rsidRDefault="00BA02CF" w:rsidP="00BA02CF">
            <w:pPr>
              <w:rPr>
                <w:b/>
              </w:rPr>
            </w:pPr>
            <w:r w:rsidRPr="00040F98">
              <w:rPr>
                <w:b/>
              </w:rPr>
              <w:t>Aanbeveling:</w:t>
            </w:r>
          </w:p>
        </w:tc>
      </w:tr>
      <w:tr w:rsidR="00BA02CF" w:rsidRPr="004C4352" w14:paraId="5E3C121A" w14:textId="77777777" w:rsidTr="00BA02CF">
        <w:tc>
          <w:tcPr>
            <w:tcW w:w="9060" w:type="dxa"/>
            <w:gridSpan w:val="2"/>
            <w:shd w:val="clear" w:color="auto" w:fill="FFFF00"/>
          </w:tcPr>
          <w:p w14:paraId="613F8E1E" w14:textId="77777777" w:rsidR="00BA02CF" w:rsidRPr="00AD0533" w:rsidRDefault="00BA02CF" w:rsidP="00BA02CF">
            <w:pPr>
              <w:pStyle w:val="Geenafstand"/>
              <w:rPr>
                <w:b/>
                <w:sz w:val="24"/>
                <w:szCs w:val="24"/>
              </w:rPr>
            </w:pPr>
            <w:r>
              <w:rPr>
                <w:b/>
                <w:sz w:val="24"/>
                <w:szCs w:val="24"/>
              </w:rPr>
              <w:t>Bevindingenwerking (niveau 3)</w:t>
            </w:r>
          </w:p>
        </w:tc>
      </w:tr>
      <w:tr w:rsidR="00BA02CF" w:rsidRPr="004C4352" w14:paraId="36576D00" w14:textId="77777777" w:rsidTr="00BA02CF">
        <w:tc>
          <w:tcPr>
            <w:tcW w:w="9060" w:type="dxa"/>
            <w:gridSpan w:val="2"/>
          </w:tcPr>
          <w:p w14:paraId="418F5D4A" w14:textId="77777777" w:rsidR="00BA02CF" w:rsidRDefault="00BA02CF" w:rsidP="00BA02CF">
            <w:pPr>
              <w:rPr>
                <w:b/>
              </w:rPr>
            </w:pPr>
            <w:r>
              <w:rPr>
                <w:b/>
              </w:rPr>
              <w:t xml:space="preserve">Bevinding: </w:t>
            </w:r>
          </w:p>
          <w:p w14:paraId="33FAC4AA" w14:textId="77777777" w:rsidR="00BA02CF" w:rsidRPr="00157A5F" w:rsidRDefault="00BA02CF" w:rsidP="00BA02CF">
            <w:pPr>
              <w:pStyle w:val="Geenafstand"/>
              <w:rPr>
                <w:b/>
                <w:sz w:val="24"/>
                <w:szCs w:val="24"/>
              </w:rPr>
            </w:pPr>
            <w:r w:rsidRPr="00040F98">
              <w:rPr>
                <w:b/>
              </w:rPr>
              <w:t>Aanbeveling:</w:t>
            </w:r>
          </w:p>
        </w:tc>
      </w:tr>
      <w:tr w:rsidR="00BA02CF" w:rsidRPr="004C4352" w14:paraId="5C2C21D1" w14:textId="77777777" w:rsidTr="00BA02CF">
        <w:tc>
          <w:tcPr>
            <w:tcW w:w="9060" w:type="dxa"/>
            <w:gridSpan w:val="2"/>
            <w:shd w:val="clear" w:color="auto" w:fill="92D050"/>
          </w:tcPr>
          <w:p w14:paraId="52FD582A" w14:textId="77777777" w:rsidR="00BA02CF" w:rsidRPr="00AD0533" w:rsidRDefault="00BA02CF" w:rsidP="00BA02CF">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BA02CF" w:rsidRPr="004C4352" w14:paraId="112811DE" w14:textId="77777777" w:rsidTr="00BA02CF">
        <w:tc>
          <w:tcPr>
            <w:tcW w:w="9060" w:type="dxa"/>
            <w:gridSpan w:val="2"/>
          </w:tcPr>
          <w:p w14:paraId="241A319C" w14:textId="77777777" w:rsidR="00BA02CF" w:rsidRDefault="00BA02CF" w:rsidP="00BA02CF">
            <w:pPr>
              <w:rPr>
                <w:b/>
              </w:rPr>
            </w:pPr>
            <w:r>
              <w:rPr>
                <w:b/>
              </w:rPr>
              <w:t xml:space="preserve">Bevinding: </w:t>
            </w:r>
          </w:p>
          <w:p w14:paraId="1BEDE99E" w14:textId="77777777" w:rsidR="00BA02CF" w:rsidRPr="004C4352" w:rsidRDefault="00BA02CF" w:rsidP="00BA02CF">
            <w:pPr>
              <w:pStyle w:val="Geenafstand"/>
            </w:pPr>
            <w:r w:rsidRPr="00040F98">
              <w:rPr>
                <w:b/>
              </w:rPr>
              <w:t>Aanbeveling:</w:t>
            </w:r>
          </w:p>
        </w:tc>
      </w:tr>
      <w:tr w:rsidR="00BA02CF" w:rsidRPr="004C4352" w14:paraId="57DE796B" w14:textId="77777777" w:rsidTr="00BA02CF">
        <w:tc>
          <w:tcPr>
            <w:tcW w:w="9060" w:type="dxa"/>
            <w:gridSpan w:val="2"/>
          </w:tcPr>
          <w:p w14:paraId="49421F5B" w14:textId="77777777" w:rsidR="00BA02CF" w:rsidRPr="00157A5F" w:rsidRDefault="00BA02CF" w:rsidP="00BA02CF">
            <w:pPr>
              <w:pStyle w:val="Geenafstand"/>
              <w:rPr>
                <w:b/>
                <w:sz w:val="24"/>
                <w:szCs w:val="24"/>
              </w:rPr>
            </w:pPr>
            <w:r w:rsidRPr="00157A5F">
              <w:rPr>
                <w:b/>
                <w:sz w:val="24"/>
                <w:szCs w:val="24"/>
              </w:rPr>
              <w:t>Risico:</w:t>
            </w:r>
          </w:p>
          <w:p w14:paraId="08B9B842" w14:textId="77777777" w:rsidR="00BA02CF" w:rsidRPr="004C4352" w:rsidRDefault="00BA02CF" w:rsidP="00BA02CF">
            <w:pPr>
              <w:pStyle w:val="Geenafstand"/>
            </w:pPr>
          </w:p>
        </w:tc>
      </w:tr>
      <w:tr w:rsidR="00BA02CF" w:rsidRPr="004C4352" w14:paraId="621B15F3" w14:textId="77777777" w:rsidTr="00BA02CF">
        <w:tc>
          <w:tcPr>
            <w:tcW w:w="7448" w:type="dxa"/>
          </w:tcPr>
          <w:p w14:paraId="0CE4D59E" w14:textId="77777777" w:rsidR="00BA02CF" w:rsidRDefault="00BA02CF" w:rsidP="00BA02CF">
            <w:pPr>
              <w:pStyle w:val="Geenafstand"/>
            </w:pPr>
            <w:r w:rsidRPr="00157A5F">
              <w:rPr>
                <w:b/>
                <w:sz w:val="24"/>
                <w:szCs w:val="24"/>
              </w:rPr>
              <w:t>Conclusie:</w:t>
            </w:r>
            <w:r>
              <w:t xml:space="preserve"> </w:t>
            </w:r>
          </w:p>
          <w:p w14:paraId="41E3B669" w14:textId="77777777" w:rsidR="00BA02CF" w:rsidRDefault="00BA02CF" w:rsidP="00BA02CF">
            <w:pPr>
              <w:pStyle w:val="Geenafstand"/>
              <w:rPr>
                <w:b/>
                <w:sz w:val="24"/>
                <w:szCs w:val="24"/>
              </w:rPr>
            </w:pPr>
          </w:p>
        </w:tc>
        <w:tc>
          <w:tcPr>
            <w:tcW w:w="1612" w:type="dxa"/>
            <w:shd w:val="clear" w:color="auto" w:fill="FFFFFF" w:themeFill="background1"/>
          </w:tcPr>
          <w:p w14:paraId="57D9B3D5" w14:textId="77777777" w:rsidR="00BA02CF" w:rsidRPr="00157A5F" w:rsidRDefault="00BA02CF" w:rsidP="00BA02CF">
            <w:pPr>
              <w:pStyle w:val="Geenafstand"/>
              <w:jc w:val="center"/>
              <w:rPr>
                <w:b/>
              </w:rPr>
            </w:pPr>
            <w:r>
              <w:rPr>
                <w:b/>
              </w:rPr>
              <w:t>Volwassenheids-niveau</w:t>
            </w:r>
          </w:p>
          <w:p w14:paraId="55D4DC7A" w14:textId="77777777" w:rsidR="00BA02CF" w:rsidRPr="00157A5F" w:rsidRDefault="00BA02CF" w:rsidP="00BA02CF">
            <w:pPr>
              <w:pStyle w:val="Geenafstand"/>
              <w:jc w:val="center"/>
              <w:rPr>
                <w:b/>
                <w:sz w:val="56"/>
                <w:szCs w:val="56"/>
              </w:rPr>
            </w:pPr>
            <w:r>
              <w:rPr>
                <w:b/>
                <w:sz w:val="56"/>
                <w:szCs w:val="56"/>
              </w:rPr>
              <w:t>X</w:t>
            </w:r>
          </w:p>
        </w:tc>
      </w:tr>
    </w:tbl>
    <w:p w14:paraId="653F3C9C" w14:textId="77777777" w:rsidR="00F548BA" w:rsidRPr="00F548BA" w:rsidRDefault="00F548BA" w:rsidP="00F548BA">
      <w:pPr>
        <w:ind w:left="567" w:hanging="567"/>
      </w:pPr>
    </w:p>
    <w:p w14:paraId="46051FD6" w14:textId="77777777" w:rsidR="00F548BA" w:rsidRPr="00F548BA" w:rsidRDefault="00F548BA" w:rsidP="00F548BA">
      <w:pPr>
        <w:ind w:left="567" w:hanging="567"/>
      </w:pPr>
      <w:r w:rsidRPr="00F548BA">
        <w:br w:type="page"/>
      </w:r>
    </w:p>
    <w:p w14:paraId="225EC669" w14:textId="6217CFE7" w:rsidR="00B91677" w:rsidRPr="0065780F" w:rsidRDefault="00B91677" w:rsidP="00B91677">
      <w:pPr>
        <w:pStyle w:val="Kop2"/>
        <w:numPr>
          <w:ilvl w:val="0"/>
          <w:numId w:val="0"/>
        </w:numPr>
        <w:ind w:left="576" w:hanging="576"/>
      </w:pPr>
      <w:bookmarkStart w:id="44" w:name="_P.2:__Functionaris"/>
      <w:bookmarkStart w:id="45" w:name="_Toc53387284"/>
      <w:bookmarkEnd w:id="44"/>
      <w:r w:rsidRPr="00CE1DEE">
        <w:rPr>
          <w:szCs w:val="32"/>
        </w:rPr>
        <w:lastRenderedPageBreak/>
        <w:t>P</w:t>
      </w:r>
      <w:r>
        <w:rPr>
          <w:szCs w:val="32"/>
        </w:rPr>
        <w:t>.2:</w:t>
      </w:r>
      <w:r>
        <w:rPr>
          <w:color w:val="002060"/>
          <w:sz w:val="40"/>
          <w:szCs w:val="40"/>
        </w:rPr>
        <w:t xml:space="preserve"> </w:t>
      </w:r>
      <w:r w:rsidR="0036786F" w:rsidRPr="0036786F">
        <w:rPr>
          <w:szCs w:val="36"/>
        </w:rPr>
        <w:t>Functionaris Gegevensbescherming</w:t>
      </w:r>
      <w:bookmarkEnd w:id="45"/>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50DF0A1D" w14:textId="77777777" w:rsidTr="00FB2B67">
        <w:trPr>
          <w:trHeight w:val="909"/>
        </w:trPr>
        <w:tc>
          <w:tcPr>
            <w:tcW w:w="1720" w:type="dxa"/>
          </w:tcPr>
          <w:p w14:paraId="28EE7753" w14:textId="77777777" w:rsidR="00B91677" w:rsidRPr="00F548BA" w:rsidRDefault="00B91677" w:rsidP="00B91677">
            <w:pPr>
              <w:ind w:left="567" w:hanging="567"/>
            </w:pPr>
          </w:p>
          <w:p w14:paraId="5F646213" w14:textId="77777777" w:rsidR="00B91677" w:rsidRPr="00C639BF" w:rsidRDefault="00B91677" w:rsidP="00B91677">
            <w:pPr>
              <w:ind w:left="567" w:hanging="567"/>
              <w:jc w:val="center"/>
              <w:rPr>
                <w:b/>
                <w:sz w:val="24"/>
                <w:szCs w:val="24"/>
              </w:rPr>
            </w:pPr>
            <w:r w:rsidRPr="00C639BF">
              <w:rPr>
                <w:b/>
                <w:sz w:val="24"/>
                <w:szCs w:val="24"/>
              </w:rPr>
              <w:t>Self</w:t>
            </w:r>
          </w:p>
          <w:p w14:paraId="29135236" w14:textId="77777777" w:rsidR="00B91677" w:rsidRPr="00C639BF" w:rsidRDefault="00B91677" w:rsidP="00B91677">
            <w:pPr>
              <w:ind w:left="567" w:hanging="567"/>
              <w:jc w:val="center"/>
              <w:rPr>
                <w:b/>
                <w:sz w:val="24"/>
                <w:szCs w:val="24"/>
              </w:rPr>
            </w:pPr>
            <w:r w:rsidRPr="00C639BF">
              <w:rPr>
                <w:b/>
                <w:sz w:val="24"/>
                <w:szCs w:val="24"/>
              </w:rPr>
              <w:t>assessment</w:t>
            </w:r>
          </w:p>
          <w:p w14:paraId="6545BD41" w14:textId="77777777" w:rsidR="00B91677" w:rsidRPr="00F548BA" w:rsidRDefault="00B91677" w:rsidP="00B91677">
            <w:pPr>
              <w:ind w:left="567" w:hanging="567"/>
              <w:rPr>
                <w:b/>
              </w:rPr>
            </w:pPr>
          </w:p>
        </w:tc>
        <w:tc>
          <w:tcPr>
            <w:tcW w:w="7340" w:type="dxa"/>
            <w:gridSpan w:val="4"/>
          </w:tcPr>
          <w:p w14:paraId="3F7A4613" w14:textId="25FBE81E" w:rsidR="00B91677" w:rsidRPr="00F548BA" w:rsidRDefault="00C639BF" w:rsidP="00C639BF">
            <w:pPr>
              <w:ind w:left="567" w:hanging="567"/>
              <w:jc w:val="right"/>
            </w:pPr>
            <w:r>
              <w:rPr>
                <w:noProof/>
                <w:lang w:eastAsia="nl-NL"/>
              </w:rPr>
              <w:drawing>
                <wp:inline distT="0" distB="0" distL="0" distR="0" wp14:anchorId="4C048490" wp14:editId="137DB64C">
                  <wp:extent cx="2741786" cy="678180"/>
                  <wp:effectExtent l="0" t="0" r="1905"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791158" cy="690392"/>
                          </a:xfrm>
                          <a:prstGeom prst="rect">
                            <a:avLst/>
                          </a:prstGeom>
                        </pic:spPr>
                      </pic:pic>
                    </a:graphicData>
                  </a:graphic>
                </wp:inline>
              </w:drawing>
            </w:r>
          </w:p>
        </w:tc>
      </w:tr>
      <w:tr w:rsidR="00B91677" w:rsidRPr="00F548BA" w14:paraId="3CB0B213" w14:textId="77777777" w:rsidTr="00FB2B67">
        <w:tc>
          <w:tcPr>
            <w:tcW w:w="1720" w:type="dxa"/>
          </w:tcPr>
          <w:p w14:paraId="1793D1C1"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1CE29D13"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17DA8038" w14:textId="77777777" w:rsidTr="00FB2B67">
        <w:tc>
          <w:tcPr>
            <w:tcW w:w="3091" w:type="dxa"/>
            <w:gridSpan w:val="3"/>
            <w:shd w:val="clear" w:color="auto" w:fill="893BC3"/>
          </w:tcPr>
          <w:p w14:paraId="61AC6A60"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2E79DF29" w14:textId="46BFD04A" w:rsidR="00FB2B67" w:rsidRPr="00F548BA" w:rsidRDefault="00FB2B67" w:rsidP="0036786F">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2</w:t>
            </w:r>
          </w:p>
        </w:tc>
        <w:tc>
          <w:tcPr>
            <w:tcW w:w="2984" w:type="dxa"/>
            <w:vAlign w:val="center"/>
          </w:tcPr>
          <w:p w14:paraId="1ED9F4B6" w14:textId="77777777" w:rsidR="00FB2B67" w:rsidRPr="00BA02CF" w:rsidRDefault="00A9747A" w:rsidP="00B91677">
            <w:pPr>
              <w:ind w:left="567" w:hanging="567"/>
              <w:rPr>
                <w:b/>
              </w:rPr>
            </w:pPr>
            <w:hyperlink w:anchor="_Aanvullende_statements_privacy" w:history="1">
              <w:r w:rsidR="00FB2B67" w:rsidRPr="00BA02CF">
                <w:rPr>
                  <w:rStyle w:val="Hyperlink"/>
                  <w:b/>
                </w:rPr>
                <w:t>Terug naar index</w:t>
              </w:r>
            </w:hyperlink>
          </w:p>
        </w:tc>
        <w:tc>
          <w:tcPr>
            <w:tcW w:w="2985" w:type="dxa"/>
            <w:vAlign w:val="center"/>
          </w:tcPr>
          <w:p w14:paraId="1472EC28" w14:textId="189C66FB" w:rsidR="00FB2B67" w:rsidRPr="00BA02CF" w:rsidRDefault="00FB2B67" w:rsidP="00FB2B67">
            <w:pPr>
              <w:ind w:left="567" w:hanging="567"/>
              <w:jc w:val="right"/>
              <w:rPr>
                <w:b/>
              </w:rPr>
            </w:pPr>
            <w:r>
              <w:rPr>
                <w:b/>
              </w:rPr>
              <w:t>AVG art: 24, 37</w:t>
            </w:r>
          </w:p>
        </w:tc>
      </w:tr>
      <w:tr w:rsidR="00B91677" w:rsidRPr="00F548BA" w14:paraId="587912E9" w14:textId="77777777" w:rsidTr="00B91677">
        <w:tc>
          <w:tcPr>
            <w:tcW w:w="9060" w:type="dxa"/>
            <w:gridSpan w:val="5"/>
          </w:tcPr>
          <w:p w14:paraId="4E8D41BF" w14:textId="3E25691E" w:rsidR="00580774" w:rsidRPr="00D321BD" w:rsidRDefault="00B91677" w:rsidP="00D321BD">
            <w:pPr>
              <w:rPr>
                <w:b/>
                <w:sz w:val="24"/>
                <w:szCs w:val="24"/>
              </w:rPr>
            </w:pPr>
            <w:r w:rsidRPr="00D321BD">
              <w:rPr>
                <w:b/>
                <w:sz w:val="24"/>
                <w:szCs w:val="24"/>
              </w:rPr>
              <w:t xml:space="preserve">Controledoelstelling: </w:t>
            </w:r>
            <w:r w:rsidR="00580774" w:rsidRPr="00D321BD">
              <w:rPr>
                <w:b/>
                <w:sz w:val="24"/>
                <w:szCs w:val="24"/>
              </w:rPr>
              <w:t>F</w:t>
            </w:r>
            <w:r w:rsidR="0036786F" w:rsidRPr="00D321BD">
              <w:rPr>
                <w:b/>
                <w:sz w:val="24"/>
                <w:szCs w:val="24"/>
              </w:rPr>
              <w:t xml:space="preserve">unctionaris </w:t>
            </w:r>
            <w:r w:rsidR="00580774" w:rsidRPr="00D321BD">
              <w:rPr>
                <w:b/>
                <w:sz w:val="24"/>
                <w:szCs w:val="24"/>
              </w:rPr>
              <w:t>G</w:t>
            </w:r>
            <w:r w:rsidR="0036786F" w:rsidRPr="00D321BD">
              <w:rPr>
                <w:b/>
                <w:sz w:val="24"/>
                <w:szCs w:val="24"/>
              </w:rPr>
              <w:t>egevensbescherming</w:t>
            </w:r>
          </w:p>
          <w:p w14:paraId="1DE0E9E1" w14:textId="1C200E49" w:rsidR="00B91677" w:rsidRPr="00580774" w:rsidRDefault="00580774" w:rsidP="00D321BD">
            <w:pPr>
              <w:rPr>
                <w:rFonts w:asciiTheme="minorHAnsi" w:hAnsiTheme="minorHAnsi" w:cstheme="minorHAnsi"/>
              </w:rPr>
            </w:pPr>
            <w:r w:rsidRPr="00580774">
              <w:rPr>
                <w:rFonts w:asciiTheme="minorHAnsi" w:hAnsiTheme="minorHAnsi" w:cstheme="minorHAnsi"/>
              </w:rPr>
              <w:t>De instelling benoemt een functionaris voor gegevensbescherming (FG) die is belast met toezicht op de verwerkingen van persoonsgegevens binnen de instelling. De instelling zorgt er voor dat alle andere werkzaamheden van de FG verenigbaar zijn met zijn taken en verplichtingen als FG en dat die niet tot een belangenconflict leiden. De aangewezen FG wordt intern en extern bekend gemaakt.</w:t>
            </w:r>
          </w:p>
        </w:tc>
      </w:tr>
      <w:tr w:rsidR="00B91677" w:rsidRPr="00F548BA" w14:paraId="0D45CBFA" w14:textId="77777777" w:rsidTr="00B91677">
        <w:tc>
          <w:tcPr>
            <w:tcW w:w="9060" w:type="dxa"/>
            <w:gridSpan w:val="5"/>
          </w:tcPr>
          <w:p w14:paraId="37D75AFF" w14:textId="4D978701" w:rsidR="00B91677" w:rsidRPr="00D321BD" w:rsidRDefault="00B91677" w:rsidP="00D321BD">
            <w:pPr>
              <w:rPr>
                <w:b/>
                <w:sz w:val="24"/>
                <w:szCs w:val="24"/>
              </w:rPr>
            </w:pPr>
            <w:r w:rsidRPr="00D321BD">
              <w:rPr>
                <w:b/>
                <w:sz w:val="24"/>
                <w:szCs w:val="24"/>
              </w:rPr>
              <w:t>Toelichting:</w:t>
            </w:r>
          </w:p>
          <w:p w14:paraId="5BCAC71F" w14:textId="34CCD46F" w:rsidR="00B91677" w:rsidRPr="00580774" w:rsidRDefault="0036786F" w:rsidP="00D321BD">
            <w:pPr>
              <w:rPr>
                <w:rFonts w:asciiTheme="minorHAnsi" w:hAnsiTheme="minorHAnsi" w:cstheme="minorHAnsi"/>
              </w:rPr>
            </w:pPr>
            <w:r>
              <w:rPr>
                <w:rFonts w:asciiTheme="minorHAnsi" w:hAnsiTheme="minorHAnsi" w:cstheme="minorHAnsi"/>
              </w:rPr>
              <w:t>De instelling moet een FG aan</w:t>
            </w:r>
            <w:r w:rsidR="00580774" w:rsidRPr="00580774">
              <w:rPr>
                <w:rFonts w:asciiTheme="minorHAnsi" w:hAnsiTheme="minorHAnsi" w:cstheme="minorHAnsi"/>
              </w:rPr>
              <w:t>wijzen. De FG moet onafhankelijk kunnen handelen waartoe een reglement voor de FG wordt vastgesteld door het bevoegd gezag. Voor het overige: zie Handreiking FG.</w:t>
            </w:r>
          </w:p>
        </w:tc>
      </w:tr>
      <w:tr w:rsidR="00B91677" w:rsidRPr="00F548BA" w14:paraId="3C50532D" w14:textId="77777777" w:rsidTr="00B91677">
        <w:trPr>
          <w:trHeight w:val="599"/>
        </w:trPr>
        <w:tc>
          <w:tcPr>
            <w:tcW w:w="9060" w:type="dxa"/>
            <w:gridSpan w:val="5"/>
          </w:tcPr>
          <w:p w14:paraId="49AEF5E2" w14:textId="7F3B29A4" w:rsidR="00B91677" w:rsidRPr="00D321BD" w:rsidRDefault="00B91677" w:rsidP="00D321BD">
            <w:pPr>
              <w:rPr>
                <w:b/>
                <w:sz w:val="24"/>
                <w:szCs w:val="24"/>
              </w:rPr>
            </w:pPr>
            <w:r w:rsidRPr="00D321BD">
              <w:rPr>
                <w:b/>
                <w:sz w:val="24"/>
                <w:szCs w:val="24"/>
              </w:rPr>
              <w:t>Bewijsvoering:</w:t>
            </w:r>
          </w:p>
          <w:p w14:paraId="581BC48E" w14:textId="06149EA7" w:rsidR="00B91677" w:rsidRPr="00F548BA" w:rsidRDefault="0036786F" w:rsidP="00D321BD">
            <w:r w:rsidRPr="0036786F">
              <w:t>Er moet een FG aangewezen zijn die aan de wettelijke voorschriften voldoet.</w:t>
            </w:r>
          </w:p>
        </w:tc>
      </w:tr>
      <w:tr w:rsidR="00B91677" w:rsidRPr="00F548BA" w14:paraId="710BAFBC" w14:textId="77777777" w:rsidTr="00B91677">
        <w:trPr>
          <w:trHeight w:val="281"/>
        </w:trPr>
        <w:tc>
          <w:tcPr>
            <w:tcW w:w="9060" w:type="dxa"/>
            <w:gridSpan w:val="5"/>
            <w:shd w:val="clear" w:color="auto" w:fill="FFD85D"/>
          </w:tcPr>
          <w:p w14:paraId="1C6BBD24" w14:textId="287D5E01" w:rsidR="0036786F" w:rsidRDefault="00790A18" w:rsidP="00790A18">
            <w:pPr>
              <w:ind w:left="318" w:hanging="284"/>
            </w:pPr>
            <w:r w:rsidRPr="004402AE">
              <w:rPr>
                <w:rFonts w:eastAsia="Times New Roman" w:cs="Calibri"/>
                <w:color w:val="7030A0"/>
                <w:lang w:eastAsia="nl-NL"/>
              </w:rPr>
              <w:t>❷</w:t>
            </w:r>
            <w:r>
              <w:rPr>
                <w:rFonts w:eastAsia="Times New Roman" w:cs="Calibri"/>
                <w:color w:val="7030A0"/>
                <w:lang w:eastAsia="nl-NL"/>
              </w:rPr>
              <w:t xml:space="preserve"> </w:t>
            </w:r>
            <w:r w:rsidR="0036786F">
              <w:t xml:space="preserve">Overleg het bestuursbesluit en de bevestiging van de aanmelding van de </w:t>
            </w:r>
            <w:r>
              <w:t xml:space="preserve">FG bij de AP waaruit blijkt dat </w:t>
            </w:r>
            <w:r w:rsidR="0036786F">
              <w:t>een FG is aangewezen.</w:t>
            </w:r>
          </w:p>
          <w:p w14:paraId="7093CC26" w14:textId="40358A6E" w:rsidR="00B91677" w:rsidRPr="00F548BA" w:rsidRDefault="00790A18" w:rsidP="00790A18">
            <w:pPr>
              <w:ind w:left="318" w:hanging="284"/>
            </w:pPr>
            <w:r w:rsidRPr="004402AE">
              <w:rPr>
                <w:rFonts w:eastAsia="Times New Roman" w:cs="Calibri"/>
                <w:color w:val="7030A0"/>
                <w:lang w:eastAsia="nl-NL"/>
              </w:rPr>
              <w:t>❷</w:t>
            </w:r>
            <w:r w:rsidR="0036786F">
              <w:t xml:space="preserve"> Overleg het door het bevoegd gezag vastgestelde reglement FG waaruit ten minste blijkt dat de FG onafhankelijk is, het bevoegd gezag adviseert en controleert op naleving van wet- en regelgeving rondom privacy.</w:t>
            </w:r>
          </w:p>
        </w:tc>
      </w:tr>
      <w:tr w:rsidR="00B91677" w:rsidRPr="00F548BA" w14:paraId="05928A91" w14:textId="77777777" w:rsidTr="00B91677">
        <w:trPr>
          <w:trHeight w:val="272"/>
        </w:trPr>
        <w:tc>
          <w:tcPr>
            <w:tcW w:w="9060" w:type="dxa"/>
            <w:gridSpan w:val="5"/>
            <w:shd w:val="clear" w:color="auto" w:fill="FFFF00"/>
          </w:tcPr>
          <w:p w14:paraId="78534A39" w14:textId="0B1B7084" w:rsidR="0036786F" w:rsidRDefault="00790A18" w:rsidP="00790A18">
            <w:pPr>
              <w:ind w:left="318" w:hanging="318"/>
            </w:pPr>
            <w:r w:rsidRPr="004402AE">
              <w:rPr>
                <w:rFonts w:eastAsia="Times New Roman" w:cs="Calibri"/>
                <w:color w:val="7030A0"/>
                <w:lang w:eastAsia="nl-NL"/>
              </w:rPr>
              <w:t>❸</w:t>
            </w:r>
            <w:r w:rsidR="0036786F">
              <w:t xml:space="preserve"> Overleg een agenda, notulen of adviezen waaruit blijkt dat de FG overleg heeft gevoerd met het bevoegd gezag. </w:t>
            </w:r>
          </w:p>
          <w:p w14:paraId="2E536DE3" w14:textId="66D646FE" w:rsidR="0036786F" w:rsidRDefault="00790A18" w:rsidP="00790A18">
            <w:pPr>
              <w:ind w:left="318" w:hanging="318"/>
            </w:pPr>
            <w:r w:rsidRPr="004402AE">
              <w:rPr>
                <w:rFonts w:eastAsia="Times New Roman" w:cs="Calibri"/>
                <w:color w:val="7030A0"/>
                <w:lang w:eastAsia="nl-NL"/>
              </w:rPr>
              <w:t>❸</w:t>
            </w:r>
            <w:r w:rsidR="0036786F">
              <w:t xml:space="preserve"> Overleg een afschrift van het incidentenregister waaruit blijkt dat de FG betrokken is geweest bij beveiligingsincidenten.</w:t>
            </w:r>
          </w:p>
          <w:p w14:paraId="6861A8B8" w14:textId="33F9CE9D" w:rsidR="00B91677" w:rsidRPr="00F548BA" w:rsidRDefault="00790A18" w:rsidP="00790A18">
            <w:pPr>
              <w:ind w:left="318" w:hanging="318"/>
            </w:pPr>
            <w:r w:rsidRPr="004402AE">
              <w:rPr>
                <w:rFonts w:eastAsia="Times New Roman" w:cs="Calibri"/>
                <w:color w:val="7030A0"/>
                <w:lang w:eastAsia="nl-NL"/>
              </w:rPr>
              <w:t>❸</w:t>
            </w:r>
            <w:r w:rsidR="0036786F">
              <w:t xml:space="preserve"> Overleg bewijs van communicatie over hoe deelnemers en medewerkers de FG kunnen bereiken (denk bijvoorbeeld aan informatie op de website).</w:t>
            </w:r>
          </w:p>
        </w:tc>
      </w:tr>
      <w:tr w:rsidR="00B91677" w:rsidRPr="00F548BA" w14:paraId="17D9255A" w14:textId="77777777" w:rsidTr="00B91677">
        <w:tc>
          <w:tcPr>
            <w:tcW w:w="9060" w:type="dxa"/>
            <w:gridSpan w:val="5"/>
          </w:tcPr>
          <w:p w14:paraId="61DA897B"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7EADA250" w14:textId="77777777" w:rsidTr="00B91677">
        <w:tc>
          <w:tcPr>
            <w:tcW w:w="9060" w:type="dxa"/>
            <w:gridSpan w:val="5"/>
          </w:tcPr>
          <w:p w14:paraId="007AB63B"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63C29E9C" w14:textId="77777777" w:rsidTr="00FB2B67">
        <w:tc>
          <w:tcPr>
            <w:tcW w:w="2807" w:type="dxa"/>
            <w:gridSpan w:val="2"/>
            <w:tcBorders>
              <w:top w:val="nil"/>
              <w:left w:val="single" w:sz="4" w:space="0" w:color="auto"/>
              <w:bottom w:val="nil"/>
              <w:right w:val="single" w:sz="4" w:space="0" w:color="auto"/>
            </w:tcBorders>
          </w:tcPr>
          <w:p w14:paraId="6638CFB2"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2C84D5FA" w14:textId="77777777" w:rsidR="00B91677" w:rsidRPr="00F548BA" w:rsidRDefault="00B91677" w:rsidP="00B91677">
            <w:pPr>
              <w:ind w:left="567" w:hanging="567"/>
              <w:rPr>
                <w:b/>
              </w:rPr>
            </w:pPr>
          </w:p>
        </w:tc>
        <w:tc>
          <w:tcPr>
            <w:tcW w:w="5969" w:type="dxa"/>
            <w:gridSpan w:val="2"/>
            <w:tcBorders>
              <w:left w:val="single" w:sz="4" w:space="0" w:color="auto"/>
            </w:tcBorders>
          </w:tcPr>
          <w:p w14:paraId="7F11AA63" w14:textId="77777777" w:rsidR="00B91677" w:rsidRPr="00F548BA" w:rsidRDefault="00B91677" w:rsidP="00B91677">
            <w:pPr>
              <w:ind w:left="567" w:hanging="567"/>
            </w:pPr>
          </w:p>
        </w:tc>
      </w:tr>
      <w:tr w:rsidR="00B91677" w:rsidRPr="00F548BA" w14:paraId="3DA080BD" w14:textId="77777777" w:rsidTr="00FB2B67">
        <w:tc>
          <w:tcPr>
            <w:tcW w:w="2807" w:type="dxa"/>
            <w:gridSpan w:val="2"/>
            <w:tcBorders>
              <w:top w:val="nil"/>
              <w:left w:val="single" w:sz="4" w:space="0" w:color="auto"/>
              <w:bottom w:val="nil"/>
              <w:right w:val="single" w:sz="4" w:space="0" w:color="auto"/>
            </w:tcBorders>
          </w:tcPr>
          <w:p w14:paraId="3C4BB03F"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3EB5381B" w14:textId="77777777" w:rsidR="00B91677" w:rsidRPr="00F548BA" w:rsidRDefault="00B91677" w:rsidP="00B91677">
            <w:pPr>
              <w:ind w:left="567" w:hanging="567"/>
              <w:rPr>
                <w:b/>
              </w:rPr>
            </w:pPr>
          </w:p>
        </w:tc>
        <w:tc>
          <w:tcPr>
            <w:tcW w:w="5969" w:type="dxa"/>
            <w:gridSpan w:val="2"/>
            <w:tcBorders>
              <w:left w:val="single" w:sz="4" w:space="0" w:color="auto"/>
            </w:tcBorders>
          </w:tcPr>
          <w:p w14:paraId="493627C5" w14:textId="77777777" w:rsidR="00B91677" w:rsidRPr="00F548BA" w:rsidRDefault="00B91677" w:rsidP="00B91677">
            <w:pPr>
              <w:ind w:left="567" w:hanging="567"/>
            </w:pPr>
          </w:p>
        </w:tc>
      </w:tr>
      <w:tr w:rsidR="00B91677" w:rsidRPr="00F548BA" w14:paraId="72089F13" w14:textId="77777777" w:rsidTr="00FB2B67">
        <w:tc>
          <w:tcPr>
            <w:tcW w:w="2807" w:type="dxa"/>
            <w:gridSpan w:val="2"/>
            <w:tcBorders>
              <w:top w:val="nil"/>
              <w:left w:val="single" w:sz="4" w:space="0" w:color="auto"/>
              <w:bottom w:val="nil"/>
              <w:right w:val="single" w:sz="4" w:space="0" w:color="auto"/>
            </w:tcBorders>
          </w:tcPr>
          <w:p w14:paraId="5177BA23"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792CA4A2" w14:textId="77777777" w:rsidR="00B91677" w:rsidRPr="00F548BA" w:rsidRDefault="00B91677" w:rsidP="00B91677">
            <w:pPr>
              <w:ind w:left="567" w:hanging="567"/>
              <w:rPr>
                <w:b/>
              </w:rPr>
            </w:pPr>
          </w:p>
        </w:tc>
        <w:tc>
          <w:tcPr>
            <w:tcW w:w="5969" w:type="dxa"/>
            <w:gridSpan w:val="2"/>
            <w:tcBorders>
              <w:left w:val="single" w:sz="4" w:space="0" w:color="auto"/>
            </w:tcBorders>
          </w:tcPr>
          <w:p w14:paraId="40B4C57A" w14:textId="77777777" w:rsidR="00B91677" w:rsidRPr="00F548BA" w:rsidRDefault="00B91677" w:rsidP="00B91677">
            <w:pPr>
              <w:ind w:left="567" w:hanging="567"/>
              <w:rPr>
                <w:b/>
              </w:rPr>
            </w:pPr>
          </w:p>
        </w:tc>
      </w:tr>
      <w:tr w:rsidR="00B91677" w:rsidRPr="00F548BA" w14:paraId="774F6F0F" w14:textId="77777777" w:rsidTr="00FB2B67">
        <w:tc>
          <w:tcPr>
            <w:tcW w:w="2807" w:type="dxa"/>
            <w:gridSpan w:val="2"/>
            <w:tcBorders>
              <w:top w:val="nil"/>
              <w:left w:val="single" w:sz="4" w:space="0" w:color="auto"/>
              <w:bottom w:val="nil"/>
              <w:right w:val="single" w:sz="4" w:space="0" w:color="auto"/>
            </w:tcBorders>
          </w:tcPr>
          <w:p w14:paraId="4FCBA03A"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51CEA284" w14:textId="77777777" w:rsidR="00B91677" w:rsidRPr="00F548BA" w:rsidRDefault="00B91677" w:rsidP="00B91677">
            <w:pPr>
              <w:ind w:left="567" w:hanging="567"/>
              <w:rPr>
                <w:b/>
              </w:rPr>
            </w:pPr>
          </w:p>
        </w:tc>
        <w:tc>
          <w:tcPr>
            <w:tcW w:w="5969" w:type="dxa"/>
            <w:gridSpan w:val="2"/>
            <w:tcBorders>
              <w:left w:val="single" w:sz="4" w:space="0" w:color="auto"/>
            </w:tcBorders>
          </w:tcPr>
          <w:p w14:paraId="7F3D8CCC" w14:textId="77777777" w:rsidR="00B91677" w:rsidRPr="00F548BA" w:rsidRDefault="00B91677" w:rsidP="00B91677">
            <w:pPr>
              <w:ind w:left="567" w:hanging="567"/>
              <w:rPr>
                <w:b/>
              </w:rPr>
            </w:pPr>
          </w:p>
        </w:tc>
      </w:tr>
      <w:tr w:rsidR="00B91677" w:rsidRPr="00F548BA" w14:paraId="741D4EF3" w14:textId="77777777" w:rsidTr="00B91677">
        <w:tc>
          <w:tcPr>
            <w:tcW w:w="9060" w:type="dxa"/>
            <w:gridSpan w:val="5"/>
          </w:tcPr>
          <w:p w14:paraId="3D648384" w14:textId="7C2C4854"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54163C8A" w14:textId="77777777" w:rsidR="00B91677" w:rsidRPr="00F548BA" w:rsidRDefault="00B91677" w:rsidP="00B91677">
            <w:pPr>
              <w:ind w:left="567" w:hanging="567"/>
            </w:pPr>
          </w:p>
        </w:tc>
      </w:tr>
      <w:tr w:rsidR="00B91677" w:rsidRPr="00F548BA" w14:paraId="099F49C1" w14:textId="77777777" w:rsidTr="00B91677">
        <w:tc>
          <w:tcPr>
            <w:tcW w:w="9060" w:type="dxa"/>
            <w:gridSpan w:val="5"/>
          </w:tcPr>
          <w:p w14:paraId="236AB1CC" w14:textId="77777777" w:rsidR="00B91677" w:rsidRPr="00B91677" w:rsidRDefault="00B91677" w:rsidP="00B91677">
            <w:pPr>
              <w:ind w:left="567" w:hanging="567"/>
              <w:rPr>
                <w:b/>
                <w:sz w:val="24"/>
                <w:szCs w:val="24"/>
              </w:rPr>
            </w:pPr>
            <w:r w:rsidRPr="00B91677">
              <w:rPr>
                <w:b/>
                <w:sz w:val="24"/>
                <w:szCs w:val="24"/>
              </w:rPr>
              <w:t>Referenties:</w:t>
            </w:r>
          </w:p>
          <w:p w14:paraId="4F3399C7" w14:textId="77777777" w:rsidR="00B91677" w:rsidRPr="00F548BA" w:rsidRDefault="00B91677" w:rsidP="00B91677">
            <w:pPr>
              <w:ind w:left="567" w:hanging="567"/>
            </w:pPr>
          </w:p>
        </w:tc>
      </w:tr>
    </w:tbl>
    <w:p w14:paraId="3EDD1827" w14:textId="77777777" w:rsidR="00B91677" w:rsidRPr="00F548BA" w:rsidRDefault="00B91677" w:rsidP="00B91677">
      <w:pPr>
        <w:ind w:left="567" w:hanging="567"/>
      </w:pPr>
      <w:r w:rsidRPr="00F548BA">
        <w:br w:type="page"/>
      </w:r>
    </w:p>
    <w:p w14:paraId="76D89FF5" w14:textId="77777777" w:rsidR="005D4F65" w:rsidRPr="00157A5F" w:rsidRDefault="005D4F65" w:rsidP="005D4F65">
      <w:pPr>
        <w:pStyle w:val="Geenafstand"/>
        <w:rPr>
          <w:b/>
          <w:sz w:val="24"/>
          <w:szCs w:val="24"/>
        </w:rPr>
      </w:pPr>
      <w:r w:rsidRPr="00157A5F">
        <w:rPr>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3BF412EF" w14:textId="77777777" w:rsidTr="008A5E20">
        <w:tc>
          <w:tcPr>
            <w:tcW w:w="9060" w:type="dxa"/>
            <w:gridSpan w:val="2"/>
            <w:shd w:val="clear" w:color="auto" w:fill="FFC000"/>
          </w:tcPr>
          <w:p w14:paraId="6F7D7B67"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56B096F7" w14:textId="77777777" w:rsidTr="008A5E20">
        <w:tc>
          <w:tcPr>
            <w:tcW w:w="9060" w:type="dxa"/>
            <w:gridSpan w:val="2"/>
          </w:tcPr>
          <w:p w14:paraId="1D871FB0" w14:textId="77777777" w:rsidR="005D4F65" w:rsidRDefault="005D4F65" w:rsidP="008A5E20">
            <w:pPr>
              <w:rPr>
                <w:b/>
              </w:rPr>
            </w:pPr>
            <w:r>
              <w:rPr>
                <w:b/>
              </w:rPr>
              <w:t xml:space="preserve">Bevinding: </w:t>
            </w:r>
          </w:p>
          <w:p w14:paraId="63D753A4" w14:textId="77777777" w:rsidR="005D4F65" w:rsidRPr="00040F98" w:rsidRDefault="005D4F65" w:rsidP="008A5E20">
            <w:pPr>
              <w:rPr>
                <w:b/>
              </w:rPr>
            </w:pPr>
            <w:r w:rsidRPr="00040F98">
              <w:rPr>
                <w:b/>
              </w:rPr>
              <w:t>Aanbeveling:</w:t>
            </w:r>
          </w:p>
        </w:tc>
      </w:tr>
      <w:tr w:rsidR="005D4F65" w:rsidRPr="004C4352" w14:paraId="3C3B242B" w14:textId="77777777" w:rsidTr="008A5E20">
        <w:tc>
          <w:tcPr>
            <w:tcW w:w="9060" w:type="dxa"/>
            <w:gridSpan w:val="2"/>
            <w:shd w:val="clear" w:color="auto" w:fill="FFFF00"/>
          </w:tcPr>
          <w:p w14:paraId="4F9C5A25"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7522D2E1" w14:textId="77777777" w:rsidTr="008A5E20">
        <w:tc>
          <w:tcPr>
            <w:tcW w:w="9060" w:type="dxa"/>
            <w:gridSpan w:val="2"/>
          </w:tcPr>
          <w:p w14:paraId="43E76096" w14:textId="77777777" w:rsidR="005D4F65" w:rsidRDefault="005D4F65" w:rsidP="008A5E20">
            <w:pPr>
              <w:rPr>
                <w:b/>
              </w:rPr>
            </w:pPr>
            <w:r>
              <w:rPr>
                <w:b/>
              </w:rPr>
              <w:t xml:space="preserve">Bevinding: </w:t>
            </w:r>
          </w:p>
          <w:p w14:paraId="1E71219A" w14:textId="77777777" w:rsidR="005D4F65" w:rsidRPr="00157A5F" w:rsidRDefault="005D4F65" w:rsidP="008A5E20">
            <w:pPr>
              <w:pStyle w:val="Geenafstand"/>
              <w:rPr>
                <w:b/>
                <w:sz w:val="24"/>
                <w:szCs w:val="24"/>
              </w:rPr>
            </w:pPr>
            <w:r w:rsidRPr="00040F98">
              <w:rPr>
                <w:b/>
              </w:rPr>
              <w:t>Aanbeveling:</w:t>
            </w:r>
          </w:p>
        </w:tc>
      </w:tr>
      <w:tr w:rsidR="005D4F65" w:rsidRPr="004C4352" w14:paraId="44CE56A5" w14:textId="77777777" w:rsidTr="008A5E20">
        <w:tc>
          <w:tcPr>
            <w:tcW w:w="9060" w:type="dxa"/>
            <w:gridSpan w:val="2"/>
            <w:shd w:val="clear" w:color="auto" w:fill="92D050"/>
          </w:tcPr>
          <w:p w14:paraId="5400FBF2"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5C97DE22" w14:textId="77777777" w:rsidTr="008A5E20">
        <w:tc>
          <w:tcPr>
            <w:tcW w:w="9060" w:type="dxa"/>
            <w:gridSpan w:val="2"/>
          </w:tcPr>
          <w:p w14:paraId="3ADEC8B7" w14:textId="77777777" w:rsidR="005D4F65" w:rsidRDefault="005D4F65" w:rsidP="008A5E20">
            <w:pPr>
              <w:rPr>
                <w:b/>
              </w:rPr>
            </w:pPr>
            <w:r>
              <w:rPr>
                <w:b/>
              </w:rPr>
              <w:t xml:space="preserve">Bevinding: </w:t>
            </w:r>
          </w:p>
          <w:p w14:paraId="0FC6E6FB" w14:textId="77777777" w:rsidR="005D4F65" w:rsidRPr="004C4352" w:rsidRDefault="005D4F65" w:rsidP="008A5E20">
            <w:pPr>
              <w:pStyle w:val="Geenafstand"/>
            </w:pPr>
            <w:r w:rsidRPr="00040F98">
              <w:rPr>
                <w:b/>
              </w:rPr>
              <w:t>Aanbeveling:</w:t>
            </w:r>
          </w:p>
        </w:tc>
      </w:tr>
      <w:tr w:rsidR="005D4F65" w:rsidRPr="004C4352" w14:paraId="254D6B7C" w14:textId="77777777" w:rsidTr="008A5E20">
        <w:tc>
          <w:tcPr>
            <w:tcW w:w="9060" w:type="dxa"/>
            <w:gridSpan w:val="2"/>
          </w:tcPr>
          <w:p w14:paraId="4931ABF9" w14:textId="77777777" w:rsidR="005D4F65" w:rsidRPr="00157A5F" w:rsidRDefault="005D4F65" w:rsidP="008A5E20">
            <w:pPr>
              <w:pStyle w:val="Geenafstand"/>
              <w:rPr>
                <w:b/>
                <w:sz w:val="24"/>
                <w:szCs w:val="24"/>
              </w:rPr>
            </w:pPr>
            <w:r w:rsidRPr="00157A5F">
              <w:rPr>
                <w:b/>
                <w:sz w:val="24"/>
                <w:szCs w:val="24"/>
              </w:rPr>
              <w:t>Risico:</w:t>
            </w:r>
          </w:p>
          <w:p w14:paraId="119F3F55" w14:textId="77777777" w:rsidR="005D4F65" w:rsidRPr="004C4352" w:rsidRDefault="005D4F65" w:rsidP="008A5E20">
            <w:pPr>
              <w:pStyle w:val="Geenafstand"/>
            </w:pPr>
          </w:p>
        </w:tc>
      </w:tr>
      <w:tr w:rsidR="005D4F65" w:rsidRPr="004C4352" w14:paraId="02A31C21" w14:textId="77777777" w:rsidTr="008A5E20">
        <w:tc>
          <w:tcPr>
            <w:tcW w:w="7448" w:type="dxa"/>
          </w:tcPr>
          <w:p w14:paraId="26213217" w14:textId="77777777" w:rsidR="005D4F65" w:rsidRDefault="005D4F65" w:rsidP="008A5E20">
            <w:pPr>
              <w:pStyle w:val="Geenafstand"/>
            </w:pPr>
            <w:r w:rsidRPr="00157A5F">
              <w:rPr>
                <w:b/>
                <w:sz w:val="24"/>
                <w:szCs w:val="24"/>
              </w:rPr>
              <w:t>Conclusie:</w:t>
            </w:r>
            <w:r>
              <w:t xml:space="preserve"> </w:t>
            </w:r>
          </w:p>
          <w:p w14:paraId="628B5F1D" w14:textId="77777777" w:rsidR="005D4F65" w:rsidRDefault="005D4F65" w:rsidP="008A5E20">
            <w:pPr>
              <w:pStyle w:val="Geenafstand"/>
              <w:rPr>
                <w:b/>
                <w:sz w:val="24"/>
                <w:szCs w:val="24"/>
              </w:rPr>
            </w:pPr>
          </w:p>
        </w:tc>
        <w:tc>
          <w:tcPr>
            <w:tcW w:w="1612" w:type="dxa"/>
            <w:shd w:val="clear" w:color="auto" w:fill="FFFFFF" w:themeFill="background1"/>
          </w:tcPr>
          <w:p w14:paraId="17CCD5AC" w14:textId="77777777" w:rsidR="005D4F65" w:rsidRPr="00157A5F" w:rsidRDefault="005D4F65" w:rsidP="008A5E20">
            <w:pPr>
              <w:pStyle w:val="Geenafstand"/>
              <w:jc w:val="center"/>
              <w:rPr>
                <w:b/>
              </w:rPr>
            </w:pPr>
            <w:r>
              <w:rPr>
                <w:b/>
              </w:rPr>
              <w:t>Volwassenheids-niveau</w:t>
            </w:r>
          </w:p>
          <w:p w14:paraId="282DDDCF" w14:textId="77777777" w:rsidR="005D4F65" w:rsidRPr="00157A5F" w:rsidRDefault="005D4F65" w:rsidP="008A5E20">
            <w:pPr>
              <w:pStyle w:val="Geenafstand"/>
              <w:jc w:val="center"/>
              <w:rPr>
                <w:b/>
                <w:sz w:val="56"/>
                <w:szCs w:val="56"/>
              </w:rPr>
            </w:pPr>
            <w:r>
              <w:rPr>
                <w:b/>
                <w:sz w:val="56"/>
                <w:szCs w:val="56"/>
              </w:rPr>
              <w:t>X</w:t>
            </w:r>
          </w:p>
        </w:tc>
      </w:tr>
    </w:tbl>
    <w:p w14:paraId="0F907C2C" w14:textId="77777777" w:rsidR="00B91677" w:rsidRPr="00F548BA" w:rsidRDefault="00B91677" w:rsidP="00B91677">
      <w:pPr>
        <w:ind w:left="567" w:hanging="567"/>
      </w:pPr>
    </w:p>
    <w:p w14:paraId="34F862C6" w14:textId="77777777" w:rsidR="00B91677" w:rsidRPr="00F548BA" w:rsidRDefault="00B91677" w:rsidP="00B91677">
      <w:pPr>
        <w:ind w:left="567" w:hanging="567"/>
      </w:pPr>
      <w:r w:rsidRPr="00F548BA">
        <w:br w:type="page"/>
      </w:r>
    </w:p>
    <w:p w14:paraId="56902963" w14:textId="30DC9F38" w:rsidR="00B91677" w:rsidRPr="00BA02CF" w:rsidRDefault="00B91677" w:rsidP="008A5E20">
      <w:pPr>
        <w:pStyle w:val="Kop2"/>
        <w:numPr>
          <w:ilvl w:val="0"/>
          <w:numId w:val="0"/>
        </w:numPr>
        <w:ind w:left="576" w:hanging="576"/>
      </w:pPr>
      <w:bookmarkStart w:id="46" w:name="_P.3:_Rechtmatige_verwerking"/>
      <w:bookmarkStart w:id="47" w:name="_Toc53387285"/>
      <w:bookmarkEnd w:id="46"/>
      <w:r w:rsidRPr="00BA02CF">
        <w:lastRenderedPageBreak/>
        <w:t xml:space="preserve">P.3: </w:t>
      </w:r>
      <w:r w:rsidR="0036786F" w:rsidRPr="00BA02CF">
        <w:t>Rechtmatige verwerking van persoonsgegevens</w:t>
      </w:r>
      <w:bookmarkEnd w:id="47"/>
    </w:p>
    <w:tbl>
      <w:tblPr>
        <w:tblStyle w:val="Tabelraster"/>
        <w:tblW w:w="0" w:type="auto"/>
        <w:tblLook w:val="04A0" w:firstRow="1" w:lastRow="0" w:firstColumn="1" w:lastColumn="0" w:noHBand="0" w:noVBand="1"/>
      </w:tblPr>
      <w:tblGrid>
        <w:gridCol w:w="1720"/>
        <w:gridCol w:w="1111"/>
        <w:gridCol w:w="284"/>
        <w:gridCol w:w="2972"/>
        <w:gridCol w:w="2973"/>
      </w:tblGrid>
      <w:tr w:rsidR="00B91677" w:rsidRPr="00F548BA" w14:paraId="64B8650F" w14:textId="77777777" w:rsidTr="00FB2B67">
        <w:tc>
          <w:tcPr>
            <w:tcW w:w="1720" w:type="dxa"/>
          </w:tcPr>
          <w:p w14:paraId="7390ADAD" w14:textId="77777777" w:rsidR="00B91677" w:rsidRPr="00F548BA" w:rsidRDefault="00B91677" w:rsidP="00B91677">
            <w:pPr>
              <w:ind w:left="567" w:hanging="567"/>
            </w:pPr>
          </w:p>
          <w:p w14:paraId="1063C993" w14:textId="77777777" w:rsidR="00B91677" w:rsidRPr="00C639BF" w:rsidRDefault="00B91677" w:rsidP="00B91677">
            <w:pPr>
              <w:ind w:left="567" w:hanging="567"/>
              <w:jc w:val="center"/>
              <w:rPr>
                <w:b/>
                <w:sz w:val="24"/>
                <w:szCs w:val="24"/>
              </w:rPr>
            </w:pPr>
            <w:r w:rsidRPr="00C639BF">
              <w:rPr>
                <w:b/>
                <w:sz w:val="24"/>
                <w:szCs w:val="24"/>
              </w:rPr>
              <w:t>Self</w:t>
            </w:r>
          </w:p>
          <w:p w14:paraId="5F38CC77" w14:textId="77777777" w:rsidR="00B91677" w:rsidRPr="00C639BF" w:rsidRDefault="00B91677" w:rsidP="00B91677">
            <w:pPr>
              <w:ind w:left="567" w:hanging="567"/>
              <w:jc w:val="center"/>
              <w:rPr>
                <w:b/>
                <w:sz w:val="24"/>
                <w:szCs w:val="24"/>
              </w:rPr>
            </w:pPr>
            <w:r w:rsidRPr="00C639BF">
              <w:rPr>
                <w:b/>
                <w:sz w:val="24"/>
                <w:szCs w:val="24"/>
              </w:rPr>
              <w:t>assessment</w:t>
            </w:r>
          </w:p>
          <w:p w14:paraId="2108D6B0" w14:textId="77777777" w:rsidR="00B91677" w:rsidRPr="00F548BA" w:rsidRDefault="00B91677" w:rsidP="00B91677">
            <w:pPr>
              <w:ind w:left="567" w:hanging="567"/>
              <w:rPr>
                <w:b/>
              </w:rPr>
            </w:pPr>
          </w:p>
        </w:tc>
        <w:tc>
          <w:tcPr>
            <w:tcW w:w="7340" w:type="dxa"/>
            <w:gridSpan w:val="4"/>
          </w:tcPr>
          <w:p w14:paraId="6B20CF2A" w14:textId="5D882EC7" w:rsidR="00B91677" w:rsidRPr="00F548BA" w:rsidRDefault="00C639BF" w:rsidP="00C639BF">
            <w:pPr>
              <w:ind w:left="567" w:hanging="567"/>
              <w:jc w:val="right"/>
            </w:pPr>
            <w:r>
              <w:rPr>
                <w:noProof/>
                <w:lang w:eastAsia="nl-NL"/>
              </w:rPr>
              <w:drawing>
                <wp:inline distT="0" distB="0" distL="0" distR="0" wp14:anchorId="4C7777B6" wp14:editId="1E385EC8">
                  <wp:extent cx="2772593" cy="685800"/>
                  <wp:effectExtent l="0" t="0" r="889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55C7AF2A" w14:textId="77777777" w:rsidTr="00FB2B67">
        <w:tc>
          <w:tcPr>
            <w:tcW w:w="1720" w:type="dxa"/>
          </w:tcPr>
          <w:p w14:paraId="1109D262"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40D8BC96"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4756FA27" w14:textId="77777777" w:rsidTr="00FB2B67">
        <w:tc>
          <w:tcPr>
            <w:tcW w:w="3115" w:type="dxa"/>
            <w:gridSpan w:val="3"/>
            <w:shd w:val="clear" w:color="auto" w:fill="893BC3"/>
          </w:tcPr>
          <w:p w14:paraId="6897D4F1"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23D116F7" w14:textId="4F5B9B31" w:rsidR="00FB2B67" w:rsidRPr="00F548BA" w:rsidRDefault="00FB2B67" w:rsidP="0036786F">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3</w:t>
            </w:r>
          </w:p>
        </w:tc>
        <w:tc>
          <w:tcPr>
            <w:tcW w:w="2972" w:type="dxa"/>
            <w:vAlign w:val="center"/>
          </w:tcPr>
          <w:p w14:paraId="7543107B" w14:textId="77777777" w:rsidR="00FB2B67" w:rsidRPr="00F548BA" w:rsidRDefault="00A9747A" w:rsidP="008A5E20">
            <w:hyperlink w:anchor="_Aanvullende_statements_privacy" w:history="1">
              <w:r w:rsidR="00FB2B67" w:rsidRPr="00BA02CF">
                <w:rPr>
                  <w:rStyle w:val="Hyperlink"/>
                  <w:b/>
                </w:rPr>
                <w:t>Terug naar index</w:t>
              </w:r>
            </w:hyperlink>
          </w:p>
        </w:tc>
        <w:tc>
          <w:tcPr>
            <w:tcW w:w="2973" w:type="dxa"/>
            <w:vAlign w:val="center"/>
          </w:tcPr>
          <w:p w14:paraId="276ACD69" w14:textId="43467C52" w:rsidR="00FB2B67" w:rsidRPr="00F548BA" w:rsidRDefault="00FB2B67" w:rsidP="00FB2B67">
            <w:pPr>
              <w:jc w:val="right"/>
            </w:pPr>
            <w:r>
              <w:rPr>
                <w:b/>
              </w:rPr>
              <w:t>AVG art: 5, 6, 12</w:t>
            </w:r>
          </w:p>
        </w:tc>
      </w:tr>
      <w:tr w:rsidR="00B91677" w:rsidRPr="00F548BA" w14:paraId="536A4E3A" w14:textId="77777777" w:rsidTr="00B91677">
        <w:tc>
          <w:tcPr>
            <w:tcW w:w="9060" w:type="dxa"/>
            <w:gridSpan w:val="5"/>
          </w:tcPr>
          <w:p w14:paraId="1EA609D8" w14:textId="77777777" w:rsidR="0036786F" w:rsidRPr="0036786F" w:rsidRDefault="00B91677" w:rsidP="0036786F">
            <w:pPr>
              <w:ind w:left="567" w:hanging="567"/>
              <w:rPr>
                <w:b/>
                <w:sz w:val="24"/>
                <w:szCs w:val="24"/>
              </w:rPr>
            </w:pPr>
            <w:r w:rsidRPr="00F548BA">
              <w:rPr>
                <w:b/>
                <w:sz w:val="24"/>
                <w:szCs w:val="24"/>
              </w:rPr>
              <w:t xml:space="preserve">Controledoelstelling: </w:t>
            </w:r>
            <w:r w:rsidR="0036786F" w:rsidRPr="0036786F">
              <w:rPr>
                <w:b/>
                <w:sz w:val="24"/>
                <w:szCs w:val="24"/>
              </w:rPr>
              <w:t xml:space="preserve">Rechtmatige verwerking van persoonsgegevens </w:t>
            </w:r>
          </w:p>
          <w:p w14:paraId="62D46867" w14:textId="77777777" w:rsidR="0036786F" w:rsidRPr="0036786F" w:rsidRDefault="0036786F" w:rsidP="00D321BD">
            <w:r w:rsidRPr="0036786F">
              <w:t xml:space="preserve">De instelling draagt er zorg voor dat bij verwerking van persoonsgegevens de volgende uitgangspunten worden gehanteerd:  </w:t>
            </w:r>
          </w:p>
          <w:p w14:paraId="09B61575" w14:textId="77777777" w:rsidR="0036786F" w:rsidRPr="0036786F" w:rsidRDefault="0036786F" w:rsidP="00BA2DBA">
            <w:pPr>
              <w:pStyle w:val="Lijstalinea"/>
              <w:numPr>
                <w:ilvl w:val="0"/>
                <w:numId w:val="8"/>
              </w:numPr>
            </w:pPr>
            <w:r w:rsidRPr="0036786F">
              <w:t>P.3a Doelbepaling en doelbinding: voor iedere categorie van verwerkingen wordt – voorafgaand aan die verwerking - een specifiek doeleinde vastgesteld, en dit doeleinde is gecommuniceerd bij de gegevensverzameling. De instelling zorgt er voor dat persoonsgegevens alleen worden verwerkt voor het doeleinde waarvoor die gegevens verkregen zijn.</w:t>
            </w:r>
          </w:p>
          <w:p w14:paraId="2961DB68" w14:textId="77777777" w:rsidR="0036786F" w:rsidRPr="0036786F" w:rsidRDefault="0036786F" w:rsidP="00BA2DBA">
            <w:pPr>
              <w:pStyle w:val="Lijstalinea"/>
              <w:numPr>
                <w:ilvl w:val="0"/>
                <w:numId w:val="8"/>
              </w:numPr>
            </w:pPr>
            <w:r w:rsidRPr="0036786F">
              <w:t xml:space="preserve">P.3b Grondslag (rechtmatigheid): de instelling zorgt er voor dat persoonsgegevens altijd op basis van een in de AVG genoemde grondslag worden verwerkt. Indien toestemming noodzakelijk is voor verwerkingen van persoonsgegevens van deelnemers jonger dan 16 jaar, dan wordt toestemming altijd afgestemd met de wettelijke vertegenwoordigers. Verkregen toestemming wordt vastgelegd en is reproduceerbaar. </w:t>
            </w:r>
          </w:p>
          <w:p w14:paraId="2A2AFD93" w14:textId="77777777" w:rsidR="0036786F" w:rsidRPr="0036786F" w:rsidRDefault="0036786F" w:rsidP="00BA2DBA">
            <w:pPr>
              <w:pStyle w:val="Lijstalinea"/>
              <w:numPr>
                <w:ilvl w:val="0"/>
                <w:numId w:val="8"/>
              </w:numPr>
            </w:pPr>
            <w:r w:rsidRPr="0036786F">
              <w:t xml:space="preserve">P.3c Dataminimalisatie: het verwerken van persoonsgegevens moet noodzakelijk voor het behalen van het onder P.3a benoemde doel. De inbreuk op de privacy van betrokkene moet te rechtvaardigen zijn om het doeleinde te bereiken (proportionaliteit), de te verzamelen persoonsgegevens blijven beperkt tot datgene wat minimaal nodig is om de doeleinde(n) te bereiken (subsidiariteit). </w:t>
            </w:r>
          </w:p>
          <w:p w14:paraId="4E4EAD3E" w14:textId="77777777" w:rsidR="0036786F" w:rsidRPr="0036786F" w:rsidRDefault="0036786F" w:rsidP="00BA2DBA">
            <w:pPr>
              <w:pStyle w:val="Lijstalinea"/>
              <w:numPr>
                <w:ilvl w:val="0"/>
                <w:numId w:val="8"/>
              </w:numPr>
            </w:pPr>
            <w:r w:rsidRPr="0036786F">
              <w:t xml:space="preserve">P.3d Transparantie: de instelling informeert de gebruikers (of hun wettelijke vertegenwoordigers) en medewerkers van wie persoonsgegevens worden verwerkt, beknopt, transparant, eenvoudig toegankelijk en in begrijpelijke taal over het beleid alsmede over alle gegevensverwerkingen. </w:t>
            </w:r>
          </w:p>
          <w:p w14:paraId="6EC78F2B" w14:textId="3B59103F" w:rsidR="00B91677" w:rsidRPr="0036786F" w:rsidRDefault="0036786F" w:rsidP="00BA2DBA">
            <w:pPr>
              <w:pStyle w:val="Lijstalinea"/>
              <w:numPr>
                <w:ilvl w:val="0"/>
                <w:numId w:val="8"/>
              </w:numPr>
            </w:pPr>
            <w:r w:rsidRPr="0036786F">
              <w:t>P.3e  Data-integriteit: de verantwoordelijke gaat zorgvuldig om met de verwerkte persoonsgegevens en waarborgt het behoud en bescherming van de juistheid en de consistentie van die gegevens.</w:t>
            </w:r>
          </w:p>
          <w:p w14:paraId="78CC5F20" w14:textId="77777777" w:rsidR="00B91677" w:rsidRPr="00F548BA" w:rsidRDefault="00B91677" w:rsidP="00B91677">
            <w:pPr>
              <w:ind w:left="567" w:hanging="567"/>
            </w:pPr>
          </w:p>
        </w:tc>
      </w:tr>
      <w:tr w:rsidR="00B91677" w:rsidRPr="00F548BA" w14:paraId="41764E02" w14:textId="77777777" w:rsidTr="00B91677">
        <w:tc>
          <w:tcPr>
            <w:tcW w:w="9060" w:type="dxa"/>
            <w:gridSpan w:val="5"/>
          </w:tcPr>
          <w:p w14:paraId="3047EDCC" w14:textId="77777777" w:rsidR="00B91677" w:rsidRPr="00F548BA" w:rsidRDefault="00B91677" w:rsidP="00B91677">
            <w:pPr>
              <w:ind w:left="567" w:hanging="567"/>
              <w:rPr>
                <w:b/>
                <w:sz w:val="24"/>
                <w:szCs w:val="24"/>
              </w:rPr>
            </w:pPr>
            <w:r w:rsidRPr="00F548BA">
              <w:rPr>
                <w:b/>
                <w:sz w:val="24"/>
                <w:szCs w:val="24"/>
              </w:rPr>
              <w:t>Toelichting:</w:t>
            </w:r>
          </w:p>
          <w:p w14:paraId="0F954757" w14:textId="3CEAC62D" w:rsidR="0036786F" w:rsidRDefault="0036786F" w:rsidP="00D321BD">
            <w:r>
              <w:t xml:space="preserve">Alle verwerkingen van persoonsgegevens binnen de instelling voldoen aan de vijf (herziene) vuistregels voor privacy. Deze basis privacy principes, die afgeleid zijn van de AVG zijn: </w:t>
            </w:r>
          </w:p>
          <w:p w14:paraId="6CDE82D5" w14:textId="5DE6C727" w:rsidR="0036786F" w:rsidRDefault="0036786F" w:rsidP="00BA2DBA">
            <w:pPr>
              <w:pStyle w:val="Lijstalinea"/>
              <w:numPr>
                <w:ilvl w:val="0"/>
                <w:numId w:val="9"/>
              </w:numPr>
            </w:pPr>
            <w:r>
              <w:t xml:space="preserve">doelbepaling en doelbinding, </w:t>
            </w:r>
          </w:p>
          <w:p w14:paraId="2F4E285B" w14:textId="4A86A1DD" w:rsidR="0036786F" w:rsidRDefault="0036786F" w:rsidP="00BA2DBA">
            <w:pPr>
              <w:pStyle w:val="Lijstalinea"/>
              <w:numPr>
                <w:ilvl w:val="0"/>
                <w:numId w:val="9"/>
              </w:numPr>
            </w:pPr>
            <w:r>
              <w:t xml:space="preserve">grondslag, </w:t>
            </w:r>
          </w:p>
          <w:p w14:paraId="646EF204" w14:textId="36226BD3" w:rsidR="0036786F" w:rsidRDefault="0036786F" w:rsidP="00BA2DBA">
            <w:pPr>
              <w:pStyle w:val="Lijstalinea"/>
              <w:numPr>
                <w:ilvl w:val="0"/>
                <w:numId w:val="9"/>
              </w:numPr>
            </w:pPr>
            <w:r>
              <w:t xml:space="preserve">dataminimalisatie en </w:t>
            </w:r>
          </w:p>
          <w:p w14:paraId="0F475DD2" w14:textId="208E39C0" w:rsidR="0036786F" w:rsidRDefault="0036786F" w:rsidP="00BA2DBA">
            <w:pPr>
              <w:pStyle w:val="Lijstalinea"/>
              <w:numPr>
                <w:ilvl w:val="0"/>
                <w:numId w:val="9"/>
              </w:numPr>
            </w:pPr>
            <w:r>
              <w:t xml:space="preserve">transparantie (over de rechten, maar ook over de verschillende verwerkingen van persoonsgegevens) en </w:t>
            </w:r>
          </w:p>
          <w:p w14:paraId="3FE6F703" w14:textId="73F7613E" w:rsidR="0036786F" w:rsidRDefault="0036786F" w:rsidP="00BA2DBA">
            <w:pPr>
              <w:pStyle w:val="Lijstalinea"/>
              <w:numPr>
                <w:ilvl w:val="0"/>
                <w:numId w:val="9"/>
              </w:numPr>
            </w:pPr>
            <w:r>
              <w:t xml:space="preserve">data-integriteit. </w:t>
            </w:r>
          </w:p>
          <w:p w14:paraId="527A8612" w14:textId="3D26D3B4" w:rsidR="00B91677" w:rsidRPr="00F548BA" w:rsidRDefault="0036786F" w:rsidP="00D321BD">
            <w:pPr>
              <w:rPr>
                <w:b/>
              </w:rPr>
            </w:pPr>
            <w:r>
              <w:t>Uit het dataregister blijkt welke categorieën persoonsgegevens van welke betrokkenen voor welke doeleinden en met welke grondslag worden gebruikt. De FG controleert het dataregister.</w:t>
            </w:r>
          </w:p>
        </w:tc>
      </w:tr>
      <w:tr w:rsidR="00B91677" w:rsidRPr="00F548BA" w14:paraId="05253CB3" w14:textId="77777777" w:rsidTr="00B91677">
        <w:trPr>
          <w:trHeight w:val="599"/>
        </w:trPr>
        <w:tc>
          <w:tcPr>
            <w:tcW w:w="9060" w:type="dxa"/>
            <w:gridSpan w:val="5"/>
          </w:tcPr>
          <w:p w14:paraId="729B8B06" w14:textId="77777777" w:rsidR="00B91677" w:rsidRPr="00B91677" w:rsidRDefault="00B91677" w:rsidP="00B91677">
            <w:pPr>
              <w:ind w:left="567" w:hanging="567"/>
              <w:rPr>
                <w:b/>
                <w:iCs/>
                <w:sz w:val="24"/>
                <w:szCs w:val="24"/>
              </w:rPr>
            </w:pPr>
            <w:r w:rsidRPr="00B91677">
              <w:rPr>
                <w:b/>
                <w:iCs/>
                <w:sz w:val="24"/>
                <w:szCs w:val="24"/>
              </w:rPr>
              <w:t>Bewijsvoering:</w:t>
            </w:r>
          </w:p>
          <w:p w14:paraId="54315F63" w14:textId="1F9333E5" w:rsidR="00B91677" w:rsidRPr="00F548BA" w:rsidRDefault="0036786F" w:rsidP="00D321BD">
            <w:r w:rsidRPr="0036786F">
              <w:t>Medewerkers worden geïnstrueerd over de 5 vuistregels en uit het dataregister blijkt of de verwerkingen van de instelling voldoen aan de vuistregels.</w:t>
            </w:r>
          </w:p>
        </w:tc>
      </w:tr>
      <w:tr w:rsidR="00B91677" w:rsidRPr="00F548BA" w14:paraId="208C2030" w14:textId="77777777" w:rsidTr="00B91677">
        <w:trPr>
          <w:trHeight w:val="281"/>
        </w:trPr>
        <w:tc>
          <w:tcPr>
            <w:tcW w:w="9060" w:type="dxa"/>
            <w:gridSpan w:val="5"/>
            <w:shd w:val="clear" w:color="auto" w:fill="FFD85D"/>
          </w:tcPr>
          <w:p w14:paraId="72CC6F6D" w14:textId="75437FB5" w:rsidR="0036786F" w:rsidRDefault="00790A18" w:rsidP="00790A18">
            <w:pPr>
              <w:ind w:left="318" w:hanging="318"/>
            </w:pPr>
            <w:r w:rsidRPr="004402AE">
              <w:rPr>
                <w:rFonts w:eastAsia="Times New Roman" w:cs="Calibri"/>
                <w:color w:val="7030A0"/>
                <w:lang w:eastAsia="nl-NL"/>
              </w:rPr>
              <w:t>❷</w:t>
            </w:r>
            <w:r w:rsidR="00D321BD">
              <w:rPr>
                <w:b/>
                <w:bCs/>
              </w:rPr>
              <w:t xml:space="preserve"> </w:t>
            </w:r>
            <w:r w:rsidR="0036786F">
              <w:t xml:space="preserve">Overleg documentatie of werkinstructies waaruit blijkt dat medewerkers zijn </w:t>
            </w:r>
            <w:r w:rsidR="007E13D7">
              <w:t>geïnformeerd</w:t>
            </w:r>
            <w:r w:rsidR="0036786F">
              <w:t xml:space="preserve"> over het rechtmatige verwerken van persoonsgegevens</w:t>
            </w:r>
          </w:p>
          <w:p w14:paraId="00964971" w14:textId="6D4EB3DF" w:rsidR="00B91677" w:rsidRPr="00F548BA" w:rsidRDefault="00790A18" w:rsidP="00790A18">
            <w:pPr>
              <w:ind w:left="318" w:hanging="318"/>
            </w:pPr>
            <w:r w:rsidRPr="004402AE">
              <w:rPr>
                <w:rFonts w:eastAsia="Times New Roman" w:cs="Calibri"/>
                <w:color w:val="7030A0"/>
                <w:lang w:eastAsia="nl-NL"/>
              </w:rPr>
              <w:t>❷</w:t>
            </w:r>
            <w:r w:rsidR="0036786F">
              <w:t xml:space="preserve"> Overleg de dataregisters</w:t>
            </w:r>
          </w:p>
        </w:tc>
      </w:tr>
      <w:tr w:rsidR="00B91677" w:rsidRPr="00F548BA" w14:paraId="46D2C316" w14:textId="77777777" w:rsidTr="00B91677">
        <w:trPr>
          <w:trHeight w:val="272"/>
        </w:trPr>
        <w:tc>
          <w:tcPr>
            <w:tcW w:w="9060" w:type="dxa"/>
            <w:gridSpan w:val="5"/>
            <w:shd w:val="clear" w:color="auto" w:fill="FFFF00"/>
          </w:tcPr>
          <w:p w14:paraId="39A6565F" w14:textId="58A79EAB" w:rsidR="0036786F" w:rsidRDefault="00790A18" w:rsidP="00790A18">
            <w:pPr>
              <w:ind w:left="318" w:hanging="318"/>
            </w:pPr>
            <w:r w:rsidRPr="004402AE">
              <w:rPr>
                <w:rFonts w:eastAsia="Times New Roman" w:cs="Calibri"/>
                <w:color w:val="7030A0"/>
                <w:lang w:eastAsia="nl-NL"/>
              </w:rPr>
              <w:t>❸</w:t>
            </w:r>
            <w:r w:rsidR="00D321BD">
              <w:rPr>
                <w:b/>
                <w:bCs/>
              </w:rPr>
              <w:t xml:space="preserve"> </w:t>
            </w:r>
            <w:r w:rsidR="0036786F">
              <w:t xml:space="preserve">Overleg een notitie, werkinstructie, presentatie of voorlichtingsmateriaal van een nieuwe verwerking, waaruit blijkt dat voor aanvang van de verwerking een toetsing op de 5 vuistregels heeft plaatsgevonden. </w:t>
            </w:r>
          </w:p>
          <w:p w14:paraId="3D4C484A" w14:textId="79565548" w:rsidR="0036786F" w:rsidRDefault="00790A18" w:rsidP="00790A18">
            <w:pPr>
              <w:ind w:left="318" w:hanging="318"/>
            </w:pPr>
            <w:r w:rsidRPr="004402AE">
              <w:rPr>
                <w:rFonts w:eastAsia="Times New Roman" w:cs="Calibri"/>
                <w:color w:val="7030A0"/>
                <w:lang w:eastAsia="nl-NL"/>
              </w:rPr>
              <w:t>❸</w:t>
            </w:r>
            <w:r w:rsidR="0036786F">
              <w:t xml:space="preserve"> Overleg een recent ingevuld dataregister waaruit ten minste blijkt wat het doel, grondslag van de verwerking is, en of daarbij getoetst is welke categorieën persoonsgegevens verwerkt worden.</w:t>
            </w:r>
          </w:p>
          <w:p w14:paraId="3ABB8464" w14:textId="3A0020A0" w:rsidR="00B91677" w:rsidRPr="00F548BA" w:rsidRDefault="00790A18" w:rsidP="00790A18">
            <w:pPr>
              <w:ind w:left="318" w:hanging="318"/>
            </w:pPr>
            <w:r w:rsidRPr="004402AE">
              <w:rPr>
                <w:rFonts w:eastAsia="Times New Roman" w:cs="Calibri"/>
                <w:color w:val="7030A0"/>
                <w:lang w:eastAsia="nl-NL"/>
              </w:rPr>
              <w:t>❸</w:t>
            </w:r>
            <w:r w:rsidR="0036786F">
              <w:t xml:space="preserve"> Overleg bewijs dat de FG het dataregister heeft gecontroleerd/getoetst.</w:t>
            </w:r>
          </w:p>
        </w:tc>
      </w:tr>
      <w:tr w:rsidR="00B91677" w:rsidRPr="00F548BA" w14:paraId="08AF60E8" w14:textId="77777777" w:rsidTr="00B91677">
        <w:tc>
          <w:tcPr>
            <w:tcW w:w="9060" w:type="dxa"/>
            <w:gridSpan w:val="5"/>
          </w:tcPr>
          <w:p w14:paraId="1E93018E" w14:textId="77777777" w:rsidR="00B91677" w:rsidRPr="00B91677" w:rsidRDefault="00B91677" w:rsidP="00B91677">
            <w:pPr>
              <w:ind w:left="567" w:hanging="567"/>
              <w:rPr>
                <w:sz w:val="24"/>
                <w:szCs w:val="24"/>
              </w:rPr>
            </w:pPr>
            <w:r w:rsidRPr="00B91677">
              <w:rPr>
                <w:b/>
                <w:sz w:val="24"/>
                <w:szCs w:val="24"/>
              </w:rPr>
              <w:lastRenderedPageBreak/>
              <w:t>Auditor(s):</w:t>
            </w:r>
            <w:r w:rsidRPr="00B91677">
              <w:rPr>
                <w:sz w:val="24"/>
                <w:szCs w:val="24"/>
              </w:rPr>
              <w:t xml:space="preserve"> </w:t>
            </w:r>
          </w:p>
        </w:tc>
      </w:tr>
      <w:tr w:rsidR="00B91677" w:rsidRPr="00F548BA" w14:paraId="73E95088" w14:textId="77777777" w:rsidTr="00B91677">
        <w:tc>
          <w:tcPr>
            <w:tcW w:w="9060" w:type="dxa"/>
            <w:gridSpan w:val="5"/>
          </w:tcPr>
          <w:p w14:paraId="4B256039"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14ED07D1" w14:textId="77777777" w:rsidTr="00FB2B67">
        <w:tc>
          <w:tcPr>
            <w:tcW w:w="2831" w:type="dxa"/>
            <w:gridSpan w:val="2"/>
            <w:tcBorders>
              <w:top w:val="nil"/>
              <w:left w:val="single" w:sz="4" w:space="0" w:color="auto"/>
              <w:bottom w:val="nil"/>
              <w:right w:val="single" w:sz="4" w:space="0" w:color="auto"/>
            </w:tcBorders>
          </w:tcPr>
          <w:p w14:paraId="58C36BD7"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5C0CE973" w14:textId="77777777" w:rsidR="00B91677" w:rsidRPr="00F548BA" w:rsidRDefault="00B91677" w:rsidP="00B91677">
            <w:pPr>
              <w:ind w:left="567" w:hanging="567"/>
              <w:rPr>
                <w:b/>
              </w:rPr>
            </w:pPr>
          </w:p>
        </w:tc>
        <w:tc>
          <w:tcPr>
            <w:tcW w:w="5945" w:type="dxa"/>
            <w:gridSpan w:val="2"/>
            <w:tcBorders>
              <w:left w:val="single" w:sz="4" w:space="0" w:color="auto"/>
            </w:tcBorders>
          </w:tcPr>
          <w:p w14:paraId="7664D284" w14:textId="77777777" w:rsidR="00B91677" w:rsidRPr="00F548BA" w:rsidRDefault="00B91677" w:rsidP="00B91677">
            <w:pPr>
              <w:ind w:left="567" w:hanging="567"/>
            </w:pPr>
          </w:p>
        </w:tc>
      </w:tr>
      <w:tr w:rsidR="00B91677" w:rsidRPr="00F548BA" w14:paraId="21C670A3" w14:textId="77777777" w:rsidTr="00FB2B67">
        <w:tc>
          <w:tcPr>
            <w:tcW w:w="2831" w:type="dxa"/>
            <w:gridSpan w:val="2"/>
            <w:tcBorders>
              <w:top w:val="nil"/>
              <w:left w:val="single" w:sz="4" w:space="0" w:color="auto"/>
              <w:bottom w:val="nil"/>
              <w:right w:val="single" w:sz="4" w:space="0" w:color="auto"/>
            </w:tcBorders>
          </w:tcPr>
          <w:p w14:paraId="6451AC20"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2C45213E" w14:textId="77777777" w:rsidR="00B91677" w:rsidRPr="00F548BA" w:rsidRDefault="00B91677" w:rsidP="00B91677">
            <w:pPr>
              <w:ind w:left="567" w:hanging="567"/>
              <w:rPr>
                <w:b/>
              </w:rPr>
            </w:pPr>
          </w:p>
        </w:tc>
        <w:tc>
          <w:tcPr>
            <w:tcW w:w="5945" w:type="dxa"/>
            <w:gridSpan w:val="2"/>
            <w:tcBorders>
              <w:left w:val="single" w:sz="4" w:space="0" w:color="auto"/>
            </w:tcBorders>
          </w:tcPr>
          <w:p w14:paraId="7319044A" w14:textId="77777777" w:rsidR="00B91677" w:rsidRPr="00F548BA" w:rsidRDefault="00B91677" w:rsidP="00B91677">
            <w:pPr>
              <w:ind w:left="567" w:hanging="567"/>
            </w:pPr>
          </w:p>
        </w:tc>
      </w:tr>
      <w:tr w:rsidR="00B91677" w:rsidRPr="00F548BA" w14:paraId="75F15CCE" w14:textId="77777777" w:rsidTr="00FB2B67">
        <w:tc>
          <w:tcPr>
            <w:tcW w:w="2831" w:type="dxa"/>
            <w:gridSpan w:val="2"/>
            <w:tcBorders>
              <w:top w:val="nil"/>
              <w:left w:val="single" w:sz="4" w:space="0" w:color="auto"/>
              <w:bottom w:val="nil"/>
              <w:right w:val="single" w:sz="4" w:space="0" w:color="auto"/>
            </w:tcBorders>
          </w:tcPr>
          <w:p w14:paraId="54DBEA77"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13BEBB7D" w14:textId="77777777" w:rsidR="00B91677" w:rsidRPr="00F548BA" w:rsidRDefault="00B91677" w:rsidP="00B91677">
            <w:pPr>
              <w:ind w:left="567" w:hanging="567"/>
              <w:rPr>
                <w:b/>
              </w:rPr>
            </w:pPr>
          </w:p>
        </w:tc>
        <w:tc>
          <w:tcPr>
            <w:tcW w:w="5945" w:type="dxa"/>
            <w:gridSpan w:val="2"/>
            <w:tcBorders>
              <w:left w:val="single" w:sz="4" w:space="0" w:color="auto"/>
            </w:tcBorders>
          </w:tcPr>
          <w:p w14:paraId="172B5F3D" w14:textId="77777777" w:rsidR="00B91677" w:rsidRPr="00F548BA" w:rsidRDefault="00B91677" w:rsidP="00B91677">
            <w:pPr>
              <w:ind w:left="567" w:hanging="567"/>
              <w:rPr>
                <w:b/>
              </w:rPr>
            </w:pPr>
          </w:p>
        </w:tc>
      </w:tr>
      <w:tr w:rsidR="00B91677" w:rsidRPr="00F548BA" w14:paraId="2235B284" w14:textId="77777777" w:rsidTr="00FB2B67">
        <w:tc>
          <w:tcPr>
            <w:tcW w:w="2831" w:type="dxa"/>
            <w:gridSpan w:val="2"/>
            <w:tcBorders>
              <w:top w:val="nil"/>
              <w:left w:val="single" w:sz="4" w:space="0" w:color="auto"/>
              <w:bottom w:val="nil"/>
              <w:right w:val="single" w:sz="4" w:space="0" w:color="auto"/>
            </w:tcBorders>
          </w:tcPr>
          <w:p w14:paraId="47824D23"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6CD60CC2" w14:textId="77777777" w:rsidR="00B91677" w:rsidRPr="00F548BA" w:rsidRDefault="00B91677" w:rsidP="00B91677">
            <w:pPr>
              <w:ind w:left="567" w:hanging="567"/>
              <w:rPr>
                <w:b/>
              </w:rPr>
            </w:pPr>
          </w:p>
        </w:tc>
        <w:tc>
          <w:tcPr>
            <w:tcW w:w="5945" w:type="dxa"/>
            <w:gridSpan w:val="2"/>
            <w:tcBorders>
              <w:left w:val="single" w:sz="4" w:space="0" w:color="auto"/>
            </w:tcBorders>
          </w:tcPr>
          <w:p w14:paraId="6AB44E88" w14:textId="77777777" w:rsidR="00B91677" w:rsidRPr="00F548BA" w:rsidRDefault="00B91677" w:rsidP="00B91677">
            <w:pPr>
              <w:ind w:left="567" w:hanging="567"/>
              <w:rPr>
                <w:b/>
              </w:rPr>
            </w:pPr>
          </w:p>
        </w:tc>
      </w:tr>
      <w:tr w:rsidR="00B91677" w:rsidRPr="00F548BA" w14:paraId="3DFA63DC" w14:textId="77777777" w:rsidTr="00B91677">
        <w:tc>
          <w:tcPr>
            <w:tcW w:w="9060" w:type="dxa"/>
            <w:gridSpan w:val="5"/>
          </w:tcPr>
          <w:p w14:paraId="193FC1CC" w14:textId="238CDA8E"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4A039A21" w14:textId="77777777" w:rsidTr="00B91677">
        <w:tc>
          <w:tcPr>
            <w:tcW w:w="9060" w:type="dxa"/>
            <w:gridSpan w:val="5"/>
          </w:tcPr>
          <w:p w14:paraId="49D5CF77" w14:textId="77777777" w:rsidR="00B91677" w:rsidRPr="00B91677" w:rsidRDefault="00B91677" w:rsidP="00B91677">
            <w:pPr>
              <w:ind w:left="567" w:hanging="567"/>
              <w:rPr>
                <w:b/>
                <w:sz w:val="24"/>
                <w:szCs w:val="24"/>
              </w:rPr>
            </w:pPr>
            <w:r w:rsidRPr="00B91677">
              <w:rPr>
                <w:b/>
                <w:sz w:val="24"/>
                <w:szCs w:val="24"/>
              </w:rPr>
              <w:t>Referenties:</w:t>
            </w:r>
          </w:p>
          <w:p w14:paraId="2A84F6FA" w14:textId="77777777" w:rsidR="00B91677" w:rsidRPr="00F548BA" w:rsidRDefault="00B91677" w:rsidP="00B91677">
            <w:pPr>
              <w:ind w:left="567" w:hanging="567"/>
            </w:pPr>
          </w:p>
        </w:tc>
      </w:tr>
    </w:tbl>
    <w:p w14:paraId="30659AB4" w14:textId="77777777" w:rsidR="0036786F" w:rsidRDefault="0036786F" w:rsidP="00B91677">
      <w:pPr>
        <w:ind w:left="567" w:hanging="567"/>
      </w:pPr>
    </w:p>
    <w:p w14:paraId="11E29CE4" w14:textId="77777777" w:rsidR="0036786F" w:rsidRDefault="0036786F" w:rsidP="00B91677">
      <w:pPr>
        <w:ind w:left="567" w:hanging="567"/>
      </w:pPr>
    </w:p>
    <w:p w14:paraId="0F62D2A7"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4A348368" w14:textId="77777777" w:rsidTr="008A5E20">
        <w:tc>
          <w:tcPr>
            <w:tcW w:w="9060" w:type="dxa"/>
            <w:gridSpan w:val="2"/>
            <w:shd w:val="clear" w:color="auto" w:fill="FFC000"/>
          </w:tcPr>
          <w:p w14:paraId="5D380C16"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1273C106" w14:textId="77777777" w:rsidTr="008A5E20">
        <w:tc>
          <w:tcPr>
            <w:tcW w:w="9060" w:type="dxa"/>
            <w:gridSpan w:val="2"/>
          </w:tcPr>
          <w:p w14:paraId="5BA1F755" w14:textId="77777777" w:rsidR="005D4F65" w:rsidRDefault="005D4F65" w:rsidP="008A5E20">
            <w:pPr>
              <w:rPr>
                <w:b/>
              </w:rPr>
            </w:pPr>
            <w:r>
              <w:rPr>
                <w:b/>
              </w:rPr>
              <w:t xml:space="preserve">Bevinding: </w:t>
            </w:r>
          </w:p>
          <w:p w14:paraId="6F9A6DD0" w14:textId="77777777" w:rsidR="005D4F65" w:rsidRPr="00040F98" w:rsidRDefault="005D4F65" w:rsidP="008A5E20">
            <w:pPr>
              <w:rPr>
                <w:b/>
              </w:rPr>
            </w:pPr>
            <w:r w:rsidRPr="00040F98">
              <w:rPr>
                <w:b/>
              </w:rPr>
              <w:t>Aanbeveling:</w:t>
            </w:r>
          </w:p>
        </w:tc>
      </w:tr>
      <w:tr w:rsidR="005D4F65" w:rsidRPr="004C4352" w14:paraId="637CF01A" w14:textId="77777777" w:rsidTr="008A5E20">
        <w:tc>
          <w:tcPr>
            <w:tcW w:w="9060" w:type="dxa"/>
            <w:gridSpan w:val="2"/>
            <w:shd w:val="clear" w:color="auto" w:fill="FFFF00"/>
          </w:tcPr>
          <w:p w14:paraId="7DC0AB6A"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5AE8D481" w14:textId="77777777" w:rsidTr="008A5E20">
        <w:tc>
          <w:tcPr>
            <w:tcW w:w="9060" w:type="dxa"/>
            <w:gridSpan w:val="2"/>
          </w:tcPr>
          <w:p w14:paraId="4B13F32E" w14:textId="77777777" w:rsidR="005D4F65" w:rsidRDefault="005D4F65" w:rsidP="008A5E20">
            <w:pPr>
              <w:rPr>
                <w:b/>
              </w:rPr>
            </w:pPr>
            <w:r>
              <w:rPr>
                <w:b/>
              </w:rPr>
              <w:t xml:space="preserve">Bevinding: </w:t>
            </w:r>
          </w:p>
          <w:p w14:paraId="57650E77" w14:textId="77777777" w:rsidR="005D4F65" w:rsidRPr="00157A5F" w:rsidRDefault="005D4F65" w:rsidP="008A5E20">
            <w:pPr>
              <w:pStyle w:val="Geenafstand"/>
              <w:rPr>
                <w:b/>
                <w:sz w:val="24"/>
                <w:szCs w:val="24"/>
              </w:rPr>
            </w:pPr>
            <w:r w:rsidRPr="00040F98">
              <w:rPr>
                <w:b/>
              </w:rPr>
              <w:t>Aanbeveling:</w:t>
            </w:r>
          </w:p>
        </w:tc>
      </w:tr>
      <w:tr w:rsidR="005D4F65" w:rsidRPr="004C4352" w14:paraId="2F2CC77C" w14:textId="77777777" w:rsidTr="008A5E20">
        <w:tc>
          <w:tcPr>
            <w:tcW w:w="9060" w:type="dxa"/>
            <w:gridSpan w:val="2"/>
            <w:shd w:val="clear" w:color="auto" w:fill="92D050"/>
          </w:tcPr>
          <w:p w14:paraId="312D3A92"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3E197565" w14:textId="77777777" w:rsidTr="008A5E20">
        <w:tc>
          <w:tcPr>
            <w:tcW w:w="9060" w:type="dxa"/>
            <w:gridSpan w:val="2"/>
          </w:tcPr>
          <w:p w14:paraId="63EDAEB8" w14:textId="77777777" w:rsidR="005D4F65" w:rsidRDefault="005D4F65" w:rsidP="008A5E20">
            <w:pPr>
              <w:rPr>
                <w:b/>
              </w:rPr>
            </w:pPr>
            <w:r>
              <w:rPr>
                <w:b/>
              </w:rPr>
              <w:t xml:space="preserve">Bevinding: </w:t>
            </w:r>
          </w:p>
          <w:p w14:paraId="3054BE68" w14:textId="77777777" w:rsidR="005D4F65" w:rsidRPr="004C4352" w:rsidRDefault="005D4F65" w:rsidP="008A5E20">
            <w:pPr>
              <w:pStyle w:val="Geenafstand"/>
            </w:pPr>
            <w:r w:rsidRPr="00040F98">
              <w:rPr>
                <w:b/>
              </w:rPr>
              <w:t>Aanbeveling:</w:t>
            </w:r>
          </w:p>
        </w:tc>
      </w:tr>
      <w:tr w:rsidR="005D4F65" w:rsidRPr="004C4352" w14:paraId="4CB8CF3F" w14:textId="77777777" w:rsidTr="008A5E20">
        <w:tc>
          <w:tcPr>
            <w:tcW w:w="9060" w:type="dxa"/>
            <w:gridSpan w:val="2"/>
          </w:tcPr>
          <w:p w14:paraId="71B986D2" w14:textId="77777777" w:rsidR="005D4F65" w:rsidRPr="00157A5F" w:rsidRDefault="005D4F65" w:rsidP="008A5E20">
            <w:pPr>
              <w:pStyle w:val="Geenafstand"/>
              <w:rPr>
                <w:b/>
                <w:sz w:val="24"/>
                <w:szCs w:val="24"/>
              </w:rPr>
            </w:pPr>
            <w:r w:rsidRPr="00157A5F">
              <w:rPr>
                <w:b/>
                <w:sz w:val="24"/>
                <w:szCs w:val="24"/>
              </w:rPr>
              <w:t>Risico:</w:t>
            </w:r>
          </w:p>
          <w:p w14:paraId="75760C0A" w14:textId="77777777" w:rsidR="005D4F65" w:rsidRPr="004C4352" w:rsidRDefault="005D4F65" w:rsidP="008A5E20">
            <w:pPr>
              <w:pStyle w:val="Geenafstand"/>
            </w:pPr>
          </w:p>
        </w:tc>
      </w:tr>
      <w:tr w:rsidR="005D4F65" w:rsidRPr="004C4352" w14:paraId="6AE99135" w14:textId="77777777" w:rsidTr="008A5E20">
        <w:tc>
          <w:tcPr>
            <w:tcW w:w="7448" w:type="dxa"/>
          </w:tcPr>
          <w:p w14:paraId="68F38837" w14:textId="77777777" w:rsidR="005D4F65" w:rsidRDefault="005D4F65" w:rsidP="008A5E20">
            <w:pPr>
              <w:pStyle w:val="Geenafstand"/>
            </w:pPr>
            <w:r w:rsidRPr="00157A5F">
              <w:rPr>
                <w:b/>
                <w:sz w:val="24"/>
                <w:szCs w:val="24"/>
              </w:rPr>
              <w:t>Conclusie:</w:t>
            </w:r>
            <w:r>
              <w:t xml:space="preserve"> </w:t>
            </w:r>
          </w:p>
          <w:p w14:paraId="61BD8823" w14:textId="77777777" w:rsidR="005D4F65" w:rsidRDefault="005D4F65" w:rsidP="008A5E20">
            <w:pPr>
              <w:pStyle w:val="Geenafstand"/>
              <w:rPr>
                <w:b/>
                <w:sz w:val="24"/>
                <w:szCs w:val="24"/>
              </w:rPr>
            </w:pPr>
          </w:p>
        </w:tc>
        <w:tc>
          <w:tcPr>
            <w:tcW w:w="1612" w:type="dxa"/>
            <w:shd w:val="clear" w:color="auto" w:fill="FFFFFF" w:themeFill="background1"/>
          </w:tcPr>
          <w:p w14:paraId="3F1C7E9B" w14:textId="77777777" w:rsidR="005D4F65" w:rsidRPr="00157A5F" w:rsidRDefault="005D4F65" w:rsidP="008A5E20">
            <w:pPr>
              <w:pStyle w:val="Geenafstand"/>
              <w:jc w:val="center"/>
              <w:rPr>
                <w:b/>
              </w:rPr>
            </w:pPr>
            <w:r>
              <w:rPr>
                <w:b/>
              </w:rPr>
              <w:t>Volwassenheids-niveau</w:t>
            </w:r>
          </w:p>
          <w:p w14:paraId="4331DC9F" w14:textId="77777777" w:rsidR="005D4F65" w:rsidRPr="00157A5F" w:rsidRDefault="005D4F65" w:rsidP="008A5E20">
            <w:pPr>
              <w:pStyle w:val="Geenafstand"/>
              <w:jc w:val="center"/>
              <w:rPr>
                <w:b/>
                <w:sz w:val="56"/>
                <w:szCs w:val="56"/>
              </w:rPr>
            </w:pPr>
            <w:r>
              <w:rPr>
                <w:b/>
                <w:sz w:val="56"/>
                <w:szCs w:val="56"/>
              </w:rPr>
              <w:t>X</w:t>
            </w:r>
          </w:p>
        </w:tc>
      </w:tr>
    </w:tbl>
    <w:p w14:paraId="3F7F8AE1" w14:textId="77777777" w:rsidR="00B91677" w:rsidRPr="00F548BA" w:rsidRDefault="00B91677" w:rsidP="00B91677">
      <w:pPr>
        <w:ind w:left="567" w:hanging="567"/>
      </w:pPr>
    </w:p>
    <w:p w14:paraId="1AFFB0F5" w14:textId="77777777" w:rsidR="00B91677" w:rsidRPr="00F548BA" w:rsidRDefault="00B91677" w:rsidP="00B91677">
      <w:pPr>
        <w:ind w:left="567" w:hanging="567"/>
      </w:pPr>
      <w:r w:rsidRPr="00F548BA">
        <w:br w:type="page"/>
      </w:r>
    </w:p>
    <w:p w14:paraId="7A4FAAA7" w14:textId="5C31DEF7" w:rsidR="00BA3C8F" w:rsidRPr="0065780F" w:rsidRDefault="00BA3C8F" w:rsidP="008A5E20">
      <w:pPr>
        <w:pStyle w:val="Kop2"/>
        <w:numPr>
          <w:ilvl w:val="0"/>
          <w:numId w:val="0"/>
        </w:numPr>
        <w:ind w:left="576" w:hanging="576"/>
      </w:pPr>
      <w:bookmarkStart w:id="48" w:name="_P.4:_Register_van"/>
      <w:bookmarkStart w:id="49" w:name="_Toc53387286"/>
      <w:bookmarkEnd w:id="48"/>
      <w:r w:rsidRPr="00111DBA">
        <w:lastRenderedPageBreak/>
        <w:t>P.4:</w:t>
      </w:r>
      <w:r w:rsidR="00111DBA">
        <w:rPr>
          <w:color w:val="002060"/>
          <w:sz w:val="40"/>
          <w:szCs w:val="40"/>
        </w:rPr>
        <w:t xml:space="preserve"> </w:t>
      </w:r>
      <w:r>
        <w:t>Register van verwerkingsactiviteiten (dataregister)</w:t>
      </w:r>
      <w:bookmarkEnd w:id="49"/>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7501A170" w14:textId="77777777" w:rsidTr="00FB2B67">
        <w:tc>
          <w:tcPr>
            <w:tcW w:w="1720" w:type="dxa"/>
          </w:tcPr>
          <w:p w14:paraId="159617B7" w14:textId="77777777" w:rsidR="00B91677" w:rsidRPr="00F548BA" w:rsidRDefault="00B91677" w:rsidP="00B91677">
            <w:pPr>
              <w:ind w:left="567" w:hanging="567"/>
            </w:pPr>
          </w:p>
          <w:p w14:paraId="3A187FFA" w14:textId="77777777" w:rsidR="00B91677" w:rsidRPr="00C639BF" w:rsidRDefault="00B91677" w:rsidP="00B91677">
            <w:pPr>
              <w:ind w:left="567" w:hanging="567"/>
              <w:jc w:val="center"/>
              <w:rPr>
                <w:b/>
                <w:sz w:val="24"/>
                <w:szCs w:val="24"/>
              </w:rPr>
            </w:pPr>
            <w:r w:rsidRPr="00C639BF">
              <w:rPr>
                <w:b/>
                <w:sz w:val="24"/>
                <w:szCs w:val="24"/>
              </w:rPr>
              <w:t>Self</w:t>
            </w:r>
          </w:p>
          <w:p w14:paraId="58F27202" w14:textId="77777777" w:rsidR="00B91677" w:rsidRPr="00C639BF" w:rsidRDefault="00B91677" w:rsidP="00B91677">
            <w:pPr>
              <w:ind w:left="567" w:hanging="567"/>
              <w:jc w:val="center"/>
              <w:rPr>
                <w:b/>
                <w:sz w:val="24"/>
                <w:szCs w:val="24"/>
              </w:rPr>
            </w:pPr>
            <w:r w:rsidRPr="00C639BF">
              <w:rPr>
                <w:b/>
                <w:sz w:val="24"/>
                <w:szCs w:val="24"/>
              </w:rPr>
              <w:t>assessment</w:t>
            </w:r>
          </w:p>
          <w:p w14:paraId="680CAEE9" w14:textId="77777777" w:rsidR="00B91677" w:rsidRPr="00F548BA" w:rsidRDefault="00B91677" w:rsidP="00B91677">
            <w:pPr>
              <w:ind w:left="567" w:hanging="567"/>
              <w:rPr>
                <w:b/>
              </w:rPr>
            </w:pPr>
          </w:p>
        </w:tc>
        <w:tc>
          <w:tcPr>
            <w:tcW w:w="7340" w:type="dxa"/>
            <w:gridSpan w:val="4"/>
          </w:tcPr>
          <w:p w14:paraId="499F07F8" w14:textId="1009242F" w:rsidR="00B91677" w:rsidRPr="00F548BA" w:rsidRDefault="00C639BF" w:rsidP="00C639BF">
            <w:pPr>
              <w:ind w:left="567" w:hanging="567"/>
              <w:jc w:val="right"/>
            </w:pPr>
            <w:r>
              <w:rPr>
                <w:noProof/>
                <w:lang w:eastAsia="nl-NL"/>
              </w:rPr>
              <w:drawing>
                <wp:inline distT="0" distB="0" distL="0" distR="0" wp14:anchorId="49BDD2A0" wp14:editId="12461CC5">
                  <wp:extent cx="2772593" cy="685800"/>
                  <wp:effectExtent l="0" t="0" r="889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0881003A" w14:textId="77777777" w:rsidTr="00FB2B67">
        <w:tc>
          <w:tcPr>
            <w:tcW w:w="1720" w:type="dxa"/>
          </w:tcPr>
          <w:p w14:paraId="5A9B388D"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0FD56499"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6132C2EC" w14:textId="77777777" w:rsidTr="00FB2B67">
        <w:tc>
          <w:tcPr>
            <w:tcW w:w="3091" w:type="dxa"/>
            <w:gridSpan w:val="3"/>
            <w:shd w:val="clear" w:color="auto" w:fill="893BC3"/>
          </w:tcPr>
          <w:p w14:paraId="57F25EDA"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082DAA5D" w14:textId="0415E189" w:rsidR="00FB2B67" w:rsidRPr="00F548BA" w:rsidRDefault="00FB2B67" w:rsidP="00590E0A">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4</w:t>
            </w:r>
          </w:p>
        </w:tc>
        <w:tc>
          <w:tcPr>
            <w:tcW w:w="2984" w:type="dxa"/>
            <w:vAlign w:val="center"/>
          </w:tcPr>
          <w:p w14:paraId="3B01AB83"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5AED6B1B" w14:textId="1D8DA3BE" w:rsidR="00FB2B67" w:rsidRPr="00F548BA" w:rsidRDefault="00FB2B67" w:rsidP="00FB2B67">
            <w:pPr>
              <w:ind w:left="567" w:hanging="567"/>
              <w:jc w:val="right"/>
            </w:pPr>
            <w:r>
              <w:rPr>
                <w:b/>
              </w:rPr>
              <w:t>AVG art: 30, 39</w:t>
            </w:r>
          </w:p>
        </w:tc>
      </w:tr>
      <w:tr w:rsidR="00B91677" w:rsidRPr="00F548BA" w14:paraId="76C38E53" w14:textId="77777777" w:rsidTr="00B91677">
        <w:tc>
          <w:tcPr>
            <w:tcW w:w="9060" w:type="dxa"/>
            <w:gridSpan w:val="5"/>
          </w:tcPr>
          <w:p w14:paraId="263B7F2C" w14:textId="77777777" w:rsidR="00BA3C8F" w:rsidRPr="00BA3C8F" w:rsidRDefault="00B91677" w:rsidP="00BA3C8F">
            <w:pPr>
              <w:ind w:left="567" w:hanging="567"/>
              <w:rPr>
                <w:b/>
                <w:sz w:val="24"/>
                <w:szCs w:val="24"/>
              </w:rPr>
            </w:pPr>
            <w:r w:rsidRPr="00F548BA">
              <w:rPr>
                <w:b/>
                <w:sz w:val="24"/>
                <w:szCs w:val="24"/>
              </w:rPr>
              <w:t xml:space="preserve">Controledoelstelling: </w:t>
            </w:r>
            <w:r w:rsidR="00BA3C8F" w:rsidRPr="00BA3C8F">
              <w:rPr>
                <w:b/>
                <w:sz w:val="24"/>
                <w:szCs w:val="24"/>
              </w:rPr>
              <w:t>Register van verwerkingsactiviteiten (dataregister):</w:t>
            </w:r>
          </w:p>
          <w:p w14:paraId="2F65FDBA" w14:textId="538A725B" w:rsidR="00B91677" w:rsidRPr="00BA3C8F" w:rsidRDefault="00BA3C8F" w:rsidP="00590E0A">
            <w:r w:rsidRPr="00BA3C8F">
              <w:t xml:space="preserve">Alle verwerkingen van persoonsgegevens binnen of door de instelling zijn opgenomen in een of meerdere dataregisters.  </w:t>
            </w:r>
          </w:p>
        </w:tc>
      </w:tr>
      <w:tr w:rsidR="00B91677" w:rsidRPr="00F548BA" w14:paraId="538E390D" w14:textId="77777777" w:rsidTr="00B91677">
        <w:tc>
          <w:tcPr>
            <w:tcW w:w="9060" w:type="dxa"/>
            <w:gridSpan w:val="5"/>
          </w:tcPr>
          <w:p w14:paraId="47380A7A" w14:textId="77777777" w:rsidR="00B91677" w:rsidRPr="00F548BA" w:rsidRDefault="00B91677" w:rsidP="00B91677">
            <w:pPr>
              <w:ind w:left="567" w:hanging="567"/>
              <w:rPr>
                <w:b/>
                <w:sz w:val="24"/>
                <w:szCs w:val="24"/>
              </w:rPr>
            </w:pPr>
            <w:r w:rsidRPr="00F548BA">
              <w:rPr>
                <w:b/>
                <w:sz w:val="24"/>
                <w:szCs w:val="24"/>
              </w:rPr>
              <w:t>Toelichting:</w:t>
            </w:r>
          </w:p>
          <w:p w14:paraId="4BF6BBC4" w14:textId="21F34AE4" w:rsidR="00B91677" w:rsidRPr="00F548BA" w:rsidRDefault="00BA3C8F" w:rsidP="00590E0A">
            <w:pPr>
              <w:rPr>
                <w:b/>
              </w:rPr>
            </w:pPr>
            <w:r w:rsidRPr="00BA3C8F">
              <w:t>De instelling heeft een of meerdere dataregisters waarin alle verwerkingen van persoonsgegevens door of namens de instelling zijn opgenomen. Het dataregister wordt gecontroleerd door de FG.</w:t>
            </w:r>
          </w:p>
        </w:tc>
      </w:tr>
      <w:tr w:rsidR="00B91677" w:rsidRPr="00F548BA" w14:paraId="78F8B9D7" w14:textId="77777777" w:rsidTr="00B91677">
        <w:trPr>
          <w:trHeight w:val="599"/>
        </w:trPr>
        <w:tc>
          <w:tcPr>
            <w:tcW w:w="9060" w:type="dxa"/>
            <w:gridSpan w:val="5"/>
          </w:tcPr>
          <w:p w14:paraId="122F8250" w14:textId="77777777" w:rsidR="00B91677" w:rsidRPr="00B91677" w:rsidRDefault="00B91677" w:rsidP="00B91677">
            <w:pPr>
              <w:ind w:left="567" w:hanging="567"/>
              <w:rPr>
                <w:b/>
                <w:iCs/>
                <w:sz w:val="24"/>
                <w:szCs w:val="24"/>
              </w:rPr>
            </w:pPr>
            <w:r w:rsidRPr="00B91677">
              <w:rPr>
                <w:b/>
                <w:iCs/>
                <w:sz w:val="24"/>
                <w:szCs w:val="24"/>
              </w:rPr>
              <w:t>Bewijsvoering:</w:t>
            </w:r>
          </w:p>
          <w:p w14:paraId="43A701B1" w14:textId="5C789643" w:rsidR="00B91677" w:rsidRPr="00F548BA" w:rsidRDefault="00BA3C8F" w:rsidP="00B91677">
            <w:pPr>
              <w:ind w:left="567" w:hanging="567"/>
            </w:pPr>
            <w:r w:rsidRPr="00BA3C8F">
              <w:rPr>
                <w:iCs/>
              </w:rPr>
              <w:t>Er is een dataregister</w:t>
            </w:r>
          </w:p>
        </w:tc>
      </w:tr>
      <w:tr w:rsidR="00B91677" w:rsidRPr="00F548BA" w14:paraId="52866F19" w14:textId="77777777" w:rsidTr="00B91677">
        <w:trPr>
          <w:trHeight w:val="281"/>
        </w:trPr>
        <w:tc>
          <w:tcPr>
            <w:tcW w:w="9060" w:type="dxa"/>
            <w:gridSpan w:val="5"/>
            <w:shd w:val="clear" w:color="auto" w:fill="FFD85D"/>
          </w:tcPr>
          <w:p w14:paraId="78FE6570" w14:textId="24838A9F" w:rsidR="00B91677" w:rsidRPr="00F548BA" w:rsidRDefault="00790A18" w:rsidP="00B91677">
            <w:pPr>
              <w:ind w:left="567" w:hanging="567"/>
            </w:pPr>
            <w:r w:rsidRPr="004402AE">
              <w:rPr>
                <w:rFonts w:eastAsia="Times New Roman" w:cs="Calibri"/>
                <w:color w:val="7030A0"/>
                <w:lang w:eastAsia="nl-NL"/>
              </w:rPr>
              <w:t>❷</w:t>
            </w:r>
            <w:r w:rsidR="00BA3C8F">
              <w:rPr>
                <w:b/>
                <w:bCs/>
              </w:rPr>
              <w:t xml:space="preserve"> </w:t>
            </w:r>
            <w:r w:rsidR="00BA3C8F" w:rsidRPr="00BA3C8F">
              <w:t>Overleg een dataregister waarin de verwerkingen van persoonsgegevens zijn opgenomen.</w:t>
            </w:r>
          </w:p>
        </w:tc>
      </w:tr>
      <w:tr w:rsidR="00B91677" w:rsidRPr="00F548BA" w14:paraId="46EAE481" w14:textId="77777777" w:rsidTr="00B91677">
        <w:trPr>
          <w:trHeight w:val="272"/>
        </w:trPr>
        <w:tc>
          <w:tcPr>
            <w:tcW w:w="9060" w:type="dxa"/>
            <w:gridSpan w:val="5"/>
            <w:shd w:val="clear" w:color="auto" w:fill="FFFF00"/>
          </w:tcPr>
          <w:p w14:paraId="26C70E63" w14:textId="19566A76" w:rsidR="00BA3C8F" w:rsidRDefault="00790A18" w:rsidP="00BA3C8F">
            <w:pPr>
              <w:ind w:left="567" w:hanging="567"/>
            </w:pPr>
            <w:r w:rsidRPr="004402AE">
              <w:rPr>
                <w:rFonts w:eastAsia="Times New Roman" w:cs="Calibri"/>
                <w:color w:val="7030A0"/>
                <w:lang w:eastAsia="nl-NL"/>
              </w:rPr>
              <w:t>❸</w:t>
            </w:r>
            <w:r w:rsidR="00BA3C8F">
              <w:rPr>
                <w:b/>
                <w:bCs/>
              </w:rPr>
              <w:t xml:space="preserve"> </w:t>
            </w:r>
            <w:r w:rsidR="00BA3C8F">
              <w:t xml:space="preserve">Overleg een bijgewerkte versie van het dataregister (niet ouder dan een jaar).  </w:t>
            </w:r>
          </w:p>
          <w:p w14:paraId="0A610434" w14:textId="3AC1BB05" w:rsidR="00B91677" w:rsidRPr="00F548BA" w:rsidRDefault="00790A18" w:rsidP="00BA3C8F">
            <w:pPr>
              <w:ind w:left="567" w:hanging="567"/>
            </w:pPr>
            <w:r w:rsidRPr="004402AE">
              <w:rPr>
                <w:rFonts w:eastAsia="Times New Roman" w:cs="Calibri"/>
                <w:color w:val="7030A0"/>
                <w:lang w:eastAsia="nl-NL"/>
              </w:rPr>
              <w:t>❸</w:t>
            </w:r>
            <w:r w:rsidR="00BA3C8F">
              <w:t xml:space="preserve"> Overleg documentatie waaruit blijkt dat de FG het dataregister heeft gecontroleerd/ getoetst.</w:t>
            </w:r>
          </w:p>
        </w:tc>
      </w:tr>
      <w:tr w:rsidR="00B91677" w:rsidRPr="00F548BA" w14:paraId="727BB8E7" w14:textId="77777777" w:rsidTr="00B91677">
        <w:tc>
          <w:tcPr>
            <w:tcW w:w="9060" w:type="dxa"/>
            <w:gridSpan w:val="5"/>
          </w:tcPr>
          <w:p w14:paraId="3C4D09BF"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0E2C5C41" w14:textId="77777777" w:rsidTr="00B91677">
        <w:tc>
          <w:tcPr>
            <w:tcW w:w="9060" w:type="dxa"/>
            <w:gridSpan w:val="5"/>
          </w:tcPr>
          <w:p w14:paraId="0F7171ED"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54794850" w14:textId="77777777" w:rsidTr="00FB2B67">
        <w:tc>
          <w:tcPr>
            <w:tcW w:w="2807" w:type="dxa"/>
            <w:gridSpan w:val="2"/>
            <w:tcBorders>
              <w:top w:val="nil"/>
              <w:left w:val="single" w:sz="4" w:space="0" w:color="auto"/>
              <w:bottom w:val="nil"/>
              <w:right w:val="single" w:sz="4" w:space="0" w:color="auto"/>
            </w:tcBorders>
          </w:tcPr>
          <w:p w14:paraId="56DBE435"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4CCEA0BE" w14:textId="77777777" w:rsidR="00B91677" w:rsidRPr="00F548BA" w:rsidRDefault="00B91677" w:rsidP="00B91677">
            <w:pPr>
              <w:ind w:left="567" w:hanging="567"/>
              <w:rPr>
                <w:b/>
              </w:rPr>
            </w:pPr>
          </w:p>
        </w:tc>
        <w:tc>
          <w:tcPr>
            <w:tcW w:w="5969" w:type="dxa"/>
            <w:gridSpan w:val="2"/>
            <w:tcBorders>
              <w:left w:val="single" w:sz="4" w:space="0" w:color="auto"/>
            </w:tcBorders>
          </w:tcPr>
          <w:p w14:paraId="2DF96A8C" w14:textId="77777777" w:rsidR="00B91677" w:rsidRPr="00F548BA" w:rsidRDefault="00B91677" w:rsidP="00B91677">
            <w:pPr>
              <w:ind w:left="567" w:hanging="567"/>
            </w:pPr>
          </w:p>
        </w:tc>
      </w:tr>
      <w:tr w:rsidR="00B91677" w:rsidRPr="00F548BA" w14:paraId="688494FC" w14:textId="77777777" w:rsidTr="00FB2B67">
        <w:tc>
          <w:tcPr>
            <w:tcW w:w="2807" w:type="dxa"/>
            <w:gridSpan w:val="2"/>
            <w:tcBorders>
              <w:top w:val="nil"/>
              <w:left w:val="single" w:sz="4" w:space="0" w:color="auto"/>
              <w:bottom w:val="nil"/>
              <w:right w:val="single" w:sz="4" w:space="0" w:color="auto"/>
            </w:tcBorders>
          </w:tcPr>
          <w:p w14:paraId="4BD7FB88"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37D95B69" w14:textId="77777777" w:rsidR="00B91677" w:rsidRPr="00F548BA" w:rsidRDefault="00B91677" w:rsidP="00B91677">
            <w:pPr>
              <w:ind w:left="567" w:hanging="567"/>
              <w:rPr>
                <w:b/>
              </w:rPr>
            </w:pPr>
          </w:p>
        </w:tc>
        <w:tc>
          <w:tcPr>
            <w:tcW w:w="5969" w:type="dxa"/>
            <w:gridSpan w:val="2"/>
            <w:tcBorders>
              <w:left w:val="single" w:sz="4" w:space="0" w:color="auto"/>
            </w:tcBorders>
          </w:tcPr>
          <w:p w14:paraId="28949E2B" w14:textId="77777777" w:rsidR="00B91677" w:rsidRPr="00F548BA" w:rsidRDefault="00B91677" w:rsidP="00B91677">
            <w:pPr>
              <w:ind w:left="567" w:hanging="567"/>
            </w:pPr>
          </w:p>
        </w:tc>
      </w:tr>
      <w:tr w:rsidR="00B91677" w:rsidRPr="00F548BA" w14:paraId="7B0FF9D0" w14:textId="77777777" w:rsidTr="00FB2B67">
        <w:tc>
          <w:tcPr>
            <w:tcW w:w="2807" w:type="dxa"/>
            <w:gridSpan w:val="2"/>
            <w:tcBorders>
              <w:top w:val="nil"/>
              <w:left w:val="single" w:sz="4" w:space="0" w:color="auto"/>
              <w:bottom w:val="nil"/>
              <w:right w:val="single" w:sz="4" w:space="0" w:color="auto"/>
            </w:tcBorders>
          </w:tcPr>
          <w:p w14:paraId="41547EAF"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18CD212" w14:textId="77777777" w:rsidR="00B91677" w:rsidRPr="00F548BA" w:rsidRDefault="00B91677" w:rsidP="00B91677">
            <w:pPr>
              <w:ind w:left="567" w:hanging="567"/>
              <w:rPr>
                <w:b/>
              </w:rPr>
            </w:pPr>
          </w:p>
        </w:tc>
        <w:tc>
          <w:tcPr>
            <w:tcW w:w="5969" w:type="dxa"/>
            <w:gridSpan w:val="2"/>
            <w:tcBorders>
              <w:left w:val="single" w:sz="4" w:space="0" w:color="auto"/>
            </w:tcBorders>
          </w:tcPr>
          <w:p w14:paraId="7263D5DA" w14:textId="77777777" w:rsidR="00B91677" w:rsidRPr="00F548BA" w:rsidRDefault="00B91677" w:rsidP="00B91677">
            <w:pPr>
              <w:ind w:left="567" w:hanging="567"/>
              <w:rPr>
                <w:b/>
              </w:rPr>
            </w:pPr>
          </w:p>
        </w:tc>
      </w:tr>
      <w:tr w:rsidR="00B91677" w:rsidRPr="00F548BA" w14:paraId="62ED8E8D" w14:textId="77777777" w:rsidTr="00FB2B67">
        <w:tc>
          <w:tcPr>
            <w:tcW w:w="2807" w:type="dxa"/>
            <w:gridSpan w:val="2"/>
            <w:tcBorders>
              <w:top w:val="nil"/>
              <w:left w:val="single" w:sz="4" w:space="0" w:color="auto"/>
              <w:bottom w:val="nil"/>
              <w:right w:val="single" w:sz="4" w:space="0" w:color="auto"/>
            </w:tcBorders>
          </w:tcPr>
          <w:p w14:paraId="2EEF96E0"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387BE206" w14:textId="77777777" w:rsidR="00B91677" w:rsidRPr="00F548BA" w:rsidRDefault="00B91677" w:rsidP="00B91677">
            <w:pPr>
              <w:ind w:left="567" w:hanging="567"/>
              <w:rPr>
                <w:b/>
              </w:rPr>
            </w:pPr>
          </w:p>
        </w:tc>
        <w:tc>
          <w:tcPr>
            <w:tcW w:w="5969" w:type="dxa"/>
            <w:gridSpan w:val="2"/>
            <w:tcBorders>
              <w:left w:val="single" w:sz="4" w:space="0" w:color="auto"/>
            </w:tcBorders>
          </w:tcPr>
          <w:p w14:paraId="039AC112" w14:textId="77777777" w:rsidR="00B91677" w:rsidRPr="00F548BA" w:rsidRDefault="00B91677" w:rsidP="00B91677">
            <w:pPr>
              <w:ind w:left="567" w:hanging="567"/>
              <w:rPr>
                <w:b/>
              </w:rPr>
            </w:pPr>
          </w:p>
        </w:tc>
      </w:tr>
      <w:tr w:rsidR="00B91677" w:rsidRPr="00F548BA" w14:paraId="7B6029E7" w14:textId="77777777" w:rsidTr="00B91677">
        <w:tc>
          <w:tcPr>
            <w:tcW w:w="9060" w:type="dxa"/>
            <w:gridSpan w:val="5"/>
          </w:tcPr>
          <w:p w14:paraId="4E82AE35" w14:textId="1E24B621"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0662122E" w14:textId="77777777" w:rsidR="00B91677" w:rsidRPr="00F548BA" w:rsidRDefault="00B91677" w:rsidP="00B91677">
            <w:pPr>
              <w:ind w:left="567" w:hanging="567"/>
            </w:pPr>
          </w:p>
        </w:tc>
      </w:tr>
      <w:tr w:rsidR="00B91677" w:rsidRPr="00F548BA" w14:paraId="1B0A8B4C" w14:textId="77777777" w:rsidTr="00B91677">
        <w:tc>
          <w:tcPr>
            <w:tcW w:w="9060" w:type="dxa"/>
            <w:gridSpan w:val="5"/>
          </w:tcPr>
          <w:p w14:paraId="33346FCA" w14:textId="77777777" w:rsidR="00B91677" w:rsidRPr="00B91677" w:rsidRDefault="00B91677" w:rsidP="00B91677">
            <w:pPr>
              <w:ind w:left="567" w:hanging="567"/>
              <w:rPr>
                <w:b/>
                <w:sz w:val="24"/>
                <w:szCs w:val="24"/>
              </w:rPr>
            </w:pPr>
            <w:r w:rsidRPr="00B91677">
              <w:rPr>
                <w:b/>
                <w:sz w:val="24"/>
                <w:szCs w:val="24"/>
              </w:rPr>
              <w:t>Referenties:</w:t>
            </w:r>
          </w:p>
          <w:p w14:paraId="7DB16F5F" w14:textId="77777777" w:rsidR="00B91677" w:rsidRPr="00F548BA" w:rsidRDefault="00B91677" w:rsidP="00B91677">
            <w:pPr>
              <w:ind w:left="567" w:hanging="567"/>
            </w:pPr>
          </w:p>
        </w:tc>
      </w:tr>
    </w:tbl>
    <w:p w14:paraId="7E8E98C7" w14:textId="77777777" w:rsidR="00B91677" w:rsidRPr="00F548BA" w:rsidRDefault="00B91677" w:rsidP="00B91677">
      <w:pPr>
        <w:ind w:left="567" w:hanging="567"/>
      </w:pPr>
      <w:r w:rsidRPr="00F548BA">
        <w:br w:type="page"/>
      </w:r>
    </w:p>
    <w:p w14:paraId="413BD320" w14:textId="77777777" w:rsidR="005D4F65" w:rsidRPr="00157A5F" w:rsidRDefault="005D4F65" w:rsidP="005D4F65">
      <w:pPr>
        <w:pStyle w:val="Geenafstand"/>
        <w:rPr>
          <w:b/>
          <w:sz w:val="24"/>
          <w:szCs w:val="24"/>
        </w:rPr>
      </w:pPr>
      <w:r w:rsidRPr="00157A5F">
        <w:rPr>
          <w:b/>
          <w:sz w:val="24"/>
          <w:szCs w:val="24"/>
        </w:rPr>
        <w:lastRenderedPageBreak/>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5F57DC4E" w14:textId="77777777" w:rsidTr="008A5E20">
        <w:tc>
          <w:tcPr>
            <w:tcW w:w="9060" w:type="dxa"/>
            <w:gridSpan w:val="2"/>
            <w:shd w:val="clear" w:color="auto" w:fill="FFC000"/>
          </w:tcPr>
          <w:p w14:paraId="2F1F5049"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751084AB" w14:textId="77777777" w:rsidTr="008A5E20">
        <w:tc>
          <w:tcPr>
            <w:tcW w:w="9060" w:type="dxa"/>
            <w:gridSpan w:val="2"/>
          </w:tcPr>
          <w:p w14:paraId="48AB89BB" w14:textId="77777777" w:rsidR="005D4F65" w:rsidRDefault="005D4F65" w:rsidP="008A5E20">
            <w:pPr>
              <w:rPr>
                <w:b/>
              </w:rPr>
            </w:pPr>
            <w:r>
              <w:rPr>
                <w:b/>
              </w:rPr>
              <w:t xml:space="preserve">Bevinding: </w:t>
            </w:r>
          </w:p>
          <w:p w14:paraId="77CFAC43" w14:textId="77777777" w:rsidR="005D4F65" w:rsidRPr="00040F98" w:rsidRDefault="005D4F65" w:rsidP="008A5E20">
            <w:pPr>
              <w:rPr>
                <w:b/>
              </w:rPr>
            </w:pPr>
            <w:r w:rsidRPr="00040F98">
              <w:rPr>
                <w:b/>
              </w:rPr>
              <w:t>Aanbeveling:</w:t>
            </w:r>
          </w:p>
        </w:tc>
      </w:tr>
      <w:tr w:rsidR="005D4F65" w:rsidRPr="004C4352" w14:paraId="46FD378F" w14:textId="77777777" w:rsidTr="008A5E20">
        <w:tc>
          <w:tcPr>
            <w:tcW w:w="9060" w:type="dxa"/>
            <w:gridSpan w:val="2"/>
            <w:shd w:val="clear" w:color="auto" w:fill="FFFF00"/>
          </w:tcPr>
          <w:p w14:paraId="15BE778E"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1C820E0C" w14:textId="77777777" w:rsidTr="008A5E20">
        <w:tc>
          <w:tcPr>
            <w:tcW w:w="9060" w:type="dxa"/>
            <w:gridSpan w:val="2"/>
          </w:tcPr>
          <w:p w14:paraId="7B4952E5" w14:textId="77777777" w:rsidR="005D4F65" w:rsidRDefault="005D4F65" w:rsidP="008A5E20">
            <w:pPr>
              <w:rPr>
                <w:b/>
              </w:rPr>
            </w:pPr>
            <w:r>
              <w:rPr>
                <w:b/>
              </w:rPr>
              <w:t xml:space="preserve">Bevinding: </w:t>
            </w:r>
          </w:p>
          <w:p w14:paraId="46FE1540" w14:textId="77777777" w:rsidR="005D4F65" w:rsidRPr="00157A5F" w:rsidRDefault="005D4F65" w:rsidP="008A5E20">
            <w:pPr>
              <w:pStyle w:val="Geenafstand"/>
              <w:rPr>
                <w:b/>
                <w:sz w:val="24"/>
                <w:szCs w:val="24"/>
              </w:rPr>
            </w:pPr>
            <w:r w:rsidRPr="00040F98">
              <w:rPr>
                <w:b/>
              </w:rPr>
              <w:t>Aanbeveling:</w:t>
            </w:r>
          </w:p>
        </w:tc>
      </w:tr>
      <w:tr w:rsidR="005D4F65" w:rsidRPr="004C4352" w14:paraId="6E9E65D6" w14:textId="77777777" w:rsidTr="008A5E20">
        <w:tc>
          <w:tcPr>
            <w:tcW w:w="9060" w:type="dxa"/>
            <w:gridSpan w:val="2"/>
            <w:shd w:val="clear" w:color="auto" w:fill="92D050"/>
          </w:tcPr>
          <w:p w14:paraId="44619503"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24253B18" w14:textId="77777777" w:rsidTr="008A5E20">
        <w:tc>
          <w:tcPr>
            <w:tcW w:w="9060" w:type="dxa"/>
            <w:gridSpan w:val="2"/>
          </w:tcPr>
          <w:p w14:paraId="4DB5A319" w14:textId="77777777" w:rsidR="005D4F65" w:rsidRDefault="005D4F65" w:rsidP="008A5E20">
            <w:pPr>
              <w:rPr>
                <w:b/>
              </w:rPr>
            </w:pPr>
            <w:r>
              <w:rPr>
                <w:b/>
              </w:rPr>
              <w:t xml:space="preserve">Bevinding: </w:t>
            </w:r>
          </w:p>
          <w:p w14:paraId="4C3EE6B3" w14:textId="77777777" w:rsidR="005D4F65" w:rsidRPr="004C4352" w:rsidRDefault="005D4F65" w:rsidP="008A5E20">
            <w:pPr>
              <w:pStyle w:val="Geenafstand"/>
            </w:pPr>
            <w:r w:rsidRPr="00040F98">
              <w:rPr>
                <w:b/>
              </w:rPr>
              <w:t>Aanbeveling:</w:t>
            </w:r>
          </w:p>
        </w:tc>
      </w:tr>
      <w:tr w:rsidR="005D4F65" w:rsidRPr="004C4352" w14:paraId="17C3C28C" w14:textId="77777777" w:rsidTr="008A5E20">
        <w:tc>
          <w:tcPr>
            <w:tcW w:w="9060" w:type="dxa"/>
            <w:gridSpan w:val="2"/>
          </w:tcPr>
          <w:p w14:paraId="4358C7EF" w14:textId="77777777" w:rsidR="005D4F65" w:rsidRPr="00157A5F" w:rsidRDefault="005D4F65" w:rsidP="008A5E20">
            <w:pPr>
              <w:pStyle w:val="Geenafstand"/>
              <w:rPr>
                <w:b/>
                <w:sz w:val="24"/>
                <w:szCs w:val="24"/>
              </w:rPr>
            </w:pPr>
            <w:r w:rsidRPr="00157A5F">
              <w:rPr>
                <w:b/>
                <w:sz w:val="24"/>
                <w:szCs w:val="24"/>
              </w:rPr>
              <w:t>Risico:</w:t>
            </w:r>
          </w:p>
          <w:p w14:paraId="3FFAE8DA" w14:textId="77777777" w:rsidR="005D4F65" w:rsidRPr="004C4352" w:rsidRDefault="005D4F65" w:rsidP="008A5E20">
            <w:pPr>
              <w:pStyle w:val="Geenafstand"/>
            </w:pPr>
          </w:p>
        </w:tc>
      </w:tr>
      <w:tr w:rsidR="005D4F65" w:rsidRPr="004C4352" w14:paraId="3564CB70" w14:textId="77777777" w:rsidTr="008A5E20">
        <w:tc>
          <w:tcPr>
            <w:tcW w:w="7448" w:type="dxa"/>
          </w:tcPr>
          <w:p w14:paraId="4C0B360C" w14:textId="77777777" w:rsidR="005D4F65" w:rsidRDefault="005D4F65" w:rsidP="008A5E20">
            <w:pPr>
              <w:pStyle w:val="Geenafstand"/>
            </w:pPr>
            <w:r w:rsidRPr="00157A5F">
              <w:rPr>
                <w:b/>
                <w:sz w:val="24"/>
                <w:szCs w:val="24"/>
              </w:rPr>
              <w:t>Conclusie:</w:t>
            </w:r>
            <w:r>
              <w:t xml:space="preserve"> </w:t>
            </w:r>
          </w:p>
          <w:p w14:paraId="6525453F" w14:textId="77777777" w:rsidR="005D4F65" w:rsidRDefault="005D4F65" w:rsidP="008A5E20">
            <w:pPr>
              <w:pStyle w:val="Geenafstand"/>
              <w:rPr>
                <w:b/>
                <w:sz w:val="24"/>
                <w:szCs w:val="24"/>
              </w:rPr>
            </w:pPr>
          </w:p>
        </w:tc>
        <w:tc>
          <w:tcPr>
            <w:tcW w:w="1612" w:type="dxa"/>
            <w:shd w:val="clear" w:color="auto" w:fill="FFFFFF" w:themeFill="background1"/>
          </w:tcPr>
          <w:p w14:paraId="61DE6863" w14:textId="77777777" w:rsidR="005D4F65" w:rsidRPr="00157A5F" w:rsidRDefault="005D4F65" w:rsidP="008A5E20">
            <w:pPr>
              <w:pStyle w:val="Geenafstand"/>
              <w:jc w:val="center"/>
              <w:rPr>
                <w:b/>
              </w:rPr>
            </w:pPr>
            <w:r>
              <w:rPr>
                <w:b/>
              </w:rPr>
              <w:t>Volwassenheids-niveau</w:t>
            </w:r>
          </w:p>
          <w:p w14:paraId="2C578A63" w14:textId="77777777" w:rsidR="005D4F65" w:rsidRPr="00157A5F" w:rsidRDefault="005D4F65" w:rsidP="008A5E20">
            <w:pPr>
              <w:pStyle w:val="Geenafstand"/>
              <w:jc w:val="center"/>
              <w:rPr>
                <w:b/>
                <w:sz w:val="56"/>
                <w:szCs w:val="56"/>
              </w:rPr>
            </w:pPr>
            <w:r>
              <w:rPr>
                <w:b/>
                <w:sz w:val="56"/>
                <w:szCs w:val="56"/>
              </w:rPr>
              <w:t>X</w:t>
            </w:r>
          </w:p>
        </w:tc>
      </w:tr>
    </w:tbl>
    <w:p w14:paraId="6821A47F" w14:textId="77777777" w:rsidR="00B91677" w:rsidRPr="00F548BA" w:rsidRDefault="00B91677" w:rsidP="00B91677">
      <w:pPr>
        <w:ind w:left="567" w:hanging="567"/>
      </w:pPr>
    </w:p>
    <w:p w14:paraId="6DB097FE" w14:textId="77777777" w:rsidR="00B91677" w:rsidRPr="00F548BA" w:rsidRDefault="00B91677" w:rsidP="00B91677">
      <w:pPr>
        <w:ind w:left="567" w:hanging="567"/>
      </w:pPr>
      <w:r w:rsidRPr="00F548BA">
        <w:br w:type="page"/>
      </w:r>
    </w:p>
    <w:p w14:paraId="791DF338" w14:textId="3197683D" w:rsidR="00B91677" w:rsidRPr="0065780F" w:rsidRDefault="00B91677" w:rsidP="008A5E20">
      <w:pPr>
        <w:pStyle w:val="Kop2"/>
        <w:numPr>
          <w:ilvl w:val="0"/>
          <w:numId w:val="0"/>
        </w:numPr>
        <w:ind w:left="576" w:hanging="576"/>
      </w:pPr>
      <w:bookmarkStart w:id="50" w:name="_P.5:_Bewaartermijnen"/>
      <w:bookmarkStart w:id="51" w:name="_Toc53387287"/>
      <w:bookmarkEnd w:id="50"/>
      <w:r w:rsidRPr="00111DBA">
        <w:lastRenderedPageBreak/>
        <w:t>P.5:</w:t>
      </w:r>
      <w:r w:rsidR="00111DBA" w:rsidRPr="008A5E20">
        <w:rPr>
          <w:color w:val="002060"/>
          <w:sz w:val="40"/>
          <w:szCs w:val="40"/>
        </w:rPr>
        <w:t xml:space="preserve"> </w:t>
      </w:r>
      <w:r w:rsidR="00BA3C8F" w:rsidRPr="00BA3C8F">
        <w:t>Bewaartermijnen</w:t>
      </w:r>
      <w:bookmarkEnd w:id="51"/>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16773264" w14:textId="77777777" w:rsidTr="00FB2B67">
        <w:tc>
          <w:tcPr>
            <w:tcW w:w="1720" w:type="dxa"/>
          </w:tcPr>
          <w:p w14:paraId="0D08B73D" w14:textId="77777777" w:rsidR="00B91677" w:rsidRPr="00F548BA" w:rsidRDefault="00B91677" w:rsidP="00B91677">
            <w:pPr>
              <w:ind w:left="567" w:hanging="567"/>
            </w:pPr>
          </w:p>
          <w:p w14:paraId="226A576F" w14:textId="77777777" w:rsidR="00B91677" w:rsidRPr="00C639BF" w:rsidRDefault="00B91677" w:rsidP="00B91677">
            <w:pPr>
              <w:ind w:left="567" w:hanging="567"/>
              <w:jc w:val="center"/>
              <w:rPr>
                <w:b/>
                <w:sz w:val="24"/>
                <w:szCs w:val="24"/>
              </w:rPr>
            </w:pPr>
            <w:r w:rsidRPr="00C639BF">
              <w:rPr>
                <w:b/>
                <w:sz w:val="24"/>
                <w:szCs w:val="24"/>
              </w:rPr>
              <w:t>Self</w:t>
            </w:r>
          </w:p>
          <w:p w14:paraId="64A9009C" w14:textId="77777777" w:rsidR="00B91677" w:rsidRPr="00C639BF" w:rsidRDefault="00B91677" w:rsidP="00B91677">
            <w:pPr>
              <w:ind w:left="567" w:hanging="567"/>
              <w:jc w:val="center"/>
              <w:rPr>
                <w:b/>
                <w:sz w:val="24"/>
                <w:szCs w:val="24"/>
              </w:rPr>
            </w:pPr>
            <w:r w:rsidRPr="00C639BF">
              <w:rPr>
                <w:b/>
                <w:sz w:val="24"/>
                <w:szCs w:val="24"/>
              </w:rPr>
              <w:t>assessment</w:t>
            </w:r>
          </w:p>
          <w:p w14:paraId="42893EDB" w14:textId="77777777" w:rsidR="00B91677" w:rsidRPr="00F548BA" w:rsidRDefault="00B91677" w:rsidP="00B91677">
            <w:pPr>
              <w:ind w:left="567" w:hanging="567"/>
              <w:rPr>
                <w:b/>
              </w:rPr>
            </w:pPr>
          </w:p>
        </w:tc>
        <w:tc>
          <w:tcPr>
            <w:tcW w:w="7340" w:type="dxa"/>
            <w:gridSpan w:val="4"/>
          </w:tcPr>
          <w:p w14:paraId="263D3DC3" w14:textId="77721050" w:rsidR="00B91677" w:rsidRPr="00F548BA" w:rsidRDefault="00C639BF" w:rsidP="00C639BF">
            <w:pPr>
              <w:ind w:left="567" w:hanging="567"/>
              <w:jc w:val="right"/>
            </w:pPr>
            <w:r>
              <w:rPr>
                <w:noProof/>
                <w:lang w:eastAsia="nl-NL"/>
              </w:rPr>
              <w:drawing>
                <wp:inline distT="0" distB="0" distL="0" distR="0" wp14:anchorId="6DE8B7FC" wp14:editId="13E7202E">
                  <wp:extent cx="2772593" cy="685800"/>
                  <wp:effectExtent l="0" t="0" r="889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2C947CEF" w14:textId="77777777" w:rsidTr="00FB2B67">
        <w:tc>
          <w:tcPr>
            <w:tcW w:w="1720" w:type="dxa"/>
          </w:tcPr>
          <w:p w14:paraId="75D4E3EB"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0338940E"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1B9CD605" w14:textId="77777777" w:rsidTr="00FB2B67">
        <w:tc>
          <w:tcPr>
            <w:tcW w:w="3091" w:type="dxa"/>
            <w:gridSpan w:val="3"/>
            <w:shd w:val="clear" w:color="auto" w:fill="893BC3"/>
          </w:tcPr>
          <w:p w14:paraId="578997DE"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54941596" w14:textId="6C953C21" w:rsidR="00FB2B67" w:rsidRPr="00F548BA" w:rsidRDefault="00FB2B67" w:rsidP="00BA3C8F">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5</w:t>
            </w:r>
          </w:p>
        </w:tc>
        <w:tc>
          <w:tcPr>
            <w:tcW w:w="2984" w:type="dxa"/>
            <w:vAlign w:val="center"/>
          </w:tcPr>
          <w:p w14:paraId="7E5E3D0D"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500CF196" w14:textId="54232E9C" w:rsidR="00FB2B67" w:rsidRPr="00F548BA" w:rsidRDefault="00FB2B67" w:rsidP="00FB2B67">
            <w:pPr>
              <w:ind w:left="567" w:hanging="567"/>
              <w:jc w:val="right"/>
            </w:pPr>
            <w:r>
              <w:rPr>
                <w:b/>
              </w:rPr>
              <w:t>AVG art: 5, 30</w:t>
            </w:r>
          </w:p>
        </w:tc>
      </w:tr>
      <w:tr w:rsidR="00B91677" w:rsidRPr="00F548BA" w14:paraId="3353BBCB" w14:textId="77777777" w:rsidTr="00B91677">
        <w:tc>
          <w:tcPr>
            <w:tcW w:w="9060" w:type="dxa"/>
            <w:gridSpan w:val="5"/>
          </w:tcPr>
          <w:p w14:paraId="41957AE2" w14:textId="171D63C6" w:rsidR="00BA3C8F" w:rsidRDefault="00B91677" w:rsidP="00BA3C8F">
            <w:pPr>
              <w:ind w:left="567" w:hanging="567"/>
            </w:pPr>
            <w:r w:rsidRPr="00F548BA">
              <w:rPr>
                <w:b/>
                <w:sz w:val="24"/>
                <w:szCs w:val="24"/>
              </w:rPr>
              <w:t xml:space="preserve">Controledoelstelling: </w:t>
            </w:r>
            <w:r w:rsidR="00BA3C8F" w:rsidRPr="00BA3C8F">
              <w:rPr>
                <w:b/>
                <w:sz w:val="24"/>
                <w:szCs w:val="24"/>
              </w:rPr>
              <w:t>Bewaartermijnen</w:t>
            </w:r>
          </w:p>
          <w:p w14:paraId="123FC420" w14:textId="6BD003C5" w:rsidR="00B91677" w:rsidRPr="00F548BA" w:rsidRDefault="00BA3C8F" w:rsidP="00590E0A">
            <w:r>
              <w:t>Er is een actief beleid omtrent het bewaren, archiveren en vernietigen van persoonsgegevens. Persoonsgegevens worden niet langer verwerkt dan nodig voor het gestelde doeleinde. De instelling stelt op basis van de Archiefwet (waaronder het BSD valt) de vernietigings- en bewaartermijnen vast van de verwerkte persoonsgegevens en neemt deze termijnen op in het dataregister.</w:t>
            </w:r>
          </w:p>
        </w:tc>
      </w:tr>
      <w:tr w:rsidR="00B91677" w:rsidRPr="00F548BA" w14:paraId="0FBE62A2" w14:textId="77777777" w:rsidTr="00B91677">
        <w:tc>
          <w:tcPr>
            <w:tcW w:w="9060" w:type="dxa"/>
            <w:gridSpan w:val="5"/>
          </w:tcPr>
          <w:p w14:paraId="2E582F1E" w14:textId="77777777" w:rsidR="00B91677" w:rsidRPr="00F548BA" w:rsidRDefault="00B91677" w:rsidP="00B91677">
            <w:pPr>
              <w:ind w:left="567" w:hanging="567"/>
              <w:rPr>
                <w:b/>
                <w:sz w:val="24"/>
                <w:szCs w:val="24"/>
              </w:rPr>
            </w:pPr>
            <w:r w:rsidRPr="00F548BA">
              <w:rPr>
                <w:b/>
                <w:sz w:val="24"/>
                <w:szCs w:val="24"/>
              </w:rPr>
              <w:t>Toelichting:</w:t>
            </w:r>
          </w:p>
          <w:p w14:paraId="215D5B25" w14:textId="39C88042" w:rsidR="00BA3C8F" w:rsidRDefault="00BA3C8F" w:rsidP="00590E0A">
            <w:r>
              <w:t xml:space="preserve">De leiding van de organisatie moet beleid opstellen en goedkeuren inzake het bewaren van persoonsgegevens. Hierin moet minimaal worden opgenomen: </w:t>
            </w:r>
          </w:p>
          <w:p w14:paraId="157E7136" w14:textId="3A707F11" w:rsidR="00BA3C8F" w:rsidRDefault="00BA3C8F" w:rsidP="00BA2DBA">
            <w:pPr>
              <w:pStyle w:val="Lijstalinea"/>
              <w:numPr>
                <w:ilvl w:val="0"/>
                <w:numId w:val="7"/>
              </w:numPr>
            </w:pPr>
            <w:r>
              <w:t>op welke wijze de (minimale en) maximale bewaartermijnen worden vastgesteld;</w:t>
            </w:r>
          </w:p>
          <w:p w14:paraId="2EC9E522" w14:textId="7508A333" w:rsidR="00BA3C8F" w:rsidRDefault="00BA3C8F" w:rsidP="00BA2DBA">
            <w:pPr>
              <w:pStyle w:val="Lijstalinea"/>
              <w:numPr>
                <w:ilvl w:val="0"/>
                <w:numId w:val="7"/>
              </w:numPr>
            </w:pPr>
            <w:r>
              <w:t>welke manieren van voorkomen van de persoonsgegevens moeten worden verwijderd of gekenmerkt als verwijderd;</w:t>
            </w:r>
          </w:p>
          <w:p w14:paraId="12680BE4" w14:textId="3AA93C0C" w:rsidR="00BA3C8F" w:rsidRDefault="00BA3C8F" w:rsidP="00BA2DBA">
            <w:pPr>
              <w:pStyle w:val="Lijstalinea"/>
              <w:numPr>
                <w:ilvl w:val="0"/>
                <w:numId w:val="7"/>
              </w:numPr>
            </w:pPr>
            <w:r>
              <w:t>op welke wijze het verwijderen na het verstrijken van de bewaartermijn plaats vindt;</w:t>
            </w:r>
          </w:p>
          <w:p w14:paraId="3C9CE8B2" w14:textId="47B34AB1" w:rsidR="00BA3C8F" w:rsidRDefault="00BA3C8F" w:rsidP="00BA2DBA">
            <w:pPr>
              <w:pStyle w:val="Lijstalinea"/>
              <w:numPr>
                <w:ilvl w:val="0"/>
                <w:numId w:val="7"/>
              </w:numPr>
            </w:pPr>
            <w:r>
              <w:t xml:space="preserve">de wijze waarop persoonsgegevens worden geanonimiseerd zodat de gegevens niet herleidbaar zijn tot de betrokkene(n); </w:t>
            </w:r>
          </w:p>
          <w:p w14:paraId="6A97B759" w14:textId="4270085F" w:rsidR="00BA3C8F" w:rsidRDefault="00BA3C8F" w:rsidP="00BA2DBA">
            <w:pPr>
              <w:pStyle w:val="Lijstalinea"/>
              <w:numPr>
                <w:ilvl w:val="0"/>
                <w:numId w:val="7"/>
              </w:numPr>
            </w:pPr>
            <w:r>
              <w:t xml:space="preserve">de vereisten aan het protocol dat wordt opgesteld van het verwijderen van de persoonsgegevens; </w:t>
            </w:r>
          </w:p>
          <w:p w14:paraId="0814599C" w14:textId="19E7A487" w:rsidR="00B91677" w:rsidRPr="00590E0A" w:rsidRDefault="00BA3C8F" w:rsidP="00BA2DBA">
            <w:pPr>
              <w:pStyle w:val="Lijstalinea"/>
              <w:numPr>
                <w:ilvl w:val="0"/>
                <w:numId w:val="7"/>
              </w:numPr>
              <w:rPr>
                <w:b/>
              </w:rPr>
            </w:pPr>
            <w:r>
              <w:t>de taken, bevoegdheden en verantwoordelijkheden ten aanzien van het bewaren van persoonsgegevens.</w:t>
            </w:r>
          </w:p>
        </w:tc>
      </w:tr>
      <w:tr w:rsidR="00B91677" w:rsidRPr="00F548BA" w14:paraId="3A6DB7B4" w14:textId="77777777" w:rsidTr="00B91677">
        <w:trPr>
          <w:trHeight w:val="599"/>
        </w:trPr>
        <w:tc>
          <w:tcPr>
            <w:tcW w:w="9060" w:type="dxa"/>
            <w:gridSpan w:val="5"/>
          </w:tcPr>
          <w:p w14:paraId="15DA93BB" w14:textId="77777777" w:rsidR="00B91677" w:rsidRPr="00B91677" w:rsidRDefault="00B91677" w:rsidP="00B91677">
            <w:pPr>
              <w:ind w:left="567" w:hanging="567"/>
              <w:rPr>
                <w:b/>
                <w:iCs/>
                <w:sz w:val="24"/>
                <w:szCs w:val="24"/>
              </w:rPr>
            </w:pPr>
            <w:r w:rsidRPr="00B91677">
              <w:rPr>
                <w:b/>
                <w:iCs/>
                <w:sz w:val="24"/>
                <w:szCs w:val="24"/>
              </w:rPr>
              <w:t>Bewijsvoering:</w:t>
            </w:r>
          </w:p>
          <w:p w14:paraId="7D622D38" w14:textId="38E4E0EC" w:rsidR="00B91677" w:rsidRPr="00F548BA" w:rsidRDefault="00BA3C8F" w:rsidP="00590E0A">
            <w:r w:rsidRPr="00BA3C8F">
              <w:t>Het IBP-beleid bevat bepalingen over bewaartermijnen, of er is een separaat bewaartermijnenbeleid. Hierbij wordt uitgegaan van het DSP (Documentair Structuur Plan) van de MBO-Raad.</w:t>
            </w:r>
          </w:p>
        </w:tc>
      </w:tr>
      <w:tr w:rsidR="00B91677" w:rsidRPr="00F548BA" w14:paraId="48F15832" w14:textId="77777777" w:rsidTr="00B91677">
        <w:trPr>
          <w:trHeight w:val="281"/>
        </w:trPr>
        <w:tc>
          <w:tcPr>
            <w:tcW w:w="9060" w:type="dxa"/>
            <w:gridSpan w:val="5"/>
            <w:shd w:val="clear" w:color="auto" w:fill="FFD85D"/>
          </w:tcPr>
          <w:p w14:paraId="1E2D3FB2" w14:textId="28E5F8DB" w:rsidR="00B91677" w:rsidRPr="00F548BA" w:rsidRDefault="00BA1C39" w:rsidP="00EA22FC">
            <w:pPr>
              <w:ind w:left="318" w:hanging="318"/>
            </w:pPr>
            <w:r w:rsidRPr="004402AE">
              <w:rPr>
                <w:rFonts w:eastAsia="Times New Roman" w:cs="Calibri"/>
                <w:color w:val="7030A0"/>
                <w:lang w:eastAsia="nl-NL"/>
              </w:rPr>
              <w:t>❷</w:t>
            </w:r>
            <w:r w:rsidR="00BA3C8F">
              <w:rPr>
                <w:b/>
                <w:bCs/>
              </w:rPr>
              <w:t xml:space="preserve"> </w:t>
            </w:r>
            <w:r w:rsidR="00BA3C8F" w:rsidRPr="00BA3C8F">
              <w:t>Overleg het beleid rondom bewaartermijnen waaruit blijkt hoe de instelling omgaat met bewaartermijnen, of overleg het bewaartermijnenbeleid van de instelling</w:t>
            </w:r>
          </w:p>
        </w:tc>
      </w:tr>
      <w:tr w:rsidR="00B91677" w:rsidRPr="00F548BA" w14:paraId="10FA136B" w14:textId="77777777" w:rsidTr="00B91677">
        <w:trPr>
          <w:trHeight w:val="272"/>
        </w:trPr>
        <w:tc>
          <w:tcPr>
            <w:tcW w:w="9060" w:type="dxa"/>
            <w:gridSpan w:val="5"/>
            <w:shd w:val="clear" w:color="auto" w:fill="FFFF00"/>
          </w:tcPr>
          <w:p w14:paraId="7C75A4D5" w14:textId="2801FC6D" w:rsidR="00BA3C8F" w:rsidRDefault="00790A18" w:rsidP="00EA22FC">
            <w:pPr>
              <w:ind w:left="318" w:hanging="318"/>
            </w:pPr>
            <w:r w:rsidRPr="004402AE">
              <w:rPr>
                <w:rFonts w:eastAsia="Times New Roman" w:cs="Calibri"/>
                <w:color w:val="7030A0"/>
                <w:lang w:eastAsia="nl-NL"/>
              </w:rPr>
              <w:t>❸</w:t>
            </w:r>
            <w:r w:rsidR="00B91677" w:rsidRPr="00F548BA">
              <w:t xml:space="preserve"> </w:t>
            </w:r>
            <w:r w:rsidR="00BA3C8F">
              <w:t xml:space="preserve"> Overleg de Dataregisters: Medewerker, Student en Relatie, waarin de bewaartermijnen zijn opgenomen afgeleid van het IBP beleid of separaat bewaartermijnenbeleid van de instelling. </w:t>
            </w:r>
          </w:p>
          <w:p w14:paraId="6DD14968" w14:textId="099BDF73" w:rsidR="00B91677" w:rsidRPr="00F548BA" w:rsidRDefault="00790A18" w:rsidP="00EA22FC">
            <w:pPr>
              <w:ind w:left="318" w:hanging="318"/>
            </w:pPr>
            <w:r w:rsidRPr="004402AE">
              <w:rPr>
                <w:rFonts w:eastAsia="Times New Roman" w:cs="Calibri"/>
                <w:color w:val="7030A0"/>
                <w:lang w:eastAsia="nl-NL"/>
              </w:rPr>
              <w:t>❸</w:t>
            </w:r>
            <w:r w:rsidR="00BA3C8F">
              <w:t xml:space="preserve"> Overleg een bewijs van uitvoering van het bewaartermijnenbeleid, waaronder bijvoorbeeld verstaan wordt het anonimiseren of verwijderen van persoonsgegevens conform de vastgestelde bewaartermijnen.</w:t>
            </w:r>
          </w:p>
        </w:tc>
      </w:tr>
      <w:tr w:rsidR="00B91677" w:rsidRPr="00F548BA" w14:paraId="5C61C184" w14:textId="77777777" w:rsidTr="00B91677">
        <w:tc>
          <w:tcPr>
            <w:tcW w:w="9060" w:type="dxa"/>
            <w:gridSpan w:val="5"/>
          </w:tcPr>
          <w:p w14:paraId="64C7B46E"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04036293" w14:textId="77777777" w:rsidTr="00B91677">
        <w:tc>
          <w:tcPr>
            <w:tcW w:w="9060" w:type="dxa"/>
            <w:gridSpan w:val="5"/>
          </w:tcPr>
          <w:p w14:paraId="2D49D1D3"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012F0D2E" w14:textId="77777777" w:rsidTr="00FB2B67">
        <w:tc>
          <w:tcPr>
            <w:tcW w:w="2807" w:type="dxa"/>
            <w:gridSpan w:val="2"/>
            <w:tcBorders>
              <w:top w:val="nil"/>
              <w:left w:val="single" w:sz="4" w:space="0" w:color="auto"/>
              <w:bottom w:val="nil"/>
              <w:right w:val="single" w:sz="4" w:space="0" w:color="auto"/>
            </w:tcBorders>
          </w:tcPr>
          <w:p w14:paraId="10E9497E"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60B52111" w14:textId="77777777" w:rsidR="00B91677" w:rsidRPr="00F548BA" w:rsidRDefault="00B91677" w:rsidP="00B91677">
            <w:pPr>
              <w:ind w:left="567" w:hanging="567"/>
              <w:rPr>
                <w:b/>
              </w:rPr>
            </w:pPr>
          </w:p>
        </w:tc>
        <w:tc>
          <w:tcPr>
            <w:tcW w:w="5969" w:type="dxa"/>
            <w:gridSpan w:val="2"/>
            <w:tcBorders>
              <w:left w:val="single" w:sz="4" w:space="0" w:color="auto"/>
            </w:tcBorders>
          </w:tcPr>
          <w:p w14:paraId="1FC26F28" w14:textId="77777777" w:rsidR="00B91677" w:rsidRPr="00F548BA" w:rsidRDefault="00B91677" w:rsidP="00B91677">
            <w:pPr>
              <w:ind w:left="567" w:hanging="567"/>
            </w:pPr>
          </w:p>
        </w:tc>
      </w:tr>
      <w:tr w:rsidR="00B91677" w:rsidRPr="00F548BA" w14:paraId="282FF4B2" w14:textId="77777777" w:rsidTr="00FB2B67">
        <w:tc>
          <w:tcPr>
            <w:tcW w:w="2807" w:type="dxa"/>
            <w:gridSpan w:val="2"/>
            <w:tcBorders>
              <w:top w:val="nil"/>
              <w:left w:val="single" w:sz="4" w:space="0" w:color="auto"/>
              <w:bottom w:val="nil"/>
              <w:right w:val="single" w:sz="4" w:space="0" w:color="auto"/>
            </w:tcBorders>
          </w:tcPr>
          <w:p w14:paraId="0519414E"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34EB0B87" w14:textId="77777777" w:rsidR="00B91677" w:rsidRPr="00F548BA" w:rsidRDefault="00B91677" w:rsidP="00B91677">
            <w:pPr>
              <w:ind w:left="567" w:hanging="567"/>
              <w:rPr>
                <w:b/>
              </w:rPr>
            </w:pPr>
          </w:p>
        </w:tc>
        <w:tc>
          <w:tcPr>
            <w:tcW w:w="5969" w:type="dxa"/>
            <w:gridSpan w:val="2"/>
            <w:tcBorders>
              <w:left w:val="single" w:sz="4" w:space="0" w:color="auto"/>
            </w:tcBorders>
          </w:tcPr>
          <w:p w14:paraId="3826163D" w14:textId="77777777" w:rsidR="00B91677" w:rsidRPr="00F548BA" w:rsidRDefault="00B91677" w:rsidP="00B91677">
            <w:pPr>
              <w:ind w:left="567" w:hanging="567"/>
            </w:pPr>
          </w:p>
        </w:tc>
      </w:tr>
      <w:tr w:rsidR="00B91677" w:rsidRPr="00F548BA" w14:paraId="75FCDC1E" w14:textId="77777777" w:rsidTr="00FB2B67">
        <w:tc>
          <w:tcPr>
            <w:tcW w:w="2807" w:type="dxa"/>
            <w:gridSpan w:val="2"/>
            <w:tcBorders>
              <w:top w:val="nil"/>
              <w:left w:val="single" w:sz="4" w:space="0" w:color="auto"/>
              <w:bottom w:val="nil"/>
              <w:right w:val="single" w:sz="4" w:space="0" w:color="auto"/>
            </w:tcBorders>
          </w:tcPr>
          <w:p w14:paraId="52CB1A3E"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54BAA499" w14:textId="77777777" w:rsidR="00B91677" w:rsidRPr="00F548BA" w:rsidRDefault="00B91677" w:rsidP="00B91677">
            <w:pPr>
              <w:ind w:left="567" w:hanging="567"/>
              <w:rPr>
                <w:b/>
              </w:rPr>
            </w:pPr>
          </w:p>
        </w:tc>
        <w:tc>
          <w:tcPr>
            <w:tcW w:w="5969" w:type="dxa"/>
            <w:gridSpan w:val="2"/>
            <w:tcBorders>
              <w:left w:val="single" w:sz="4" w:space="0" w:color="auto"/>
            </w:tcBorders>
          </w:tcPr>
          <w:p w14:paraId="174966E3" w14:textId="77777777" w:rsidR="00B91677" w:rsidRPr="00F548BA" w:rsidRDefault="00B91677" w:rsidP="00B91677">
            <w:pPr>
              <w:ind w:left="567" w:hanging="567"/>
              <w:rPr>
                <w:b/>
              </w:rPr>
            </w:pPr>
          </w:p>
        </w:tc>
      </w:tr>
      <w:tr w:rsidR="00B91677" w:rsidRPr="00F548BA" w14:paraId="7C7BC3FE" w14:textId="77777777" w:rsidTr="00FB2B67">
        <w:tc>
          <w:tcPr>
            <w:tcW w:w="2807" w:type="dxa"/>
            <w:gridSpan w:val="2"/>
            <w:tcBorders>
              <w:top w:val="nil"/>
              <w:left w:val="single" w:sz="4" w:space="0" w:color="auto"/>
              <w:bottom w:val="nil"/>
              <w:right w:val="single" w:sz="4" w:space="0" w:color="auto"/>
            </w:tcBorders>
          </w:tcPr>
          <w:p w14:paraId="009559F2"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7CA853E1" w14:textId="77777777" w:rsidR="00B91677" w:rsidRPr="00F548BA" w:rsidRDefault="00B91677" w:rsidP="00B91677">
            <w:pPr>
              <w:ind w:left="567" w:hanging="567"/>
              <w:rPr>
                <w:b/>
              </w:rPr>
            </w:pPr>
          </w:p>
        </w:tc>
        <w:tc>
          <w:tcPr>
            <w:tcW w:w="5969" w:type="dxa"/>
            <w:gridSpan w:val="2"/>
            <w:tcBorders>
              <w:left w:val="single" w:sz="4" w:space="0" w:color="auto"/>
            </w:tcBorders>
          </w:tcPr>
          <w:p w14:paraId="60A6DD11" w14:textId="77777777" w:rsidR="00B91677" w:rsidRPr="00F548BA" w:rsidRDefault="00B91677" w:rsidP="00B91677">
            <w:pPr>
              <w:ind w:left="567" w:hanging="567"/>
              <w:rPr>
                <w:b/>
              </w:rPr>
            </w:pPr>
          </w:p>
        </w:tc>
      </w:tr>
      <w:tr w:rsidR="00B91677" w:rsidRPr="00F548BA" w14:paraId="711C3F31" w14:textId="77777777" w:rsidTr="00B91677">
        <w:tc>
          <w:tcPr>
            <w:tcW w:w="9060" w:type="dxa"/>
            <w:gridSpan w:val="5"/>
          </w:tcPr>
          <w:p w14:paraId="331AD9EA" w14:textId="11CF5627"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2826BC8D" w14:textId="77777777" w:rsidR="00B91677" w:rsidRPr="00F548BA" w:rsidRDefault="00B91677" w:rsidP="00B91677">
            <w:pPr>
              <w:ind w:left="567" w:hanging="567"/>
            </w:pPr>
          </w:p>
        </w:tc>
      </w:tr>
      <w:tr w:rsidR="00B91677" w:rsidRPr="00F548BA" w14:paraId="1B25197F" w14:textId="77777777" w:rsidTr="00B91677">
        <w:tc>
          <w:tcPr>
            <w:tcW w:w="9060" w:type="dxa"/>
            <w:gridSpan w:val="5"/>
          </w:tcPr>
          <w:p w14:paraId="63B13010" w14:textId="77777777" w:rsidR="00B91677" w:rsidRPr="00B91677" w:rsidRDefault="00B91677" w:rsidP="00B91677">
            <w:pPr>
              <w:ind w:left="567" w:hanging="567"/>
              <w:rPr>
                <w:b/>
                <w:sz w:val="24"/>
                <w:szCs w:val="24"/>
              </w:rPr>
            </w:pPr>
            <w:r w:rsidRPr="00B91677">
              <w:rPr>
                <w:b/>
                <w:sz w:val="24"/>
                <w:szCs w:val="24"/>
              </w:rPr>
              <w:t>Referenties:</w:t>
            </w:r>
          </w:p>
          <w:p w14:paraId="1F8DB9FE" w14:textId="77777777" w:rsidR="00B91677" w:rsidRPr="00F548BA" w:rsidRDefault="00B91677" w:rsidP="00B91677">
            <w:pPr>
              <w:ind w:left="567" w:hanging="567"/>
            </w:pPr>
          </w:p>
        </w:tc>
      </w:tr>
    </w:tbl>
    <w:p w14:paraId="794FD6E7" w14:textId="77777777" w:rsidR="00B91677" w:rsidRPr="00F548BA" w:rsidRDefault="00B91677" w:rsidP="00B91677">
      <w:pPr>
        <w:ind w:left="567" w:hanging="567"/>
      </w:pPr>
      <w:r w:rsidRPr="00F548BA">
        <w:br w:type="page"/>
      </w:r>
    </w:p>
    <w:p w14:paraId="2ABE5C62"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447E2843" w14:textId="77777777" w:rsidTr="008A5E20">
        <w:tc>
          <w:tcPr>
            <w:tcW w:w="9060" w:type="dxa"/>
            <w:gridSpan w:val="2"/>
            <w:shd w:val="clear" w:color="auto" w:fill="FFC000"/>
          </w:tcPr>
          <w:p w14:paraId="63EADF1C"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034C72FF" w14:textId="77777777" w:rsidTr="008A5E20">
        <w:tc>
          <w:tcPr>
            <w:tcW w:w="9060" w:type="dxa"/>
            <w:gridSpan w:val="2"/>
          </w:tcPr>
          <w:p w14:paraId="36DB6C2E" w14:textId="77777777" w:rsidR="005D4F65" w:rsidRDefault="005D4F65" w:rsidP="008A5E20">
            <w:pPr>
              <w:rPr>
                <w:b/>
              </w:rPr>
            </w:pPr>
            <w:r>
              <w:rPr>
                <w:b/>
              </w:rPr>
              <w:t xml:space="preserve">Bevinding: </w:t>
            </w:r>
          </w:p>
          <w:p w14:paraId="1AD1F263" w14:textId="77777777" w:rsidR="005D4F65" w:rsidRPr="00040F98" w:rsidRDefault="005D4F65" w:rsidP="008A5E20">
            <w:pPr>
              <w:rPr>
                <w:b/>
              </w:rPr>
            </w:pPr>
            <w:r w:rsidRPr="00040F98">
              <w:rPr>
                <w:b/>
              </w:rPr>
              <w:t>Aanbeveling:</w:t>
            </w:r>
          </w:p>
        </w:tc>
      </w:tr>
      <w:tr w:rsidR="005D4F65" w:rsidRPr="004C4352" w14:paraId="1EBE2242" w14:textId="77777777" w:rsidTr="008A5E20">
        <w:tc>
          <w:tcPr>
            <w:tcW w:w="9060" w:type="dxa"/>
            <w:gridSpan w:val="2"/>
            <w:shd w:val="clear" w:color="auto" w:fill="FFFF00"/>
          </w:tcPr>
          <w:p w14:paraId="26E44880"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43C33B9D" w14:textId="77777777" w:rsidTr="008A5E20">
        <w:tc>
          <w:tcPr>
            <w:tcW w:w="9060" w:type="dxa"/>
            <w:gridSpan w:val="2"/>
          </w:tcPr>
          <w:p w14:paraId="7F34FA97" w14:textId="77777777" w:rsidR="005D4F65" w:rsidRDefault="005D4F65" w:rsidP="008A5E20">
            <w:pPr>
              <w:rPr>
                <w:b/>
              </w:rPr>
            </w:pPr>
            <w:r>
              <w:rPr>
                <w:b/>
              </w:rPr>
              <w:t xml:space="preserve">Bevinding: </w:t>
            </w:r>
          </w:p>
          <w:p w14:paraId="2E7E7109" w14:textId="77777777" w:rsidR="005D4F65" w:rsidRPr="00157A5F" w:rsidRDefault="005D4F65" w:rsidP="008A5E20">
            <w:pPr>
              <w:pStyle w:val="Geenafstand"/>
              <w:rPr>
                <w:b/>
                <w:sz w:val="24"/>
                <w:szCs w:val="24"/>
              </w:rPr>
            </w:pPr>
            <w:r w:rsidRPr="00040F98">
              <w:rPr>
                <w:b/>
              </w:rPr>
              <w:t>Aanbeveling:</w:t>
            </w:r>
          </w:p>
        </w:tc>
      </w:tr>
      <w:tr w:rsidR="005D4F65" w:rsidRPr="004C4352" w14:paraId="38D9BD6B" w14:textId="77777777" w:rsidTr="008A5E20">
        <w:tc>
          <w:tcPr>
            <w:tcW w:w="9060" w:type="dxa"/>
            <w:gridSpan w:val="2"/>
            <w:shd w:val="clear" w:color="auto" w:fill="92D050"/>
          </w:tcPr>
          <w:p w14:paraId="33D2CB9B"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3343308B" w14:textId="77777777" w:rsidTr="008A5E20">
        <w:tc>
          <w:tcPr>
            <w:tcW w:w="9060" w:type="dxa"/>
            <w:gridSpan w:val="2"/>
          </w:tcPr>
          <w:p w14:paraId="14448FFC" w14:textId="77777777" w:rsidR="005D4F65" w:rsidRDefault="005D4F65" w:rsidP="008A5E20">
            <w:pPr>
              <w:rPr>
                <w:b/>
              </w:rPr>
            </w:pPr>
            <w:r>
              <w:rPr>
                <w:b/>
              </w:rPr>
              <w:t xml:space="preserve">Bevinding: </w:t>
            </w:r>
          </w:p>
          <w:p w14:paraId="25546F6B" w14:textId="77777777" w:rsidR="005D4F65" w:rsidRPr="004C4352" w:rsidRDefault="005D4F65" w:rsidP="008A5E20">
            <w:pPr>
              <w:pStyle w:val="Geenafstand"/>
            </w:pPr>
            <w:r w:rsidRPr="00040F98">
              <w:rPr>
                <w:b/>
              </w:rPr>
              <w:t>Aanbeveling:</w:t>
            </w:r>
          </w:p>
        </w:tc>
      </w:tr>
      <w:tr w:rsidR="005D4F65" w:rsidRPr="004C4352" w14:paraId="41E3DA2A" w14:textId="77777777" w:rsidTr="008A5E20">
        <w:tc>
          <w:tcPr>
            <w:tcW w:w="9060" w:type="dxa"/>
            <w:gridSpan w:val="2"/>
          </w:tcPr>
          <w:p w14:paraId="33AA01B7" w14:textId="77777777" w:rsidR="005D4F65" w:rsidRPr="00157A5F" w:rsidRDefault="005D4F65" w:rsidP="008A5E20">
            <w:pPr>
              <w:pStyle w:val="Geenafstand"/>
              <w:rPr>
                <w:b/>
                <w:sz w:val="24"/>
                <w:szCs w:val="24"/>
              </w:rPr>
            </w:pPr>
            <w:r w:rsidRPr="00157A5F">
              <w:rPr>
                <w:b/>
                <w:sz w:val="24"/>
                <w:szCs w:val="24"/>
              </w:rPr>
              <w:t>Risico:</w:t>
            </w:r>
          </w:p>
          <w:p w14:paraId="1C108C52" w14:textId="77777777" w:rsidR="005D4F65" w:rsidRPr="004C4352" w:rsidRDefault="005D4F65" w:rsidP="008A5E20">
            <w:pPr>
              <w:pStyle w:val="Geenafstand"/>
            </w:pPr>
          </w:p>
        </w:tc>
      </w:tr>
      <w:tr w:rsidR="005D4F65" w:rsidRPr="004C4352" w14:paraId="05DD2BD7" w14:textId="77777777" w:rsidTr="008A5E20">
        <w:tc>
          <w:tcPr>
            <w:tcW w:w="7448" w:type="dxa"/>
          </w:tcPr>
          <w:p w14:paraId="5D3555D2" w14:textId="77777777" w:rsidR="005D4F65" w:rsidRDefault="005D4F65" w:rsidP="008A5E20">
            <w:pPr>
              <w:pStyle w:val="Geenafstand"/>
            </w:pPr>
            <w:r w:rsidRPr="00157A5F">
              <w:rPr>
                <w:b/>
                <w:sz w:val="24"/>
                <w:szCs w:val="24"/>
              </w:rPr>
              <w:t>Conclusie:</w:t>
            </w:r>
            <w:r>
              <w:t xml:space="preserve"> </w:t>
            </w:r>
          </w:p>
          <w:p w14:paraId="622A4DF3" w14:textId="77777777" w:rsidR="005D4F65" w:rsidRDefault="005D4F65" w:rsidP="008A5E20">
            <w:pPr>
              <w:pStyle w:val="Geenafstand"/>
              <w:rPr>
                <w:b/>
                <w:sz w:val="24"/>
                <w:szCs w:val="24"/>
              </w:rPr>
            </w:pPr>
          </w:p>
        </w:tc>
        <w:tc>
          <w:tcPr>
            <w:tcW w:w="1612" w:type="dxa"/>
            <w:shd w:val="clear" w:color="auto" w:fill="FFFFFF" w:themeFill="background1"/>
          </w:tcPr>
          <w:p w14:paraId="0BFD5C5D" w14:textId="77777777" w:rsidR="005D4F65" w:rsidRPr="00157A5F" w:rsidRDefault="005D4F65" w:rsidP="008A5E20">
            <w:pPr>
              <w:pStyle w:val="Geenafstand"/>
              <w:jc w:val="center"/>
              <w:rPr>
                <w:b/>
              </w:rPr>
            </w:pPr>
            <w:r>
              <w:rPr>
                <w:b/>
              </w:rPr>
              <w:t>Volwassenheids-niveau</w:t>
            </w:r>
          </w:p>
          <w:p w14:paraId="11CD23A5" w14:textId="77777777" w:rsidR="005D4F65" w:rsidRPr="00157A5F" w:rsidRDefault="005D4F65" w:rsidP="008A5E20">
            <w:pPr>
              <w:pStyle w:val="Geenafstand"/>
              <w:jc w:val="center"/>
              <w:rPr>
                <w:b/>
                <w:sz w:val="56"/>
                <w:szCs w:val="56"/>
              </w:rPr>
            </w:pPr>
            <w:r>
              <w:rPr>
                <w:b/>
                <w:sz w:val="56"/>
                <w:szCs w:val="56"/>
              </w:rPr>
              <w:t>X</w:t>
            </w:r>
          </w:p>
        </w:tc>
      </w:tr>
    </w:tbl>
    <w:p w14:paraId="5CC3E2E1" w14:textId="77777777" w:rsidR="00B91677" w:rsidRPr="00F548BA" w:rsidRDefault="00B91677" w:rsidP="00B91677">
      <w:pPr>
        <w:ind w:left="567" w:hanging="567"/>
      </w:pPr>
    </w:p>
    <w:p w14:paraId="61E3AAC0" w14:textId="77777777" w:rsidR="00B91677" w:rsidRPr="00F548BA" w:rsidRDefault="00B91677" w:rsidP="00B91677">
      <w:pPr>
        <w:ind w:left="567" w:hanging="567"/>
      </w:pPr>
      <w:r w:rsidRPr="00F548BA">
        <w:br w:type="page"/>
      </w:r>
    </w:p>
    <w:p w14:paraId="01E95DED" w14:textId="64673FDA" w:rsidR="00B91677" w:rsidRPr="0065780F" w:rsidRDefault="00B91677" w:rsidP="008A5E20">
      <w:pPr>
        <w:pStyle w:val="Kop2"/>
        <w:numPr>
          <w:ilvl w:val="0"/>
          <w:numId w:val="0"/>
        </w:numPr>
        <w:ind w:left="576" w:hanging="576"/>
      </w:pPr>
      <w:bookmarkStart w:id="52" w:name="_P.6:_Verwerking_t.b.v."/>
      <w:bookmarkStart w:id="53" w:name="_Toc53387288"/>
      <w:bookmarkEnd w:id="52"/>
      <w:r w:rsidRPr="00111DBA">
        <w:t>P.6:</w:t>
      </w:r>
      <w:r w:rsidR="00111DBA">
        <w:rPr>
          <w:color w:val="002060"/>
          <w:sz w:val="40"/>
          <w:szCs w:val="40"/>
        </w:rPr>
        <w:t xml:space="preserve"> </w:t>
      </w:r>
      <w:r w:rsidR="00111DBA" w:rsidRPr="00111DBA">
        <w:t>Verwerking t.b.v. onderzoek</w:t>
      </w:r>
      <w:bookmarkEnd w:id="53"/>
      <w:r w:rsidRPr="0065780F">
        <w:t xml:space="preserve"> </w:t>
      </w:r>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7226AA06" w14:textId="77777777" w:rsidTr="00FB2B67">
        <w:tc>
          <w:tcPr>
            <w:tcW w:w="1720" w:type="dxa"/>
          </w:tcPr>
          <w:p w14:paraId="70C4F82E" w14:textId="77777777" w:rsidR="00B91677" w:rsidRPr="00F548BA" w:rsidRDefault="00B91677" w:rsidP="00B91677">
            <w:pPr>
              <w:ind w:left="567" w:hanging="567"/>
            </w:pPr>
          </w:p>
          <w:p w14:paraId="4F71E78F" w14:textId="77777777" w:rsidR="00B91677" w:rsidRPr="00C639BF" w:rsidRDefault="00B91677" w:rsidP="00B91677">
            <w:pPr>
              <w:ind w:left="567" w:hanging="567"/>
              <w:jc w:val="center"/>
              <w:rPr>
                <w:b/>
                <w:sz w:val="24"/>
                <w:szCs w:val="24"/>
              </w:rPr>
            </w:pPr>
            <w:r w:rsidRPr="00C639BF">
              <w:rPr>
                <w:b/>
                <w:sz w:val="24"/>
                <w:szCs w:val="24"/>
              </w:rPr>
              <w:t>Self</w:t>
            </w:r>
          </w:p>
          <w:p w14:paraId="5FCD4A9D" w14:textId="77777777" w:rsidR="00B91677" w:rsidRPr="00C639BF" w:rsidRDefault="00B91677" w:rsidP="00B91677">
            <w:pPr>
              <w:ind w:left="567" w:hanging="567"/>
              <w:jc w:val="center"/>
              <w:rPr>
                <w:b/>
                <w:sz w:val="24"/>
                <w:szCs w:val="24"/>
              </w:rPr>
            </w:pPr>
            <w:r w:rsidRPr="00C639BF">
              <w:rPr>
                <w:b/>
                <w:sz w:val="24"/>
                <w:szCs w:val="24"/>
              </w:rPr>
              <w:t>assessment</w:t>
            </w:r>
          </w:p>
          <w:p w14:paraId="61B457ED" w14:textId="77777777" w:rsidR="00B91677" w:rsidRPr="00F548BA" w:rsidRDefault="00B91677" w:rsidP="00B91677">
            <w:pPr>
              <w:ind w:left="567" w:hanging="567"/>
              <w:rPr>
                <w:b/>
              </w:rPr>
            </w:pPr>
          </w:p>
        </w:tc>
        <w:tc>
          <w:tcPr>
            <w:tcW w:w="7340" w:type="dxa"/>
            <w:gridSpan w:val="4"/>
          </w:tcPr>
          <w:p w14:paraId="5E9E18B4" w14:textId="605C2824" w:rsidR="00B91677" w:rsidRPr="00F548BA" w:rsidRDefault="00C639BF" w:rsidP="00C639BF">
            <w:pPr>
              <w:ind w:left="567" w:hanging="567"/>
              <w:jc w:val="right"/>
            </w:pPr>
            <w:r>
              <w:rPr>
                <w:noProof/>
                <w:lang w:eastAsia="nl-NL"/>
              </w:rPr>
              <w:drawing>
                <wp:inline distT="0" distB="0" distL="0" distR="0" wp14:anchorId="4A7CDCCC" wp14:editId="332F5148">
                  <wp:extent cx="2772593" cy="685800"/>
                  <wp:effectExtent l="0" t="0" r="889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7EDCAEF5" w14:textId="77777777" w:rsidTr="00FB2B67">
        <w:tc>
          <w:tcPr>
            <w:tcW w:w="1720" w:type="dxa"/>
          </w:tcPr>
          <w:p w14:paraId="505592F4"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7DF36E55"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656AFA4F" w14:textId="77777777" w:rsidTr="00FB2B67">
        <w:tc>
          <w:tcPr>
            <w:tcW w:w="3091" w:type="dxa"/>
            <w:gridSpan w:val="3"/>
            <w:shd w:val="clear" w:color="auto" w:fill="893BC3"/>
          </w:tcPr>
          <w:p w14:paraId="7330E569"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35DDE974" w14:textId="6600ED1D" w:rsidR="00FB2B67" w:rsidRPr="00F548BA" w:rsidRDefault="00FB2B67" w:rsidP="00BA3C8F">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6</w:t>
            </w:r>
          </w:p>
        </w:tc>
        <w:tc>
          <w:tcPr>
            <w:tcW w:w="2984" w:type="dxa"/>
            <w:vAlign w:val="center"/>
          </w:tcPr>
          <w:p w14:paraId="419181DA"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1D51C7CE" w14:textId="46C1A589" w:rsidR="00FB2B67" w:rsidRPr="00F548BA" w:rsidRDefault="00FB2B67" w:rsidP="00FB2B67">
            <w:pPr>
              <w:ind w:left="567" w:hanging="567"/>
              <w:jc w:val="right"/>
            </w:pPr>
            <w:r>
              <w:rPr>
                <w:b/>
              </w:rPr>
              <w:t>AVG art: 89</w:t>
            </w:r>
          </w:p>
        </w:tc>
      </w:tr>
      <w:tr w:rsidR="00B91677" w:rsidRPr="00F548BA" w14:paraId="73774CA1" w14:textId="77777777" w:rsidTr="00B91677">
        <w:tc>
          <w:tcPr>
            <w:tcW w:w="9060" w:type="dxa"/>
            <w:gridSpan w:val="5"/>
          </w:tcPr>
          <w:p w14:paraId="74A20CA1" w14:textId="77777777" w:rsidR="00BA3C8F" w:rsidRPr="00BA3C8F" w:rsidRDefault="00B91677" w:rsidP="00BA3C8F">
            <w:pPr>
              <w:ind w:left="567" w:hanging="567"/>
              <w:rPr>
                <w:b/>
                <w:sz w:val="24"/>
                <w:szCs w:val="24"/>
              </w:rPr>
            </w:pPr>
            <w:r w:rsidRPr="00F548BA">
              <w:rPr>
                <w:b/>
                <w:sz w:val="24"/>
                <w:szCs w:val="24"/>
              </w:rPr>
              <w:t xml:space="preserve">Controledoelstelling: </w:t>
            </w:r>
            <w:r w:rsidR="00BA3C8F" w:rsidRPr="00BA3C8F">
              <w:rPr>
                <w:b/>
                <w:sz w:val="24"/>
                <w:szCs w:val="24"/>
              </w:rPr>
              <w:t>Verwerking t.b.v. onderzoek</w:t>
            </w:r>
          </w:p>
          <w:p w14:paraId="07CB70EE" w14:textId="77777777" w:rsidR="00BA3C8F" w:rsidRPr="00BA3C8F" w:rsidRDefault="00BA3C8F" w:rsidP="00BA3C8F">
            <w:pPr>
              <w:ind w:left="567" w:hanging="567"/>
            </w:pPr>
            <w:r w:rsidRPr="00BA3C8F">
              <w:t xml:space="preserve">Persoonsgegevens mogen worden verwerkt ten behoeve van: </w:t>
            </w:r>
          </w:p>
          <w:p w14:paraId="22B8186E" w14:textId="33075175" w:rsidR="00BA3C8F" w:rsidRPr="00BA3C8F" w:rsidRDefault="00BA3C8F" w:rsidP="00BA2DBA">
            <w:pPr>
              <w:pStyle w:val="Lijstalinea"/>
              <w:numPr>
                <w:ilvl w:val="0"/>
                <w:numId w:val="6"/>
              </w:numPr>
            </w:pPr>
            <w:r w:rsidRPr="00BA3C8F">
              <w:t>archivering in het algemeen belang (Archiefwet);</w:t>
            </w:r>
          </w:p>
          <w:p w14:paraId="0B8DEFC2" w14:textId="2697135D" w:rsidR="00BA3C8F" w:rsidRPr="00BA3C8F" w:rsidRDefault="00BA3C8F" w:rsidP="00BA2DBA">
            <w:pPr>
              <w:pStyle w:val="Lijstalinea"/>
              <w:numPr>
                <w:ilvl w:val="0"/>
                <w:numId w:val="6"/>
              </w:numPr>
            </w:pPr>
            <w:r w:rsidRPr="00BA3C8F">
              <w:t xml:space="preserve">wetenschappelijk of historisch onderzoek; of </w:t>
            </w:r>
          </w:p>
          <w:p w14:paraId="0169ED9D" w14:textId="77777777" w:rsidR="00590E0A" w:rsidRPr="00590E0A" w:rsidRDefault="00BA3C8F" w:rsidP="00BA2DBA">
            <w:pPr>
              <w:pStyle w:val="Lijstalinea"/>
              <w:numPr>
                <w:ilvl w:val="0"/>
                <w:numId w:val="6"/>
              </w:numPr>
              <w:rPr>
                <w:szCs w:val="20"/>
              </w:rPr>
            </w:pPr>
            <w:r w:rsidRPr="00A1328F">
              <w:t>statistische doeleinden</w:t>
            </w:r>
          </w:p>
          <w:p w14:paraId="5934DDAC" w14:textId="7C4C341F" w:rsidR="00BA3C8F" w:rsidRPr="00590E0A" w:rsidRDefault="00BA3C8F" w:rsidP="00590E0A">
            <w:r w:rsidRPr="00A1328F">
              <w:t>indien passende technische en organisatorische maatregelen zijn genomen om de privacy van de betrokken deelnemers te garanderen. Onder deze maatregelen wordt in ieder geval verstaan dat er niet meer persoonsgegevens worden verwerkt dan strikt noodzakelijk is. Hierbij valt te denken aan pseudonimisering (in geval de data herleidbaar moet zijn tot individuen) of anonimisering (in geval data niet herleidbaar hoeft te zijn).</w:t>
            </w:r>
            <w:r w:rsidRPr="00590E0A">
              <w:t xml:space="preserve"> </w:t>
            </w:r>
          </w:p>
          <w:p w14:paraId="5C29074B" w14:textId="77777777" w:rsidR="00BA3C8F" w:rsidRPr="00BA3C8F" w:rsidRDefault="00BA3C8F" w:rsidP="00BA3C8F">
            <w:pPr>
              <w:ind w:left="567" w:hanging="567"/>
            </w:pPr>
          </w:p>
          <w:p w14:paraId="541185AF" w14:textId="2D09B318" w:rsidR="00B91677" w:rsidRPr="00BA3C8F" w:rsidRDefault="00BA3C8F" w:rsidP="00A1328F">
            <w:r w:rsidRPr="00BA3C8F">
              <w:t>Bij historische, statistische of wetenschappelijke doeleinden is verwerking alleen mogelijk op basis van strikte voorwaarden vergelijkbaar met de ‘Gedagscode voor Onderzoek &amp; Statistiek’ en het bevoegd gezag voorafgaand toestemming heeft verleend.</w:t>
            </w:r>
          </w:p>
          <w:p w14:paraId="3F427460" w14:textId="77777777" w:rsidR="00B91677" w:rsidRPr="00F548BA" w:rsidRDefault="00B91677" w:rsidP="00B91677">
            <w:pPr>
              <w:ind w:left="567" w:hanging="567"/>
            </w:pPr>
          </w:p>
        </w:tc>
      </w:tr>
      <w:tr w:rsidR="00B91677" w:rsidRPr="00F548BA" w14:paraId="3207E093" w14:textId="77777777" w:rsidTr="00B91677">
        <w:tc>
          <w:tcPr>
            <w:tcW w:w="9060" w:type="dxa"/>
            <w:gridSpan w:val="5"/>
          </w:tcPr>
          <w:p w14:paraId="42C3C0D0" w14:textId="77777777" w:rsidR="00B91677" w:rsidRPr="00F548BA" w:rsidRDefault="00B91677" w:rsidP="00B91677">
            <w:pPr>
              <w:ind w:left="567" w:hanging="567"/>
              <w:rPr>
                <w:b/>
                <w:sz w:val="24"/>
                <w:szCs w:val="24"/>
              </w:rPr>
            </w:pPr>
            <w:r w:rsidRPr="00F548BA">
              <w:rPr>
                <w:b/>
                <w:sz w:val="24"/>
                <w:szCs w:val="24"/>
              </w:rPr>
              <w:t>Toelichting:</w:t>
            </w:r>
          </w:p>
          <w:p w14:paraId="6AC8BD02" w14:textId="3CE13DB6" w:rsidR="00B91677" w:rsidRPr="00F548BA" w:rsidRDefault="00BA3C8F" w:rsidP="00A1328F">
            <w:pPr>
              <w:rPr>
                <w:b/>
              </w:rPr>
            </w:pPr>
            <w:r w:rsidRPr="00BA3C8F">
              <w:t xml:space="preserve">Bij het verwerken van persoonsgegevens voor archivering, </w:t>
            </w:r>
            <w:r w:rsidR="009107F4" w:rsidRPr="00BA3C8F">
              <w:t>wetenschappelijk</w:t>
            </w:r>
            <w:r w:rsidRPr="00BA3C8F">
              <w:t>, historisch of statistische doeleinden, gelden specifieke regels.</w:t>
            </w:r>
          </w:p>
        </w:tc>
      </w:tr>
      <w:tr w:rsidR="00B91677" w:rsidRPr="00F548BA" w14:paraId="14388365" w14:textId="77777777" w:rsidTr="00B91677">
        <w:trPr>
          <w:trHeight w:val="599"/>
        </w:trPr>
        <w:tc>
          <w:tcPr>
            <w:tcW w:w="9060" w:type="dxa"/>
            <w:gridSpan w:val="5"/>
          </w:tcPr>
          <w:p w14:paraId="733F4223" w14:textId="77777777" w:rsidR="00B91677" w:rsidRPr="00B91677" w:rsidRDefault="00B91677" w:rsidP="00B91677">
            <w:pPr>
              <w:ind w:left="567" w:hanging="567"/>
              <w:rPr>
                <w:b/>
                <w:iCs/>
                <w:sz w:val="24"/>
                <w:szCs w:val="24"/>
              </w:rPr>
            </w:pPr>
            <w:r w:rsidRPr="00B91677">
              <w:rPr>
                <w:b/>
                <w:iCs/>
                <w:sz w:val="24"/>
                <w:szCs w:val="24"/>
              </w:rPr>
              <w:t>Bewijsvoering:</w:t>
            </w:r>
          </w:p>
          <w:p w14:paraId="5CD937A4" w14:textId="7AB28723" w:rsidR="00B91677" w:rsidRPr="00F548BA" w:rsidRDefault="00BA3C8F" w:rsidP="00A1328F">
            <w:r w:rsidRPr="00BA3C8F">
              <w:t>Er zijn in het beleid instructies opgenomen voor verwerking van persoonsgegevens in het kader van "historische, statistische of wetenschappelijke doeleinden".</w:t>
            </w:r>
          </w:p>
        </w:tc>
      </w:tr>
      <w:tr w:rsidR="00B91677" w:rsidRPr="00F548BA" w14:paraId="6D0F7086" w14:textId="77777777" w:rsidTr="00B91677">
        <w:trPr>
          <w:trHeight w:val="281"/>
        </w:trPr>
        <w:tc>
          <w:tcPr>
            <w:tcW w:w="9060" w:type="dxa"/>
            <w:gridSpan w:val="5"/>
            <w:shd w:val="clear" w:color="auto" w:fill="FFD85D"/>
          </w:tcPr>
          <w:p w14:paraId="571573FC" w14:textId="563B2112" w:rsidR="00B91677" w:rsidRPr="00F548BA" w:rsidRDefault="00BA1C39" w:rsidP="00EA22FC">
            <w:pPr>
              <w:ind w:left="318" w:hanging="284"/>
            </w:pPr>
            <w:r w:rsidRPr="004402AE">
              <w:rPr>
                <w:rFonts w:eastAsia="Times New Roman" w:cs="Calibri"/>
                <w:color w:val="7030A0"/>
                <w:lang w:eastAsia="nl-NL"/>
              </w:rPr>
              <w:t>❷</w:t>
            </w:r>
            <w:r w:rsidR="00BA3C8F">
              <w:rPr>
                <w:b/>
                <w:bCs/>
              </w:rPr>
              <w:t xml:space="preserve"> </w:t>
            </w:r>
            <w:r w:rsidR="00BA3C8F" w:rsidRPr="00A1328F">
              <w:t>Overleg een beleidsdocument dat is vastgesteld aangaande verwerking van persoonsgegevens in het kader van "historische, statistische of wetenschappelijke doeleinden" waarbij gebruik wordt gemaakt van een in de sector gebruikte gedragscode</w:t>
            </w:r>
            <w:r w:rsidR="00BA3C8F" w:rsidRPr="00BA3C8F">
              <w:t>.</w:t>
            </w:r>
          </w:p>
        </w:tc>
      </w:tr>
      <w:tr w:rsidR="00B91677" w:rsidRPr="00F548BA" w14:paraId="717377E4" w14:textId="77777777" w:rsidTr="00B91677">
        <w:trPr>
          <w:trHeight w:val="272"/>
        </w:trPr>
        <w:tc>
          <w:tcPr>
            <w:tcW w:w="9060" w:type="dxa"/>
            <w:gridSpan w:val="5"/>
            <w:shd w:val="clear" w:color="auto" w:fill="FFFF00"/>
          </w:tcPr>
          <w:p w14:paraId="045CA6B1" w14:textId="08CCCF0D" w:rsidR="00B91677" w:rsidRPr="00F548BA" w:rsidRDefault="00790A18" w:rsidP="00EA22FC">
            <w:pPr>
              <w:ind w:left="318" w:hanging="284"/>
            </w:pPr>
            <w:r w:rsidRPr="004402AE">
              <w:rPr>
                <w:rFonts w:eastAsia="Times New Roman" w:cs="Calibri"/>
                <w:color w:val="7030A0"/>
                <w:lang w:eastAsia="nl-NL"/>
              </w:rPr>
              <w:t>❸</w:t>
            </w:r>
            <w:r w:rsidR="00BA3C8F">
              <w:rPr>
                <w:b/>
                <w:bCs/>
              </w:rPr>
              <w:t xml:space="preserve"> </w:t>
            </w:r>
            <w:r w:rsidR="00BA3C8F" w:rsidRPr="00BA3C8F">
              <w:t>Overleg een printscreen van het intranet waaruit blijkt dat medewerkers kennis hebben kunnen nemen van het vastgestelde beleid op het gebied van gebruik van persoonsgegevens in het kader van "historische, statistische of wetenschappelijke doeleinden" en/of overleg documentatie waaruit blijkt dat de instelling betrokken is/was bij onderzoek voor historische, statistische of wetenschappelijke doeleinden en welke maatregelen hierbij genomen zijn.</w:t>
            </w:r>
          </w:p>
        </w:tc>
      </w:tr>
      <w:tr w:rsidR="00B91677" w:rsidRPr="00F548BA" w14:paraId="12F16274" w14:textId="77777777" w:rsidTr="00B91677">
        <w:tc>
          <w:tcPr>
            <w:tcW w:w="9060" w:type="dxa"/>
            <w:gridSpan w:val="5"/>
          </w:tcPr>
          <w:p w14:paraId="75CB4A61"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1F049297" w14:textId="77777777" w:rsidTr="00B91677">
        <w:tc>
          <w:tcPr>
            <w:tcW w:w="9060" w:type="dxa"/>
            <w:gridSpan w:val="5"/>
          </w:tcPr>
          <w:p w14:paraId="515AAF51"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211386A8" w14:textId="77777777" w:rsidTr="00FB2B67">
        <w:tc>
          <w:tcPr>
            <w:tcW w:w="2807" w:type="dxa"/>
            <w:gridSpan w:val="2"/>
            <w:tcBorders>
              <w:top w:val="nil"/>
              <w:left w:val="single" w:sz="4" w:space="0" w:color="auto"/>
              <w:bottom w:val="nil"/>
              <w:right w:val="single" w:sz="4" w:space="0" w:color="auto"/>
            </w:tcBorders>
          </w:tcPr>
          <w:p w14:paraId="0D786E5F"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602ED8E0" w14:textId="77777777" w:rsidR="00B91677" w:rsidRPr="00F548BA" w:rsidRDefault="00B91677" w:rsidP="00B91677">
            <w:pPr>
              <w:ind w:left="567" w:hanging="567"/>
              <w:rPr>
                <w:b/>
              </w:rPr>
            </w:pPr>
          </w:p>
        </w:tc>
        <w:tc>
          <w:tcPr>
            <w:tcW w:w="5969" w:type="dxa"/>
            <w:gridSpan w:val="2"/>
            <w:tcBorders>
              <w:left w:val="single" w:sz="4" w:space="0" w:color="auto"/>
            </w:tcBorders>
          </w:tcPr>
          <w:p w14:paraId="0042E338" w14:textId="77777777" w:rsidR="00B91677" w:rsidRPr="00F548BA" w:rsidRDefault="00B91677" w:rsidP="00B91677">
            <w:pPr>
              <w:ind w:left="567" w:hanging="567"/>
            </w:pPr>
          </w:p>
        </w:tc>
      </w:tr>
      <w:tr w:rsidR="00B91677" w:rsidRPr="00F548BA" w14:paraId="55561E01" w14:textId="77777777" w:rsidTr="00FB2B67">
        <w:tc>
          <w:tcPr>
            <w:tcW w:w="2807" w:type="dxa"/>
            <w:gridSpan w:val="2"/>
            <w:tcBorders>
              <w:top w:val="nil"/>
              <w:left w:val="single" w:sz="4" w:space="0" w:color="auto"/>
              <w:bottom w:val="nil"/>
              <w:right w:val="single" w:sz="4" w:space="0" w:color="auto"/>
            </w:tcBorders>
          </w:tcPr>
          <w:p w14:paraId="05218E10"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7353B20F" w14:textId="77777777" w:rsidR="00B91677" w:rsidRPr="00F548BA" w:rsidRDefault="00B91677" w:rsidP="00B91677">
            <w:pPr>
              <w:ind w:left="567" w:hanging="567"/>
              <w:rPr>
                <w:b/>
              </w:rPr>
            </w:pPr>
          </w:p>
        </w:tc>
        <w:tc>
          <w:tcPr>
            <w:tcW w:w="5969" w:type="dxa"/>
            <w:gridSpan w:val="2"/>
            <w:tcBorders>
              <w:left w:val="single" w:sz="4" w:space="0" w:color="auto"/>
            </w:tcBorders>
          </w:tcPr>
          <w:p w14:paraId="6CE2D6C4" w14:textId="77777777" w:rsidR="00B91677" w:rsidRPr="00F548BA" w:rsidRDefault="00B91677" w:rsidP="00B91677">
            <w:pPr>
              <w:ind w:left="567" w:hanging="567"/>
            </w:pPr>
          </w:p>
        </w:tc>
      </w:tr>
      <w:tr w:rsidR="00B91677" w:rsidRPr="00F548BA" w14:paraId="4ACA33C2" w14:textId="77777777" w:rsidTr="00FB2B67">
        <w:tc>
          <w:tcPr>
            <w:tcW w:w="2807" w:type="dxa"/>
            <w:gridSpan w:val="2"/>
            <w:tcBorders>
              <w:top w:val="nil"/>
              <w:left w:val="single" w:sz="4" w:space="0" w:color="auto"/>
              <w:bottom w:val="nil"/>
              <w:right w:val="single" w:sz="4" w:space="0" w:color="auto"/>
            </w:tcBorders>
          </w:tcPr>
          <w:p w14:paraId="63C9EF7E"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54F59A86" w14:textId="77777777" w:rsidR="00B91677" w:rsidRPr="00F548BA" w:rsidRDefault="00B91677" w:rsidP="00B91677">
            <w:pPr>
              <w:ind w:left="567" w:hanging="567"/>
              <w:rPr>
                <w:b/>
              </w:rPr>
            </w:pPr>
          </w:p>
        </w:tc>
        <w:tc>
          <w:tcPr>
            <w:tcW w:w="5969" w:type="dxa"/>
            <w:gridSpan w:val="2"/>
            <w:tcBorders>
              <w:left w:val="single" w:sz="4" w:space="0" w:color="auto"/>
            </w:tcBorders>
          </w:tcPr>
          <w:p w14:paraId="6D35FA24" w14:textId="77777777" w:rsidR="00B91677" w:rsidRPr="00F548BA" w:rsidRDefault="00B91677" w:rsidP="00B91677">
            <w:pPr>
              <w:ind w:left="567" w:hanging="567"/>
              <w:rPr>
                <w:b/>
              </w:rPr>
            </w:pPr>
          </w:p>
        </w:tc>
      </w:tr>
      <w:tr w:rsidR="00B91677" w:rsidRPr="00F548BA" w14:paraId="2121DE23" w14:textId="77777777" w:rsidTr="00FB2B67">
        <w:tc>
          <w:tcPr>
            <w:tcW w:w="2807" w:type="dxa"/>
            <w:gridSpan w:val="2"/>
            <w:tcBorders>
              <w:top w:val="nil"/>
              <w:left w:val="single" w:sz="4" w:space="0" w:color="auto"/>
              <w:bottom w:val="nil"/>
              <w:right w:val="single" w:sz="4" w:space="0" w:color="auto"/>
            </w:tcBorders>
          </w:tcPr>
          <w:p w14:paraId="4A307CE8"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4134AB8B" w14:textId="77777777" w:rsidR="00B91677" w:rsidRPr="00F548BA" w:rsidRDefault="00B91677" w:rsidP="00B91677">
            <w:pPr>
              <w:ind w:left="567" w:hanging="567"/>
              <w:rPr>
                <w:b/>
              </w:rPr>
            </w:pPr>
          </w:p>
        </w:tc>
        <w:tc>
          <w:tcPr>
            <w:tcW w:w="5969" w:type="dxa"/>
            <w:gridSpan w:val="2"/>
            <w:tcBorders>
              <w:left w:val="single" w:sz="4" w:space="0" w:color="auto"/>
            </w:tcBorders>
          </w:tcPr>
          <w:p w14:paraId="1CA5D67B" w14:textId="77777777" w:rsidR="00B91677" w:rsidRPr="00F548BA" w:rsidRDefault="00B91677" w:rsidP="00B91677">
            <w:pPr>
              <w:ind w:left="567" w:hanging="567"/>
              <w:rPr>
                <w:b/>
              </w:rPr>
            </w:pPr>
          </w:p>
        </w:tc>
      </w:tr>
      <w:tr w:rsidR="00B91677" w:rsidRPr="00F548BA" w14:paraId="47B52EED" w14:textId="77777777" w:rsidTr="00B91677">
        <w:tc>
          <w:tcPr>
            <w:tcW w:w="9060" w:type="dxa"/>
            <w:gridSpan w:val="5"/>
          </w:tcPr>
          <w:p w14:paraId="2B53BA0F" w14:textId="59024B71"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4615A704" w14:textId="77777777" w:rsidR="00B91677" w:rsidRPr="00F548BA" w:rsidRDefault="00B91677" w:rsidP="00B91677">
            <w:pPr>
              <w:ind w:left="567" w:hanging="567"/>
            </w:pPr>
          </w:p>
        </w:tc>
      </w:tr>
      <w:tr w:rsidR="00B91677" w:rsidRPr="00F548BA" w14:paraId="145FF815" w14:textId="77777777" w:rsidTr="00B91677">
        <w:tc>
          <w:tcPr>
            <w:tcW w:w="9060" w:type="dxa"/>
            <w:gridSpan w:val="5"/>
          </w:tcPr>
          <w:p w14:paraId="0CD61836" w14:textId="77777777" w:rsidR="00B91677" w:rsidRPr="00B91677" w:rsidRDefault="00B91677" w:rsidP="00B91677">
            <w:pPr>
              <w:ind w:left="567" w:hanging="567"/>
              <w:rPr>
                <w:b/>
                <w:sz w:val="24"/>
                <w:szCs w:val="24"/>
              </w:rPr>
            </w:pPr>
            <w:r w:rsidRPr="00B91677">
              <w:rPr>
                <w:b/>
                <w:sz w:val="24"/>
                <w:szCs w:val="24"/>
              </w:rPr>
              <w:t>Referenties:</w:t>
            </w:r>
          </w:p>
          <w:p w14:paraId="0C6B887E" w14:textId="77777777" w:rsidR="00B91677" w:rsidRPr="00F548BA" w:rsidRDefault="00B91677" w:rsidP="00B91677">
            <w:pPr>
              <w:ind w:left="567" w:hanging="567"/>
            </w:pPr>
          </w:p>
        </w:tc>
      </w:tr>
    </w:tbl>
    <w:p w14:paraId="40BCFAD8" w14:textId="77777777" w:rsidR="00B91677" w:rsidRPr="00F548BA" w:rsidRDefault="00B91677" w:rsidP="00B91677">
      <w:pPr>
        <w:ind w:left="567" w:hanging="567"/>
      </w:pPr>
      <w:r w:rsidRPr="00F548BA">
        <w:br w:type="page"/>
      </w:r>
    </w:p>
    <w:p w14:paraId="284F27D0"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2DE61DD7" w14:textId="77777777" w:rsidTr="008A5E20">
        <w:tc>
          <w:tcPr>
            <w:tcW w:w="9060" w:type="dxa"/>
            <w:gridSpan w:val="2"/>
            <w:shd w:val="clear" w:color="auto" w:fill="FFC000"/>
          </w:tcPr>
          <w:p w14:paraId="7FB71679"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0C592E45" w14:textId="77777777" w:rsidTr="008A5E20">
        <w:tc>
          <w:tcPr>
            <w:tcW w:w="9060" w:type="dxa"/>
            <w:gridSpan w:val="2"/>
          </w:tcPr>
          <w:p w14:paraId="70137A93" w14:textId="77777777" w:rsidR="005D4F65" w:rsidRDefault="005D4F65" w:rsidP="008A5E20">
            <w:pPr>
              <w:rPr>
                <w:b/>
              </w:rPr>
            </w:pPr>
            <w:r>
              <w:rPr>
                <w:b/>
              </w:rPr>
              <w:t xml:space="preserve">Bevinding: </w:t>
            </w:r>
          </w:p>
          <w:p w14:paraId="36523F75" w14:textId="77777777" w:rsidR="005D4F65" w:rsidRPr="00040F98" w:rsidRDefault="005D4F65" w:rsidP="008A5E20">
            <w:pPr>
              <w:rPr>
                <w:b/>
              </w:rPr>
            </w:pPr>
            <w:r w:rsidRPr="00040F98">
              <w:rPr>
                <w:b/>
              </w:rPr>
              <w:t>Aanbeveling:</w:t>
            </w:r>
          </w:p>
        </w:tc>
      </w:tr>
      <w:tr w:rsidR="005D4F65" w:rsidRPr="004C4352" w14:paraId="380E90A5" w14:textId="77777777" w:rsidTr="008A5E20">
        <w:tc>
          <w:tcPr>
            <w:tcW w:w="9060" w:type="dxa"/>
            <w:gridSpan w:val="2"/>
            <w:shd w:val="clear" w:color="auto" w:fill="FFFF00"/>
          </w:tcPr>
          <w:p w14:paraId="5450BA79"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39B5484A" w14:textId="77777777" w:rsidTr="008A5E20">
        <w:tc>
          <w:tcPr>
            <w:tcW w:w="9060" w:type="dxa"/>
            <w:gridSpan w:val="2"/>
          </w:tcPr>
          <w:p w14:paraId="21CFD7DE" w14:textId="77777777" w:rsidR="005D4F65" w:rsidRDefault="005D4F65" w:rsidP="008A5E20">
            <w:pPr>
              <w:rPr>
                <w:b/>
              </w:rPr>
            </w:pPr>
            <w:r>
              <w:rPr>
                <w:b/>
              </w:rPr>
              <w:t xml:space="preserve">Bevinding: </w:t>
            </w:r>
          </w:p>
          <w:p w14:paraId="3D9935E4" w14:textId="77777777" w:rsidR="005D4F65" w:rsidRPr="00157A5F" w:rsidRDefault="005D4F65" w:rsidP="008A5E20">
            <w:pPr>
              <w:pStyle w:val="Geenafstand"/>
              <w:rPr>
                <w:b/>
                <w:sz w:val="24"/>
                <w:szCs w:val="24"/>
              </w:rPr>
            </w:pPr>
            <w:r w:rsidRPr="00040F98">
              <w:rPr>
                <w:b/>
              </w:rPr>
              <w:t>Aanbeveling:</w:t>
            </w:r>
          </w:p>
        </w:tc>
      </w:tr>
      <w:tr w:rsidR="005D4F65" w:rsidRPr="004C4352" w14:paraId="5ECCF94F" w14:textId="77777777" w:rsidTr="008A5E20">
        <w:tc>
          <w:tcPr>
            <w:tcW w:w="9060" w:type="dxa"/>
            <w:gridSpan w:val="2"/>
            <w:shd w:val="clear" w:color="auto" w:fill="92D050"/>
          </w:tcPr>
          <w:p w14:paraId="7AA31E43"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148C2E31" w14:textId="77777777" w:rsidTr="008A5E20">
        <w:tc>
          <w:tcPr>
            <w:tcW w:w="9060" w:type="dxa"/>
            <w:gridSpan w:val="2"/>
          </w:tcPr>
          <w:p w14:paraId="78852709" w14:textId="77777777" w:rsidR="005D4F65" w:rsidRDefault="005D4F65" w:rsidP="008A5E20">
            <w:pPr>
              <w:rPr>
                <w:b/>
              </w:rPr>
            </w:pPr>
            <w:r>
              <w:rPr>
                <w:b/>
              </w:rPr>
              <w:t xml:space="preserve">Bevinding: </w:t>
            </w:r>
          </w:p>
          <w:p w14:paraId="27376E38" w14:textId="77777777" w:rsidR="005D4F65" w:rsidRPr="004C4352" w:rsidRDefault="005D4F65" w:rsidP="008A5E20">
            <w:pPr>
              <w:pStyle w:val="Geenafstand"/>
            </w:pPr>
            <w:r w:rsidRPr="00040F98">
              <w:rPr>
                <w:b/>
              </w:rPr>
              <w:t>Aanbeveling:</w:t>
            </w:r>
          </w:p>
        </w:tc>
      </w:tr>
      <w:tr w:rsidR="005D4F65" w:rsidRPr="004C4352" w14:paraId="7492E84B" w14:textId="77777777" w:rsidTr="008A5E20">
        <w:tc>
          <w:tcPr>
            <w:tcW w:w="9060" w:type="dxa"/>
            <w:gridSpan w:val="2"/>
          </w:tcPr>
          <w:p w14:paraId="60D4CB17" w14:textId="77777777" w:rsidR="005D4F65" w:rsidRPr="00157A5F" w:rsidRDefault="005D4F65" w:rsidP="008A5E20">
            <w:pPr>
              <w:pStyle w:val="Geenafstand"/>
              <w:rPr>
                <w:b/>
                <w:sz w:val="24"/>
                <w:szCs w:val="24"/>
              </w:rPr>
            </w:pPr>
            <w:r w:rsidRPr="00157A5F">
              <w:rPr>
                <w:b/>
                <w:sz w:val="24"/>
                <w:szCs w:val="24"/>
              </w:rPr>
              <w:t>Risico:</w:t>
            </w:r>
          </w:p>
          <w:p w14:paraId="5E802186" w14:textId="77777777" w:rsidR="005D4F65" w:rsidRPr="004C4352" w:rsidRDefault="005D4F65" w:rsidP="008A5E20">
            <w:pPr>
              <w:pStyle w:val="Geenafstand"/>
            </w:pPr>
          </w:p>
        </w:tc>
      </w:tr>
      <w:tr w:rsidR="005D4F65" w:rsidRPr="004C4352" w14:paraId="61DABE5C" w14:textId="77777777" w:rsidTr="008A5E20">
        <w:tc>
          <w:tcPr>
            <w:tcW w:w="7448" w:type="dxa"/>
          </w:tcPr>
          <w:p w14:paraId="42E6848D" w14:textId="77777777" w:rsidR="005D4F65" w:rsidRDefault="005D4F65" w:rsidP="008A5E20">
            <w:pPr>
              <w:pStyle w:val="Geenafstand"/>
            </w:pPr>
            <w:r w:rsidRPr="00157A5F">
              <w:rPr>
                <w:b/>
                <w:sz w:val="24"/>
                <w:szCs w:val="24"/>
              </w:rPr>
              <w:t>Conclusie:</w:t>
            </w:r>
            <w:r>
              <w:t xml:space="preserve"> </w:t>
            </w:r>
          </w:p>
          <w:p w14:paraId="2077E014" w14:textId="77777777" w:rsidR="005D4F65" w:rsidRDefault="005D4F65" w:rsidP="008A5E20">
            <w:pPr>
              <w:pStyle w:val="Geenafstand"/>
              <w:rPr>
                <w:b/>
                <w:sz w:val="24"/>
                <w:szCs w:val="24"/>
              </w:rPr>
            </w:pPr>
          </w:p>
        </w:tc>
        <w:tc>
          <w:tcPr>
            <w:tcW w:w="1612" w:type="dxa"/>
            <w:shd w:val="clear" w:color="auto" w:fill="FFFFFF" w:themeFill="background1"/>
          </w:tcPr>
          <w:p w14:paraId="31DC245A" w14:textId="77777777" w:rsidR="005D4F65" w:rsidRPr="00157A5F" w:rsidRDefault="005D4F65" w:rsidP="008A5E20">
            <w:pPr>
              <w:pStyle w:val="Geenafstand"/>
              <w:jc w:val="center"/>
              <w:rPr>
                <w:b/>
              </w:rPr>
            </w:pPr>
            <w:r>
              <w:rPr>
                <w:b/>
              </w:rPr>
              <w:t>Volwassenheids-niveau</w:t>
            </w:r>
          </w:p>
          <w:p w14:paraId="656B564D" w14:textId="77777777" w:rsidR="005D4F65" w:rsidRPr="00157A5F" w:rsidRDefault="005D4F65" w:rsidP="008A5E20">
            <w:pPr>
              <w:pStyle w:val="Geenafstand"/>
              <w:jc w:val="center"/>
              <w:rPr>
                <w:b/>
                <w:sz w:val="56"/>
                <w:szCs w:val="56"/>
              </w:rPr>
            </w:pPr>
            <w:r>
              <w:rPr>
                <w:b/>
                <w:sz w:val="56"/>
                <w:szCs w:val="56"/>
              </w:rPr>
              <w:t>X</w:t>
            </w:r>
          </w:p>
        </w:tc>
      </w:tr>
    </w:tbl>
    <w:p w14:paraId="149B8BF3" w14:textId="77777777" w:rsidR="00B91677" w:rsidRPr="00F548BA" w:rsidRDefault="00B91677" w:rsidP="00B91677">
      <w:pPr>
        <w:ind w:left="567" w:hanging="567"/>
      </w:pPr>
    </w:p>
    <w:p w14:paraId="2E54AE70" w14:textId="77777777" w:rsidR="00B91677" w:rsidRPr="00F548BA" w:rsidRDefault="00B91677" w:rsidP="00B91677">
      <w:pPr>
        <w:ind w:left="567" w:hanging="567"/>
      </w:pPr>
      <w:r w:rsidRPr="00F548BA">
        <w:br w:type="page"/>
      </w:r>
    </w:p>
    <w:p w14:paraId="261D3170" w14:textId="2CBFEE63" w:rsidR="00B91677" w:rsidRPr="00111DBA" w:rsidRDefault="00B91677" w:rsidP="008A5E20">
      <w:pPr>
        <w:pStyle w:val="Kop2"/>
        <w:numPr>
          <w:ilvl w:val="0"/>
          <w:numId w:val="0"/>
        </w:numPr>
        <w:ind w:left="576" w:hanging="576"/>
      </w:pPr>
      <w:bookmarkStart w:id="54" w:name="_P.7:_Verwerking_van"/>
      <w:bookmarkStart w:id="55" w:name="_Toc53387289"/>
      <w:bookmarkEnd w:id="54"/>
      <w:r w:rsidRPr="00111DBA">
        <w:t>P.7:</w:t>
      </w:r>
      <w:r w:rsidR="00111DBA" w:rsidRPr="00111DBA">
        <w:rPr>
          <w:color w:val="002060"/>
        </w:rPr>
        <w:t xml:space="preserve"> </w:t>
      </w:r>
      <w:r w:rsidR="00111DBA" w:rsidRPr="00111DBA">
        <w:t>Verwerking van bijzondere persoonsgegevens</w:t>
      </w:r>
      <w:bookmarkEnd w:id="55"/>
      <w:r w:rsidRPr="00111DBA">
        <w:t xml:space="preserve"> </w:t>
      </w:r>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3DF94D5C" w14:textId="77777777" w:rsidTr="00FB2B67">
        <w:tc>
          <w:tcPr>
            <w:tcW w:w="1720" w:type="dxa"/>
          </w:tcPr>
          <w:p w14:paraId="48FE6F3A" w14:textId="77777777" w:rsidR="00B91677" w:rsidRPr="00F548BA" w:rsidRDefault="00B91677" w:rsidP="00B91677">
            <w:pPr>
              <w:ind w:left="567" w:hanging="567"/>
            </w:pPr>
          </w:p>
          <w:p w14:paraId="63FDE03B" w14:textId="77777777" w:rsidR="00B91677" w:rsidRPr="00C639BF" w:rsidRDefault="00B91677" w:rsidP="00B91677">
            <w:pPr>
              <w:ind w:left="567" w:hanging="567"/>
              <w:jc w:val="center"/>
              <w:rPr>
                <w:b/>
                <w:sz w:val="24"/>
                <w:szCs w:val="24"/>
              </w:rPr>
            </w:pPr>
            <w:r w:rsidRPr="00C639BF">
              <w:rPr>
                <w:b/>
                <w:sz w:val="24"/>
                <w:szCs w:val="24"/>
              </w:rPr>
              <w:t>Self</w:t>
            </w:r>
          </w:p>
          <w:p w14:paraId="1D90214F" w14:textId="77777777" w:rsidR="00B91677" w:rsidRPr="00C639BF" w:rsidRDefault="00B91677" w:rsidP="00B91677">
            <w:pPr>
              <w:ind w:left="567" w:hanging="567"/>
              <w:jc w:val="center"/>
              <w:rPr>
                <w:b/>
                <w:sz w:val="24"/>
                <w:szCs w:val="24"/>
              </w:rPr>
            </w:pPr>
            <w:r w:rsidRPr="00C639BF">
              <w:rPr>
                <w:b/>
                <w:sz w:val="24"/>
                <w:szCs w:val="24"/>
              </w:rPr>
              <w:t>assessment</w:t>
            </w:r>
          </w:p>
          <w:p w14:paraId="3D5AA06D" w14:textId="77777777" w:rsidR="00B91677" w:rsidRPr="00F548BA" w:rsidRDefault="00B91677" w:rsidP="00B91677">
            <w:pPr>
              <w:ind w:left="567" w:hanging="567"/>
              <w:rPr>
                <w:b/>
              </w:rPr>
            </w:pPr>
          </w:p>
        </w:tc>
        <w:tc>
          <w:tcPr>
            <w:tcW w:w="7340" w:type="dxa"/>
            <w:gridSpan w:val="4"/>
          </w:tcPr>
          <w:p w14:paraId="58C94F6F" w14:textId="434AEAFA" w:rsidR="00B91677" w:rsidRPr="00F548BA" w:rsidRDefault="00C639BF" w:rsidP="00C639BF">
            <w:pPr>
              <w:ind w:left="567" w:hanging="567"/>
              <w:jc w:val="right"/>
            </w:pPr>
            <w:r>
              <w:rPr>
                <w:noProof/>
                <w:lang w:eastAsia="nl-NL"/>
              </w:rPr>
              <w:drawing>
                <wp:inline distT="0" distB="0" distL="0" distR="0" wp14:anchorId="2C2555F5" wp14:editId="2F5F6961">
                  <wp:extent cx="2772593" cy="685800"/>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41A43923" w14:textId="77777777" w:rsidTr="00FB2B67">
        <w:tc>
          <w:tcPr>
            <w:tcW w:w="1720" w:type="dxa"/>
          </w:tcPr>
          <w:p w14:paraId="20199BD0"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117B48CA"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4D9C39DC" w14:textId="77777777" w:rsidTr="00FB2B67">
        <w:tc>
          <w:tcPr>
            <w:tcW w:w="3091" w:type="dxa"/>
            <w:gridSpan w:val="3"/>
            <w:shd w:val="clear" w:color="auto" w:fill="893BC3"/>
          </w:tcPr>
          <w:p w14:paraId="5430BFB1"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6D36CA2E" w14:textId="2268BECB" w:rsidR="00FB2B67" w:rsidRPr="00F548BA" w:rsidRDefault="00FB2B67" w:rsidP="00333019">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7</w:t>
            </w:r>
          </w:p>
        </w:tc>
        <w:tc>
          <w:tcPr>
            <w:tcW w:w="2984" w:type="dxa"/>
            <w:vAlign w:val="center"/>
          </w:tcPr>
          <w:p w14:paraId="516A3E5C"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69F74197" w14:textId="40198741" w:rsidR="00FB2B67" w:rsidRPr="00F548BA" w:rsidRDefault="00FB2B67" w:rsidP="00FB2B67">
            <w:pPr>
              <w:ind w:left="567" w:hanging="567"/>
              <w:jc w:val="right"/>
            </w:pPr>
            <w:r>
              <w:rPr>
                <w:b/>
              </w:rPr>
              <w:t>AVG art: 9</w:t>
            </w:r>
          </w:p>
        </w:tc>
      </w:tr>
      <w:tr w:rsidR="00B91677" w:rsidRPr="00F548BA" w14:paraId="0C619E9E" w14:textId="77777777" w:rsidTr="00B91677">
        <w:tc>
          <w:tcPr>
            <w:tcW w:w="9060" w:type="dxa"/>
            <w:gridSpan w:val="5"/>
          </w:tcPr>
          <w:p w14:paraId="0680853E" w14:textId="74E1087A" w:rsidR="00BA3C8F" w:rsidRPr="00BA3C8F" w:rsidRDefault="00B91677" w:rsidP="00BA3C8F">
            <w:pPr>
              <w:ind w:left="567" w:hanging="567"/>
              <w:rPr>
                <w:b/>
                <w:sz w:val="24"/>
                <w:szCs w:val="24"/>
              </w:rPr>
            </w:pPr>
            <w:r w:rsidRPr="00F548BA">
              <w:rPr>
                <w:b/>
                <w:sz w:val="24"/>
                <w:szCs w:val="24"/>
              </w:rPr>
              <w:t xml:space="preserve">Controledoelstelling: </w:t>
            </w:r>
            <w:r w:rsidR="00BA3C8F" w:rsidRPr="00BA3C8F">
              <w:rPr>
                <w:b/>
                <w:sz w:val="24"/>
                <w:szCs w:val="24"/>
              </w:rPr>
              <w:t xml:space="preserve">Verwerking </w:t>
            </w:r>
            <w:r w:rsidR="00742EF7">
              <w:rPr>
                <w:b/>
                <w:sz w:val="24"/>
                <w:szCs w:val="24"/>
              </w:rPr>
              <w:t>van bijzondere persoonsgegevens</w:t>
            </w:r>
          </w:p>
          <w:p w14:paraId="0B84627C" w14:textId="77777777" w:rsidR="00BA3C8F" w:rsidRPr="00BA3C8F" w:rsidRDefault="00BA3C8F" w:rsidP="00A1328F">
            <w:r w:rsidRPr="00BA3C8F">
              <w:t>De instelling verwerkt geen bijzondere persoonsgegevens, uitgezonderd:</w:t>
            </w:r>
          </w:p>
          <w:p w14:paraId="70C2E30B" w14:textId="00E6DAD2" w:rsidR="00BA3C8F" w:rsidRPr="00BA3C8F" w:rsidRDefault="00BA3C8F" w:rsidP="00BA2DBA">
            <w:pPr>
              <w:pStyle w:val="Lijstalinea"/>
              <w:numPr>
                <w:ilvl w:val="0"/>
                <w:numId w:val="5"/>
              </w:numPr>
            </w:pPr>
            <w:r w:rsidRPr="00BA3C8F">
              <w:t>iemands religieuze of levensbeschouwelijke overtuigingen voor zover dit nodig is gelet op het doel van de instelling en voor de verwezenlijking van haar g</w:t>
            </w:r>
            <w:r w:rsidR="00A1328F">
              <w:t>rondslag strikt noodzakelijk is</w:t>
            </w:r>
          </w:p>
          <w:p w14:paraId="7F8D1F71" w14:textId="12EBD6A4" w:rsidR="00BA3C8F" w:rsidRPr="00BA3C8F" w:rsidRDefault="00BA3C8F" w:rsidP="00BA2DBA">
            <w:pPr>
              <w:pStyle w:val="Lijstalinea"/>
              <w:numPr>
                <w:ilvl w:val="0"/>
                <w:numId w:val="5"/>
              </w:numPr>
            </w:pPr>
            <w:r w:rsidRPr="00BA3C8F">
              <w:t>ras of etnische afkomst, voor zover de instelling daartoe op grond van een wet verplicht is, of alleen in met het doel om personen van een bepaalde etnische of culturele minderheidsgroep een bevoorrechte positie toe te kennen om feitelijke nadelen verband houdende met de grond ras</w:t>
            </w:r>
            <w:r w:rsidR="00A1328F">
              <w:t xml:space="preserve"> op te heffen of te verminderen</w:t>
            </w:r>
          </w:p>
          <w:p w14:paraId="01F401B3" w14:textId="59A20B28" w:rsidR="00A1328F" w:rsidRDefault="00BA3C8F" w:rsidP="00BA2DBA">
            <w:pPr>
              <w:pStyle w:val="Lijstalinea"/>
              <w:numPr>
                <w:ilvl w:val="0"/>
                <w:numId w:val="5"/>
              </w:numPr>
            </w:pPr>
            <w:r w:rsidRPr="00BA3C8F">
              <w:t>biometrische gegevens (zoals vingerafdruk of irisscan) voor zover deze gebruikt worden met het oog op authentic</w:t>
            </w:r>
            <w:r w:rsidR="00A1328F">
              <w:t>atie of beveiligingsdoeleinden</w:t>
            </w:r>
          </w:p>
          <w:p w14:paraId="181C2FC7" w14:textId="0A0F2466" w:rsidR="00B91677" w:rsidRPr="00F548BA" w:rsidRDefault="00BA3C8F" w:rsidP="00BA2DBA">
            <w:pPr>
              <w:pStyle w:val="Lijstalinea"/>
              <w:numPr>
                <w:ilvl w:val="0"/>
                <w:numId w:val="5"/>
              </w:numPr>
            </w:pPr>
            <w:r w:rsidRPr="00BA3C8F">
              <w:t>gezondheid of iemands seksueel gedrag of seksuele gerichtheid, voor zover dat met het oog op de speciale begeleiding van deelnemers of het treffen van bijzondere voorzieningen in verband met hun gezondheidstoestand noodzakelijk is, tenzij de deelnemer voor het gebruik van deze categorieën persoonsgegevens zelf toestemming heeft gegeven voor het verwerken van de hiervoor genoemde categorieën persoonsgegevens.</w:t>
            </w:r>
          </w:p>
        </w:tc>
      </w:tr>
      <w:tr w:rsidR="00B91677" w:rsidRPr="00F548BA" w14:paraId="7B0E8F43" w14:textId="77777777" w:rsidTr="00B91677">
        <w:tc>
          <w:tcPr>
            <w:tcW w:w="9060" w:type="dxa"/>
            <w:gridSpan w:val="5"/>
          </w:tcPr>
          <w:p w14:paraId="180EC527" w14:textId="77777777" w:rsidR="00B91677" w:rsidRPr="00F548BA" w:rsidRDefault="00B91677" w:rsidP="00B91677">
            <w:pPr>
              <w:ind w:left="567" w:hanging="567"/>
              <w:rPr>
                <w:b/>
                <w:sz w:val="24"/>
                <w:szCs w:val="24"/>
              </w:rPr>
            </w:pPr>
            <w:r w:rsidRPr="00F548BA">
              <w:rPr>
                <w:b/>
                <w:sz w:val="24"/>
                <w:szCs w:val="24"/>
              </w:rPr>
              <w:t>Toelichting:</w:t>
            </w:r>
          </w:p>
          <w:p w14:paraId="0F48BD7C" w14:textId="7AC1D1CE" w:rsidR="00BA3C8F" w:rsidRDefault="00BA3C8F" w:rsidP="00A1328F">
            <w:r>
              <w:t xml:space="preserve">Het verbod op het verwerken van bijzondere persoonsgegevens wordt slechts onder specifieke omstandigheden opgeheven. </w:t>
            </w:r>
          </w:p>
          <w:p w14:paraId="749A00A8" w14:textId="77777777" w:rsidR="00BA3C8F" w:rsidRDefault="00BA3C8F" w:rsidP="00BA3C8F">
            <w:pPr>
              <w:ind w:left="567" w:hanging="567"/>
            </w:pPr>
          </w:p>
          <w:p w14:paraId="09AE3406" w14:textId="0AB0BFA4" w:rsidR="00B91677" w:rsidRPr="00F548BA" w:rsidRDefault="00BA3C8F" w:rsidP="00A1328F">
            <w:pPr>
              <w:rPr>
                <w:b/>
              </w:rPr>
            </w:pPr>
            <w:r>
              <w:t>Denk bij het vragen van toestemming aan de specifieke vereisten rondom de leeftijdgrenzen,  is de betrokkene onder curatele gesteld, etc.</w:t>
            </w:r>
          </w:p>
        </w:tc>
      </w:tr>
      <w:tr w:rsidR="00B91677" w:rsidRPr="00F548BA" w14:paraId="08296F7B" w14:textId="77777777" w:rsidTr="00B91677">
        <w:trPr>
          <w:trHeight w:val="599"/>
        </w:trPr>
        <w:tc>
          <w:tcPr>
            <w:tcW w:w="9060" w:type="dxa"/>
            <w:gridSpan w:val="5"/>
          </w:tcPr>
          <w:p w14:paraId="789AE94F" w14:textId="77777777" w:rsidR="00B91677" w:rsidRPr="00B91677" w:rsidRDefault="00B91677" w:rsidP="00B91677">
            <w:pPr>
              <w:ind w:left="567" w:hanging="567"/>
              <w:rPr>
                <w:b/>
                <w:iCs/>
                <w:sz w:val="24"/>
                <w:szCs w:val="24"/>
              </w:rPr>
            </w:pPr>
            <w:r w:rsidRPr="00B91677">
              <w:rPr>
                <w:b/>
                <w:iCs/>
                <w:sz w:val="24"/>
                <w:szCs w:val="24"/>
              </w:rPr>
              <w:t>Bewijsvoering:</w:t>
            </w:r>
          </w:p>
          <w:p w14:paraId="24621E92" w14:textId="51123CA4" w:rsidR="00333019" w:rsidRPr="00333019" w:rsidRDefault="00333019" w:rsidP="00A1328F">
            <w:r w:rsidRPr="00333019">
              <w:t xml:space="preserve">De bijzondere persoonsgegevens worden geïmplementeerd in de Registers voor Verwerkingsactiviteiten. De dataregisters bestaan uit Register voor Verwerkingsactiviteiten, globale autorisatie en BIV classificatie. </w:t>
            </w:r>
          </w:p>
          <w:p w14:paraId="69F57229" w14:textId="633B7E42" w:rsidR="00B91677" w:rsidRPr="00F548BA" w:rsidRDefault="00333019" w:rsidP="00A1328F">
            <w:r w:rsidRPr="00333019">
              <w:t>De Bijzondere persoonsgegevens zijn geclassificeerd in de kolom BIV, vertrouwelijkheid hoog (rood), van het Dataregister.</w:t>
            </w:r>
          </w:p>
        </w:tc>
      </w:tr>
      <w:tr w:rsidR="00B91677" w:rsidRPr="00F548BA" w14:paraId="65AFCEA4" w14:textId="77777777" w:rsidTr="00B91677">
        <w:trPr>
          <w:trHeight w:val="281"/>
        </w:trPr>
        <w:tc>
          <w:tcPr>
            <w:tcW w:w="9060" w:type="dxa"/>
            <w:gridSpan w:val="5"/>
            <w:shd w:val="clear" w:color="auto" w:fill="FFD85D"/>
          </w:tcPr>
          <w:p w14:paraId="38A67A55" w14:textId="1A8A24D0" w:rsidR="00B91677" w:rsidRPr="00F548BA" w:rsidRDefault="00BA1C39" w:rsidP="00EA22FC">
            <w:pPr>
              <w:ind w:left="318" w:hanging="318"/>
            </w:pPr>
            <w:r w:rsidRPr="004402AE">
              <w:rPr>
                <w:rFonts w:eastAsia="Times New Roman" w:cs="Calibri"/>
                <w:color w:val="7030A0"/>
                <w:lang w:eastAsia="nl-NL"/>
              </w:rPr>
              <w:t>❷</w:t>
            </w:r>
            <w:r w:rsidR="00333019">
              <w:rPr>
                <w:b/>
                <w:bCs/>
              </w:rPr>
              <w:t xml:space="preserve"> </w:t>
            </w:r>
            <w:r w:rsidR="00333019" w:rsidRPr="00333019">
              <w:t>Overleg een document waarin de dataregisters Medewerker, Leerling/Student en Relatie zijn goedgekeurd door het CvB.</w:t>
            </w:r>
          </w:p>
        </w:tc>
      </w:tr>
      <w:tr w:rsidR="00B91677" w:rsidRPr="00F548BA" w14:paraId="5D522B64" w14:textId="77777777" w:rsidTr="00B91677">
        <w:trPr>
          <w:trHeight w:val="272"/>
        </w:trPr>
        <w:tc>
          <w:tcPr>
            <w:tcW w:w="9060" w:type="dxa"/>
            <w:gridSpan w:val="5"/>
            <w:shd w:val="clear" w:color="auto" w:fill="FFFF00"/>
          </w:tcPr>
          <w:p w14:paraId="5BE0967D" w14:textId="1B99A424" w:rsidR="00333019" w:rsidRDefault="00790A18" w:rsidP="00EA22FC">
            <w:pPr>
              <w:ind w:left="318" w:hanging="318"/>
            </w:pPr>
            <w:r w:rsidRPr="004402AE">
              <w:rPr>
                <w:rFonts w:eastAsia="Times New Roman" w:cs="Calibri"/>
                <w:color w:val="7030A0"/>
                <w:lang w:eastAsia="nl-NL"/>
              </w:rPr>
              <w:t>❸</w:t>
            </w:r>
            <w:r w:rsidR="00333019">
              <w:rPr>
                <w:b/>
                <w:bCs/>
              </w:rPr>
              <w:t xml:space="preserve"> </w:t>
            </w:r>
            <w:r w:rsidR="00333019">
              <w:t>Overleg de actuele versies (jaarlijkse toetsing) van de dataregisters: Medewerker, Leerling/Student en Relatie</w:t>
            </w:r>
          </w:p>
          <w:p w14:paraId="24975986" w14:textId="0417D2E8" w:rsidR="00B91677" w:rsidRPr="00F548BA" w:rsidRDefault="00790A18" w:rsidP="00EA22FC">
            <w:pPr>
              <w:ind w:left="318" w:hanging="318"/>
            </w:pPr>
            <w:r w:rsidRPr="004402AE">
              <w:rPr>
                <w:rFonts w:eastAsia="Times New Roman" w:cs="Calibri"/>
                <w:color w:val="7030A0"/>
                <w:lang w:eastAsia="nl-NL"/>
              </w:rPr>
              <w:t>❸</w:t>
            </w:r>
            <w:r w:rsidR="00333019">
              <w:t xml:space="preserve"> Overleg werkinstructies voor medewerkers die in hun praktijk dagelijks werken met bijzondere persoonsgegevens</w:t>
            </w:r>
          </w:p>
        </w:tc>
      </w:tr>
      <w:tr w:rsidR="00B91677" w:rsidRPr="00F548BA" w14:paraId="1BEE9082" w14:textId="77777777" w:rsidTr="00B91677">
        <w:tc>
          <w:tcPr>
            <w:tcW w:w="9060" w:type="dxa"/>
            <w:gridSpan w:val="5"/>
          </w:tcPr>
          <w:p w14:paraId="345780A2"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3E790C77" w14:textId="77777777" w:rsidTr="00B91677">
        <w:tc>
          <w:tcPr>
            <w:tcW w:w="9060" w:type="dxa"/>
            <w:gridSpan w:val="5"/>
          </w:tcPr>
          <w:p w14:paraId="2A2A93E9"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7723682A" w14:textId="77777777" w:rsidTr="00FB2B67">
        <w:tc>
          <w:tcPr>
            <w:tcW w:w="2807" w:type="dxa"/>
            <w:gridSpan w:val="2"/>
            <w:tcBorders>
              <w:top w:val="nil"/>
              <w:left w:val="single" w:sz="4" w:space="0" w:color="auto"/>
              <w:bottom w:val="nil"/>
              <w:right w:val="single" w:sz="4" w:space="0" w:color="auto"/>
            </w:tcBorders>
          </w:tcPr>
          <w:p w14:paraId="44DFFB42"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5FB6FE7F" w14:textId="77777777" w:rsidR="00B91677" w:rsidRPr="00F548BA" w:rsidRDefault="00B91677" w:rsidP="00B91677">
            <w:pPr>
              <w:ind w:left="567" w:hanging="567"/>
              <w:rPr>
                <w:b/>
              </w:rPr>
            </w:pPr>
          </w:p>
        </w:tc>
        <w:tc>
          <w:tcPr>
            <w:tcW w:w="5969" w:type="dxa"/>
            <w:gridSpan w:val="2"/>
            <w:tcBorders>
              <w:left w:val="single" w:sz="4" w:space="0" w:color="auto"/>
            </w:tcBorders>
          </w:tcPr>
          <w:p w14:paraId="0A4E4115" w14:textId="77777777" w:rsidR="00B91677" w:rsidRPr="00F548BA" w:rsidRDefault="00B91677" w:rsidP="00B91677">
            <w:pPr>
              <w:ind w:left="567" w:hanging="567"/>
            </w:pPr>
          </w:p>
        </w:tc>
      </w:tr>
      <w:tr w:rsidR="00B91677" w:rsidRPr="00F548BA" w14:paraId="30D01D1C" w14:textId="77777777" w:rsidTr="00FB2B67">
        <w:tc>
          <w:tcPr>
            <w:tcW w:w="2807" w:type="dxa"/>
            <w:gridSpan w:val="2"/>
            <w:tcBorders>
              <w:top w:val="nil"/>
              <w:left w:val="single" w:sz="4" w:space="0" w:color="auto"/>
              <w:bottom w:val="nil"/>
              <w:right w:val="single" w:sz="4" w:space="0" w:color="auto"/>
            </w:tcBorders>
          </w:tcPr>
          <w:p w14:paraId="24601389"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14DA476A" w14:textId="77777777" w:rsidR="00B91677" w:rsidRPr="00F548BA" w:rsidRDefault="00B91677" w:rsidP="00B91677">
            <w:pPr>
              <w:ind w:left="567" w:hanging="567"/>
              <w:rPr>
                <w:b/>
              </w:rPr>
            </w:pPr>
          </w:p>
        </w:tc>
        <w:tc>
          <w:tcPr>
            <w:tcW w:w="5969" w:type="dxa"/>
            <w:gridSpan w:val="2"/>
            <w:tcBorders>
              <w:left w:val="single" w:sz="4" w:space="0" w:color="auto"/>
            </w:tcBorders>
          </w:tcPr>
          <w:p w14:paraId="14F25C6A" w14:textId="77777777" w:rsidR="00B91677" w:rsidRPr="00F548BA" w:rsidRDefault="00B91677" w:rsidP="00B91677">
            <w:pPr>
              <w:ind w:left="567" w:hanging="567"/>
            </w:pPr>
          </w:p>
        </w:tc>
      </w:tr>
      <w:tr w:rsidR="00B91677" w:rsidRPr="00F548BA" w14:paraId="67E2DD02" w14:textId="77777777" w:rsidTr="00FB2B67">
        <w:tc>
          <w:tcPr>
            <w:tcW w:w="2807" w:type="dxa"/>
            <w:gridSpan w:val="2"/>
            <w:tcBorders>
              <w:top w:val="nil"/>
              <w:left w:val="single" w:sz="4" w:space="0" w:color="auto"/>
              <w:bottom w:val="nil"/>
              <w:right w:val="single" w:sz="4" w:space="0" w:color="auto"/>
            </w:tcBorders>
          </w:tcPr>
          <w:p w14:paraId="3AF98367"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1132E428" w14:textId="77777777" w:rsidR="00B91677" w:rsidRPr="00F548BA" w:rsidRDefault="00B91677" w:rsidP="00B91677">
            <w:pPr>
              <w:ind w:left="567" w:hanging="567"/>
              <w:rPr>
                <w:b/>
              </w:rPr>
            </w:pPr>
          </w:p>
        </w:tc>
        <w:tc>
          <w:tcPr>
            <w:tcW w:w="5969" w:type="dxa"/>
            <w:gridSpan w:val="2"/>
            <w:tcBorders>
              <w:left w:val="single" w:sz="4" w:space="0" w:color="auto"/>
            </w:tcBorders>
          </w:tcPr>
          <w:p w14:paraId="68678EEC" w14:textId="77777777" w:rsidR="00B91677" w:rsidRPr="00F548BA" w:rsidRDefault="00B91677" w:rsidP="00B91677">
            <w:pPr>
              <w:ind w:left="567" w:hanging="567"/>
              <w:rPr>
                <w:b/>
              </w:rPr>
            </w:pPr>
          </w:p>
        </w:tc>
      </w:tr>
      <w:tr w:rsidR="00B91677" w:rsidRPr="00F548BA" w14:paraId="4A8196B9" w14:textId="77777777" w:rsidTr="00FB2B67">
        <w:tc>
          <w:tcPr>
            <w:tcW w:w="2807" w:type="dxa"/>
            <w:gridSpan w:val="2"/>
            <w:tcBorders>
              <w:top w:val="nil"/>
              <w:left w:val="single" w:sz="4" w:space="0" w:color="auto"/>
              <w:bottom w:val="nil"/>
              <w:right w:val="single" w:sz="4" w:space="0" w:color="auto"/>
            </w:tcBorders>
          </w:tcPr>
          <w:p w14:paraId="05457770"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5503B1C4" w14:textId="77777777" w:rsidR="00B91677" w:rsidRPr="00F548BA" w:rsidRDefault="00B91677" w:rsidP="00B91677">
            <w:pPr>
              <w:ind w:left="567" w:hanging="567"/>
              <w:rPr>
                <w:b/>
              </w:rPr>
            </w:pPr>
          </w:p>
        </w:tc>
        <w:tc>
          <w:tcPr>
            <w:tcW w:w="5969" w:type="dxa"/>
            <w:gridSpan w:val="2"/>
            <w:tcBorders>
              <w:left w:val="single" w:sz="4" w:space="0" w:color="auto"/>
            </w:tcBorders>
          </w:tcPr>
          <w:p w14:paraId="09C7A13F" w14:textId="77777777" w:rsidR="00B91677" w:rsidRPr="00F548BA" w:rsidRDefault="00B91677" w:rsidP="00B91677">
            <w:pPr>
              <w:ind w:left="567" w:hanging="567"/>
              <w:rPr>
                <w:b/>
              </w:rPr>
            </w:pPr>
          </w:p>
        </w:tc>
      </w:tr>
      <w:tr w:rsidR="00B91677" w:rsidRPr="00F548BA" w14:paraId="18188DA0" w14:textId="77777777" w:rsidTr="00B91677">
        <w:tc>
          <w:tcPr>
            <w:tcW w:w="9060" w:type="dxa"/>
            <w:gridSpan w:val="5"/>
          </w:tcPr>
          <w:p w14:paraId="14122B6C" w14:textId="10FF2D90"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7165C465" w14:textId="77777777" w:rsidTr="00B91677">
        <w:tc>
          <w:tcPr>
            <w:tcW w:w="9060" w:type="dxa"/>
            <w:gridSpan w:val="5"/>
          </w:tcPr>
          <w:p w14:paraId="00FE003B" w14:textId="77777777" w:rsidR="00B91677" w:rsidRPr="00B91677" w:rsidRDefault="00B91677" w:rsidP="00B91677">
            <w:pPr>
              <w:ind w:left="567" w:hanging="567"/>
              <w:rPr>
                <w:b/>
                <w:sz w:val="24"/>
                <w:szCs w:val="24"/>
              </w:rPr>
            </w:pPr>
            <w:r w:rsidRPr="00B91677">
              <w:rPr>
                <w:b/>
                <w:sz w:val="24"/>
                <w:szCs w:val="24"/>
              </w:rPr>
              <w:t>Referenties:</w:t>
            </w:r>
          </w:p>
          <w:p w14:paraId="2B5B8764" w14:textId="77777777" w:rsidR="00B91677" w:rsidRPr="00F548BA" w:rsidRDefault="00B91677" w:rsidP="00B91677">
            <w:pPr>
              <w:ind w:left="567" w:hanging="567"/>
            </w:pPr>
          </w:p>
        </w:tc>
      </w:tr>
    </w:tbl>
    <w:p w14:paraId="682C3D74" w14:textId="77777777" w:rsidR="00B91677" w:rsidRPr="00F548BA" w:rsidRDefault="00B91677" w:rsidP="00B91677">
      <w:pPr>
        <w:ind w:left="567" w:hanging="567"/>
      </w:pPr>
      <w:r w:rsidRPr="00F548BA">
        <w:br w:type="page"/>
      </w:r>
    </w:p>
    <w:p w14:paraId="3CD400E9"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5B164974" w14:textId="77777777" w:rsidTr="008A5E20">
        <w:tc>
          <w:tcPr>
            <w:tcW w:w="9060" w:type="dxa"/>
            <w:gridSpan w:val="2"/>
            <w:shd w:val="clear" w:color="auto" w:fill="FFC000"/>
          </w:tcPr>
          <w:p w14:paraId="2C33D244"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5A1C1C4E" w14:textId="77777777" w:rsidTr="008A5E20">
        <w:tc>
          <w:tcPr>
            <w:tcW w:w="9060" w:type="dxa"/>
            <w:gridSpan w:val="2"/>
          </w:tcPr>
          <w:p w14:paraId="010CBD50" w14:textId="77777777" w:rsidR="005D4F65" w:rsidRDefault="005D4F65" w:rsidP="008A5E20">
            <w:pPr>
              <w:rPr>
                <w:b/>
              </w:rPr>
            </w:pPr>
            <w:r>
              <w:rPr>
                <w:b/>
              </w:rPr>
              <w:t xml:space="preserve">Bevinding: </w:t>
            </w:r>
          </w:p>
          <w:p w14:paraId="60C75531" w14:textId="77777777" w:rsidR="005D4F65" w:rsidRPr="00040F98" w:rsidRDefault="005D4F65" w:rsidP="008A5E20">
            <w:pPr>
              <w:rPr>
                <w:b/>
              </w:rPr>
            </w:pPr>
            <w:r w:rsidRPr="00040F98">
              <w:rPr>
                <w:b/>
              </w:rPr>
              <w:t>Aanbeveling:</w:t>
            </w:r>
          </w:p>
        </w:tc>
      </w:tr>
      <w:tr w:rsidR="005D4F65" w:rsidRPr="004C4352" w14:paraId="7F316BBF" w14:textId="77777777" w:rsidTr="008A5E20">
        <w:tc>
          <w:tcPr>
            <w:tcW w:w="9060" w:type="dxa"/>
            <w:gridSpan w:val="2"/>
            <w:shd w:val="clear" w:color="auto" w:fill="FFFF00"/>
          </w:tcPr>
          <w:p w14:paraId="0376CA09"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282FD4F7" w14:textId="77777777" w:rsidTr="008A5E20">
        <w:tc>
          <w:tcPr>
            <w:tcW w:w="9060" w:type="dxa"/>
            <w:gridSpan w:val="2"/>
          </w:tcPr>
          <w:p w14:paraId="25FF6C3C" w14:textId="77777777" w:rsidR="005D4F65" w:rsidRDefault="005D4F65" w:rsidP="008A5E20">
            <w:pPr>
              <w:rPr>
                <w:b/>
              </w:rPr>
            </w:pPr>
            <w:r>
              <w:rPr>
                <w:b/>
              </w:rPr>
              <w:t xml:space="preserve">Bevinding: </w:t>
            </w:r>
          </w:p>
          <w:p w14:paraId="52E7F85C" w14:textId="77777777" w:rsidR="005D4F65" w:rsidRPr="00157A5F" w:rsidRDefault="005D4F65" w:rsidP="008A5E20">
            <w:pPr>
              <w:pStyle w:val="Geenafstand"/>
              <w:rPr>
                <w:b/>
                <w:sz w:val="24"/>
                <w:szCs w:val="24"/>
              </w:rPr>
            </w:pPr>
            <w:r w:rsidRPr="00040F98">
              <w:rPr>
                <w:b/>
              </w:rPr>
              <w:t>Aanbeveling:</w:t>
            </w:r>
          </w:p>
        </w:tc>
      </w:tr>
      <w:tr w:rsidR="005D4F65" w:rsidRPr="004C4352" w14:paraId="66E3EBFA" w14:textId="77777777" w:rsidTr="008A5E20">
        <w:tc>
          <w:tcPr>
            <w:tcW w:w="9060" w:type="dxa"/>
            <w:gridSpan w:val="2"/>
            <w:shd w:val="clear" w:color="auto" w:fill="92D050"/>
          </w:tcPr>
          <w:p w14:paraId="4E09BEA7"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6A9F2AF0" w14:textId="77777777" w:rsidTr="008A5E20">
        <w:tc>
          <w:tcPr>
            <w:tcW w:w="9060" w:type="dxa"/>
            <w:gridSpan w:val="2"/>
          </w:tcPr>
          <w:p w14:paraId="50E0B175" w14:textId="77777777" w:rsidR="005D4F65" w:rsidRDefault="005D4F65" w:rsidP="008A5E20">
            <w:pPr>
              <w:rPr>
                <w:b/>
              </w:rPr>
            </w:pPr>
            <w:r>
              <w:rPr>
                <w:b/>
              </w:rPr>
              <w:t xml:space="preserve">Bevinding: </w:t>
            </w:r>
          </w:p>
          <w:p w14:paraId="5704B4F6" w14:textId="77777777" w:rsidR="005D4F65" w:rsidRPr="004C4352" w:rsidRDefault="005D4F65" w:rsidP="008A5E20">
            <w:pPr>
              <w:pStyle w:val="Geenafstand"/>
            </w:pPr>
            <w:r w:rsidRPr="00040F98">
              <w:rPr>
                <w:b/>
              </w:rPr>
              <w:t>Aanbeveling:</w:t>
            </w:r>
          </w:p>
        </w:tc>
      </w:tr>
      <w:tr w:rsidR="005D4F65" w:rsidRPr="004C4352" w14:paraId="55D2F64A" w14:textId="77777777" w:rsidTr="008A5E20">
        <w:tc>
          <w:tcPr>
            <w:tcW w:w="9060" w:type="dxa"/>
            <w:gridSpan w:val="2"/>
          </w:tcPr>
          <w:p w14:paraId="773F36C4" w14:textId="77777777" w:rsidR="005D4F65" w:rsidRPr="00157A5F" w:rsidRDefault="005D4F65" w:rsidP="008A5E20">
            <w:pPr>
              <w:pStyle w:val="Geenafstand"/>
              <w:rPr>
                <w:b/>
                <w:sz w:val="24"/>
                <w:szCs w:val="24"/>
              </w:rPr>
            </w:pPr>
            <w:r w:rsidRPr="00157A5F">
              <w:rPr>
                <w:b/>
                <w:sz w:val="24"/>
                <w:szCs w:val="24"/>
              </w:rPr>
              <w:t>Risico:</w:t>
            </w:r>
          </w:p>
          <w:p w14:paraId="4F24E787" w14:textId="77777777" w:rsidR="005D4F65" w:rsidRPr="004C4352" w:rsidRDefault="005D4F65" w:rsidP="008A5E20">
            <w:pPr>
              <w:pStyle w:val="Geenafstand"/>
            </w:pPr>
          </w:p>
        </w:tc>
      </w:tr>
      <w:tr w:rsidR="005D4F65" w:rsidRPr="004C4352" w14:paraId="60175D35" w14:textId="77777777" w:rsidTr="008A5E20">
        <w:tc>
          <w:tcPr>
            <w:tcW w:w="7448" w:type="dxa"/>
          </w:tcPr>
          <w:p w14:paraId="193F6354" w14:textId="77777777" w:rsidR="005D4F65" w:rsidRDefault="005D4F65" w:rsidP="008A5E20">
            <w:pPr>
              <w:pStyle w:val="Geenafstand"/>
            </w:pPr>
            <w:r w:rsidRPr="00157A5F">
              <w:rPr>
                <w:b/>
                <w:sz w:val="24"/>
                <w:szCs w:val="24"/>
              </w:rPr>
              <w:t>Conclusie:</w:t>
            </w:r>
            <w:r>
              <w:t xml:space="preserve"> </w:t>
            </w:r>
          </w:p>
          <w:p w14:paraId="2FD25D51" w14:textId="77777777" w:rsidR="005D4F65" w:rsidRDefault="005D4F65" w:rsidP="008A5E20">
            <w:pPr>
              <w:pStyle w:val="Geenafstand"/>
              <w:rPr>
                <w:b/>
                <w:sz w:val="24"/>
                <w:szCs w:val="24"/>
              </w:rPr>
            </w:pPr>
          </w:p>
        </w:tc>
        <w:tc>
          <w:tcPr>
            <w:tcW w:w="1612" w:type="dxa"/>
            <w:shd w:val="clear" w:color="auto" w:fill="FFFFFF" w:themeFill="background1"/>
          </w:tcPr>
          <w:p w14:paraId="3452B110" w14:textId="77777777" w:rsidR="005D4F65" w:rsidRPr="00157A5F" w:rsidRDefault="005D4F65" w:rsidP="008A5E20">
            <w:pPr>
              <w:pStyle w:val="Geenafstand"/>
              <w:jc w:val="center"/>
              <w:rPr>
                <w:b/>
              </w:rPr>
            </w:pPr>
            <w:r>
              <w:rPr>
                <w:b/>
              </w:rPr>
              <w:t>Volwassenheids-niveau</w:t>
            </w:r>
          </w:p>
          <w:p w14:paraId="635F74F9" w14:textId="77777777" w:rsidR="005D4F65" w:rsidRPr="00157A5F" w:rsidRDefault="005D4F65" w:rsidP="008A5E20">
            <w:pPr>
              <w:pStyle w:val="Geenafstand"/>
              <w:jc w:val="center"/>
              <w:rPr>
                <w:b/>
                <w:sz w:val="56"/>
                <w:szCs w:val="56"/>
              </w:rPr>
            </w:pPr>
            <w:r>
              <w:rPr>
                <w:b/>
                <w:sz w:val="56"/>
                <w:szCs w:val="56"/>
              </w:rPr>
              <w:t>X</w:t>
            </w:r>
          </w:p>
        </w:tc>
      </w:tr>
    </w:tbl>
    <w:p w14:paraId="62CADD0E" w14:textId="77777777" w:rsidR="00B91677" w:rsidRPr="00F548BA" w:rsidRDefault="00B91677" w:rsidP="00B91677">
      <w:pPr>
        <w:ind w:left="567" w:hanging="567"/>
      </w:pPr>
    </w:p>
    <w:p w14:paraId="1B8F4C09" w14:textId="77777777" w:rsidR="00B91677" w:rsidRPr="00F548BA" w:rsidRDefault="00B91677" w:rsidP="00B91677">
      <w:pPr>
        <w:ind w:left="567" w:hanging="567"/>
      </w:pPr>
      <w:r w:rsidRPr="00F548BA">
        <w:br w:type="page"/>
      </w:r>
    </w:p>
    <w:p w14:paraId="7B61C071" w14:textId="468FB4AF" w:rsidR="00B91677" w:rsidRPr="00742EF7" w:rsidRDefault="00B91677" w:rsidP="008A5E20">
      <w:pPr>
        <w:pStyle w:val="Kop2"/>
        <w:numPr>
          <w:ilvl w:val="0"/>
          <w:numId w:val="0"/>
        </w:numPr>
        <w:ind w:left="576" w:hanging="576"/>
      </w:pPr>
      <w:bookmarkStart w:id="56" w:name="_P.8:__Geautomatiseerde"/>
      <w:bookmarkStart w:id="57" w:name="_Toc53387290"/>
      <w:bookmarkEnd w:id="56"/>
      <w:r w:rsidRPr="00742EF7">
        <w:t>P.8:</w:t>
      </w:r>
      <w:r w:rsidRPr="00742EF7">
        <w:rPr>
          <w:color w:val="002060"/>
        </w:rPr>
        <w:t xml:space="preserve"> </w:t>
      </w:r>
      <w:r w:rsidR="00742EF7" w:rsidRPr="00742EF7">
        <w:t>Geautomatiseerde besluitvorming</w:t>
      </w:r>
      <w:bookmarkEnd w:id="57"/>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66399D91" w14:textId="77777777" w:rsidTr="00FB2B67">
        <w:tc>
          <w:tcPr>
            <w:tcW w:w="1720" w:type="dxa"/>
          </w:tcPr>
          <w:p w14:paraId="7020AF66" w14:textId="77777777" w:rsidR="00B91677" w:rsidRPr="00F548BA" w:rsidRDefault="00B91677" w:rsidP="00B91677">
            <w:pPr>
              <w:ind w:left="567" w:hanging="567"/>
            </w:pPr>
          </w:p>
          <w:p w14:paraId="30F5E21A" w14:textId="77777777" w:rsidR="00B91677" w:rsidRPr="00C639BF" w:rsidRDefault="00B91677" w:rsidP="00B91677">
            <w:pPr>
              <w:ind w:left="567" w:hanging="567"/>
              <w:jc w:val="center"/>
              <w:rPr>
                <w:b/>
                <w:sz w:val="24"/>
                <w:szCs w:val="24"/>
              </w:rPr>
            </w:pPr>
            <w:r w:rsidRPr="00C639BF">
              <w:rPr>
                <w:b/>
                <w:sz w:val="24"/>
                <w:szCs w:val="24"/>
              </w:rPr>
              <w:t>Self</w:t>
            </w:r>
          </w:p>
          <w:p w14:paraId="63EFD7A2" w14:textId="77777777" w:rsidR="00B91677" w:rsidRPr="00C639BF" w:rsidRDefault="00B91677" w:rsidP="00B91677">
            <w:pPr>
              <w:ind w:left="567" w:hanging="567"/>
              <w:jc w:val="center"/>
              <w:rPr>
                <w:b/>
                <w:sz w:val="24"/>
                <w:szCs w:val="24"/>
              </w:rPr>
            </w:pPr>
            <w:r w:rsidRPr="00C639BF">
              <w:rPr>
                <w:b/>
                <w:sz w:val="24"/>
                <w:szCs w:val="24"/>
              </w:rPr>
              <w:t>assessment</w:t>
            </w:r>
          </w:p>
          <w:p w14:paraId="03305A0A" w14:textId="77777777" w:rsidR="00B91677" w:rsidRPr="00F548BA" w:rsidRDefault="00B91677" w:rsidP="00B91677">
            <w:pPr>
              <w:ind w:left="567" w:hanging="567"/>
              <w:rPr>
                <w:b/>
              </w:rPr>
            </w:pPr>
          </w:p>
        </w:tc>
        <w:tc>
          <w:tcPr>
            <w:tcW w:w="7340" w:type="dxa"/>
            <w:gridSpan w:val="4"/>
          </w:tcPr>
          <w:p w14:paraId="70FAF298" w14:textId="4799D967" w:rsidR="00B91677" w:rsidRPr="00F548BA" w:rsidRDefault="00C639BF" w:rsidP="00C639BF">
            <w:pPr>
              <w:ind w:left="567" w:hanging="567"/>
              <w:jc w:val="right"/>
            </w:pPr>
            <w:r>
              <w:rPr>
                <w:noProof/>
                <w:lang w:eastAsia="nl-NL"/>
              </w:rPr>
              <w:drawing>
                <wp:inline distT="0" distB="0" distL="0" distR="0" wp14:anchorId="74361483" wp14:editId="59BDEC76">
                  <wp:extent cx="2772593" cy="685800"/>
                  <wp:effectExtent l="0" t="0" r="889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76A6734C" w14:textId="77777777" w:rsidTr="00FB2B67">
        <w:tc>
          <w:tcPr>
            <w:tcW w:w="1720" w:type="dxa"/>
          </w:tcPr>
          <w:p w14:paraId="4B5EA741"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094351D1"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4AB611FF" w14:textId="77777777" w:rsidTr="00FB2B67">
        <w:tc>
          <w:tcPr>
            <w:tcW w:w="3091" w:type="dxa"/>
            <w:gridSpan w:val="3"/>
            <w:shd w:val="clear" w:color="auto" w:fill="893BC3"/>
          </w:tcPr>
          <w:p w14:paraId="6AA22989"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6A206195" w14:textId="7CC018D1" w:rsidR="00FB2B67" w:rsidRPr="00F548BA" w:rsidRDefault="00FB2B67" w:rsidP="00742EF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8</w:t>
            </w:r>
          </w:p>
        </w:tc>
        <w:tc>
          <w:tcPr>
            <w:tcW w:w="2984" w:type="dxa"/>
            <w:vAlign w:val="center"/>
          </w:tcPr>
          <w:p w14:paraId="67F5B58A"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774C71C9" w14:textId="420A72E4" w:rsidR="00FB2B67" w:rsidRPr="00F548BA" w:rsidRDefault="00FB2B67" w:rsidP="00FB2B67">
            <w:pPr>
              <w:ind w:left="567" w:hanging="567"/>
              <w:jc w:val="right"/>
            </w:pPr>
            <w:r>
              <w:rPr>
                <w:b/>
              </w:rPr>
              <w:t>AVG art: 21, 22</w:t>
            </w:r>
          </w:p>
        </w:tc>
      </w:tr>
      <w:tr w:rsidR="00B91677" w:rsidRPr="00F548BA" w14:paraId="293463A3" w14:textId="77777777" w:rsidTr="00B91677">
        <w:tc>
          <w:tcPr>
            <w:tcW w:w="9060" w:type="dxa"/>
            <w:gridSpan w:val="5"/>
          </w:tcPr>
          <w:p w14:paraId="2779006E" w14:textId="6D97D035" w:rsidR="00742EF7" w:rsidRPr="00742EF7" w:rsidRDefault="00B91677" w:rsidP="00742EF7">
            <w:pPr>
              <w:ind w:left="567" w:hanging="567"/>
              <w:rPr>
                <w:b/>
                <w:sz w:val="24"/>
                <w:szCs w:val="24"/>
              </w:rPr>
            </w:pPr>
            <w:r w:rsidRPr="00F548BA">
              <w:rPr>
                <w:b/>
                <w:sz w:val="24"/>
                <w:szCs w:val="24"/>
              </w:rPr>
              <w:t xml:space="preserve">Controledoelstelling: </w:t>
            </w:r>
            <w:r w:rsidR="00742EF7">
              <w:rPr>
                <w:b/>
                <w:sz w:val="24"/>
                <w:szCs w:val="24"/>
              </w:rPr>
              <w:t>Geautomatiseerde besluitvorming</w:t>
            </w:r>
            <w:r w:rsidR="00742EF7" w:rsidRPr="00742EF7">
              <w:rPr>
                <w:b/>
                <w:sz w:val="24"/>
                <w:szCs w:val="24"/>
              </w:rPr>
              <w:t xml:space="preserve"> </w:t>
            </w:r>
          </w:p>
          <w:p w14:paraId="54C874C4" w14:textId="31D40C5D" w:rsidR="00B91677" w:rsidRPr="00F548BA" w:rsidRDefault="00742EF7" w:rsidP="00742EF7">
            <w:r w:rsidRPr="00742EF7">
              <w:t>Bij verwerkingen van persoonsgegevens mogen geen volledig geautomatiseerde besluiten worden genomen (waaronder profilering) die voor de betrokkene rechtsgevolgen hebben of hem in aanmerkelijke mate treffen.</w:t>
            </w:r>
          </w:p>
        </w:tc>
      </w:tr>
      <w:tr w:rsidR="00B91677" w:rsidRPr="00F548BA" w14:paraId="633036A8" w14:textId="77777777" w:rsidTr="00B91677">
        <w:tc>
          <w:tcPr>
            <w:tcW w:w="9060" w:type="dxa"/>
            <w:gridSpan w:val="5"/>
          </w:tcPr>
          <w:p w14:paraId="59DF3549" w14:textId="77777777" w:rsidR="00B91677" w:rsidRPr="00F548BA" w:rsidRDefault="00B91677" w:rsidP="00B91677">
            <w:pPr>
              <w:ind w:left="567" w:hanging="567"/>
              <w:rPr>
                <w:b/>
                <w:sz w:val="24"/>
                <w:szCs w:val="24"/>
              </w:rPr>
            </w:pPr>
            <w:r w:rsidRPr="00F548BA">
              <w:rPr>
                <w:b/>
                <w:sz w:val="24"/>
                <w:szCs w:val="24"/>
              </w:rPr>
              <w:t>Toelichting:</w:t>
            </w:r>
          </w:p>
          <w:p w14:paraId="47E38D26" w14:textId="6718A27E" w:rsidR="00742EF7" w:rsidRDefault="00742EF7" w:rsidP="00742EF7">
            <w:r>
              <w:t xml:space="preserve">Er dient altijd een menselijke toets uitgevoerd te worden bij geautomatiseerde besluitvorming. </w:t>
            </w:r>
          </w:p>
          <w:p w14:paraId="630C1FE3" w14:textId="051BA962" w:rsidR="00B91677" w:rsidRPr="00F548BA" w:rsidRDefault="00742EF7" w:rsidP="00742EF7">
            <w:pPr>
              <w:rPr>
                <w:b/>
              </w:rPr>
            </w:pPr>
            <w:r>
              <w:t xml:space="preserve">Uitzonderingen: als de geautomatiseerde verwerking berust op nadrukkelijke </w:t>
            </w:r>
            <w:r w:rsidR="009107F4">
              <w:t>toestemming van</w:t>
            </w:r>
            <w:r>
              <w:t xml:space="preserve"> de betrokkene of de totstandkoming of uitvoering van een overeenkomst of op basis is van een wettelijke regeling.</w:t>
            </w:r>
          </w:p>
        </w:tc>
      </w:tr>
      <w:tr w:rsidR="00B91677" w:rsidRPr="00F548BA" w14:paraId="27621BEA" w14:textId="77777777" w:rsidTr="00B91677">
        <w:trPr>
          <w:trHeight w:val="599"/>
        </w:trPr>
        <w:tc>
          <w:tcPr>
            <w:tcW w:w="9060" w:type="dxa"/>
            <w:gridSpan w:val="5"/>
          </w:tcPr>
          <w:p w14:paraId="4BADBA26" w14:textId="77777777" w:rsidR="00B91677" w:rsidRPr="00B91677" w:rsidRDefault="00B91677" w:rsidP="00B91677">
            <w:pPr>
              <w:ind w:left="567" w:hanging="567"/>
              <w:rPr>
                <w:b/>
                <w:iCs/>
                <w:sz w:val="24"/>
                <w:szCs w:val="24"/>
              </w:rPr>
            </w:pPr>
            <w:r w:rsidRPr="00B91677">
              <w:rPr>
                <w:b/>
                <w:iCs/>
                <w:sz w:val="24"/>
                <w:szCs w:val="24"/>
              </w:rPr>
              <w:t>Bewijsvoering:</w:t>
            </w:r>
          </w:p>
          <w:p w14:paraId="62CB2BF4" w14:textId="2801045E" w:rsidR="00B91677" w:rsidRPr="00F548BA" w:rsidRDefault="00742EF7" w:rsidP="00742EF7">
            <w:r w:rsidRPr="00742EF7">
              <w:t>De onderwijsinstellingen maken geen gebruik van profilering. Learning analytics, big data, Google analytics, etc. worden alleen aanvullend gebruikt bij het onderwijsproces en nooit solitair.</w:t>
            </w:r>
          </w:p>
        </w:tc>
      </w:tr>
      <w:tr w:rsidR="00B91677" w:rsidRPr="00F548BA" w14:paraId="143C8E8E" w14:textId="77777777" w:rsidTr="00B91677">
        <w:trPr>
          <w:trHeight w:val="281"/>
        </w:trPr>
        <w:tc>
          <w:tcPr>
            <w:tcW w:w="9060" w:type="dxa"/>
            <w:gridSpan w:val="5"/>
            <w:shd w:val="clear" w:color="auto" w:fill="FFD85D"/>
          </w:tcPr>
          <w:p w14:paraId="79D5A58A" w14:textId="1E41867F" w:rsidR="00B91677" w:rsidRPr="00F548BA" w:rsidRDefault="00BA1C39" w:rsidP="007E13D7">
            <w:r w:rsidRPr="004402AE">
              <w:rPr>
                <w:rFonts w:eastAsia="Times New Roman" w:cs="Calibri"/>
                <w:color w:val="7030A0"/>
                <w:lang w:eastAsia="nl-NL"/>
              </w:rPr>
              <w:t>❷</w:t>
            </w:r>
            <w:r w:rsidR="00742EF7">
              <w:rPr>
                <w:b/>
                <w:bCs/>
              </w:rPr>
              <w:t xml:space="preserve"> </w:t>
            </w:r>
            <w:r w:rsidR="00742EF7" w:rsidRPr="00742EF7">
              <w:t>Overleg instructies rondom geautomatiseerde besluitvorming en profilering.</w:t>
            </w:r>
          </w:p>
        </w:tc>
      </w:tr>
      <w:tr w:rsidR="00B91677" w:rsidRPr="00F548BA" w14:paraId="0CA05DC3" w14:textId="77777777" w:rsidTr="00B91677">
        <w:trPr>
          <w:trHeight w:val="272"/>
        </w:trPr>
        <w:tc>
          <w:tcPr>
            <w:tcW w:w="9060" w:type="dxa"/>
            <w:gridSpan w:val="5"/>
            <w:shd w:val="clear" w:color="auto" w:fill="FFFF00"/>
          </w:tcPr>
          <w:p w14:paraId="723594F5" w14:textId="47D74EE1" w:rsidR="00B91677" w:rsidRPr="00F548BA" w:rsidRDefault="00790A18" w:rsidP="00EA22FC">
            <w:pPr>
              <w:ind w:left="318" w:hanging="318"/>
            </w:pPr>
            <w:r w:rsidRPr="004402AE">
              <w:rPr>
                <w:rFonts w:eastAsia="Times New Roman" w:cs="Calibri"/>
                <w:color w:val="7030A0"/>
                <w:lang w:eastAsia="nl-NL"/>
              </w:rPr>
              <w:t>❸</w:t>
            </w:r>
            <w:r w:rsidR="00742EF7">
              <w:rPr>
                <w:b/>
                <w:bCs/>
              </w:rPr>
              <w:t xml:space="preserve"> </w:t>
            </w:r>
            <w:r w:rsidR="00742EF7" w:rsidRPr="00742EF7">
              <w:t>Overleg een document waarin medewerkers in kennis worden gesteld over geautomatiseerde besluitvorming en profilering.</w:t>
            </w:r>
          </w:p>
        </w:tc>
      </w:tr>
      <w:tr w:rsidR="00B91677" w:rsidRPr="00F548BA" w14:paraId="66439B32" w14:textId="77777777" w:rsidTr="00B91677">
        <w:tc>
          <w:tcPr>
            <w:tcW w:w="9060" w:type="dxa"/>
            <w:gridSpan w:val="5"/>
          </w:tcPr>
          <w:p w14:paraId="7F39C4E6"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53BEF819" w14:textId="77777777" w:rsidTr="00B91677">
        <w:tc>
          <w:tcPr>
            <w:tcW w:w="9060" w:type="dxa"/>
            <w:gridSpan w:val="5"/>
          </w:tcPr>
          <w:p w14:paraId="4AA5BFE1"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47A911DE" w14:textId="77777777" w:rsidTr="00FB2B67">
        <w:tc>
          <w:tcPr>
            <w:tcW w:w="2807" w:type="dxa"/>
            <w:gridSpan w:val="2"/>
            <w:tcBorders>
              <w:top w:val="nil"/>
              <w:left w:val="single" w:sz="4" w:space="0" w:color="auto"/>
              <w:bottom w:val="nil"/>
              <w:right w:val="single" w:sz="4" w:space="0" w:color="auto"/>
            </w:tcBorders>
          </w:tcPr>
          <w:p w14:paraId="6040BD5C"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2EAD49F1" w14:textId="77777777" w:rsidR="00B91677" w:rsidRPr="00F548BA" w:rsidRDefault="00B91677" w:rsidP="00B91677">
            <w:pPr>
              <w:ind w:left="567" w:hanging="567"/>
              <w:rPr>
                <w:b/>
              </w:rPr>
            </w:pPr>
          </w:p>
        </w:tc>
        <w:tc>
          <w:tcPr>
            <w:tcW w:w="5969" w:type="dxa"/>
            <w:gridSpan w:val="2"/>
            <w:tcBorders>
              <w:left w:val="single" w:sz="4" w:space="0" w:color="auto"/>
            </w:tcBorders>
          </w:tcPr>
          <w:p w14:paraId="48FA5C05" w14:textId="77777777" w:rsidR="00B91677" w:rsidRPr="00F548BA" w:rsidRDefault="00B91677" w:rsidP="00B91677">
            <w:pPr>
              <w:ind w:left="567" w:hanging="567"/>
            </w:pPr>
          </w:p>
        </w:tc>
      </w:tr>
      <w:tr w:rsidR="00B91677" w:rsidRPr="00F548BA" w14:paraId="2401A601" w14:textId="77777777" w:rsidTr="00FB2B67">
        <w:tc>
          <w:tcPr>
            <w:tcW w:w="2807" w:type="dxa"/>
            <w:gridSpan w:val="2"/>
            <w:tcBorders>
              <w:top w:val="nil"/>
              <w:left w:val="single" w:sz="4" w:space="0" w:color="auto"/>
              <w:bottom w:val="nil"/>
              <w:right w:val="single" w:sz="4" w:space="0" w:color="auto"/>
            </w:tcBorders>
          </w:tcPr>
          <w:p w14:paraId="3C1F5AA0"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19E471F6" w14:textId="77777777" w:rsidR="00B91677" w:rsidRPr="00F548BA" w:rsidRDefault="00B91677" w:rsidP="00B91677">
            <w:pPr>
              <w:ind w:left="567" w:hanging="567"/>
              <w:rPr>
                <w:b/>
              </w:rPr>
            </w:pPr>
          </w:p>
        </w:tc>
        <w:tc>
          <w:tcPr>
            <w:tcW w:w="5969" w:type="dxa"/>
            <w:gridSpan w:val="2"/>
            <w:tcBorders>
              <w:left w:val="single" w:sz="4" w:space="0" w:color="auto"/>
            </w:tcBorders>
          </w:tcPr>
          <w:p w14:paraId="6BF4A8EE" w14:textId="77777777" w:rsidR="00B91677" w:rsidRPr="00F548BA" w:rsidRDefault="00B91677" w:rsidP="00B91677">
            <w:pPr>
              <w:ind w:left="567" w:hanging="567"/>
            </w:pPr>
          </w:p>
        </w:tc>
      </w:tr>
      <w:tr w:rsidR="00B91677" w:rsidRPr="00F548BA" w14:paraId="7549C445" w14:textId="77777777" w:rsidTr="00FB2B67">
        <w:tc>
          <w:tcPr>
            <w:tcW w:w="2807" w:type="dxa"/>
            <w:gridSpan w:val="2"/>
            <w:tcBorders>
              <w:top w:val="nil"/>
              <w:left w:val="single" w:sz="4" w:space="0" w:color="auto"/>
              <w:bottom w:val="nil"/>
              <w:right w:val="single" w:sz="4" w:space="0" w:color="auto"/>
            </w:tcBorders>
          </w:tcPr>
          <w:p w14:paraId="6E4A2B6F"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2E712E92" w14:textId="77777777" w:rsidR="00B91677" w:rsidRPr="00F548BA" w:rsidRDefault="00B91677" w:rsidP="00B91677">
            <w:pPr>
              <w:ind w:left="567" w:hanging="567"/>
              <w:rPr>
                <w:b/>
              </w:rPr>
            </w:pPr>
          </w:p>
        </w:tc>
        <w:tc>
          <w:tcPr>
            <w:tcW w:w="5969" w:type="dxa"/>
            <w:gridSpan w:val="2"/>
            <w:tcBorders>
              <w:left w:val="single" w:sz="4" w:space="0" w:color="auto"/>
            </w:tcBorders>
          </w:tcPr>
          <w:p w14:paraId="47146A96" w14:textId="77777777" w:rsidR="00B91677" w:rsidRPr="00F548BA" w:rsidRDefault="00B91677" w:rsidP="00B91677">
            <w:pPr>
              <w:ind w:left="567" w:hanging="567"/>
              <w:rPr>
                <w:b/>
              </w:rPr>
            </w:pPr>
          </w:p>
        </w:tc>
      </w:tr>
      <w:tr w:rsidR="00B91677" w:rsidRPr="00F548BA" w14:paraId="34D4270E" w14:textId="77777777" w:rsidTr="00FB2B67">
        <w:tc>
          <w:tcPr>
            <w:tcW w:w="2807" w:type="dxa"/>
            <w:gridSpan w:val="2"/>
            <w:tcBorders>
              <w:top w:val="nil"/>
              <w:left w:val="single" w:sz="4" w:space="0" w:color="auto"/>
              <w:bottom w:val="nil"/>
              <w:right w:val="single" w:sz="4" w:space="0" w:color="auto"/>
            </w:tcBorders>
          </w:tcPr>
          <w:p w14:paraId="29FB8BB8"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322BE70A" w14:textId="77777777" w:rsidR="00B91677" w:rsidRPr="00F548BA" w:rsidRDefault="00B91677" w:rsidP="00B91677">
            <w:pPr>
              <w:ind w:left="567" w:hanging="567"/>
              <w:rPr>
                <w:b/>
              </w:rPr>
            </w:pPr>
          </w:p>
        </w:tc>
        <w:tc>
          <w:tcPr>
            <w:tcW w:w="5969" w:type="dxa"/>
            <w:gridSpan w:val="2"/>
            <w:tcBorders>
              <w:left w:val="single" w:sz="4" w:space="0" w:color="auto"/>
            </w:tcBorders>
          </w:tcPr>
          <w:p w14:paraId="594B3243" w14:textId="77777777" w:rsidR="00B91677" w:rsidRPr="00F548BA" w:rsidRDefault="00B91677" w:rsidP="00B91677">
            <w:pPr>
              <w:ind w:left="567" w:hanging="567"/>
              <w:rPr>
                <w:b/>
              </w:rPr>
            </w:pPr>
          </w:p>
        </w:tc>
      </w:tr>
      <w:tr w:rsidR="00B91677" w:rsidRPr="00F548BA" w14:paraId="284775D2" w14:textId="77777777" w:rsidTr="00B91677">
        <w:tc>
          <w:tcPr>
            <w:tcW w:w="9060" w:type="dxa"/>
            <w:gridSpan w:val="5"/>
          </w:tcPr>
          <w:p w14:paraId="49EB2172" w14:textId="4F514738"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5C6EF8B1" w14:textId="77777777" w:rsidR="00B91677" w:rsidRPr="00F548BA" w:rsidRDefault="00B91677" w:rsidP="00B91677">
            <w:pPr>
              <w:ind w:left="567" w:hanging="567"/>
            </w:pPr>
          </w:p>
        </w:tc>
      </w:tr>
      <w:tr w:rsidR="00B91677" w:rsidRPr="00F548BA" w14:paraId="44DCFE04" w14:textId="77777777" w:rsidTr="00B91677">
        <w:tc>
          <w:tcPr>
            <w:tcW w:w="9060" w:type="dxa"/>
            <w:gridSpan w:val="5"/>
          </w:tcPr>
          <w:p w14:paraId="587FB2C2" w14:textId="77777777" w:rsidR="00B91677" w:rsidRPr="00B91677" w:rsidRDefault="00B91677" w:rsidP="00B91677">
            <w:pPr>
              <w:ind w:left="567" w:hanging="567"/>
              <w:rPr>
                <w:b/>
                <w:sz w:val="24"/>
                <w:szCs w:val="24"/>
              </w:rPr>
            </w:pPr>
            <w:r w:rsidRPr="00B91677">
              <w:rPr>
                <w:b/>
                <w:sz w:val="24"/>
                <w:szCs w:val="24"/>
              </w:rPr>
              <w:t>Referenties:</w:t>
            </w:r>
          </w:p>
          <w:p w14:paraId="35F9A288" w14:textId="77777777" w:rsidR="00B91677" w:rsidRPr="00F548BA" w:rsidRDefault="00B91677" w:rsidP="00B91677">
            <w:pPr>
              <w:ind w:left="567" w:hanging="567"/>
            </w:pPr>
          </w:p>
        </w:tc>
      </w:tr>
    </w:tbl>
    <w:p w14:paraId="6D09CBA6" w14:textId="77777777" w:rsidR="00B91677" w:rsidRPr="00F548BA" w:rsidRDefault="00B91677" w:rsidP="00B91677">
      <w:pPr>
        <w:ind w:left="567" w:hanging="567"/>
      </w:pPr>
      <w:r w:rsidRPr="00F548BA">
        <w:br w:type="page"/>
      </w:r>
    </w:p>
    <w:p w14:paraId="57B5054D"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5151E14A" w14:textId="77777777" w:rsidTr="008A5E20">
        <w:tc>
          <w:tcPr>
            <w:tcW w:w="9060" w:type="dxa"/>
            <w:gridSpan w:val="2"/>
            <w:shd w:val="clear" w:color="auto" w:fill="FFC000"/>
          </w:tcPr>
          <w:p w14:paraId="56994751"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5ED7E8A7" w14:textId="77777777" w:rsidTr="008A5E20">
        <w:tc>
          <w:tcPr>
            <w:tcW w:w="9060" w:type="dxa"/>
            <w:gridSpan w:val="2"/>
          </w:tcPr>
          <w:p w14:paraId="4D3CBF2E" w14:textId="77777777" w:rsidR="005D4F65" w:rsidRDefault="005D4F65" w:rsidP="008A5E20">
            <w:pPr>
              <w:rPr>
                <w:b/>
              </w:rPr>
            </w:pPr>
            <w:r>
              <w:rPr>
                <w:b/>
              </w:rPr>
              <w:t xml:space="preserve">Bevinding: </w:t>
            </w:r>
          </w:p>
          <w:p w14:paraId="2E7F25BF" w14:textId="77777777" w:rsidR="005D4F65" w:rsidRPr="00040F98" w:rsidRDefault="005D4F65" w:rsidP="008A5E20">
            <w:pPr>
              <w:rPr>
                <w:b/>
              </w:rPr>
            </w:pPr>
            <w:r w:rsidRPr="00040F98">
              <w:rPr>
                <w:b/>
              </w:rPr>
              <w:t>Aanbeveling:</w:t>
            </w:r>
          </w:p>
        </w:tc>
      </w:tr>
      <w:tr w:rsidR="005D4F65" w:rsidRPr="004C4352" w14:paraId="0CC796B6" w14:textId="77777777" w:rsidTr="008A5E20">
        <w:tc>
          <w:tcPr>
            <w:tcW w:w="9060" w:type="dxa"/>
            <w:gridSpan w:val="2"/>
            <w:shd w:val="clear" w:color="auto" w:fill="FFFF00"/>
          </w:tcPr>
          <w:p w14:paraId="1C052776"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384AE7AA" w14:textId="77777777" w:rsidTr="008A5E20">
        <w:tc>
          <w:tcPr>
            <w:tcW w:w="9060" w:type="dxa"/>
            <w:gridSpan w:val="2"/>
          </w:tcPr>
          <w:p w14:paraId="5FED8A79" w14:textId="77777777" w:rsidR="005D4F65" w:rsidRDefault="005D4F65" w:rsidP="008A5E20">
            <w:pPr>
              <w:rPr>
                <w:b/>
              </w:rPr>
            </w:pPr>
            <w:r>
              <w:rPr>
                <w:b/>
              </w:rPr>
              <w:t xml:space="preserve">Bevinding: </w:t>
            </w:r>
          </w:p>
          <w:p w14:paraId="36E6334D" w14:textId="77777777" w:rsidR="005D4F65" w:rsidRPr="00157A5F" w:rsidRDefault="005D4F65" w:rsidP="008A5E20">
            <w:pPr>
              <w:pStyle w:val="Geenafstand"/>
              <w:rPr>
                <w:b/>
                <w:sz w:val="24"/>
                <w:szCs w:val="24"/>
              </w:rPr>
            </w:pPr>
            <w:r w:rsidRPr="00040F98">
              <w:rPr>
                <w:b/>
              </w:rPr>
              <w:t>Aanbeveling:</w:t>
            </w:r>
          </w:p>
        </w:tc>
      </w:tr>
      <w:tr w:rsidR="005D4F65" w:rsidRPr="004C4352" w14:paraId="01A51AC8" w14:textId="77777777" w:rsidTr="008A5E20">
        <w:tc>
          <w:tcPr>
            <w:tcW w:w="9060" w:type="dxa"/>
            <w:gridSpan w:val="2"/>
            <w:shd w:val="clear" w:color="auto" w:fill="92D050"/>
          </w:tcPr>
          <w:p w14:paraId="2CA644AB"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07C128F7" w14:textId="77777777" w:rsidTr="008A5E20">
        <w:tc>
          <w:tcPr>
            <w:tcW w:w="9060" w:type="dxa"/>
            <w:gridSpan w:val="2"/>
          </w:tcPr>
          <w:p w14:paraId="36012926" w14:textId="77777777" w:rsidR="005D4F65" w:rsidRDefault="005D4F65" w:rsidP="008A5E20">
            <w:pPr>
              <w:rPr>
                <w:b/>
              </w:rPr>
            </w:pPr>
            <w:r>
              <w:rPr>
                <w:b/>
              </w:rPr>
              <w:t xml:space="preserve">Bevinding: </w:t>
            </w:r>
          </w:p>
          <w:p w14:paraId="65945D03" w14:textId="77777777" w:rsidR="005D4F65" w:rsidRPr="004C4352" w:rsidRDefault="005D4F65" w:rsidP="008A5E20">
            <w:pPr>
              <w:pStyle w:val="Geenafstand"/>
            </w:pPr>
            <w:r w:rsidRPr="00040F98">
              <w:rPr>
                <w:b/>
              </w:rPr>
              <w:t>Aanbeveling:</w:t>
            </w:r>
          </w:p>
        </w:tc>
      </w:tr>
      <w:tr w:rsidR="005D4F65" w:rsidRPr="004C4352" w14:paraId="56F62CC0" w14:textId="77777777" w:rsidTr="008A5E20">
        <w:tc>
          <w:tcPr>
            <w:tcW w:w="9060" w:type="dxa"/>
            <w:gridSpan w:val="2"/>
          </w:tcPr>
          <w:p w14:paraId="184D3C49" w14:textId="77777777" w:rsidR="005D4F65" w:rsidRPr="00157A5F" w:rsidRDefault="005D4F65" w:rsidP="008A5E20">
            <w:pPr>
              <w:pStyle w:val="Geenafstand"/>
              <w:rPr>
                <w:b/>
                <w:sz w:val="24"/>
                <w:szCs w:val="24"/>
              </w:rPr>
            </w:pPr>
            <w:r w:rsidRPr="00157A5F">
              <w:rPr>
                <w:b/>
                <w:sz w:val="24"/>
                <w:szCs w:val="24"/>
              </w:rPr>
              <w:t>Risico:</w:t>
            </w:r>
          </w:p>
          <w:p w14:paraId="660E8AF8" w14:textId="77777777" w:rsidR="005D4F65" w:rsidRPr="004C4352" w:rsidRDefault="005D4F65" w:rsidP="008A5E20">
            <w:pPr>
              <w:pStyle w:val="Geenafstand"/>
            </w:pPr>
          </w:p>
        </w:tc>
      </w:tr>
      <w:tr w:rsidR="005D4F65" w:rsidRPr="004C4352" w14:paraId="56E476D4" w14:textId="77777777" w:rsidTr="008A5E20">
        <w:tc>
          <w:tcPr>
            <w:tcW w:w="7448" w:type="dxa"/>
          </w:tcPr>
          <w:p w14:paraId="3D1FA7BA" w14:textId="77777777" w:rsidR="005D4F65" w:rsidRDefault="005D4F65" w:rsidP="008A5E20">
            <w:pPr>
              <w:pStyle w:val="Geenafstand"/>
            </w:pPr>
            <w:r w:rsidRPr="00157A5F">
              <w:rPr>
                <w:b/>
                <w:sz w:val="24"/>
                <w:szCs w:val="24"/>
              </w:rPr>
              <w:t>Conclusie:</w:t>
            </w:r>
            <w:r>
              <w:t xml:space="preserve"> </w:t>
            </w:r>
          </w:p>
          <w:p w14:paraId="02726C95" w14:textId="77777777" w:rsidR="005D4F65" w:rsidRDefault="005D4F65" w:rsidP="008A5E20">
            <w:pPr>
              <w:pStyle w:val="Geenafstand"/>
              <w:rPr>
                <w:b/>
                <w:sz w:val="24"/>
                <w:szCs w:val="24"/>
              </w:rPr>
            </w:pPr>
          </w:p>
        </w:tc>
        <w:tc>
          <w:tcPr>
            <w:tcW w:w="1612" w:type="dxa"/>
            <w:shd w:val="clear" w:color="auto" w:fill="FFFFFF" w:themeFill="background1"/>
          </w:tcPr>
          <w:p w14:paraId="7ABC33B7" w14:textId="77777777" w:rsidR="005D4F65" w:rsidRPr="00157A5F" w:rsidRDefault="005D4F65" w:rsidP="008A5E20">
            <w:pPr>
              <w:pStyle w:val="Geenafstand"/>
              <w:jc w:val="center"/>
              <w:rPr>
                <w:b/>
              </w:rPr>
            </w:pPr>
            <w:r>
              <w:rPr>
                <w:b/>
              </w:rPr>
              <w:t>Volwassenheids-niveau</w:t>
            </w:r>
          </w:p>
          <w:p w14:paraId="2118FE67" w14:textId="77777777" w:rsidR="005D4F65" w:rsidRPr="00157A5F" w:rsidRDefault="005D4F65" w:rsidP="008A5E20">
            <w:pPr>
              <w:pStyle w:val="Geenafstand"/>
              <w:jc w:val="center"/>
              <w:rPr>
                <w:b/>
                <w:sz w:val="56"/>
                <w:szCs w:val="56"/>
              </w:rPr>
            </w:pPr>
            <w:r>
              <w:rPr>
                <w:b/>
                <w:sz w:val="56"/>
                <w:szCs w:val="56"/>
              </w:rPr>
              <w:t>X</w:t>
            </w:r>
          </w:p>
        </w:tc>
      </w:tr>
    </w:tbl>
    <w:p w14:paraId="2F4582E0" w14:textId="77777777" w:rsidR="00B91677" w:rsidRPr="00F548BA" w:rsidRDefault="00B91677" w:rsidP="00B91677">
      <w:pPr>
        <w:ind w:left="567" w:hanging="567"/>
      </w:pPr>
    </w:p>
    <w:p w14:paraId="18BA890B" w14:textId="77777777" w:rsidR="00B91677" w:rsidRPr="00F548BA" w:rsidRDefault="00B91677" w:rsidP="00B91677">
      <w:pPr>
        <w:ind w:left="567" w:hanging="567"/>
      </w:pPr>
      <w:r w:rsidRPr="00F548BA">
        <w:br w:type="page"/>
      </w:r>
    </w:p>
    <w:p w14:paraId="55723D72" w14:textId="121384FA" w:rsidR="00B91677" w:rsidRPr="00742EF7" w:rsidRDefault="00B91677" w:rsidP="008A5E20">
      <w:pPr>
        <w:pStyle w:val="Kop2"/>
        <w:numPr>
          <w:ilvl w:val="0"/>
          <w:numId w:val="0"/>
        </w:numPr>
        <w:ind w:left="576" w:hanging="576"/>
      </w:pPr>
      <w:bookmarkStart w:id="58" w:name="_P.9:__Informatiebeveiliging"/>
      <w:bookmarkStart w:id="59" w:name="_Toc53387291"/>
      <w:bookmarkEnd w:id="58"/>
      <w:r w:rsidRPr="00742EF7">
        <w:t>P.9:</w:t>
      </w:r>
      <w:r w:rsidRPr="00742EF7">
        <w:rPr>
          <w:color w:val="002060"/>
        </w:rPr>
        <w:t xml:space="preserve"> </w:t>
      </w:r>
      <w:r w:rsidR="00742EF7" w:rsidRPr="00742EF7">
        <w:t>Informatiebeveiliging</w:t>
      </w:r>
      <w:bookmarkEnd w:id="59"/>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63176FEE" w14:textId="77777777" w:rsidTr="00FB2B67">
        <w:tc>
          <w:tcPr>
            <w:tcW w:w="1720" w:type="dxa"/>
          </w:tcPr>
          <w:p w14:paraId="1AAC3148" w14:textId="77777777" w:rsidR="00B91677" w:rsidRPr="00F548BA" w:rsidRDefault="00B91677" w:rsidP="00B91677">
            <w:pPr>
              <w:ind w:left="567" w:hanging="567"/>
            </w:pPr>
          </w:p>
          <w:p w14:paraId="5AEB5C17" w14:textId="77777777" w:rsidR="00B91677" w:rsidRPr="00C639BF" w:rsidRDefault="00B91677" w:rsidP="00B91677">
            <w:pPr>
              <w:ind w:left="567" w:hanging="567"/>
              <w:jc w:val="center"/>
              <w:rPr>
                <w:b/>
                <w:sz w:val="24"/>
                <w:szCs w:val="24"/>
              </w:rPr>
            </w:pPr>
            <w:r w:rsidRPr="00C639BF">
              <w:rPr>
                <w:b/>
                <w:sz w:val="24"/>
                <w:szCs w:val="24"/>
              </w:rPr>
              <w:t>Self</w:t>
            </w:r>
          </w:p>
          <w:p w14:paraId="1238BC65" w14:textId="77777777" w:rsidR="00B91677" w:rsidRPr="00C639BF" w:rsidRDefault="00B91677" w:rsidP="00B91677">
            <w:pPr>
              <w:ind w:left="567" w:hanging="567"/>
              <w:jc w:val="center"/>
              <w:rPr>
                <w:b/>
                <w:sz w:val="24"/>
                <w:szCs w:val="24"/>
              </w:rPr>
            </w:pPr>
            <w:r w:rsidRPr="00C639BF">
              <w:rPr>
                <w:b/>
                <w:sz w:val="24"/>
                <w:szCs w:val="24"/>
              </w:rPr>
              <w:t>assessment</w:t>
            </w:r>
          </w:p>
          <w:p w14:paraId="25A02098" w14:textId="77777777" w:rsidR="00B91677" w:rsidRPr="00F548BA" w:rsidRDefault="00B91677" w:rsidP="00B91677">
            <w:pPr>
              <w:ind w:left="567" w:hanging="567"/>
              <w:rPr>
                <w:b/>
              </w:rPr>
            </w:pPr>
          </w:p>
        </w:tc>
        <w:tc>
          <w:tcPr>
            <w:tcW w:w="7340" w:type="dxa"/>
            <w:gridSpan w:val="4"/>
          </w:tcPr>
          <w:p w14:paraId="0B0F4003" w14:textId="1C91B026" w:rsidR="00B91677" w:rsidRPr="00F548BA" w:rsidRDefault="00C639BF" w:rsidP="00C639BF">
            <w:pPr>
              <w:ind w:left="567" w:hanging="567"/>
              <w:jc w:val="right"/>
            </w:pPr>
            <w:r>
              <w:rPr>
                <w:noProof/>
                <w:lang w:eastAsia="nl-NL"/>
              </w:rPr>
              <w:drawing>
                <wp:inline distT="0" distB="0" distL="0" distR="0" wp14:anchorId="1C1F5881" wp14:editId="79931744">
                  <wp:extent cx="2772593" cy="685800"/>
                  <wp:effectExtent l="0" t="0" r="889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7F89ADC6" w14:textId="77777777" w:rsidTr="00FB2B67">
        <w:tc>
          <w:tcPr>
            <w:tcW w:w="1720" w:type="dxa"/>
          </w:tcPr>
          <w:p w14:paraId="152DEA2F"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1D7DD60F"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5BA9C5B0" w14:textId="77777777" w:rsidTr="00FB2B67">
        <w:tc>
          <w:tcPr>
            <w:tcW w:w="3091" w:type="dxa"/>
            <w:gridSpan w:val="3"/>
            <w:shd w:val="clear" w:color="auto" w:fill="893BC3"/>
          </w:tcPr>
          <w:p w14:paraId="5FDC8B33"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2AD5108D" w14:textId="0273C09E" w:rsidR="00FB2B67" w:rsidRPr="00F548BA" w:rsidRDefault="00FB2B67" w:rsidP="00742EF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9</w:t>
            </w:r>
          </w:p>
        </w:tc>
        <w:tc>
          <w:tcPr>
            <w:tcW w:w="2984" w:type="dxa"/>
            <w:vAlign w:val="center"/>
          </w:tcPr>
          <w:p w14:paraId="2329E85E"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4AE8AFB6" w14:textId="209E105B" w:rsidR="00FB2B67" w:rsidRPr="00F548BA" w:rsidRDefault="00FB2B67" w:rsidP="00FB2B67">
            <w:pPr>
              <w:ind w:left="567" w:hanging="567"/>
              <w:jc w:val="right"/>
            </w:pPr>
            <w:r>
              <w:rPr>
                <w:b/>
              </w:rPr>
              <w:t>AVG art: 5, 32</w:t>
            </w:r>
          </w:p>
        </w:tc>
      </w:tr>
      <w:tr w:rsidR="00B91677" w:rsidRPr="00F548BA" w14:paraId="68C27513" w14:textId="77777777" w:rsidTr="00B91677">
        <w:tc>
          <w:tcPr>
            <w:tcW w:w="9060" w:type="dxa"/>
            <w:gridSpan w:val="5"/>
          </w:tcPr>
          <w:p w14:paraId="7F49D0D1" w14:textId="3A4037FF" w:rsidR="00742EF7" w:rsidRPr="00742EF7" w:rsidRDefault="00B91677" w:rsidP="00742EF7">
            <w:pPr>
              <w:ind w:left="567" w:hanging="567"/>
              <w:rPr>
                <w:b/>
                <w:sz w:val="24"/>
                <w:szCs w:val="24"/>
              </w:rPr>
            </w:pPr>
            <w:r w:rsidRPr="00F548BA">
              <w:rPr>
                <w:b/>
                <w:sz w:val="24"/>
                <w:szCs w:val="24"/>
              </w:rPr>
              <w:t xml:space="preserve">Controledoelstelling: </w:t>
            </w:r>
            <w:r w:rsidR="00742EF7">
              <w:rPr>
                <w:b/>
                <w:sz w:val="24"/>
                <w:szCs w:val="24"/>
              </w:rPr>
              <w:t>Informatiebeveiliging</w:t>
            </w:r>
          </w:p>
          <w:p w14:paraId="15BF58E8" w14:textId="5DF4052B" w:rsidR="00B91677" w:rsidRPr="00F548BA" w:rsidRDefault="00742EF7" w:rsidP="00742EF7">
            <w:r w:rsidRPr="00742EF7">
              <w:t>De instelling neemt organisatorische en technische beheersmaatregelen om een passend beveiligingsniveau te waarborgen van alle verwerkingen van persoonsgegevens. Hierbij let de instelling op de risico’s die de verwerking(en) met zich meebrengen, en met de aard en classificatie van de te beschermen persoonsgegevens. Bij de maatregelen wordt rekening gehouden met de stand van de techniek en de kosten van de uitvoering van de beheersmaatregelen.</w:t>
            </w:r>
          </w:p>
        </w:tc>
      </w:tr>
      <w:tr w:rsidR="00B91677" w:rsidRPr="00F548BA" w14:paraId="685938C9" w14:textId="77777777" w:rsidTr="00B91677">
        <w:tc>
          <w:tcPr>
            <w:tcW w:w="9060" w:type="dxa"/>
            <w:gridSpan w:val="5"/>
          </w:tcPr>
          <w:p w14:paraId="07124DF8" w14:textId="77777777" w:rsidR="00B91677" w:rsidRPr="00F548BA" w:rsidRDefault="00B91677" w:rsidP="00B91677">
            <w:pPr>
              <w:ind w:left="567" w:hanging="567"/>
              <w:rPr>
                <w:b/>
                <w:sz w:val="24"/>
                <w:szCs w:val="24"/>
              </w:rPr>
            </w:pPr>
            <w:r w:rsidRPr="00F548BA">
              <w:rPr>
                <w:b/>
                <w:sz w:val="24"/>
                <w:szCs w:val="24"/>
              </w:rPr>
              <w:t>Toelichting:</w:t>
            </w:r>
          </w:p>
          <w:p w14:paraId="253967F7" w14:textId="02DD2984" w:rsidR="00742EF7" w:rsidRDefault="00742EF7" w:rsidP="00742EF7">
            <w:r>
              <w:t xml:space="preserve">De organisatie moet kunnen aantonen hoe het passende niveau wordt bereikt en behouden. Het doel van de beheersmaatregelen is de integriteit en vertrouwelijkheid van de persoonsgegevens te garanderen, en om de gegevens te beveiligen tegen verlies of enige vorm van onrechtmatige verwerking. </w:t>
            </w:r>
          </w:p>
          <w:p w14:paraId="265640DB" w14:textId="77777777" w:rsidR="00742EF7" w:rsidRDefault="00742EF7" w:rsidP="00742EF7"/>
          <w:p w14:paraId="6445E46E" w14:textId="791FFCF6" w:rsidR="00B91677" w:rsidRPr="00F548BA" w:rsidRDefault="00742EF7" w:rsidP="00742EF7">
            <w:pPr>
              <w:rPr>
                <w:b/>
              </w:rPr>
            </w:pPr>
            <w:r>
              <w:t xml:space="preserve">Deze bepaling is de schakelbepaling naar cluster 1 tot en met 6. Bij het beveiligen van persoonsgegevens wordt rekening gehouden met de classificatie van die gegevens. Zo zullen bijzondere persoonsgegevens met een hogere BIV-classificatie beter beveiligd moeten worden.  </w:t>
            </w:r>
          </w:p>
        </w:tc>
      </w:tr>
      <w:tr w:rsidR="00B91677" w:rsidRPr="00F548BA" w14:paraId="2C28DD29" w14:textId="77777777" w:rsidTr="00B91677">
        <w:trPr>
          <w:trHeight w:val="599"/>
        </w:trPr>
        <w:tc>
          <w:tcPr>
            <w:tcW w:w="9060" w:type="dxa"/>
            <w:gridSpan w:val="5"/>
          </w:tcPr>
          <w:p w14:paraId="41E45548" w14:textId="77777777" w:rsidR="00B91677" w:rsidRPr="00B91677" w:rsidRDefault="00B91677" w:rsidP="00B91677">
            <w:pPr>
              <w:ind w:left="567" w:hanging="567"/>
              <w:rPr>
                <w:b/>
                <w:iCs/>
                <w:sz w:val="24"/>
                <w:szCs w:val="24"/>
              </w:rPr>
            </w:pPr>
            <w:r w:rsidRPr="00B91677">
              <w:rPr>
                <w:b/>
                <w:iCs/>
                <w:sz w:val="24"/>
                <w:szCs w:val="24"/>
              </w:rPr>
              <w:t>Bewijsvoering:</w:t>
            </w:r>
          </w:p>
          <w:p w14:paraId="6FA871F6" w14:textId="54B9CBD2" w:rsidR="00B91677" w:rsidRPr="00F548BA" w:rsidRDefault="00742EF7" w:rsidP="00742EF7">
            <w:r w:rsidRPr="00742EF7">
              <w:t>De technische beveiliging is onderdeel van het Toetsingskader Informatiebeveiliging, waardoor de risico's afdoende in kaart zijn gebracht. Dit statement gaat dieper in op de Privacy risico's, zoals bijvoorbeeld datalekken, die in een jaarplan gemitigeerd dienen te worden.</w:t>
            </w:r>
          </w:p>
        </w:tc>
      </w:tr>
      <w:tr w:rsidR="00B91677" w:rsidRPr="00F548BA" w14:paraId="78D47913" w14:textId="77777777" w:rsidTr="00B91677">
        <w:trPr>
          <w:trHeight w:val="281"/>
        </w:trPr>
        <w:tc>
          <w:tcPr>
            <w:tcW w:w="9060" w:type="dxa"/>
            <w:gridSpan w:val="5"/>
            <w:shd w:val="clear" w:color="auto" w:fill="FFD85D"/>
          </w:tcPr>
          <w:p w14:paraId="36B92BDC" w14:textId="3DE565E0" w:rsidR="00B91677" w:rsidRPr="00F548BA" w:rsidRDefault="00BA1C39" w:rsidP="00EA22FC">
            <w:pPr>
              <w:ind w:left="318" w:hanging="318"/>
            </w:pPr>
            <w:r w:rsidRPr="004402AE">
              <w:rPr>
                <w:rFonts w:eastAsia="Times New Roman" w:cs="Calibri"/>
                <w:color w:val="7030A0"/>
                <w:lang w:eastAsia="nl-NL"/>
              </w:rPr>
              <w:t>❷</w:t>
            </w:r>
            <w:r w:rsidR="00742EF7">
              <w:rPr>
                <w:b/>
                <w:bCs/>
              </w:rPr>
              <w:t xml:space="preserve"> </w:t>
            </w:r>
            <w:r w:rsidR="00742EF7" w:rsidRPr="00742EF7">
              <w:t xml:space="preserve">Overleg aan de hand van de </w:t>
            </w:r>
            <w:r w:rsidR="00E85510" w:rsidRPr="00742EF7">
              <w:t>risicoanalyse</w:t>
            </w:r>
            <w:r w:rsidR="00742EF7" w:rsidRPr="00742EF7">
              <w:t xml:space="preserve"> een plan waarin de maatregelen benoemd zijn om de actuele en technische risico's in het kader van Privacy te </w:t>
            </w:r>
            <w:r w:rsidR="00E85510" w:rsidRPr="00742EF7">
              <w:t>mitigeren</w:t>
            </w:r>
            <w:r w:rsidR="00742EF7" w:rsidRPr="00742EF7">
              <w:t>.</w:t>
            </w:r>
          </w:p>
        </w:tc>
      </w:tr>
      <w:tr w:rsidR="00B91677" w:rsidRPr="00F548BA" w14:paraId="4CE5F6EB" w14:textId="77777777" w:rsidTr="00B91677">
        <w:trPr>
          <w:trHeight w:val="272"/>
        </w:trPr>
        <w:tc>
          <w:tcPr>
            <w:tcW w:w="9060" w:type="dxa"/>
            <w:gridSpan w:val="5"/>
            <w:shd w:val="clear" w:color="auto" w:fill="FFFF00"/>
          </w:tcPr>
          <w:p w14:paraId="0A35CC29" w14:textId="246E6A38" w:rsidR="00B91677" w:rsidRPr="00F548BA" w:rsidRDefault="00790A18" w:rsidP="007E13D7">
            <w:r w:rsidRPr="004402AE">
              <w:rPr>
                <w:rFonts w:eastAsia="Times New Roman" w:cs="Calibri"/>
                <w:color w:val="7030A0"/>
                <w:lang w:eastAsia="nl-NL"/>
              </w:rPr>
              <w:t>❸</w:t>
            </w:r>
            <w:r w:rsidR="00742EF7">
              <w:rPr>
                <w:b/>
                <w:bCs/>
              </w:rPr>
              <w:t xml:space="preserve"> </w:t>
            </w:r>
            <w:r w:rsidR="00742EF7" w:rsidRPr="00742EF7">
              <w:t>Overleg een opleveringsdocument waaruit de uitvoering van het plan blijkt.</w:t>
            </w:r>
          </w:p>
        </w:tc>
      </w:tr>
      <w:tr w:rsidR="00B91677" w:rsidRPr="00F548BA" w14:paraId="4F069EBF" w14:textId="77777777" w:rsidTr="00B91677">
        <w:tc>
          <w:tcPr>
            <w:tcW w:w="9060" w:type="dxa"/>
            <w:gridSpan w:val="5"/>
          </w:tcPr>
          <w:p w14:paraId="2D3E6DCA"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721FA3CD" w14:textId="77777777" w:rsidTr="00B91677">
        <w:tc>
          <w:tcPr>
            <w:tcW w:w="9060" w:type="dxa"/>
            <w:gridSpan w:val="5"/>
          </w:tcPr>
          <w:p w14:paraId="4C04E059"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0337214D" w14:textId="77777777" w:rsidTr="00FB2B67">
        <w:tc>
          <w:tcPr>
            <w:tcW w:w="2807" w:type="dxa"/>
            <w:gridSpan w:val="2"/>
            <w:tcBorders>
              <w:top w:val="nil"/>
              <w:left w:val="single" w:sz="4" w:space="0" w:color="auto"/>
              <w:bottom w:val="nil"/>
              <w:right w:val="single" w:sz="4" w:space="0" w:color="auto"/>
            </w:tcBorders>
          </w:tcPr>
          <w:p w14:paraId="42DBD7C6"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06F19AC7" w14:textId="77777777" w:rsidR="00B91677" w:rsidRPr="00F548BA" w:rsidRDefault="00B91677" w:rsidP="00B91677">
            <w:pPr>
              <w:ind w:left="567" w:hanging="567"/>
              <w:rPr>
                <w:b/>
              </w:rPr>
            </w:pPr>
          </w:p>
        </w:tc>
        <w:tc>
          <w:tcPr>
            <w:tcW w:w="5969" w:type="dxa"/>
            <w:gridSpan w:val="2"/>
            <w:tcBorders>
              <w:left w:val="single" w:sz="4" w:space="0" w:color="auto"/>
            </w:tcBorders>
          </w:tcPr>
          <w:p w14:paraId="7DCB8195" w14:textId="77777777" w:rsidR="00B91677" w:rsidRPr="00F548BA" w:rsidRDefault="00B91677" w:rsidP="00B91677">
            <w:pPr>
              <w:ind w:left="567" w:hanging="567"/>
            </w:pPr>
          </w:p>
        </w:tc>
      </w:tr>
      <w:tr w:rsidR="00B91677" w:rsidRPr="00F548BA" w14:paraId="3EAA6780" w14:textId="77777777" w:rsidTr="00FB2B67">
        <w:tc>
          <w:tcPr>
            <w:tcW w:w="2807" w:type="dxa"/>
            <w:gridSpan w:val="2"/>
            <w:tcBorders>
              <w:top w:val="nil"/>
              <w:left w:val="single" w:sz="4" w:space="0" w:color="auto"/>
              <w:bottom w:val="nil"/>
              <w:right w:val="single" w:sz="4" w:space="0" w:color="auto"/>
            </w:tcBorders>
          </w:tcPr>
          <w:p w14:paraId="7505374C"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642764E2" w14:textId="77777777" w:rsidR="00B91677" w:rsidRPr="00F548BA" w:rsidRDefault="00B91677" w:rsidP="00B91677">
            <w:pPr>
              <w:ind w:left="567" w:hanging="567"/>
              <w:rPr>
                <w:b/>
              </w:rPr>
            </w:pPr>
          </w:p>
        </w:tc>
        <w:tc>
          <w:tcPr>
            <w:tcW w:w="5969" w:type="dxa"/>
            <w:gridSpan w:val="2"/>
            <w:tcBorders>
              <w:left w:val="single" w:sz="4" w:space="0" w:color="auto"/>
            </w:tcBorders>
          </w:tcPr>
          <w:p w14:paraId="56560FD6" w14:textId="77777777" w:rsidR="00B91677" w:rsidRPr="00F548BA" w:rsidRDefault="00B91677" w:rsidP="00B91677">
            <w:pPr>
              <w:ind w:left="567" w:hanging="567"/>
            </w:pPr>
          </w:p>
        </w:tc>
      </w:tr>
      <w:tr w:rsidR="00B91677" w:rsidRPr="00F548BA" w14:paraId="7F5D9640" w14:textId="77777777" w:rsidTr="00FB2B67">
        <w:tc>
          <w:tcPr>
            <w:tcW w:w="2807" w:type="dxa"/>
            <w:gridSpan w:val="2"/>
            <w:tcBorders>
              <w:top w:val="nil"/>
              <w:left w:val="single" w:sz="4" w:space="0" w:color="auto"/>
              <w:bottom w:val="nil"/>
              <w:right w:val="single" w:sz="4" w:space="0" w:color="auto"/>
            </w:tcBorders>
          </w:tcPr>
          <w:p w14:paraId="2A515C6A"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0E5309DB" w14:textId="77777777" w:rsidR="00B91677" w:rsidRPr="00F548BA" w:rsidRDefault="00B91677" w:rsidP="00B91677">
            <w:pPr>
              <w:ind w:left="567" w:hanging="567"/>
              <w:rPr>
                <w:b/>
              </w:rPr>
            </w:pPr>
          </w:p>
        </w:tc>
        <w:tc>
          <w:tcPr>
            <w:tcW w:w="5969" w:type="dxa"/>
            <w:gridSpan w:val="2"/>
            <w:tcBorders>
              <w:left w:val="single" w:sz="4" w:space="0" w:color="auto"/>
            </w:tcBorders>
          </w:tcPr>
          <w:p w14:paraId="22ADC4A4" w14:textId="77777777" w:rsidR="00B91677" w:rsidRPr="00F548BA" w:rsidRDefault="00B91677" w:rsidP="00B91677">
            <w:pPr>
              <w:ind w:left="567" w:hanging="567"/>
              <w:rPr>
                <w:b/>
              </w:rPr>
            </w:pPr>
          </w:p>
        </w:tc>
      </w:tr>
      <w:tr w:rsidR="00B91677" w:rsidRPr="00F548BA" w14:paraId="454033F7" w14:textId="77777777" w:rsidTr="00FB2B67">
        <w:tc>
          <w:tcPr>
            <w:tcW w:w="2807" w:type="dxa"/>
            <w:gridSpan w:val="2"/>
            <w:tcBorders>
              <w:top w:val="nil"/>
              <w:left w:val="single" w:sz="4" w:space="0" w:color="auto"/>
              <w:bottom w:val="nil"/>
              <w:right w:val="single" w:sz="4" w:space="0" w:color="auto"/>
            </w:tcBorders>
          </w:tcPr>
          <w:p w14:paraId="445A0AD0"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4D5DA740" w14:textId="77777777" w:rsidR="00B91677" w:rsidRPr="00F548BA" w:rsidRDefault="00B91677" w:rsidP="00B91677">
            <w:pPr>
              <w:ind w:left="567" w:hanging="567"/>
              <w:rPr>
                <w:b/>
              </w:rPr>
            </w:pPr>
          </w:p>
        </w:tc>
        <w:tc>
          <w:tcPr>
            <w:tcW w:w="5969" w:type="dxa"/>
            <w:gridSpan w:val="2"/>
            <w:tcBorders>
              <w:left w:val="single" w:sz="4" w:space="0" w:color="auto"/>
            </w:tcBorders>
          </w:tcPr>
          <w:p w14:paraId="1CE62C5A" w14:textId="77777777" w:rsidR="00B91677" w:rsidRPr="00F548BA" w:rsidRDefault="00B91677" w:rsidP="00B91677">
            <w:pPr>
              <w:ind w:left="567" w:hanging="567"/>
              <w:rPr>
                <w:b/>
              </w:rPr>
            </w:pPr>
          </w:p>
        </w:tc>
      </w:tr>
      <w:tr w:rsidR="00B91677" w:rsidRPr="00F548BA" w14:paraId="22350D8D" w14:textId="77777777" w:rsidTr="00B91677">
        <w:tc>
          <w:tcPr>
            <w:tcW w:w="9060" w:type="dxa"/>
            <w:gridSpan w:val="5"/>
          </w:tcPr>
          <w:p w14:paraId="3342BC0D" w14:textId="4A00C5F7"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1645289C" w14:textId="77777777" w:rsidTr="00B91677">
        <w:tc>
          <w:tcPr>
            <w:tcW w:w="9060" w:type="dxa"/>
            <w:gridSpan w:val="5"/>
          </w:tcPr>
          <w:p w14:paraId="685590FE" w14:textId="77777777" w:rsidR="00B91677" w:rsidRPr="00B91677" w:rsidRDefault="00B91677" w:rsidP="00B91677">
            <w:pPr>
              <w:ind w:left="567" w:hanging="567"/>
              <w:rPr>
                <w:b/>
                <w:sz w:val="24"/>
                <w:szCs w:val="24"/>
              </w:rPr>
            </w:pPr>
            <w:r w:rsidRPr="00B91677">
              <w:rPr>
                <w:b/>
                <w:sz w:val="24"/>
                <w:szCs w:val="24"/>
              </w:rPr>
              <w:t>Referenties:</w:t>
            </w:r>
          </w:p>
          <w:p w14:paraId="35A85803" w14:textId="77777777" w:rsidR="00B91677" w:rsidRPr="00F548BA" w:rsidRDefault="00B91677" w:rsidP="00B91677">
            <w:pPr>
              <w:ind w:left="567" w:hanging="567"/>
            </w:pPr>
          </w:p>
        </w:tc>
      </w:tr>
    </w:tbl>
    <w:p w14:paraId="7633A104" w14:textId="77777777" w:rsidR="00B91677" w:rsidRPr="00F548BA" w:rsidRDefault="00B91677" w:rsidP="00B91677">
      <w:pPr>
        <w:ind w:left="567" w:hanging="567"/>
      </w:pPr>
      <w:r w:rsidRPr="00F548BA">
        <w:br w:type="page"/>
      </w:r>
    </w:p>
    <w:p w14:paraId="2D417EBA"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67B8DD5C" w14:textId="77777777" w:rsidTr="008A5E20">
        <w:tc>
          <w:tcPr>
            <w:tcW w:w="9060" w:type="dxa"/>
            <w:gridSpan w:val="2"/>
            <w:shd w:val="clear" w:color="auto" w:fill="FFC000"/>
          </w:tcPr>
          <w:p w14:paraId="44A77824"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0804F7A2" w14:textId="77777777" w:rsidTr="008A5E20">
        <w:tc>
          <w:tcPr>
            <w:tcW w:w="9060" w:type="dxa"/>
            <w:gridSpan w:val="2"/>
          </w:tcPr>
          <w:p w14:paraId="3A10FBEC" w14:textId="77777777" w:rsidR="005D4F65" w:rsidRDefault="005D4F65" w:rsidP="008A5E20">
            <w:pPr>
              <w:rPr>
                <w:b/>
              </w:rPr>
            </w:pPr>
            <w:r>
              <w:rPr>
                <w:b/>
              </w:rPr>
              <w:t xml:space="preserve">Bevinding: </w:t>
            </w:r>
          </w:p>
          <w:p w14:paraId="389D5CFC" w14:textId="77777777" w:rsidR="005D4F65" w:rsidRPr="00040F98" w:rsidRDefault="005D4F65" w:rsidP="008A5E20">
            <w:pPr>
              <w:rPr>
                <w:b/>
              </w:rPr>
            </w:pPr>
            <w:r w:rsidRPr="00040F98">
              <w:rPr>
                <w:b/>
              </w:rPr>
              <w:t>Aanbeveling:</w:t>
            </w:r>
          </w:p>
        </w:tc>
      </w:tr>
      <w:tr w:rsidR="005D4F65" w:rsidRPr="004C4352" w14:paraId="3263FA85" w14:textId="77777777" w:rsidTr="008A5E20">
        <w:tc>
          <w:tcPr>
            <w:tcW w:w="9060" w:type="dxa"/>
            <w:gridSpan w:val="2"/>
            <w:shd w:val="clear" w:color="auto" w:fill="FFFF00"/>
          </w:tcPr>
          <w:p w14:paraId="419CAB4A"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7A8868D4" w14:textId="77777777" w:rsidTr="008A5E20">
        <w:tc>
          <w:tcPr>
            <w:tcW w:w="9060" w:type="dxa"/>
            <w:gridSpan w:val="2"/>
          </w:tcPr>
          <w:p w14:paraId="408E827A" w14:textId="77777777" w:rsidR="005D4F65" w:rsidRDefault="005D4F65" w:rsidP="008A5E20">
            <w:pPr>
              <w:rPr>
                <w:b/>
              </w:rPr>
            </w:pPr>
            <w:r>
              <w:rPr>
                <w:b/>
              </w:rPr>
              <w:t xml:space="preserve">Bevinding: </w:t>
            </w:r>
          </w:p>
          <w:p w14:paraId="36306B12" w14:textId="77777777" w:rsidR="005D4F65" w:rsidRPr="00157A5F" w:rsidRDefault="005D4F65" w:rsidP="008A5E20">
            <w:pPr>
              <w:pStyle w:val="Geenafstand"/>
              <w:rPr>
                <w:b/>
                <w:sz w:val="24"/>
                <w:szCs w:val="24"/>
              </w:rPr>
            </w:pPr>
            <w:r w:rsidRPr="00040F98">
              <w:rPr>
                <w:b/>
              </w:rPr>
              <w:t>Aanbeveling:</w:t>
            </w:r>
          </w:p>
        </w:tc>
      </w:tr>
      <w:tr w:rsidR="005D4F65" w:rsidRPr="004C4352" w14:paraId="1F3C68C1" w14:textId="77777777" w:rsidTr="008A5E20">
        <w:tc>
          <w:tcPr>
            <w:tcW w:w="9060" w:type="dxa"/>
            <w:gridSpan w:val="2"/>
            <w:shd w:val="clear" w:color="auto" w:fill="92D050"/>
          </w:tcPr>
          <w:p w14:paraId="5E2A7E4E"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7BDBB70F" w14:textId="77777777" w:rsidTr="008A5E20">
        <w:tc>
          <w:tcPr>
            <w:tcW w:w="9060" w:type="dxa"/>
            <w:gridSpan w:val="2"/>
          </w:tcPr>
          <w:p w14:paraId="6B8B7599" w14:textId="77777777" w:rsidR="005D4F65" w:rsidRDefault="005D4F65" w:rsidP="008A5E20">
            <w:pPr>
              <w:rPr>
                <w:b/>
              </w:rPr>
            </w:pPr>
            <w:r>
              <w:rPr>
                <w:b/>
              </w:rPr>
              <w:t xml:space="preserve">Bevinding: </w:t>
            </w:r>
          </w:p>
          <w:p w14:paraId="602B6557" w14:textId="77777777" w:rsidR="005D4F65" w:rsidRPr="004C4352" w:rsidRDefault="005D4F65" w:rsidP="008A5E20">
            <w:pPr>
              <w:pStyle w:val="Geenafstand"/>
            </w:pPr>
            <w:r w:rsidRPr="00040F98">
              <w:rPr>
                <w:b/>
              </w:rPr>
              <w:t>Aanbeveling:</w:t>
            </w:r>
          </w:p>
        </w:tc>
      </w:tr>
      <w:tr w:rsidR="005D4F65" w:rsidRPr="004C4352" w14:paraId="731EEF81" w14:textId="77777777" w:rsidTr="008A5E20">
        <w:tc>
          <w:tcPr>
            <w:tcW w:w="9060" w:type="dxa"/>
            <w:gridSpan w:val="2"/>
          </w:tcPr>
          <w:p w14:paraId="370AAF57" w14:textId="77777777" w:rsidR="005D4F65" w:rsidRPr="00157A5F" w:rsidRDefault="005D4F65" w:rsidP="008A5E20">
            <w:pPr>
              <w:pStyle w:val="Geenafstand"/>
              <w:rPr>
                <w:b/>
                <w:sz w:val="24"/>
                <w:szCs w:val="24"/>
              </w:rPr>
            </w:pPr>
            <w:r w:rsidRPr="00157A5F">
              <w:rPr>
                <w:b/>
                <w:sz w:val="24"/>
                <w:szCs w:val="24"/>
              </w:rPr>
              <w:t>Risico:</w:t>
            </w:r>
          </w:p>
          <w:p w14:paraId="2FF55DDF" w14:textId="77777777" w:rsidR="005D4F65" w:rsidRPr="004C4352" w:rsidRDefault="005D4F65" w:rsidP="008A5E20">
            <w:pPr>
              <w:pStyle w:val="Geenafstand"/>
            </w:pPr>
          </w:p>
        </w:tc>
      </w:tr>
      <w:tr w:rsidR="005D4F65" w:rsidRPr="004C4352" w14:paraId="7CF856EA" w14:textId="77777777" w:rsidTr="008A5E20">
        <w:tc>
          <w:tcPr>
            <w:tcW w:w="7448" w:type="dxa"/>
          </w:tcPr>
          <w:p w14:paraId="04D70A40" w14:textId="77777777" w:rsidR="005D4F65" w:rsidRDefault="005D4F65" w:rsidP="008A5E20">
            <w:pPr>
              <w:pStyle w:val="Geenafstand"/>
            </w:pPr>
            <w:r w:rsidRPr="00157A5F">
              <w:rPr>
                <w:b/>
                <w:sz w:val="24"/>
                <w:szCs w:val="24"/>
              </w:rPr>
              <w:t>Conclusie:</w:t>
            </w:r>
            <w:r>
              <w:t xml:space="preserve"> </w:t>
            </w:r>
          </w:p>
          <w:p w14:paraId="48B0D965" w14:textId="77777777" w:rsidR="005D4F65" w:rsidRDefault="005D4F65" w:rsidP="008A5E20">
            <w:pPr>
              <w:pStyle w:val="Geenafstand"/>
              <w:rPr>
                <w:b/>
                <w:sz w:val="24"/>
                <w:szCs w:val="24"/>
              </w:rPr>
            </w:pPr>
          </w:p>
        </w:tc>
        <w:tc>
          <w:tcPr>
            <w:tcW w:w="1612" w:type="dxa"/>
            <w:shd w:val="clear" w:color="auto" w:fill="FFFFFF" w:themeFill="background1"/>
          </w:tcPr>
          <w:p w14:paraId="4390CE9C" w14:textId="77777777" w:rsidR="005D4F65" w:rsidRPr="00157A5F" w:rsidRDefault="005D4F65" w:rsidP="008A5E20">
            <w:pPr>
              <w:pStyle w:val="Geenafstand"/>
              <w:jc w:val="center"/>
              <w:rPr>
                <w:b/>
              </w:rPr>
            </w:pPr>
            <w:r>
              <w:rPr>
                <w:b/>
              </w:rPr>
              <w:t>Volwassenheids-niveau</w:t>
            </w:r>
          </w:p>
          <w:p w14:paraId="25530520" w14:textId="77777777" w:rsidR="005D4F65" w:rsidRPr="00157A5F" w:rsidRDefault="005D4F65" w:rsidP="008A5E20">
            <w:pPr>
              <w:pStyle w:val="Geenafstand"/>
              <w:jc w:val="center"/>
              <w:rPr>
                <w:b/>
                <w:sz w:val="56"/>
                <w:szCs w:val="56"/>
              </w:rPr>
            </w:pPr>
            <w:r>
              <w:rPr>
                <w:b/>
                <w:sz w:val="56"/>
                <w:szCs w:val="56"/>
              </w:rPr>
              <w:t>X</w:t>
            </w:r>
          </w:p>
        </w:tc>
      </w:tr>
    </w:tbl>
    <w:p w14:paraId="4D2221C8" w14:textId="77777777" w:rsidR="00B91677" w:rsidRPr="00F548BA" w:rsidRDefault="00B91677" w:rsidP="00B91677">
      <w:pPr>
        <w:ind w:left="567" w:hanging="567"/>
      </w:pPr>
    </w:p>
    <w:p w14:paraId="3176D976" w14:textId="77777777" w:rsidR="00B91677" w:rsidRPr="00F548BA" w:rsidRDefault="00B91677" w:rsidP="00B91677">
      <w:pPr>
        <w:ind w:left="567" w:hanging="567"/>
      </w:pPr>
      <w:r w:rsidRPr="00F548BA">
        <w:br w:type="page"/>
      </w:r>
    </w:p>
    <w:p w14:paraId="2DD6AFE5" w14:textId="618B0BB4" w:rsidR="00B91677" w:rsidRPr="00742EF7" w:rsidRDefault="00B91677" w:rsidP="008A5E20">
      <w:pPr>
        <w:pStyle w:val="Kop2"/>
        <w:numPr>
          <w:ilvl w:val="0"/>
          <w:numId w:val="0"/>
        </w:numPr>
        <w:ind w:left="576" w:hanging="576"/>
      </w:pPr>
      <w:bookmarkStart w:id="60" w:name="_P.10:__Verwerkersovereenkomsten"/>
      <w:bookmarkStart w:id="61" w:name="_Toc53387292"/>
      <w:bookmarkEnd w:id="60"/>
      <w:r w:rsidRPr="00742EF7">
        <w:t>P.10:</w:t>
      </w:r>
      <w:r w:rsidRPr="00742EF7">
        <w:rPr>
          <w:color w:val="002060"/>
        </w:rPr>
        <w:t xml:space="preserve"> </w:t>
      </w:r>
      <w:r w:rsidR="005045A1">
        <w:rPr>
          <w:color w:val="002060"/>
        </w:rPr>
        <w:t xml:space="preserve"> </w:t>
      </w:r>
      <w:r w:rsidR="00742EF7" w:rsidRPr="00742EF7">
        <w:t>Verwerkersovereenkomsten</w:t>
      </w:r>
      <w:bookmarkEnd w:id="61"/>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2F7B2E5C" w14:textId="77777777" w:rsidTr="00FB2B67">
        <w:tc>
          <w:tcPr>
            <w:tcW w:w="1720" w:type="dxa"/>
          </w:tcPr>
          <w:p w14:paraId="2026B544" w14:textId="77777777" w:rsidR="00B91677" w:rsidRPr="00F548BA" w:rsidRDefault="00B91677" w:rsidP="00B91677">
            <w:pPr>
              <w:ind w:left="567" w:hanging="567"/>
            </w:pPr>
          </w:p>
          <w:p w14:paraId="0804B9B7" w14:textId="77777777" w:rsidR="00B91677" w:rsidRPr="00C639BF" w:rsidRDefault="00B91677" w:rsidP="00B91677">
            <w:pPr>
              <w:ind w:left="567" w:hanging="567"/>
              <w:jc w:val="center"/>
              <w:rPr>
                <w:b/>
                <w:sz w:val="24"/>
                <w:szCs w:val="24"/>
              </w:rPr>
            </w:pPr>
            <w:r w:rsidRPr="00C639BF">
              <w:rPr>
                <w:b/>
                <w:sz w:val="24"/>
                <w:szCs w:val="24"/>
              </w:rPr>
              <w:t>Self</w:t>
            </w:r>
          </w:p>
          <w:p w14:paraId="385543F3" w14:textId="77777777" w:rsidR="00B91677" w:rsidRPr="00C639BF" w:rsidRDefault="00B91677" w:rsidP="00B91677">
            <w:pPr>
              <w:ind w:left="567" w:hanging="567"/>
              <w:jc w:val="center"/>
              <w:rPr>
                <w:b/>
                <w:sz w:val="24"/>
                <w:szCs w:val="24"/>
              </w:rPr>
            </w:pPr>
            <w:r w:rsidRPr="00C639BF">
              <w:rPr>
                <w:b/>
                <w:sz w:val="24"/>
                <w:szCs w:val="24"/>
              </w:rPr>
              <w:t>assessment</w:t>
            </w:r>
          </w:p>
          <w:p w14:paraId="3A1C8A09" w14:textId="77777777" w:rsidR="00B91677" w:rsidRPr="00F548BA" w:rsidRDefault="00B91677" w:rsidP="00B91677">
            <w:pPr>
              <w:ind w:left="567" w:hanging="567"/>
              <w:rPr>
                <w:b/>
              </w:rPr>
            </w:pPr>
          </w:p>
        </w:tc>
        <w:tc>
          <w:tcPr>
            <w:tcW w:w="7340" w:type="dxa"/>
            <w:gridSpan w:val="4"/>
          </w:tcPr>
          <w:p w14:paraId="73E83D0E" w14:textId="33D942F0" w:rsidR="00B91677" w:rsidRPr="00F548BA" w:rsidRDefault="00C639BF" w:rsidP="00C639BF">
            <w:pPr>
              <w:ind w:left="567" w:hanging="567"/>
              <w:jc w:val="right"/>
            </w:pPr>
            <w:r>
              <w:rPr>
                <w:noProof/>
                <w:lang w:eastAsia="nl-NL"/>
              </w:rPr>
              <w:drawing>
                <wp:inline distT="0" distB="0" distL="0" distR="0" wp14:anchorId="30E9C9AE" wp14:editId="13EADF8C">
                  <wp:extent cx="2772593" cy="685800"/>
                  <wp:effectExtent l="0" t="0" r="889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2B586B00" w14:textId="77777777" w:rsidTr="00FB2B67">
        <w:tc>
          <w:tcPr>
            <w:tcW w:w="1720" w:type="dxa"/>
          </w:tcPr>
          <w:p w14:paraId="23AE4508"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6F9B13ED"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479E961B" w14:textId="77777777" w:rsidTr="00FB2B67">
        <w:tc>
          <w:tcPr>
            <w:tcW w:w="3091" w:type="dxa"/>
            <w:gridSpan w:val="3"/>
            <w:shd w:val="clear" w:color="auto" w:fill="893BC3"/>
          </w:tcPr>
          <w:p w14:paraId="7A0DBB3C"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7BD4DDA3" w14:textId="604B7460" w:rsidR="00FB2B67" w:rsidRPr="00F548BA" w:rsidRDefault="00FB2B67" w:rsidP="00742EF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10</w:t>
            </w:r>
          </w:p>
        </w:tc>
        <w:tc>
          <w:tcPr>
            <w:tcW w:w="2984" w:type="dxa"/>
            <w:vAlign w:val="center"/>
          </w:tcPr>
          <w:p w14:paraId="6C7ABE8A"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3047A556" w14:textId="0A880FEC" w:rsidR="00FB2B67" w:rsidRPr="00F548BA" w:rsidRDefault="00FB2B67" w:rsidP="00FB2B67">
            <w:pPr>
              <w:ind w:left="567" w:hanging="567"/>
              <w:jc w:val="right"/>
            </w:pPr>
            <w:r>
              <w:rPr>
                <w:b/>
              </w:rPr>
              <w:t>AVG art: 28</w:t>
            </w:r>
          </w:p>
        </w:tc>
      </w:tr>
      <w:tr w:rsidR="00B91677" w:rsidRPr="00F548BA" w14:paraId="0C31C921" w14:textId="77777777" w:rsidTr="00B91677">
        <w:tc>
          <w:tcPr>
            <w:tcW w:w="9060" w:type="dxa"/>
            <w:gridSpan w:val="5"/>
          </w:tcPr>
          <w:p w14:paraId="4D367D5F" w14:textId="59109671" w:rsidR="00742EF7" w:rsidRPr="00742EF7" w:rsidRDefault="00B91677" w:rsidP="00742EF7">
            <w:pPr>
              <w:ind w:left="567" w:hanging="567"/>
              <w:rPr>
                <w:b/>
                <w:sz w:val="24"/>
                <w:szCs w:val="24"/>
              </w:rPr>
            </w:pPr>
            <w:r w:rsidRPr="00F548BA">
              <w:rPr>
                <w:b/>
                <w:sz w:val="24"/>
                <w:szCs w:val="24"/>
              </w:rPr>
              <w:t xml:space="preserve">Controledoelstelling: </w:t>
            </w:r>
            <w:r w:rsidR="00742EF7">
              <w:rPr>
                <w:b/>
                <w:sz w:val="24"/>
                <w:szCs w:val="24"/>
              </w:rPr>
              <w:t>Verwerkersovereenkomsten</w:t>
            </w:r>
          </w:p>
          <w:p w14:paraId="2A975F5A" w14:textId="68083567" w:rsidR="00B91677" w:rsidRPr="00F548BA" w:rsidRDefault="00742EF7" w:rsidP="00742EF7">
            <w:r w:rsidRPr="00742EF7">
              <w:t>De instelling schakelt voor de verwerking van persoonsgegevens voor of namens de instelling, uitsluitend leveranciers in als verwerker. Deze verwerker moet de onderwijsinstelling afdoende garanties bieden met betrekking tot het toepassen van passende technische en organisatorische maatregelen, zodat de verwerking door verwerker aan de wet voldoet. De instelling legt afspraken met alle verwerkers vast in een verwerkersovereenkomst waarin aan alle relevante wettelijk vereiste onderdelen wordt voldaan.</w:t>
            </w:r>
          </w:p>
        </w:tc>
      </w:tr>
      <w:tr w:rsidR="00B91677" w:rsidRPr="00F548BA" w14:paraId="6ABBE705" w14:textId="77777777" w:rsidTr="00B91677">
        <w:tc>
          <w:tcPr>
            <w:tcW w:w="9060" w:type="dxa"/>
            <w:gridSpan w:val="5"/>
          </w:tcPr>
          <w:p w14:paraId="6CFDAAC3" w14:textId="77777777" w:rsidR="00B91677" w:rsidRPr="00F548BA" w:rsidRDefault="00B91677" w:rsidP="00B91677">
            <w:pPr>
              <w:ind w:left="567" w:hanging="567"/>
              <w:rPr>
                <w:b/>
                <w:sz w:val="24"/>
                <w:szCs w:val="24"/>
              </w:rPr>
            </w:pPr>
            <w:r w:rsidRPr="00F548BA">
              <w:rPr>
                <w:b/>
                <w:sz w:val="24"/>
                <w:szCs w:val="24"/>
              </w:rPr>
              <w:t>Toelichting:</w:t>
            </w:r>
          </w:p>
          <w:p w14:paraId="5A8CE862" w14:textId="20012D63" w:rsidR="00B91677" w:rsidRPr="00F548BA" w:rsidRDefault="00742EF7" w:rsidP="00742EF7">
            <w:pPr>
              <w:rPr>
                <w:b/>
              </w:rPr>
            </w:pPr>
            <w:r w:rsidRPr="00742EF7">
              <w:t xml:space="preserve">De instelling heeft met iedere verwerker een verwerkersovereenkomst. Een verwerkersovereenkomst bevat ten minste het onderwerp en de duur van de verwerking, de aard en het doel van de verwerking, het soort persoonsgegevens en de categorieën van betrokkenen, en de rechten en verplichtingen van de verwerkingsverantwoordelijke worden omschreven. Bij voorkeur wordt gebruik gemaakt van het model van het </w:t>
            </w:r>
            <w:r w:rsidR="00E85510" w:rsidRPr="00742EF7">
              <w:t>privacy convenant</w:t>
            </w:r>
            <w:r w:rsidRPr="00742EF7">
              <w:t>, of de generieke model verwerkersovereenkomst behorend bij het Framework IBP mbo.</w:t>
            </w:r>
          </w:p>
        </w:tc>
      </w:tr>
      <w:tr w:rsidR="00B91677" w:rsidRPr="00F548BA" w14:paraId="4975D534" w14:textId="77777777" w:rsidTr="00B91677">
        <w:trPr>
          <w:trHeight w:val="599"/>
        </w:trPr>
        <w:tc>
          <w:tcPr>
            <w:tcW w:w="9060" w:type="dxa"/>
            <w:gridSpan w:val="5"/>
          </w:tcPr>
          <w:p w14:paraId="459A887A" w14:textId="77777777" w:rsidR="00B91677" w:rsidRPr="00B91677" w:rsidRDefault="00B91677" w:rsidP="00B91677">
            <w:pPr>
              <w:ind w:left="567" w:hanging="567"/>
              <w:rPr>
                <w:b/>
                <w:iCs/>
                <w:sz w:val="24"/>
                <w:szCs w:val="24"/>
              </w:rPr>
            </w:pPr>
            <w:r w:rsidRPr="00B91677">
              <w:rPr>
                <w:b/>
                <w:iCs/>
                <w:sz w:val="24"/>
                <w:szCs w:val="24"/>
              </w:rPr>
              <w:t>Bewijsvoering:</w:t>
            </w:r>
          </w:p>
          <w:p w14:paraId="54728C1B" w14:textId="27CDF50E" w:rsidR="00B91677" w:rsidRPr="00F548BA" w:rsidRDefault="00742EF7" w:rsidP="00742EF7">
            <w:r w:rsidRPr="00742EF7">
              <w:t>Het aanwezig zijn van verwerkersovereenkomsten is niet voldoende. Er dient gecontroleerd te worden of alle verwerkers in beeld zijn, en of met al deze partijen een verwerkersovereenkomst is afgesloten.</w:t>
            </w:r>
            <w:r w:rsidR="00B91677">
              <w:t xml:space="preserve"> </w:t>
            </w:r>
          </w:p>
        </w:tc>
      </w:tr>
      <w:tr w:rsidR="00B91677" w:rsidRPr="00F548BA" w14:paraId="19E51BAD" w14:textId="77777777" w:rsidTr="00B91677">
        <w:trPr>
          <w:trHeight w:val="281"/>
        </w:trPr>
        <w:tc>
          <w:tcPr>
            <w:tcW w:w="9060" w:type="dxa"/>
            <w:gridSpan w:val="5"/>
            <w:shd w:val="clear" w:color="auto" w:fill="FFD85D"/>
          </w:tcPr>
          <w:p w14:paraId="48810D39" w14:textId="04D2A60A" w:rsidR="00B91677" w:rsidRPr="00F548BA" w:rsidRDefault="00BA1C39" w:rsidP="00EA22FC">
            <w:pPr>
              <w:ind w:left="318" w:hanging="318"/>
            </w:pPr>
            <w:r w:rsidRPr="004402AE">
              <w:rPr>
                <w:rFonts w:eastAsia="Times New Roman" w:cs="Calibri"/>
                <w:color w:val="7030A0"/>
                <w:lang w:eastAsia="nl-NL"/>
              </w:rPr>
              <w:t>❷</w:t>
            </w:r>
            <w:r w:rsidR="00742EF7">
              <w:rPr>
                <w:b/>
                <w:bCs/>
              </w:rPr>
              <w:t xml:space="preserve"> </w:t>
            </w:r>
            <w:r w:rsidR="00742EF7" w:rsidRPr="00742EF7">
              <w:t>Toon een aantal verwerkersovereenkomsten die ten minste de wettelijk vereiste onderdelen bevatten.</w:t>
            </w:r>
          </w:p>
        </w:tc>
      </w:tr>
      <w:tr w:rsidR="00B91677" w:rsidRPr="00F548BA" w14:paraId="541CC487" w14:textId="77777777" w:rsidTr="00B91677">
        <w:trPr>
          <w:trHeight w:val="272"/>
        </w:trPr>
        <w:tc>
          <w:tcPr>
            <w:tcW w:w="9060" w:type="dxa"/>
            <w:gridSpan w:val="5"/>
            <w:shd w:val="clear" w:color="auto" w:fill="FFFF00"/>
          </w:tcPr>
          <w:p w14:paraId="056378C5" w14:textId="1DBC02D1" w:rsidR="00B91677" w:rsidRPr="00F548BA" w:rsidRDefault="00790A18" w:rsidP="00EA22FC">
            <w:pPr>
              <w:ind w:left="318" w:hanging="318"/>
            </w:pPr>
            <w:r w:rsidRPr="004402AE">
              <w:rPr>
                <w:rFonts w:eastAsia="Times New Roman" w:cs="Calibri"/>
                <w:color w:val="7030A0"/>
                <w:lang w:eastAsia="nl-NL"/>
              </w:rPr>
              <w:t>❸</w:t>
            </w:r>
            <w:r w:rsidR="00742EF7">
              <w:rPr>
                <w:b/>
                <w:bCs/>
              </w:rPr>
              <w:t xml:space="preserve"> </w:t>
            </w:r>
            <w:r w:rsidR="00742EF7" w:rsidRPr="00742EF7">
              <w:t>Toon aan de hand van het dataregister aan dat met alle verwerkers een verwerkersovereenkomst is afgesloten.</w:t>
            </w:r>
          </w:p>
        </w:tc>
      </w:tr>
      <w:tr w:rsidR="00B91677" w:rsidRPr="00F548BA" w14:paraId="650FB9C5" w14:textId="77777777" w:rsidTr="00B91677">
        <w:tc>
          <w:tcPr>
            <w:tcW w:w="9060" w:type="dxa"/>
            <w:gridSpan w:val="5"/>
          </w:tcPr>
          <w:p w14:paraId="6EAC5A43"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3FEFA6CC" w14:textId="77777777" w:rsidTr="00B91677">
        <w:tc>
          <w:tcPr>
            <w:tcW w:w="9060" w:type="dxa"/>
            <w:gridSpan w:val="5"/>
          </w:tcPr>
          <w:p w14:paraId="2756971B"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529121EB" w14:textId="77777777" w:rsidTr="00FB2B67">
        <w:tc>
          <w:tcPr>
            <w:tcW w:w="2807" w:type="dxa"/>
            <w:gridSpan w:val="2"/>
            <w:tcBorders>
              <w:top w:val="nil"/>
              <w:left w:val="single" w:sz="4" w:space="0" w:color="auto"/>
              <w:bottom w:val="nil"/>
              <w:right w:val="single" w:sz="4" w:space="0" w:color="auto"/>
            </w:tcBorders>
          </w:tcPr>
          <w:p w14:paraId="67DEBE98"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6742A8EE" w14:textId="77777777" w:rsidR="00B91677" w:rsidRPr="00F548BA" w:rsidRDefault="00B91677" w:rsidP="00B91677">
            <w:pPr>
              <w:ind w:left="567" w:hanging="567"/>
              <w:rPr>
                <w:b/>
              </w:rPr>
            </w:pPr>
          </w:p>
        </w:tc>
        <w:tc>
          <w:tcPr>
            <w:tcW w:w="5969" w:type="dxa"/>
            <w:gridSpan w:val="2"/>
            <w:tcBorders>
              <w:left w:val="single" w:sz="4" w:space="0" w:color="auto"/>
            </w:tcBorders>
          </w:tcPr>
          <w:p w14:paraId="035798E4" w14:textId="77777777" w:rsidR="00B91677" w:rsidRPr="00F548BA" w:rsidRDefault="00B91677" w:rsidP="00B91677">
            <w:pPr>
              <w:ind w:left="567" w:hanging="567"/>
            </w:pPr>
          </w:p>
        </w:tc>
      </w:tr>
      <w:tr w:rsidR="00B91677" w:rsidRPr="00F548BA" w14:paraId="2CE34C93" w14:textId="77777777" w:rsidTr="00FB2B67">
        <w:tc>
          <w:tcPr>
            <w:tcW w:w="2807" w:type="dxa"/>
            <w:gridSpan w:val="2"/>
            <w:tcBorders>
              <w:top w:val="nil"/>
              <w:left w:val="single" w:sz="4" w:space="0" w:color="auto"/>
              <w:bottom w:val="nil"/>
              <w:right w:val="single" w:sz="4" w:space="0" w:color="auto"/>
            </w:tcBorders>
          </w:tcPr>
          <w:p w14:paraId="24CF0BF7"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360AC32B" w14:textId="77777777" w:rsidR="00B91677" w:rsidRPr="00F548BA" w:rsidRDefault="00B91677" w:rsidP="00B91677">
            <w:pPr>
              <w:ind w:left="567" w:hanging="567"/>
              <w:rPr>
                <w:b/>
              </w:rPr>
            </w:pPr>
          </w:p>
        </w:tc>
        <w:tc>
          <w:tcPr>
            <w:tcW w:w="5969" w:type="dxa"/>
            <w:gridSpan w:val="2"/>
            <w:tcBorders>
              <w:left w:val="single" w:sz="4" w:space="0" w:color="auto"/>
            </w:tcBorders>
          </w:tcPr>
          <w:p w14:paraId="55EE2A8D" w14:textId="77777777" w:rsidR="00B91677" w:rsidRPr="00F548BA" w:rsidRDefault="00B91677" w:rsidP="00B91677">
            <w:pPr>
              <w:ind w:left="567" w:hanging="567"/>
            </w:pPr>
          </w:p>
        </w:tc>
      </w:tr>
      <w:tr w:rsidR="00B91677" w:rsidRPr="00F548BA" w14:paraId="3978BE25" w14:textId="77777777" w:rsidTr="00FB2B67">
        <w:tc>
          <w:tcPr>
            <w:tcW w:w="2807" w:type="dxa"/>
            <w:gridSpan w:val="2"/>
            <w:tcBorders>
              <w:top w:val="nil"/>
              <w:left w:val="single" w:sz="4" w:space="0" w:color="auto"/>
              <w:bottom w:val="nil"/>
              <w:right w:val="single" w:sz="4" w:space="0" w:color="auto"/>
            </w:tcBorders>
          </w:tcPr>
          <w:p w14:paraId="26FD65B7"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233EDCD" w14:textId="77777777" w:rsidR="00B91677" w:rsidRPr="00F548BA" w:rsidRDefault="00B91677" w:rsidP="00B91677">
            <w:pPr>
              <w:ind w:left="567" w:hanging="567"/>
              <w:rPr>
                <w:b/>
              </w:rPr>
            </w:pPr>
          </w:p>
        </w:tc>
        <w:tc>
          <w:tcPr>
            <w:tcW w:w="5969" w:type="dxa"/>
            <w:gridSpan w:val="2"/>
            <w:tcBorders>
              <w:left w:val="single" w:sz="4" w:space="0" w:color="auto"/>
            </w:tcBorders>
          </w:tcPr>
          <w:p w14:paraId="7D36C6E2" w14:textId="77777777" w:rsidR="00B91677" w:rsidRPr="00F548BA" w:rsidRDefault="00B91677" w:rsidP="00B91677">
            <w:pPr>
              <w:ind w:left="567" w:hanging="567"/>
              <w:rPr>
                <w:b/>
              </w:rPr>
            </w:pPr>
          </w:p>
        </w:tc>
      </w:tr>
      <w:tr w:rsidR="00B91677" w:rsidRPr="00F548BA" w14:paraId="48C01C0B" w14:textId="77777777" w:rsidTr="00FB2B67">
        <w:tc>
          <w:tcPr>
            <w:tcW w:w="2807" w:type="dxa"/>
            <w:gridSpan w:val="2"/>
            <w:tcBorders>
              <w:top w:val="nil"/>
              <w:left w:val="single" w:sz="4" w:space="0" w:color="auto"/>
              <w:bottom w:val="nil"/>
              <w:right w:val="single" w:sz="4" w:space="0" w:color="auto"/>
            </w:tcBorders>
          </w:tcPr>
          <w:p w14:paraId="68235699"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2EBE1E86" w14:textId="77777777" w:rsidR="00B91677" w:rsidRPr="00F548BA" w:rsidRDefault="00B91677" w:rsidP="00B91677">
            <w:pPr>
              <w:ind w:left="567" w:hanging="567"/>
              <w:rPr>
                <w:b/>
              </w:rPr>
            </w:pPr>
          </w:p>
        </w:tc>
        <w:tc>
          <w:tcPr>
            <w:tcW w:w="5969" w:type="dxa"/>
            <w:gridSpan w:val="2"/>
            <w:tcBorders>
              <w:left w:val="single" w:sz="4" w:space="0" w:color="auto"/>
            </w:tcBorders>
          </w:tcPr>
          <w:p w14:paraId="4EA5C695" w14:textId="77777777" w:rsidR="00B91677" w:rsidRPr="00F548BA" w:rsidRDefault="00B91677" w:rsidP="00B91677">
            <w:pPr>
              <w:ind w:left="567" w:hanging="567"/>
              <w:rPr>
                <w:b/>
              </w:rPr>
            </w:pPr>
          </w:p>
        </w:tc>
      </w:tr>
      <w:tr w:rsidR="00B91677" w:rsidRPr="00F548BA" w14:paraId="087BD7A6" w14:textId="77777777" w:rsidTr="00B91677">
        <w:tc>
          <w:tcPr>
            <w:tcW w:w="9060" w:type="dxa"/>
            <w:gridSpan w:val="5"/>
          </w:tcPr>
          <w:p w14:paraId="6D9F047B" w14:textId="44B37BE8"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6E826D82" w14:textId="77777777" w:rsidTr="00B91677">
        <w:tc>
          <w:tcPr>
            <w:tcW w:w="9060" w:type="dxa"/>
            <w:gridSpan w:val="5"/>
          </w:tcPr>
          <w:p w14:paraId="120CC39D" w14:textId="77777777" w:rsidR="00B91677" w:rsidRPr="00B91677" w:rsidRDefault="00B91677" w:rsidP="00B91677">
            <w:pPr>
              <w:ind w:left="567" w:hanging="567"/>
              <w:rPr>
                <w:b/>
                <w:sz w:val="24"/>
                <w:szCs w:val="24"/>
              </w:rPr>
            </w:pPr>
            <w:r w:rsidRPr="00B91677">
              <w:rPr>
                <w:b/>
                <w:sz w:val="24"/>
                <w:szCs w:val="24"/>
              </w:rPr>
              <w:t>Referenties:</w:t>
            </w:r>
          </w:p>
          <w:p w14:paraId="0EB91C61" w14:textId="77777777" w:rsidR="00B91677" w:rsidRPr="00F548BA" w:rsidRDefault="00B91677" w:rsidP="00B91677">
            <w:pPr>
              <w:ind w:left="567" w:hanging="567"/>
            </w:pPr>
          </w:p>
        </w:tc>
      </w:tr>
    </w:tbl>
    <w:p w14:paraId="1CAFFDE1" w14:textId="77777777" w:rsidR="00B91677" w:rsidRPr="00F548BA" w:rsidRDefault="00B91677" w:rsidP="00B91677">
      <w:pPr>
        <w:ind w:left="567" w:hanging="567"/>
      </w:pPr>
      <w:r w:rsidRPr="00F548BA">
        <w:br w:type="page"/>
      </w:r>
    </w:p>
    <w:p w14:paraId="06FB3B9D"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5481C392" w14:textId="77777777" w:rsidTr="008A5E20">
        <w:tc>
          <w:tcPr>
            <w:tcW w:w="9060" w:type="dxa"/>
            <w:gridSpan w:val="2"/>
            <w:shd w:val="clear" w:color="auto" w:fill="FFC000"/>
          </w:tcPr>
          <w:p w14:paraId="6F2AB57F"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474FD678" w14:textId="77777777" w:rsidTr="008A5E20">
        <w:tc>
          <w:tcPr>
            <w:tcW w:w="9060" w:type="dxa"/>
            <w:gridSpan w:val="2"/>
          </w:tcPr>
          <w:p w14:paraId="11388A63" w14:textId="77777777" w:rsidR="005D4F65" w:rsidRDefault="005D4F65" w:rsidP="008A5E20">
            <w:pPr>
              <w:rPr>
                <w:b/>
              </w:rPr>
            </w:pPr>
            <w:r>
              <w:rPr>
                <w:b/>
              </w:rPr>
              <w:t xml:space="preserve">Bevinding: </w:t>
            </w:r>
          </w:p>
          <w:p w14:paraId="4121C358" w14:textId="77777777" w:rsidR="005D4F65" w:rsidRPr="00040F98" w:rsidRDefault="005D4F65" w:rsidP="008A5E20">
            <w:pPr>
              <w:rPr>
                <w:b/>
              </w:rPr>
            </w:pPr>
            <w:r w:rsidRPr="00040F98">
              <w:rPr>
                <w:b/>
              </w:rPr>
              <w:t>Aanbeveling:</w:t>
            </w:r>
          </w:p>
        </w:tc>
      </w:tr>
      <w:tr w:rsidR="005D4F65" w:rsidRPr="004C4352" w14:paraId="2000CD7E" w14:textId="77777777" w:rsidTr="008A5E20">
        <w:tc>
          <w:tcPr>
            <w:tcW w:w="9060" w:type="dxa"/>
            <w:gridSpan w:val="2"/>
            <w:shd w:val="clear" w:color="auto" w:fill="FFFF00"/>
          </w:tcPr>
          <w:p w14:paraId="5CE388B7"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5FF9078D" w14:textId="77777777" w:rsidTr="008A5E20">
        <w:tc>
          <w:tcPr>
            <w:tcW w:w="9060" w:type="dxa"/>
            <w:gridSpan w:val="2"/>
          </w:tcPr>
          <w:p w14:paraId="59D81BA9" w14:textId="77777777" w:rsidR="005D4F65" w:rsidRDefault="005D4F65" w:rsidP="008A5E20">
            <w:pPr>
              <w:rPr>
                <w:b/>
              </w:rPr>
            </w:pPr>
            <w:r>
              <w:rPr>
                <w:b/>
              </w:rPr>
              <w:t xml:space="preserve">Bevinding: </w:t>
            </w:r>
          </w:p>
          <w:p w14:paraId="52AA07C6" w14:textId="77777777" w:rsidR="005D4F65" w:rsidRPr="00157A5F" w:rsidRDefault="005D4F65" w:rsidP="008A5E20">
            <w:pPr>
              <w:pStyle w:val="Geenafstand"/>
              <w:rPr>
                <w:b/>
                <w:sz w:val="24"/>
                <w:szCs w:val="24"/>
              </w:rPr>
            </w:pPr>
            <w:r w:rsidRPr="00040F98">
              <w:rPr>
                <w:b/>
              </w:rPr>
              <w:t>Aanbeveling:</w:t>
            </w:r>
          </w:p>
        </w:tc>
      </w:tr>
      <w:tr w:rsidR="005D4F65" w:rsidRPr="004C4352" w14:paraId="71EA47FF" w14:textId="77777777" w:rsidTr="008A5E20">
        <w:tc>
          <w:tcPr>
            <w:tcW w:w="9060" w:type="dxa"/>
            <w:gridSpan w:val="2"/>
            <w:shd w:val="clear" w:color="auto" w:fill="92D050"/>
          </w:tcPr>
          <w:p w14:paraId="6FA39725"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1D94B58C" w14:textId="77777777" w:rsidTr="008A5E20">
        <w:tc>
          <w:tcPr>
            <w:tcW w:w="9060" w:type="dxa"/>
            <w:gridSpan w:val="2"/>
          </w:tcPr>
          <w:p w14:paraId="43D8EEA8" w14:textId="77777777" w:rsidR="005D4F65" w:rsidRDefault="005D4F65" w:rsidP="008A5E20">
            <w:pPr>
              <w:rPr>
                <w:b/>
              </w:rPr>
            </w:pPr>
            <w:r>
              <w:rPr>
                <w:b/>
              </w:rPr>
              <w:t xml:space="preserve">Bevinding: </w:t>
            </w:r>
          </w:p>
          <w:p w14:paraId="744887F5" w14:textId="77777777" w:rsidR="005D4F65" w:rsidRPr="004C4352" w:rsidRDefault="005D4F65" w:rsidP="008A5E20">
            <w:pPr>
              <w:pStyle w:val="Geenafstand"/>
            </w:pPr>
            <w:r w:rsidRPr="00040F98">
              <w:rPr>
                <w:b/>
              </w:rPr>
              <w:t>Aanbeveling:</w:t>
            </w:r>
          </w:p>
        </w:tc>
      </w:tr>
      <w:tr w:rsidR="005D4F65" w:rsidRPr="004C4352" w14:paraId="5EA9504C" w14:textId="77777777" w:rsidTr="008A5E20">
        <w:tc>
          <w:tcPr>
            <w:tcW w:w="9060" w:type="dxa"/>
            <w:gridSpan w:val="2"/>
          </w:tcPr>
          <w:p w14:paraId="6D0572EE" w14:textId="77777777" w:rsidR="005D4F65" w:rsidRPr="00157A5F" w:rsidRDefault="005D4F65" w:rsidP="008A5E20">
            <w:pPr>
              <w:pStyle w:val="Geenafstand"/>
              <w:rPr>
                <w:b/>
                <w:sz w:val="24"/>
                <w:szCs w:val="24"/>
              </w:rPr>
            </w:pPr>
            <w:r w:rsidRPr="00157A5F">
              <w:rPr>
                <w:b/>
                <w:sz w:val="24"/>
                <w:szCs w:val="24"/>
              </w:rPr>
              <w:t>Risico:</w:t>
            </w:r>
          </w:p>
          <w:p w14:paraId="051701B6" w14:textId="77777777" w:rsidR="005D4F65" w:rsidRPr="004C4352" w:rsidRDefault="005D4F65" w:rsidP="008A5E20">
            <w:pPr>
              <w:pStyle w:val="Geenafstand"/>
            </w:pPr>
          </w:p>
        </w:tc>
      </w:tr>
      <w:tr w:rsidR="005D4F65" w:rsidRPr="004C4352" w14:paraId="0D7ACB96" w14:textId="77777777" w:rsidTr="008A5E20">
        <w:tc>
          <w:tcPr>
            <w:tcW w:w="7448" w:type="dxa"/>
          </w:tcPr>
          <w:p w14:paraId="207A61C2" w14:textId="77777777" w:rsidR="005D4F65" w:rsidRDefault="005D4F65" w:rsidP="008A5E20">
            <w:pPr>
              <w:pStyle w:val="Geenafstand"/>
            </w:pPr>
            <w:r w:rsidRPr="00157A5F">
              <w:rPr>
                <w:b/>
                <w:sz w:val="24"/>
                <w:szCs w:val="24"/>
              </w:rPr>
              <w:t>Conclusie:</w:t>
            </w:r>
            <w:r>
              <w:t xml:space="preserve"> </w:t>
            </w:r>
          </w:p>
          <w:p w14:paraId="12050368" w14:textId="77777777" w:rsidR="005D4F65" w:rsidRDefault="005D4F65" w:rsidP="008A5E20">
            <w:pPr>
              <w:pStyle w:val="Geenafstand"/>
              <w:rPr>
                <w:b/>
                <w:sz w:val="24"/>
                <w:szCs w:val="24"/>
              </w:rPr>
            </w:pPr>
          </w:p>
        </w:tc>
        <w:tc>
          <w:tcPr>
            <w:tcW w:w="1612" w:type="dxa"/>
            <w:shd w:val="clear" w:color="auto" w:fill="FFFFFF" w:themeFill="background1"/>
          </w:tcPr>
          <w:p w14:paraId="65605B89" w14:textId="77777777" w:rsidR="005D4F65" w:rsidRPr="00157A5F" w:rsidRDefault="005D4F65" w:rsidP="008A5E20">
            <w:pPr>
              <w:pStyle w:val="Geenafstand"/>
              <w:jc w:val="center"/>
              <w:rPr>
                <w:b/>
              </w:rPr>
            </w:pPr>
            <w:r>
              <w:rPr>
                <w:b/>
              </w:rPr>
              <w:t>Volwassenheids-niveau</w:t>
            </w:r>
          </w:p>
          <w:p w14:paraId="3CA47DCC" w14:textId="77777777" w:rsidR="005D4F65" w:rsidRPr="00157A5F" w:rsidRDefault="005D4F65" w:rsidP="008A5E20">
            <w:pPr>
              <w:pStyle w:val="Geenafstand"/>
              <w:jc w:val="center"/>
              <w:rPr>
                <w:b/>
                <w:sz w:val="56"/>
                <w:szCs w:val="56"/>
              </w:rPr>
            </w:pPr>
            <w:r>
              <w:rPr>
                <w:b/>
                <w:sz w:val="56"/>
                <w:szCs w:val="56"/>
              </w:rPr>
              <w:t>X</w:t>
            </w:r>
          </w:p>
        </w:tc>
      </w:tr>
    </w:tbl>
    <w:p w14:paraId="14F4A09F" w14:textId="77777777" w:rsidR="00B91677" w:rsidRPr="00F548BA" w:rsidRDefault="00B91677" w:rsidP="00B91677">
      <w:pPr>
        <w:ind w:left="567" w:hanging="567"/>
      </w:pPr>
    </w:p>
    <w:p w14:paraId="07C2C117" w14:textId="77777777" w:rsidR="00B91677" w:rsidRPr="00F548BA" w:rsidRDefault="00B91677" w:rsidP="00B91677">
      <w:pPr>
        <w:ind w:left="567" w:hanging="567"/>
      </w:pPr>
      <w:r w:rsidRPr="00F548BA">
        <w:br w:type="page"/>
      </w:r>
    </w:p>
    <w:p w14:paraId="5FA2D9BB" w14:textId="70F9662B" w:rsidR="00B91677" w:rsidRPr="0042672C" w:rsidRDefault="00B91677" w:rsidP="005045A1">
      <w:pPr>
        <w:pStyle w:val="Kop2"/>
        <w:numPr>
          <w:ilvl w:val="0"/>
          <w:numId w:val="0"/>
        </w:numPr>
        <w:ind w:left="576" w:hanging="576"/>
      </w:pPr>
      <w:bookmarkStart w:id="62" w:name="_P.11:_Transparant_over"/>
      <w:bookmarkStart w:id="63" w:name="_Toc53387293"/>
      <w:bookmarkEnd w:id="62"/>
      <w:r w:rsidRPr="0042672C">
        <w:t>P.11:</w:t>
      </w:r>
      <w:r w:rsidR="005045A1">
        <w:rPr>
          <w:color w:val="002060"/>
        </w:rPr>
        <w:t xml:space="preserve"> </w:t>
      </w:r>
      <w:r w:rsidR="0042672C" w:rsidRPr="0042672C">
        <w:t>Transparant over privacy</w:t>
      </w:r>
      <w:bookmarkEnd w:id="63"/>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59829FCA" w14:textId="77777777" w:rsidTr="00FB2B67">
        <w:tc>
          <w:tcPr>
            <w:tcW w:w="1720" w:type="dxa"/>
          </w:tcPr>
          <w:p w14:paraId="0587D452" w14:textId="77777777" w:rsidR="00B91677" w:rsidRPr="00F548BA" w:rsidRDefault="00B91677" w:rsidP="00B91677">
            <w:pPr>
              <w:ind w:left="567" w:hanging="567"/>
            </w:pPr>
          </w:p>
          <w:p w14:paraId="46E90B28" w14:textId="77777777" w:rsidR="00B91677" w:rsidRPr="00C639BF" w:rsidRDefault="00B91677" w:rsidP="00B91677">
            <w:pPr>
              <w:ind w:left="567" w:hanging="567"/>
              <w:jc w:val="center"/>
              <w:rPr>
                <w:b/>
                <w:sz w:val="24"/>
                <w:szCs w:val="24"/>
              </w:rPr>
            </w:pPr>
            <w:r w:rsidRPr="00C639BF">
              <w:rPr>
                <w:b/>
                <w:sz w:val="24"/>
                <w:szCs w:val="24"/>
              </w:rPr>
              <w:t>Self</w:t>
            </w:r>
          </w:p>
          <w:p w14:paraId="755DCE4D" w14:textId="77777777" w:rsidR="00B91677" w:rsidRPr="00C639BF" w:rsidRDefault="00B91677" w:rsidP="00B91677">
            <w:pPr>
              <w:ind w:left="567" w:hanging="567"/>
              <w:jc w:val="center"/>
              <w:rPr>
                <w:b/>
                <w:sz w:val="24"/>
                <w:szCs w:val="24"/>
              </w:rPr>
            </w:pPr>
            <w:r w:rsidRPr="00C639BF">
              <w:rPr>
                <w:b/>
                <w:sz w:val="24"/>
                <w:szCs w:val="24"/>
              </w:rPr>
              <w:t>assessment</w:t>
            </w:r>
          </w:p>
          <w:p w14:paraId="2AC058D5" w14:textId="77777777" w:rsidR="00B91677" w:rsidRPr="00F548BA" w:rsidRDefault="00B91677" w:rsidP="00B91677">
            <w:pPr>
              <w:ind w:left="567" w:hanging="567"/>
              <w:rPr>
                <w:b/>
              </w:rPr>
            </w:pPr>
          </w:p>
        </w:tc>
        <w:tc>
          <w:tcPr>
            <w:tcW w:w="7340" w:type="dxa"/>
            <w:gridSpan w:val="4"/>
          </w:tcPr>
          <w:p w14:paraId="301CBCC5" w14:textId="588C2985" w:rsidR="00B91677" w:rsidRPr="00F548BA" w:rsidRDefault="00C639BF" w:rsidP="00C639BF">
            <w:pPr>
              <w:ind w:left="567" w:hanging="567"/>
              <w:jc w:val="right"/>
            </w:pPr>
            <w:r>
              <w:rPr>
                <w:noProof/>
                <w:lang w:eastAsia="nl-NL"/>
              </w:rPr>
              <w:drawing>
                <wp:inline distT="0" distB="0" distL="0" distR="0" wp14:anchorId="1421BBD8" wp14:editId="6D300FDA">
                  <wp:extent cx="2772593" cy="685800"/>
                  <wp:effectExtent l="0" t="0" r="889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53274534" w14:textId="77777777" w:rsidTr="00FB2B67">
        <w:tc>
          <w:tcPr>
            <w:tcW w:w="1720" w:type="dxa"/>
          </w:tcPr>
          <w:p w14:paraId="0338FA81"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3BEECC7A"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6293D01B" w14:textId="77777777" w:rsidTr="00FB2B67">
        <w:tc>
          <w:tcPr>
            <w:tcW w:w="3091" w:type="dxa"/>
            <w:gridSpan w:val="3"/>
            <w:shd w:val="clear" w:color="auto" w:fill="893BC3"/>
          </w:tcPr>
          <w:p w14:paraId="2496C76A"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476CFA16" w14:textId="73F48DF7" w:rsidR="00FB2B67" w:rsidRPr="00F548BA" w:rsidRDefault="00FB2B67" w:rsidP="0042672C">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11</w:t>
            </w:r>
          </w:p>
        </w:tc>
        <w:tc>
          <w:tcPr>
            <w:tcW w:w="2984" w:type="dxa"/>
            <w:vAlign w:val="center"/>
          </w:tcPr>
          <w:p w14:paraId="2B8F9FD8"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3AC2E9E5" w14:textId="4073347D" w:rsidR="00FB2B67" w:rsidRPr="00F548BA" w:rsidRDefault="00FB2B67" w:rsidP="00FB2B67">
            <w:pPr>
              <w:ind w:left="567" w:hanging="567"/>
              <w:jc w:val="right"/>
            </w:pPr>
            <w:r>
              <w:rPr>
                <w:b/>
              </w:rPr>
              <w:t>AVG art: 5, 12</w:t>
            </w:r>
          </w:p>
        </w:tc>
      </w:tr>
      <w:tr w:rsidR="00B91677" w:rsidRPr="00F548BA" w14:paraId="177ADBF6" w14:textId="77777777" w:rsidTr="00B91677">
        <w:tc>
          <w:tcPr>
            <w:tcW w:w="9060" w:type="dxa"/>
            <w:gridSpan w:val="5"/>
          </w:tcPr>
          <w:p w14:paraId="6EA48F27" w14:textId="5E6DFC73" w:rsidR="0042672C" w:rsidRPr="0042672C" w:rsidRDefault="00B91677" w:rsidP="0042672C">
            <w:pPr>
              <w:ind w:left="567" w:hanging="567"/>
              <w:rPr>
                <w:b/>
                <w:sz w:val="24"/>
                <w:szCs w:val="24"/>
              </w:rPr>
            </w:pPr>
            <w:r w:rsidRPr="00F548BA">
              <w:rPr>
                <w:b/>
                <w:sz w:val="24"/>
                <w:szCs w:val="24"/>
              </w:rPr>
              <w:t xml:space="preserve">Controledoelstelling: </w:t>
            </w:r>
            <w:r w:rsidR="0042672C">
              <w:rPr>
                <w:b/>
                <w:sz w:val="24"/>
                <w:szCs w:val="24"/>
              </w:rPr>
              <w:t>Transparant over privacy</w:t>
            </w:r>
          </w:p>
          <w:p w14:paraId="28B7350C" w14:textId="17950931" w:rsidR="00B91677" w:rsidRPr="00F548BA" w:rsidRDefault="0042672C" w:rsidP="0042672C">
            <w:r w:rsidRPr="0042672C">
              <w:t>De instelling informeert de (ouders van) deelnemers en medewerkers van wie persoonsgegevens worden verwerkt, beknopt, transparant, eenvoudig toegankelijk en in begrijpelijke, duidelijke en eenvoudige taal over het privacy beleid en de rechten en verplichtingen van betrokkenen.</w:t>
            </w:r>
          </w:p>
        </w:tc>
      </w:tr>
      <w:tr w:rsidR="00B91677" w:rsidRPr="00F548BA" w14:paraId="5485992E" w14:textId="77777777" w:rsidTr="00B91677">
        <w:tc>
          <w:tcPr>
            <w:tcW w:w="9060" w:type="dxa"/>
            <w:gridSpan w:val="5"/>
          </w:tcPr>
          <w:p w14:paraId="5F553499" w14:textId="77777777" w:rsidR="00B91677" w:rsidRPr="00F548BA" w:rsidRDefault="00B91677" w:rsidP="00B91677">
            <w:pPr>
              <w:ind w:left="567" w:hanging="567"/>
              <w:rPr>
                <w:b/>
                <w:sz w:val="24"/>
                <w:szCs w:val="24"/>
              </w:rPr>
            </w:pPr>
            <w:r w:rsidRPr="00F548BA">
              <w:rPr>
                <w:b/>
                <w:sz w:val="24"/>
                <w:szCs w:val="24"/>
              </w:rPr>
              <w:t>Toelichting:</w:t>
            </w:r>
          </w:p>
          <w:p w14:paraId="216C8237" w14:textId="77777777" w:rsidR="0042672C" w:rsidRDefault="0042672C" w:rsidP="0042672C">
            <w:r>
              <w:t xml:space="preserve">Betrokkenen moeten goed en helder geïnformeerd worden over wat de onderwijsinstelling doet met hun persoonsgegevens. Hierbij kan gebruik worden gemaakt van de toelichting bij het dataregister (privacyverklaring of -statement). </w:t>
            </w:r>
          </w:p>
          <w:p w14:paraId="5ACC40E2" w14:textId="77777777" w:rsidR="0042672C" w:rsidRDefault="0042672C" w:rsidP="0042672C"/>
          <w:p w14:paraId="62CFAF51" w14:textId="68E21430" w:rsidR="00B91677" w:rsidRPr="00F548BA" w:rsidRDefault="0042672C" w:rsidP="0042672C">
            <w:pPr>
              <w:rPr>
                <w:b/>
              </w:rPr>
            </w:pPr>
            <w:r>
              <w:t>Het gaat hier niet om alleen het privacyreglement (wat een beschrijving geeft van de rechten van de betrokkenen) maar dit statement is gericht op informeren van betrokkenen.</w:t>
            </w:r>
            <w:r w:rsidR="00B91677">
              <w:t xml:space="preserve"> </w:t>
            </w:r>
          </w:p>
        </w:tc>
      </w:tr>
      <w:tr w:rsidR="00B91677" w:rsidRPr="00F548BA" w14:paraId="7603750E" w14:textId="77777777" w:rsidTr="00B91677">
        <w:trPr>
          <w:trHeight w:val="599"/>
        </w:trPr>
        <w:tc>
          <w:tcPr>
            <w:tcW w:w="9060" w:type="dxa"/>
            <w:gridSpan w:val="5"/>
          </w:tcPr>
          <w:p w14:paraId="245262FD" w14:textId="77777777" w:rsidR="00B91677" w:rsidRPr="00B91677" w:rsidRDefault="00B91677" w:rsidP="00B91677">
            <w:pPr>
              <w:ind w:left="567" w:hanging="567"/>
              <w:rPr>
                <w:b/>
                <w:iCs/>
                <w:sz w:val="24"/>
                <w:szCs w:val="24"/>
              </w:rPr>
            </w:pPr>
            <w:r w:rsidRPr="00B91677">
              <w:rPr>
                <w:b/>
                <w:iCs/>
                <w:sz w:val="24"/>
                <w:szCs w:val="24"/>
              </w:rPr>
              <w:t>Bewijsvoering:</w:t>
            </w:r>
          </w:p>
          <w:p w14:paraId="07AC3F42" w14:textId="3507706B" w:rsidR="00B91677" w:rsidRPr="00F548BA" w:rsidRDefault="0042672C" w:rsidP="0042672C">
            <w:r w:rsidRPr="0042672C">
              <w:t>Het informeren van betrokkenen is een wezenlijk onderdeel van de AVG. Naast het vaststellen van een beleid en privacyreglement, moet dat beleid ook begrijpelijk worden uitgelegd. Dit statement ziet op het transparant zijn over de verwerking van persoonsgegevens door onderwijsinstelling.</w:t>
            </w:r>
          </w:p>
        </w:tc>
      </w:tr>
      <w:tr w:rsidR="00B91677" w:rsidRPr="00F548BA" w14:paraId="2CB58DFA" w14:textId="77777777" w:rsidTr="00B91677">
        <w:trPr>
          <w:trHeight w:val="281"/>
        </w:trPr>
        <w:tc>
          <w:tcPr>
            <w:tcW w:w="9060" w:type="dxa"/>
            <w:gridSpan w:val="5"/>
            <w:shd w:val="clear" w:color="auto" w:fill="FFD85D"/>
          </w:tcPr>
          <w:p w14:paraId="7DAE8F1F" w14:textId="455386DD" w:rsidR="00B91677" w:rsidRPr="00F548BA" w:rsidRDefault="00BA1C39" w:rsidP="00EA22FC">
            <w:pPr>
              <w:ind w:left="318" w:hanging="284"/>
            </w:pPr>
            <w:r w:rsidRPr="004402AE">
              <w:rPr>
                <w:rFonts w:eastAsia="Times New Roman" w:cs="Calibri"/>
                <w:color w:val="7030A0"/>
                <w:lang w:eastAsia="nl-NL"/>
              </w:rPr>
              <w:t>❷</w:t>
            </w:r>
            <w:r w:rsidR="0042672C">
              <w:rPr>
                <w:b/>
                <w:bCs/>
              </w:rPr>
              <w:t xml:space="preserve"> </w:t>
            </w:r>
            <w:r w:rsidR="0042672C" w:rsidRPr="0042672C">
              <w:t>Overleg bewijs (bijvoorbeeld screenprint website) over hoe de instelling deelnemers, hun ouders en medewerkers informeert over het beleid en rechten en verplichtingen van betrokkenen. Ten minste het beleid en het privacyreglement moeten beschikbaar zijn voor deelnemers en medewerkers</w:t>
            </w:r>
          </w:p>
        </w:tc>
      </w:tr>
      <w:tr w:rsidR="00B91677" w:rsidRPr="00F548BA" w14:paraId="4743147C" w14:textId="77777777" w:rsidTr="00B91677">
        <w:trPr>
          <w:trHeight w:val="272"/>
        </w:trPr>
        <w:tc>
          <w:tcPr>
            <w:tcW w:w="9060" w:type="dxa"/>
            <w:gridSpan w:val="5"/>
            <w:shd w:val="clear" w:color="auto" w:fill="FFFF00"/>
          </w:tcPr>
          <w:p w14:paraId="4C147115" w14:textId="18785D7B" w:rsidR="00B91677" w:rsidRPr="00F548BA" w:rsidRDefault="00790A18" w:rsidP="00EA22FC">
            <w:pPr>
              <w:ind w:left="318" w:hanging="284"/>
            </w:pPr>
            <w:r w:rsidRPr="004402AE">
              <w:rPr>
                <w:rFonts w:eastAsia="Times New Roman" w:cs="Calibri"/>
                <w:color w:val="7030A0"/>
                <w:lang w:eastAsia="nl-NL"/>
              </w:rPr>
              <w:t>❸</w:t>
            </w:r>
            <w:r w:rsidR="0042672C">
              <w:rPr>
                <w:b/>
                <w:bCs/>
              </w:rPr>
              <w:t xml:space="preserve"> </w:t>
            </w:r>
            <w:r w:rsidR="0042672C" w:rsidRPr="0042672C">
              <w:t>Toets (gedeeltelijk) of de uitleg begrijpelijk genoeg is, hierbij is het Europese referentiekader voor talen taalniveau niet hoger dan B2; B1 het uitgangspunt. Er zijn verschillende online tools beschikbaar om het taalniveau te controleren.</w:t>
            </w:r>
          </w:p>
        </w:tc>
      </w:tr>
      <w:tr w:rsidR="00B91677" w:rsidRPr="00F548BA" w14:paraId="06A43166" w14:textId="77777777" w:rsidTr="00B91677">
        <w:tc>
          <w:tcPr>
            <w:tcW w:w="9060" w:type="dxa"/>
            <w:gridSpan w:val="5"/>
          </w:tcPr>
          <w:p w14:paraId="7375BB6D"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184FC927" w14:textId="77777777" w:rsidTr="00B91677">
        <w:tc>
          <w:tcPr>
            <w:tcW w:w="9060" w:type="dxa"/>
            <w:gridSpan w:val="5"/>
          </w:tcPr>
          <w:p w14:paraId="6407BFA3"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5E46E842" w14:textId="77777777" w:rsidTr="00FB2B67">
        <w:tc>
          <w:tcPr>
            <w:tcW w:w="2807" w:type="dxa"/>
            <w:gridSpan w:val="2"/>
            <w:tcBorders>
              <w:top w:val="nil"/>
              <w:left w:val="single" w:sz="4" w:space="0" w:color="auto"/>
              <w:bottom w:val="nil"/>
              <w:right w:val="single" w:sz="4" w:space="0" w:color="auto"/>
            </w:tcBorders>
          </w:tcPr>
          <w:p w14:paraId="47E49716"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2785107E" w14:textId="77777777" w:rsidR="00B91677" w:rsidRPr="00F548BA" w:rsidRDefault="00B91677" w:rsidP="00B91677">
            <w:pPr>
              <w:ind w:left="567" w:hanging="567"/>
              <w:rPr>
                <w:b/>
              </w:rPr>
            </w:pPr>
          </w:p>
        </w:tc>
        <w:tc>
          <w:tcPr>
            <w:tcW w:w="5969" w:type="dxa"/>
            <w:gridSpan w:val="2"/>
            <w:tcBorders>
              <w:left w:val="single" w:sz="4" w:space="0" w:color="auto"/>
            </w:tcBorders>
          </w:tcPr>
          <w:p w14:paraId="36D68206" w14:textId="77777777" w:rsidR="00B91677" w:rsidRPr="00F548BA" w:rsidRDefault="00B91677" w:rsidP="00B91677">
            <w:pPr>
              <w:ind w:left="567" w:hanging="567"/>
            </w:pPr>
          </w:p>
        </w:tc>
      </w:tr>
      <w:tr w:rsidR="00B91677" w:rsidRPr="00F548BA" w14:paraId="3F170D54" w14:textId="77777777" w:rsidTr="00FB2B67">
        <w:tc>
          <w:tcPr>
            <w:tcW w:w="2807" w:type="dxa"/>
            <w:gridSpan w:val="2"/>
            <w:tcBorders>
              <w:top w:val="nil"/>
              <w:left w:val="single" w:sz="4" w:space="0" w:color="auto"/>
              <w:bottom w:val="nil"/>
              <w:right w:val="single" w:sz="4" w:space="0" w:color="auto"/>
            </w:tcBorders>
          </w:tcPr>
          <w:p w14:paraId="61492223"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4DAF83B6" w14:textId="77777777" w:rsidR="00B91677" w:rsidRPr="00F548BA" w:rsidRDefault="00B91677" w:rsidP="00B91677">
            <w:pPr>
              <w:ind w:left="567" w:hanging="567"/>
              <w:rPr>
                <w:b/>
              </w:rPr>
            </w:pPr>
          </w:p>
        </w:tc>
        <w:tc>
          <w:tcPr>
            <w:tcW w:w="5969" w:type="dxa"/>
            <w:gridSpan w:val="2"/>
            <w:tcBorders>
              <w:left w:val="single" w:sz="4" w:space="0" w:color="auto"/>
            </w:tcBorders>
          </w:tcPr>
          <w:p w14:paraId="615CC5A4" w14:textId="77777777" w:rsidR="00B91677" w:rsidRPr="00F548BA" w:rsidRDefault="00B91677" w:rsidP="00B91677">
            <w:pPr>
              <w:ind w:left="567" w:hanging="567"/>
            </w:pPr>
          </w:p>
        </w:tc>
      </w:tr>
      <w:tr w:rsidR="00B91677" w:rsidRPr="00F548BA" w14:paraId="145E7B90" w14:textId="77777777" w:rsidTr="00FB2B67">
        <w:tc>
          <w:tcPr>
            <w:tcW w:w="2807" w:type="dxa"/>
            <w:gridSpan w:val="2"/>
            <w:tcBorders>
              <w:top w:val="nil"/>
              <w:left w:val="single" w:sz="4" w:space="0" w:color="auto"/>
              <w:bottom w:val="nil"/>
              <w:right w:val="single" w:sz="4" w:space="0" w:color="auto"/>
            </w:tcBorders>
          </w:tcPr>
          <w:p w14:paraId="726726CE"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7A489E20" w14:textId="77777777" w:rsidR="00B91677" w:rsidRPr="00F548BA" w:rsidRDefault="00B91677" w:rsidP="00B91677">
            <w:pPr>
              <w:ind w:left="567" w:hanging="567"/>
              <w:rPr>
                <w:b/>
              </w:rPr>
            </w:pPr>
          </w:p>
        </w:tc>
        <w:tc>
          <w:tcPr>
            <w:tcW w:w="5969" w:type="dxa"/>
            <w:gridSpan w:val="2"/>
            <w:tcBorders>
              <w:left w:val="single" w:sz="4" w:space="0" w:color="auto"/>
            </w:tcBorders>
          </w:tcPr>
          <w:p w14:paraId="4EE7240A" w14:textId="77777777" w:rsidR="00B91677" w:rsidRPr="00F548BA" w:rsidRDefault="00B91677" w:rsidP="00B91677">
            <w:pPr>
              <w:ind w:left="567" w:hanging="567"/>
              <w:rPr>
                <w:b/>
              </w:rPr>
            </w:pPr>
          </w:p>
        </w:tc>
      </w:tr>
      <w:tr w:rsidR="00B91677" w:rsidRPr="00F548BA" w14:paraId="613586DA" w14:textId="77777777" w:rsidTr="00FB2B67">
        <w:tc>
          <w:tcPr>
            <w:tcW w:w="2807" w:type="dxa"/>
            <w:gridSpan w:val="2"/>
            <w:tcBorders>
              <w:top w:val="nil"/>
              <w:left w:val="single" w:sz="4" w:space="0" w:color="auto"/>
              <w:bottom w:val="nil"/>
              <w:right w:val="single" w:sz="4" w:space="0" w:color="auto"/>
            </w:tcBorders>
          </w:tcPr>
          <w:p w14:paraId="07B6F452"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10C79953" w14:textId="77777777" w:rsidR="00B91677" w:rsidRPr="00F548BA" w:rsidRDefault="00B91677" w:rsidP="00B91677">
            <w:pPr>
              <w:ind w:left="567" w:hanging="567"/>
              <w:rPr>
                <w:b/>
              </w:rPr>
            </w:pPr>
          </w:p>
        </w:tc>
        <w:tc>
          <w:tcPr>
            <w:tcW w:w="5969" w:type="dxa"/>
            <w:gridSpan w:val="2"/>
            <w:tcBorders>
              <w:left w:val="single" w:sz="4" w:space="0" w:color="auto"/>
            </w:tcBorders>
          </w:tcPr>
          <w:p w14:paraId="5451CD15" w14:textId="77777777" w:rsidR="00B91677" w:rsidRPr="00F548BA" w:rsidRDefault="00B91677" w:rsidP="00B91677">
            <w:pPr>
              <w:ind w:left="567" w:hanging="567"/>
              <w:rPr>
                <w:b/>
              </w:rPr>
            </w:pPr>
          </w:p>
        </w:tc>
      </w:tr>
      <w:tr w:rsidR="00B91677" w:rsidRPr="00F548BA" w14:paraId="667A7CDF" w14:textId="77777777" w:rsidTr="00B91677">
        <w:tc>
          <w:tcPr>
            <w:tcW w:w="9060" w:type="dxa"/>
            <w:gridSpan w:val="5"/>
          </w:tcPr>
          <w:p w14:paraId="1118261A" w14:textId="46DFC090"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21D5699F" w14:textId="77777777" w:rsidTr="00B91677">
        <w:tc>
          <w:tcPr>
            <w:tcW w:w="9060" w:type="dxa"/>
            <w:gridSpan w:val="5"/>
          </w:tcPr>
          <w:p w14:paraId="04157785" w14:textId="77777777" w:rsidR="00B91677" w:rsidRPr="00B91677" w:rsidRDefault="00B91677" w:rsidP="00B91677">
            <w:pPr>
              <w:ind w:left="567" w:hanging="567"/>
              <w:rPr>
                <w:b/>
                <w:sz w:val="24"/>
                <w:szCs w:val="24"/>
              </w:rPr>
            </w:pPr>
            <w:r w:rsidRPr="00B91677">
              <w:rPr>
                <w:b/>
                <w:sz w:val="24"/>
                <w:szCs w:val="24"/>
              </w:rPr>
              <w:t>Referenties:</w:t>
            </w:r>
          </w:p>
          <w:p w14:paraId="4696CA23" w14:textId="77777777" w:rsidR="00B91677" w:rsidRPr="00F548BA" w:rsidRDefault="00B91677" w:rsidP="00B91677">
            <w:pPr>
              <w:ind w:left="567" w:hanging="567"/>
            </w:pPr>
          </w:p>
        </w:tc>
      </w:tr>
    </w:tbl>
    <w:p w14:paraId="1341C87D" w14:textId="77777777" w:rsidR="00B91677" w:rsidRPr="00F548BA" w:rsidRDefault="00B91677" w:rsidP="00B91677">
      <w:pPr>
        <w:ind w:left="567" w:hanging="567"/>
      </w:pPr>
      <w:r w:rsidRPr="00F548BA">
        <w:br w:type="page"/>
      </w:r>
    </w:p>
    <w:p w14:paraId="07E162FC"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2D9C2202" w14:textId="77777777" w:rsidTr="008A5E20">
        <w:tc>
          <w:tcPr>
            <w:tcW w:w="9060" w:type="dxa"/>
            <w:gridSpan w:val="2"/>
            <w:shd w:val="clear" w:color="auto" w:fill="FFC000"/>
          </w:tcPr>
          <w:p w14:paraId="6C9F12AB"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139D20B8" w14:textId="77777777" w:rsidTr="008A5E20">
        <w:tc>
          <w:tcPr>
            <w:tcW w:w="9060" w:type="dxa"/>
            <w:gridSpan w:val="2"/>
          </w:tcPr>
          <w:p w14:paraId="59D1722E" w14:textId="77777777" w:rsidR="005D4F65" w:rsidRDefault="005D4F65" w:rsidP="008A5E20">
            <w:pPr>
              <w:rPr>
                <w:b/>
              </w:rPr>
            </w:pPr>
            <w:r>
              <w:rPr>
                <w:b/>
              </w:rPr>
              <w:t xml:space="preserve">Bevinding: </w:t>
            </w:r>
          </w:p>
          <w:p w14:paraId="5316252D" w14:textId="77777777" w:rsidR="005D4F65" w:rsidRPr="00040F98" w:rsidRDefault="005D4F65" w:rsidP="008A5E20">
            <w:pPr>
              <w:rPr>
                <w:b/>
              </w:rPr>
            </w:pPr>
            <w:r w:rsidRPr="00040F98">
              <w:rPr>
                <w:b/>
              </w:rPr>
              <w:t>Aanbeveling:</w:t>
            </w:r>
          </w:p>
        </w:tc>
      </w:tr>
      <w:tr w:rsidR="005D4F65" w:rsidRPr="004C4352" w14:paraId="3917153B" w14:textId="77777777" w:rsidTr="008A5E20">
        <w:tc>
          <w:tcPr>
            <w:tcW w:w="9060" w:type="dxa"/>
            <w:gridSpan w:val="2"/>
            <w:shd w:val="clear" w:color="auto" w:fill="FFFF00"/>
          </w:tcPr>
          <w:p w14:paraId="0DFCDF81"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148AC711" w14:textId="77777777" w:rsidTr="008A5E20">
        <w:tc>
          <w:tcPr>
            <w:tcW w:w="9060" w:type="dxa"/>
            <w:gridSpan w:val="2"/>
          </w:tcPr>
          <w:p w14:paraId="45964935" w14:textId="77777777" w:rsidR="005D4F65" w:rsidRDefault="005D4F65" w:rsidP="008A5E20">
            <w:pPr>
              <w:rPr>
                <w:b/>
              </w:rPr>
            </w:pPr>
            <w:r>
              <w:rPr>
                <w:b/>
              </w:rPr>
              <w:t xml:space="preserve">Bevinding: </w:t>
            </w:r>
          </w:p>
          <w:p w14:paraId="318348C0" w14:textId="77777777" w:rsidR="005D4F65" w:rsidRPr="00157A5F" w:rsidRDefault="005D4F65" w:rsidP="008A5E20">
            <w:pPr>
              <w:pStyle w:val="Geenafstand"/>
              <w:rPr>
                <w:b/>
                <w:sz w:val="24"/>
                <w:szCs w:val="24"/>
              </w:rPr>
            </w:pPr>
            <w:r w:rsidRPr="00040F98">
              <w:rPr>
                <w:b/>
              </w:rPr>
              <w:t>Aanbeveling:</w:t>
            </w:r>
          </w:p>
        </w:tc>
      </w:tr>
      <w:tr w:rsidR="005D4F65" w:rsidRPr="004C4352" w14:paraId="44E1D833" w14:textId="77777777" w:rsidTr="008A5E20">
        <w:tc>
          <w:tcPr>
            <w:tcW w:w="9060" w:type="dxa"/>
            <w:gridSpan w:val="2"/>
            <w:shd w:val="clear" w:color="auto" w:fill="92D050"/>
          </w:tcPr>
          <w:p w14:paraId="2B039E6F"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513FCB74" w14:textId="77777777" w:rsidTr="008A5E20">
        <w:tc>
          <w:tcPr>
            <w:tcW w:w="9060" w:type="dxa"/>
            <w:gridSpan w:val="2"/>
          </w:tcPr>
          <w:p w14:paraId="272FE822" w14:textId="77777777" w:rsidR="005D4F65" w:rsidRDefault="005D4F65" w:rsidP="008A5E20">
            <w:pPr>
              <w:rPr>
                <w:b/>
              </w:rPr>
            </w:pPr>
            <w:r>
              <w:rPr>
                <w:b/>
              </w:rPr>
              <w:t xml:space="preserve">Bevinding: </w:t>
            </w:r>
          </w:p>
          <w:p w14:paraId="73E91E64" w14:textId="77777777" w:rsidR="005D4F65" w:rsidRPr="004C4352" w:rsidRDefault="005D4F65" w:rsidP="008A5E20">
            <w:pPr>
              <w:pStyle w:val="Geenafstand"/>
            </w:pPr>
            <w:r w:rsidRPr="00040F98">
              <w:rPr>
                <w:b/>
              </w:rPr>
              <w:t>Aanbeveling:</w:t>
            </w:r>
          </w:p>
        </w:tc>
      </w:tr>
      <w:tr w:rsidR="005D4F65" w:rsidRPr="004C4352" w14:paraId="61F4D3B1" w14:textId="77777777" w:rsidTr="008A5E20">
        <w:tc>
          <w:tcPr>
            <w:tcW w:w="9060" w:type="dxa"/>
            <w:gridSpan w:val="2"/>
          </w:tcPr>
          <w:p w14:paraId="176CF4FD" w14:textId="77777777" w:rsidR="005D4F65" w:rsidRPr="00157A5F" w:rsidRDefault="005D4F65" w:rsidP="008A5E20">
            <w:pPr>
              <w:pStyle w:val="Geenafstand"/>
              <w:rPr>
                <w:b/>
                <w:sz w:val="24"/>
                <w:szCs w:val="24"/>
              </w:rPr>
            </w:pPr>
            <w:r w:rsidRPr="00157A5F">
              <w:rPr>
                <w:b/>
                <w:sz w:val="24"/>
                <w:szCs w:val="24"/>
              </w:rPr>
              <w:t>Risico:</w:t>
            </w:r>
          </w:p>
          <w:p w14:paraId="49FF4B34" w14:textId="77777777" w:rsidR="005D4F65" w:rsidRPr="004C4352" w:rsidRDefault="005D4F65" w:rsidP="008A5E20">
            <w:pPr>
              <w:pStyle w:val="Geenafstand"/>
            </w:pPr>
          </w:p>
        </w:tc>
      </w:tr>
      <w:tr w:rsidR="005D4F65" w:rsidRPr="004C4352" w14:paraId="22F3EEE4" w14:textId="77777777" w:rsidTr="008A5E20">
        <w:tc>
          <w:tcPr>
            <w:tcW w:w="7448" w:type="dxa"/>
          </w:tcPr>
          <w:p w14:paraId="086A2A49" w14:textId="77777777" w:rsidR="005D4F65" w:rsidRDefault="005D4F65" w:rsidP="008A5E20">
            <w:pPr>
              <w:pStyle w:val="Geenafstand"/>
            </w:pPr>
            <w:r w:rsidRPr="00157A5F">
              <w:rPr>
                <w:b/>
                <w:sz w:val="24"/>
                <w:szCs w:val="24"/>
              </w:rPr>
              <w:t>Conclusie:</w:t>
            </w:r>
            <w:r>
              <w:t xml:space="preserve"> </w:t>
            </w:r>
          </w:p>
          <w:p w14:paraId="6BE4E518" w14:textId="77777777" w:rsidR="005D4F65" w:rsidRDefault="005D4F65" w:rsidP="008A5E20">
            <w:pPr>
              <w:pStyle w:val="Geenafstand"/>
              <w:rPr>
                <w:b/>
                <w:sz w:val="24"/>
                <w:szCs w:val="24"/>
              </w:rPr>
            </w:pPr>
          </w:p>
        </w:tc>
        <w:tc>
          <w:tcPr>
            <w:tcW w:w="1612" w:type="dxa"/>
            <w:shd w:val="clear" w:color="auto" w:fill="FFFFFF" w:themeFill="background1"/>
          </w:tcPr>
          <w:p w14:paraId="4735BADC" w14:textId="77777777" w:rsidR="005D4F65" w:rsidRPr="00157A5F" w:rsidRDefault="005D4F65" w:rsidP="008A5E20">
            <w:pPr>
              <w:pStyle w:val="Geenafstand"/>
              <w:jc w:val="center"/>
              <w:rPr>
                <w:b/>
              </w:rPr>
            </w:pPr>
            <w:r>
              <w:rPr>
                <w:b/>
              </w:rPr>
              <w:t>Volwassenheids-niveau</w:t>
            </w:r>
          </w:p>
          <w:p w14:paraId="734E6E8C" w14:textId="77777777" w:rsidR="005D4F65" w:rsidRPr="00157A5F" w:rsidRDefault="005D4F65" w:rsidP="008A5E20">
            <w:pPr>
              <w:pStyle w:val="Geenafstand"/>
              <w:jc w:val="center"/>
              <w:rPr>
                <w:b/>
                <w:sz w:val="56"/>
                <w:szCs w:val="56"/>
              </w:rPr>
            </w:pPr>
            <w:r>
              <w:rPr>
                <w:b/>
                <w:sz w:val="56"/>
                <w:szCs w:val="56"/>
              </w:rPr>
              <w:t>X</w:t>
            </w:r>
          </w:p>
        </w:tc>
      </w:tr>
    </w:tbl>
    <w:p w14:paraId="675F775E" w14:textId="77777777" w:rsidR="00B91677" w:rsidRPr="00F548BA" w:rsidRDefault="00B91677" w:rsidP="00B91677">
      <w:pPr>
        <w:ind w:left="567" w:hanging="567"/>
      </w:pPr>
    </w:p>
    <w:p w14:paraId="54734F8D" w14:textId="77777777" w:rsidR="00B91677" w:rsidRPr="00F548BA" w:rsidRDefault="00B91677" w:rsidP="00B91677">
      <w:pPr>
        <w:ind w:left="567" w:hanging="567"/>
      </w:pPr>
      <w:r w:rsidRPr="00F548BA">
        <w:br w:type="page"/>
      </w:r>
    </w:p>
    <w:p w14:paraId="4846BD1B" w14:textId="6D1BAE0F" w:rsidR="00B91677" w:rsidRPr="0042672C" w:rsidRDefault="00B91677" w:rsidP="005045A1">
      <w:pPr>
        <w:pStyle w:val="Kop2"/>
        <w:numPr>
          <w:ilvl w:val="0"/>
          <w:numId w:val="0"/>
        </w:numPr>
        <w:ind w:left="576" w:hanging="576"/>
      </w:pPr>
      <w:bookmarkStart w:id="64" w:name="_P.12:_Informeren_over"/>
      <w:bookmarkStart w:id="65" w:name="_Toc53387294"/>
      <w:bookmarkEnd w:id="64"/>
      <w:r w:rsidRPr="0042672C">
        <w:t>P.12:</w:t>
      </w:r>
      <w:r w:rsidR="005045A1">
        <w:rPr>
          <w:color w:val="002060"/>
        </w:rPr>
        <w:t xml:space="preserve"> </w:t>
      </w:r>
      <w:r w:rsidR="0042672C" w:rsidRPr="0042672C">
        <w:t>Informeren over verwerkingen</w:t>
      </w:r>
      <w:bookmarkEnd w:id="65"/>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617C6320" w14:textId="77777777" w:rsidTr="00FB2B67">
        <w:tc>
          <w:tcPr>
            <w:tcW w:w="1720" w:type="dxa"/>
          </w:tcPr>
          <w:p w14:paraId="5CD19205" w14:textId="77777777" w:rsidR="00B91677" w:rsidRPr="00F548BA" w:rsidRDefault="00B91677" w:rsidP="00B91677">
            <w:pPr>
              <w:ind w:left="567" w:hanging="567"/>
            </w:pPr>
          </w:p>
          <w:p w14:paraId="6EDBA228" w14:textId="77777777" w:rsidR="00B91677" w:rsidRPr="00C639BF" w:rsidRDefault="00B91677" w:rsidP="00B91677">
            <w:pPr>
              <w:ind w:left="567" w:hanging="567"/>
              <w:jc w:val="center"/>
              <w:rPr>
                <w:b/>
                <w:sz w:val="24"/>
                <w:szCs w:val="24"/>
              </w:rPr>
            </w:pPr>
            <w:r w:rsidRPr="00C639BF">
              <w:rPr>
                <w:b/>
                <w:sz w:val="24"/>
                <w:szCs w:val="24"/>
              </w:rPr>
              <w:t>Self</w:t>
            </w:r>
          </w:p>
          <w:p w14:paraId="7AE8B849" w14:textId="77777777" w:rsidR="00B91677" w:rsidRPr="00C639BF" w:rsidRDefault="00B91677" w:rsidP="00B91677">
            <w:pPr>
              <w:ind w:left="567" w:hanging="567"/>
              <w:jc w:val="center"/>
              <w:rPr>
                <w:b/>
                <w:sz w:val="24"/>
                <w:szCs w:val="24"/>
              </w:rPr>
            </w:pPr>
            <w:r w:rsidRPr="00C639BF">
              <w:rPr>
                <w:b/>
                <w:sz w:val="24"/>
                <w:szCs w:val="24"/>
              </w:rPr>
              <w:t>assessment</w:t>
            </w:r>
          </w:p>
          <w:p w14:paraId="4CF2CE1E" w14:textId="77777777" w:rsidR="00B91677" w:rsidRPr="00F548BA" w:rsidRDefault="00B91677" w:rsidP="00B91677">
            <w:pPr>
              <w:ind w:left="567" w:hanging="567"/>
              <w:rPr>
                <w:b/>
              </w:rPr>
            </w:pPr>
          </w:p>
        </w:tc>
        <w:tc>
          <w:tcPr>
            <w:tcW w:w="7340" w:type="dxa"/>
            <w:gridSpan w:val="4"/>
          </w:tcPr>
          <w:p w14:paraId="19DA29A5" w14:textId="1A2D208A" w:rsidR="00B91677" w:rsidRPr="00F548BA" w:rsidRDefault="00C639BF" w:rsidP="00C639BF">
            <w:pPr>
              <w:ind w:left="567" w:hanging="567"/>
              <w:jc w:val="right"/>
            </w:pPr>
            <w:r>
              <w:rPr>
                <w:noProof/>
                <w:lang w:eastAsia="nl-NL"/>
              </w:rPr>
              <w:drawing>
                <wp:inline distT="0" distB="0" distL="0" distR="0" wp14:anchorId="50461A2F" wp14:editId="2C6764ED">
                  <wp:extent cx="2772593" cy="685800"/>
                  <wp:effectExtent l="0" t="0" r="889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2FA94CE9" w14:textId="77777777" w:rsidTr="00FB2B67">
        <w:tc>
          <w:tcPr>
            <w:tcW w:w="1720" w:type="dxa"/>
          </w:tcPr>
          <w:p w14:paraId="7BF3A7B3"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4D757F81"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71B99708" w14:textId="77777777" w:rsidTr="00FB2B67">
        <w:tc>
          <w:tcPr>
            <w:tcW w:w="3091" w:type="dxa"/>
            <w:gridSpan w:val="3"/>
            <w:shd w:val="clear" w:color="auto" w:fill="893BC3"/>
          </w:tcPr>
          <w:p w14:paraId="0CF84058"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2AC91E33" w14:textId="63BCB1F5" w:rsidR="00FB2B67" w:rsidRPr="00F548BA" w:rsidRDefault="00FB2B67" w:rsidP="0042672C">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12</w:t>
            </w:r>
          </w:p>
        </w:tc>
        <w:tc>
          <w:tcPr>
            <w:tcW w:w="2984" w:type="dxa"/>
            <w:vAlign w:val="center"/>
          </w:tcPr>
          <w:p w14:paraId="17A7FE94"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00986725" w14:textId="0580E438" w:rsidR="00FB2B67" w:rsidRPr="00F548BA" w:rsidRDefault="00FB2B67" w:rsidP="00FB2B67">
            <w:pPr>
              <w:ind w:left="567" w:hanging="567"/>
              <w:jc w:val="right"/>
            </w:pPr>
            <w:r>
              <w:rPr>
                <w:b/>
              </w:rPr>
              <w:t>AVG art: 5, 13</w:t>
            </w:r>
          </w:p>
        </w:tc>
      </w:tr>
      <w:tr w:rsidR="00B91677" w:rsidRPr="00F548BA" w14:paraId="6ED9DE40" w14:textId="77777777" w:rsidTr="00B91677">
        <w:tc>
          <w:tcPr>
            <w:tcW w:w="9060" w:type="dxa"/>
            <w:gridSpan w:val="5"/>
          </w:tcPr>
          <w:p w14:paraId="2400F3A8" w14:textId="5A623E53" w:rsidR="0042672C" w:rsidRPr="0042672C" w:rsidRDefault="00B91677" w:rsidP="0042672C">
            <w:pPr>
              <w:ind w:left="567" w:hanging="567"/>
              <w:rPr>
                <w:b/>
                <w:sz w:val="24"/>
                <w:szCs w:val="24"/>
              </w:rPr>
            </w:pPr>
            <w:r w:rsidRPr="00F548BA">
              <w:rPr>
                <w:b/>
                <w:sz w:val="24"/>
                <w:szCs w:val="24"/>
              </w:rPr>
              <w:t xml:space="preserve">Controledoelstelling: </w:t>
            </w:r>
            <w:r w:rsidR="0042672C" w:rsidRPr="0042672C">
              <w:rPr>
                <w:b/>
                <w:sz w:val="24"/>
                <w:szCs w:val="24"/>
              </w:rPr>
              <w:t xml:space="preserve">Informeren over </w:t>
            </w:r>
            <w:r w:rsidR="0042672C">
              <w:rPr>
                <w:b/>
                <w:sz w:val="24"/>
                <w:szCs w:val="24"/>
              </w:rPr>
              <w:t>verwerkingen</w:t>
            </w:r>
          </w:p>
          <w:p w14:paraId="0312447B" w14:textId="2EAE7E81" w:rsidR="00B91677" w:rsidRPr="00F548BA" w:rsidRDefault="0042672C" w:rsidP="0042672C">
            <w:r w:rsidRPr="0042672C">
              <w:t>De instelling informeert deelnemers, hun ouders en medewerkers actief over de verwerking van hun persoonsgegevens, en wat de rechten van de betrokkenen en hoe die uitgeoefend kunnen worden. De informatie bevat ten minste de in de wet opgesomde informatie.</w:t>
            </w:r>
          </w:p>
        </w:tc>
      </w:tr>
      <w:tr w:rsidR="00B91677" w:rsidRPr="00F548BA" w14:paraId="0730A079" w14:textId="77777777" w:rsidTr="00B91677">
        <w:tc>
          <w:tcPr>
            <w:tcW w:w="9060" w:type="dxa"/>
            <w:gridSpan w:val="5"/>
          </w:tcPr>
          <w:p w14:paraId="3730269A" w14:textId="77777777" w:rsidR="00B91677" w:rsidRPr="00F548BA" w:rsidRDefault="00B91677" w:rsidP="00B91677">
            <w:pPr>
              <w:ind w:left="567" w:hanging="567"/>
              <w:rPr>
                <w:b/>
                <w:sz w:val="24"/>
                <w:szCs w:val="24"/>
              </w:rPr>
            </w:pPr>
            <w:r w:rsidRPr="00F548BA">
              <w:rPr>
                <w:b/>
                <w:sz w:val="24"/>
                <w:szCs w:val="24"/>
              </w:rPr>
              <w:t>Toelichting:</w:t>
            </w:r>
          </w:p>
          <w:p w14:paraId="7B82A957" w14:textId="5C0C19FB" w:rsidR="0042672C" w:rsidRDefault="0042672C" w:rsidP="0042672C">
            <w:r>
              <w:t>Naast het op hoofdlijnen informeren van de medewerkers en studenten over het algemene privacy beleid en reglement (zie P.11), moeten betrokkenen ook concreet worden geïnformeerd over iedere verwerking van hun gegevens. Denk hierbij aan het inschrijfformulier waar een toelichting is bijgevoegd over wat er met de persoonsgegevens wordt gedaan (de doeleinden en bijvoorbeeld met wie de gegevens binnen de instelling worden gedeeld).</w:t>
            </w:r>
          </w:p>
          <w:p w14:paraId="5EA77B65" w14:textId="77777777" w:rsidR="0042672C" w:rsidRDefault="0042672C" w:rsidP="0042672C"/>
          <w:p w14:paraId="4D45BB56" w14:textId="690E8DE9" w:rsidR="00B91677" w:rsidRPr="00F548BA" w:rsidRDefault="0042672C" w:rsidP="0042672C">
            <w:pPr>
              <w:rPr>
                <w:b/>
              </w:rPr>
            </w:pPr>
            <w:r>
              <w:t xml:space="preserve">Het informeren van deelnemers en medewerkers kan per verwerking, maar ook middels een privacyreglement waarin alle verwerkingen en categorieën persoonsgegevens zijn samengevoegd. Hiernaast bevat het reglement informatie over de rechten en verplichten van onderwijsinstelling en betrokkenen.  </w:t>
            </w:r>
          </w:p>
        </w:tc>
      </w:tr>
      <w:tr w:rsidR="00B91677" w:rsidRPr="00F548BA" w14:paraId="52AB70BB" w14:textId="77777777" w:rsidTr="00B91677">
        <w:trPr>
          <w:trHeight w:val="599"/>
        </w:trPr>
        <w:tc>
          <w:tcPr>
            <w:tcW w:w="9060" w:type="dxa"/>
            <w:gridSpan w:val="5"/>
          </w:tcPr>
          <w:p w14:paraId="6F88E758" w14:textId="77777777" w:rsidR="00B91677" w:rsidRPr="00B91677" w:rsidRDefault="00B91677" w:rsidP="00B91677">
            <w:pPr>
              <w:ind w:left="567" w:hanging="567"/>
              <w:rPr>
                <w:b/>
                <w:iCs/>
                <w:sz w:val="24"/>
                <w:szCs w:val="24"/>
              </w:rPr>
            </w:pPr>
            <w:r w:rsidRPr="00B91677">
              <w:rPr>
                <w:b/>
                <w:iCs/>
                <w:sz w:val="24"/>
                <w:szCs w:val="24"/>
              </w:rPr>
              <w:t>Bewijsvoering:</w:t>
            </w:r>
          </w:p>
          <w:p w14:paraId="72200D4E" w14:textId="65C8211D" w:rsidR="00B91677" w:rsidRPr="00F548BA" w:rsidRDefault="0042672C" w:rsidP="0042672C">
            <w:r w:rsidRPr="0042672C">
              <w:t>Controleer of betrokkenen worden geïnformeerd over de verwerkingen van hun persoonsgegevens en of hierbij de wettelijk vereiste informatie wordt gegeven. Controleer of een privacyreglement is vastgesteld en gepubliceerd.</w:t>
            </w:r>
          </w:p>
        </w:tc>
      </w:tr>
      <w:tr w:rsidR="00B91677" w:rsidRPr="00F548BA" w14:paraId="15B5E19A" w14:textId="77777777" w:rsidTr="00B91677">
        <w:trPr>
          <w:trHeight w:val="281"/>
        </w:trPr>
        <w:tc>
          <w:tcPr>
            <w:tcW w:w="9060" w:type="dxa"/>
            <w:gridSpan w:val="5"/>
            <w:shd w:val="clear" w:color="auto" w:fill="FFD85D"/>
          </w:tcPr>
          <w:p w14:paraId="16109878" w14:textId="1887DBB2" w:rsidR="00B91677" w:rsidRPr="00F548BA" w:rsidRDefault="00BA1C39" w:rsidP="00EA22FC">
            <w:pPr>
              <w:ind w:left="318" w:hanging="284"/>
            </w:pPr>
            <w:r w:rsidRPr="004402AE">
              <w:rPr>
                <w:rFonts w:eastAsia="Times New Roman" w:cs="Calibri"/>
                <w:color w:val="7030A0"/>
                <w:lang w:eastAsia="nl-NL"/>
              </w:rPr>
              <w:t>❷</w:t>
            </w:r>
            <w:r w:rsidR="0042672C">
              <w:rPr>
                <w:b/>
                <w:bCs/>
              </w:rPr>
              <w:t xml:space="preserve"> </w:t>
            </w:r>
            <w:r w:rsidR="00EA22FC">
              <w:rPr>
                <w:b/>
                <w:bCs/>
              </w:rPr>
              <w:t xml:space="preserve"> </w:t>
            </w:r>
            <w:r w:rsidR="0042672C" w:rsidRPr="0042672C">
              <w:t>Overleg het privacyreglement inclusief bewijs dat dit gepubliceerd is.</w:t>
            </w:r>
          </w:p>
        </w:tc>
      </w:tr>
      <w:tr w:rsidR="00B91677" w:rsidRPr="00F548BA" w14:paraId="7B9911FC" w14:textId="77777777" w:rsidTr="00B91677">
        <w:trPr>
          <w:trHeight w:val="272"/>
        </w:trPr>
        <w:tc>
          <w:tcPr>
            <w:tcW w:w="9060" w:type="dxa"/>
            <w:gridSpan w:val="5"/>
            <w:shd w:val="clear" w:color="auto" w:fill="FFFF00"/>
          </w:tcPr>
          <w:p w14:paraId="7D9C98A6" w14:textId="09A4338E" w:rsidR="00B91677" w:rsidRPr="00F548BA" w:rsidRDefault="00790A18" w:rsidP="00EA22FC">
            <w:pPr>
              <w:ind w:left="318" w:hanging="284"/>
            </w:pPr>
            <w:r w:rsidRPr="004402AE">
              <w:rPr>
                <w:rFonts w:eastAsia="Times New Roman" w:cs="Calibri"/>
                <w:color w:val="7030A0"/>
                <w:lang w:eastAsia="nl-NL"/>
              </w:rPr>
              <w:t>❸</w:t>
            </w:r>
            <w:r w:rsidR="00B91677" w:rsidRPr="00F548BA">
              <w:t xml:space="preserve"> </w:t>
            </w:r>
            <w:r w:rsidR="0042672C">
              <w:t xml:space="preserve"> </w:t>
            </w:r>
            <w:r w:rsidR="0042672C" w:rsidRPr="0042672C">
              <w:t>Overleg bewijs (kopie, screenshot) dat betrokkenen actief geïnformeerd worden over hun rechten en verplichtingen op het moment dat er - voor het eerst - persoonsgegevens van hen worden verwerkt door de onderwijsinstelling. Denk hierbij bijvoorbeeld aan een verwijzing naar het privacyreglement bij het toezenden van de OOK of arbeidsovereenkomst.</w:t>
            </w:r>
          </w:p>
        </w:tc>
      </w:tr>
      <w:tr w:rsidR="00B91677" w:rsidRPr="00F548BA" w14:paraId="4130C888" w14:textId="77777777" w:rsidTr="00B91677">
        <w:tc>
          <w:tcPr>
            <w:tcW w:w="9060" w:type="dxa"/>
            <w:gridSpan w:val="5"/>
          </w:tcPr>
          <w:p w14:paraId="3A53F027"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500AD79E" w14:textId="77777777" w:rsidTr="00B91677">
        <w:tc>
          <w:tcPr>
            <w:tcW w:w="9060" w:type="dxa"/>
            <w:gridSpan w:val="5"/>
          </w:tcPr>
          <w:p w14:paraId="0789E45F"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4CB585ED" w14:textId="77777777" w:rsidTr="00FB2B67">
        <w:tc>
          <w:tcPr>
            <w:tcW w:w="2807" w:type="dxa"/>
            <w:gridSpan w:val="2"/>
            <w:tcBorders>
              <w:top w:val="nil"/>
              <w:left w:val="single" w:sz="4" w:space="0" w:color="auto"/>
              <w:bottom w:val="nil"/>
              <w:right w:val="single" w:sz="4" w:space="0" w:color="auto"/>
            </w:tcBorders>
          </w:tcPr>
          <w:p w14:paraId="4AFEB0B3"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27CD96E0" w14:textId="77777777" w:rsidR="00B91677" w:rsidRPr="00F548BA" w:rsidRDefault="00B91677" w:rsidP="00B91677">
            <w:pPr>
              <w:ind w:left="567" w:hanging="567"/>
              <w:rPr>
                <w:b/>
              </w:rPr>
            </w:pPr>
          </w:p>
        </w:tc>
        <w:tc>
          <w:tcPr>
            <w:tcW w:w="5969" w:type="dxa"/>
            <w:gridSpan w:val="2"/>
            <w:tcBorders>
              <w:left w:val="single" w:sz="4" w:space="0" w:color="auto"/>
            </w:tcBorders>
          </w:tcPr>
          <w:p w14:paraId="1521CCAB" w14:textId="77777777" w:rsidR="00B91677" w:rsidRPr="00F548BA" w:rsidRDefault="00B91677" w:rsidP="00B91677">
            <w:pPr>
              <w:ind w:left="567" w:hanging="567"/>
            </w:pPr>
          </w:p>
        </w:tc>
      </w:tr>
      <w:tr w:rsidR="00B91677" w:rsidRPr="00F548BA" w14:paraId="0F388D71" w14:textId="77777777" w:rsidTr="00FB2B67">
        <w:tc>
          <w:tcPr>
            <w:tcW w:w="2807" w:type="dxa"/>
            <w:gridSpan w:val="2"/>
            <w:tcBorders>
              <w:top w:val="nil"/>
              <w:left w:val="single" w:sz="4" w:space="0" w:color="auto"/>
              <w:bottom w:val="nil"/>
              <w:right w:val="single" w:sz="4" w:space="0" w:color="auto"/>
            </w:tcBorders>
          </w:tcPr>
          <w:p w14:paraId="6ADFABB6"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21CB646C" w14:textId="77777777" w:rsidR="00B91677" w:rsidRPr="00F548BA" w:rsidRDefault="00B91677" w:rsidP="00B91677">
            <w:pPr>
              <w:ind w:left="567" w:hanging="567"/>
              <w:rPr>
                <w:b/>
              </w:rPr>
            </w:pPr>
          </w:p>
        </w:tc>
        <w:tc>
          <w:tcPr>
            <w:tcW w:w="5969" w:type="dxa"/>
            <w:gridSpan w:val="2"/>
            <w:tcBorders>
              <w:left w:val="single" w:sz="4" w:space="0" w:color="auto"/>
            </w:tcBorders>
          </w:tcPr>
          <w:p w14:paraId="12D84E17" w14:textId="77777777" w:rsidR="00B91677" w:rsidRPr="00F548BA" w:rsidRDefault="00B91677" w:rsidP="00B91677">
            <w:pPr>
              <w:ind w:left="567" w:hanging="567"/>
            </w:pPr>
          </w:p>
        </w:tc>
      </w:tr>
      <w:tr w:rsidR="00B91677" w:rsidRPr="00F548BA" w14:paraId="3A09CE4F" w14:textId="77777777" w:rsidTr="00FB2B67">
        <w:tc>
          <w:tcPr>
            <w:tcW w:w="2807" w:type="dxa"/>
            <w:gridSpan w:val="2"/>
            <w:tcBorders>
              <w:top w:val="nil"/>
              <w:left w:val="single" w:sz="4" w:space="0" w:color="auto"/>
              <w:bottom w:val="nil"/>
              <w:right w:val="single" w:sz="4" w:space="0" w:color="auto"/>
            </w:tcBorders>
          </w:tcPr>
          <w:p w14:paraId="0796EDAA"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44283C6B" w14:textId="77777777" w:rsidR="00B91677" w:rsidRPr="00F548BA" w:rsidRDefault="00B91677" w:rsidP="00B91677">
            <w:pPr>
              <w:ind w:left="567" w:hanging="567"/>
              <w:rPr>
                <w:b/>
              </w:rPr>
            </w:pPr>
          </w:p>
        </w:tc>
        <w:tc>
          <w:tcPr>
            <w:tcW w:w="5969" w:type="dxa"/>
            <w:gridSpan w:val="2"/>
            <w:tcBorders>
              <w:left w:val="single" w:sz="4" w:space="0" w:color="auto"/>
            </w:tcBorders>
          </w:tcPr>
          <w:p w14:paraId="56A2AE69" w14:textId="77777777" w:rsidR="00B91677" w:rsidRPr="00F548BA" w:rsidRDefault="00B91677" w:rsidP="00B91677">
            <w:pPr>
              <w:ind w:left="567" w:hanging="567"/>
              <w:rPr>
                <w:b/>
              </w:rPr>
            </w:pPr>
          </w:p>
        </w:tc>
      </w:tr>
      <w:tr w:rsidR="00B91677" w:rsidRPr="00F548BA" w14:paraId="5E604FDF" w14:textId="77777777" w:rsidTr="00FB2B67">
        <w:tc>
          <w:tcPr>
            <w:tcW w:w="2807" w:type="dxa"/>
            <w:gridSpan w:val="2"/>
            <w:tcBorders>
              <w:top w:val="nil"/>
              <w:left w:val="single" w:sz="4" w:space="0" w:color="auto"/>
              <w:bottom w:val="nil"/>
              <w:right w:val="single" w:sz="4" w:space="0" w:color="auto"/>
            </w:tcBorders>
          </w:tcPr>
          <w:p w14:paraId="253C7036"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1AA99459" w14:textId="77777777" w:rsidR="00B91677" w:rsidRPr="00F548BA" w:rsidRDefault="00B91677" w:rsidP="00B91677">
            <w:pPr>
              <w:ind w:left="567" w:hanging="567"/>
              <w:rPr>
                <w:b/>
              </w:rPr>
            </w:pPr>
          </w:p>
        </w:tc>
        <w:tc>
          <w:tcPr>
            <w:tcW w:w="5969" w:type="dxa"/>
            <w:gridSpan w:val="2"/>
            <w:tcBorders>
              <w:left w:val="single" w:sz="4" w:space="0" w:color="auto"/>
            </w:tcBorders>
          </w:tcPr>
          <w:p w14:paraId="76ACCDCE" w14:textId="77777777" w:rsidR="00B91677" w:rsidRPr="00F548BA" w:rsidRDefault="00B91677" w:rsidP="00B91677">
            <w:pPr>
              <w:ind w:left="567" w:hanging="567"/>
              <w:rPr>
                <w:b/>
              </w:rPr>
            </w:pPr>
          </w:p>
        </w:tc>
      </w:tr>
      <w:tr w:rsidR="00B91677" w:rsidRPr="00F548BA" w14:paraId="70237179" w14:textId="77777777" w:rsidTr="00B91677">
        <w:tc>
          <w:tcPr>
            <w:tcW w:w="9060" w:type="dxa"/>
            <w:gridSpan w:val="5"/>
          </w:tcPr>
          <w:p w14:paraId="2FE4F78D" w14:textId="2742B483"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7DF9B862" w14:textId="77777777" w:rsidR="00B91677" w:rsidRPr="00F548BA" w:rsidRDefault="00B91677" w:rsidP="00B91677">
            <w:pPr>
              <w:ind w:left="567" w:hanging="567"/>
            </w:pPr>
          </w:p>
        </w:tc>
      </w:tr>
      <w:tr w:rsidR="00B91677" w:rsidRPr="00F548BA" w14:paraId="7735BFF5" w14:textId="77777777" w:rsidTr="00B91677">
        <w:tc>
          <w:tcPr>
            <w:tcW w:w="9060" w:type="dxa"/>
            <w:gridSpan w:val="5"/>
          </w:tcPr>
          <w:p w14:paraId="1AC52220" w14:textId="77777777" w:rsidR="00B91677" w:rsidRPr="00B91677" w:rsidRDefault="00B91677" w:rsidP="00B91677">
            <w:pPr>
              <w:ind w:left="567" w:hanging="567"/>
              <w:rPr>
                <w:b/>
                <w:sz w:val="24"/>
                <w:szCs w:val="24"/>
              </w:rPr>
            </w:pPr>
            <w:r w:rsidRPr="00B91677">
              <w:rPr>
                <w:b/>
                <w:sz w:val="24"/>
                <w:szCs w:val="24"/>
              </w:rPr>
              <w:t>Referenties:</w:t>
            </w:r>
          </w:p>
          <w:p w14:paraId="17BAE026" w14:textId="77777777" w:rsidR="00B91677" w:rsidRPr="00F548BA" w:rsidRDefault="00B91677" w:rsidP="00B91677">
            <w:pPr>
              <w:ind w:left="567" w:hanging="567"/>
            </w:pPr>
          </w:p>
        </w:tc>
      </w:tr>
    </w:tbl>
    <w:p w14:paraId="64121602" w14:textId="77777777" w:rsidR="00B91677" w:rsidRPr="00F548BA" w:rsidRDefault="00B91677" w:rsidP="00B91677">
      <w:pPr>
        <w:ind w:left="567" w:hanging="567"/>
      </w:pPr>
      <w:r w:rsidRPr="00F548BA">
        <w:br w:type="page"/>
      </w:r>
    </w:p>
    <w:p w14:paraId="3924CFE4"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70057E61" w14:textId="77777777" w:rsidTr="008A5E20">
        <w:tc>
          <w:tcPr>
            <w:tcW w:w="9060" w:type="dxa"/>
            <w:gridSpan w:val="2"/>
            <w:shd w:val="clear" w:color="auto" w:fill="FFC000"/>
          </w:tcPr>
          <w:p w14:paraId="54482D7A"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4B2003FD" w14:textId="77777777" w:rsidTr="008A5E20">
        <w:tc>
          <w:tcPr>
            <w:tcW w:w="9060" w:type="dxa"/>
            <w:gridSpan w:val="2"/>
          </w:tcPr>
          <w:p w14:paraId="1DCE4002" w14:textId="77777777" w:rsidR="005D4F65" w:rsidRDefault="005D4F65" w:rsidP="008A5E20">
            <w:pPr>
              <w:rPr>
                <w:b/>
              </w:rPr>
            </w:pPr>
            <w:r>
              <w:rPr>
                <w:b/>
              </w:rPr>
              <w:t xml:space="preserve">Bevinding: </w:t>
            </w:r>
          </w:p>
          <w:p w14:paraId="0C7A4E71" w14:textId="77777777" w:rsidR="005D4F65" w:rsidRPr="00040F98" w:rsidRDefault="005D4F65" w:rsidP="008A5E20">
            <w:pPr>
              <w:rPr>
                <w:b/>
              </w:rPr>
            </w:pPr>
            <w:r w:rsidRPr="00040F98">
              <w:rPr>
                <w:b/>
              </w:rPr>
              <w:t>Aanbeveling:</w:t>
            </w:r>
          </w:p>
        </w:tc>
      </w:tr>
      <w:tr w:rsidR="005D4F65" w:rsidRPr="004C4352" w14:paraId="6438A324" w14:textId="77777777" w:rsidTr="008A5E20">
        <w:tc>
          <w:tcPr>
            <w:tcW w:w="9060" w:type="dxa"/>
            <w:gridSpan w:val="2"/>
            <w:shd w:val="clear" w:color="auto" w:fill="FFFF00"/>
          </w:tcPr>
          <w:p w14:paraId="2645F0EE"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5C582AAB" w14:textId="77777777" w:rsidTr="008A5E20">
        <w:tc>
          <w:tcPr>
            <w:tcW w:w="9060" w:type="dxa"/>
            <w:gridSpan w:val="2"/>
          </w:tcPr>
          <w:p w14:paraId="6BD77D42" w14:textId="77777777" w:rsidR="005D4F65" w:rsidRDefault="005D4F65" w:rsidP="008A5E20">
            <w:pPr>
              <w:rPr>
                <w:b/>
              </w:rPr>
            </w:pPr>
            <w:r>
              <w:rPr>
                <w:b/>
              </w:rPr>
              <w:t xml:space="preserve">Bevinding: </w:t>
            </w:r>
          </w:p>
          <w:p w14:paraId="44ED3D5E" w14:textId="77777777" w:rsidR="005D4F65" w:rsidRPr="00157A5F" w:rsidRDefault="005D4F65" w:rsidP="008A5E20">
            <w:pPr>
              <w:pStyle w:val="Geenafstand"/>
              <w:rPr>
                <w:b/>
                <w:sz w:val="24"/>
                <w:szCs w:val="24"/>
              </w:rPr>
            </w:pPr>
            <w:r w:rsidRPr="00040F98">
              <w:rPr>
                <w:b/>
              </w:rPr>
              <w:t>Aanbeveling:</w:t>
            </w:r>
          </w:p>
        </w:tc>
      </w:tr>
      <w:tr w:rsidR="005D4F65" w:rsidRPr="004C4352" w14:paraId="201F92B8" w14:textId="77777777" w:rsidTr="008A5E20">
        <w:tc>
          <w:tcPr>
            <w:tcW w:w="9060" w:type="dxa"/>
            <w:gridSpan w:val="2"/>
            <w:shd w:val="clear" w:color="auto" w:fill="92D050"/>
          </w:tcPr>
          <w:p w14:paraId="3D69D510"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0480913A" w14:textId="77777777" w:rsidTr="008A5E20">
        <w:tc>
          <w:tcPr>
            <w:tcW w:w="9060" w:type="dxa"/>
            <w:gridSpan w:val="2"/>
          </w:tcPr>
          <w:p w14:paraId="764C5064" w14:textId="77777777" w:rsidR="005D4F65" w:rsidRDefault="005D4F65" w:rsidP="008A5E20">
            <w:pPr>
              <w:rPr>
                <w:b/>
              </w:rPr>
            </w:pPr>
            <w:r>
              <w:rPr>
                <w:b/>
              </w:rPr>
              <w:t xml:space="preserve">Bevinding: </w:t>
            </w:r>
          </w:p>
          <w:p w14:paraId="68B50B54" w14:textId="77777777" w:rsidR="005D4F65" w:rsidRPr="004C4352" w:rsidRDefault="005D4F65" w:rsidP="008A5E20">
            <w:pPr>
              <w:pStyle w:val="Geenafstand"/>
            </w:pPr>
            <w:r w:rsidRPr="00040F98">
              <w:rPr>
                <w:b/>
              </w:rPr>
              <w:t>Aanbeveling:</w:t>
            </w:r>
          </w:p>
        </w:tc>
      </w:tr>
      <w:tr w:rsidR="005D4F65" w:rsidRPr="004C4352" w14:paraId="226D1C08" w14:textId="77777777" w:rsidTr="008A5E20">
        <w:tc>
          <w:tcPr>
            <w:tcW w:w="9060" w:type="dxa"/>
            <w:gridSpan w:val="2"/>
          </w:tcPr>
          <w:p w14:paraId="53500D46" w14:textId="77777777" w:rsidR="005D4F65" w:rsidRPr="00157A5F" w:rsidRDefault="005D4F65" w:rsidP="008A5E20">
            <w:pPr>
              <w:pStyle w:val="Geenafstand"/>
              <w:rPr>
                <w:b/>
                <w:sz w:val="24"/>
                <w:szCs w:val="24"/>
              </w:rPr>
            </w:pPr>
            <w:r w:rsidRPr="00157A5F">
              <w:rPr>
                <w:b/>
                <w:sz w:val="24"/>
                <w:szCs w:val="24"/>
              </w:rPr>
              <w:t>Risico:</w:t>
            </w:r>
          </w:p>
          <w:p w14:paraId="411A20E7" w14:textId="77777777" w:rsidR="005D4F65" w:rsidRPr="004C4352" w:rsidRDefault="005D4F65" w:rsidP="008A5E20">
            <w:pPr>
              <w:pStyle w:val="Geenafstand"/>
            </w:pPr>
          </w:p>
        </w:tc>
      </w:tr>
      <w:tr w:rsidR="005D4F65" w:rsidRPr="004C4352" w14:paraId="60713124" w14:textId="77777777" w:rsidTr="008A5E20">
        <w:tc>
          <w:tcPr>
            <w:tcW w:w="7448" w:type="dxa"/>
          </w:tcPr>
          <w:p w14:paraId="4ED917C7" w14:textId="77777777" w:rsidR="005D4F65" w:rsidRDefault="005D4F65" w:rsidP="008A5E20">
            <w:pPr>
              <w:pStyle w:val="Geenafstand"/>
            </w:pPr>
            <w:r w:rsidRPr="00157A5F">
              <w:rPr>
                <w:b/>
                <w:sz w:val="24"/>
                <w:szCs w:val="24"/>
              </w:rPr>
              <w:t>Conclusie:</w:t>
            </w:r>
            <w:r>
              <w:t xml:space="preserve"> </w:t>
            </w:r>
          </w:p>
          <w:p w14:paraId="797201F5" w14:textId="77777777" w:rsidR="005D4F65" w:rsidRDefault="005D4F65" w:rsidP="008A5E20">
            <w:pPr>
              <w:pStyle w:val="Geenafstand"/>
              <w:rPr>
                <w:b/>
                <w:sz w:val="24"/>
                <w:szCs w:val="24"/>
              </w:rPr>
            </w:pPr>
          </w:p>
        </w:tc>
        <w:tc>
          <w:tcPr>
            <w:tcW w:w="1612" w:type="dxa"/>
            <w:shd w:val="clear" w:color="auto" w:fill="FFFFFF" w:themeFill="background1"/>
          </w:tcPr>
          <w:p w14:paraId="25C21DF3" w14:textId="77777777" w:rsidR="005D4F65" w:rsidRPr="00157A5F" w:rsidRDefault="005D4F65" w:rsidP="008A5E20">
            <w:pPr>
              <w:pStyle w:val="Geenafstand"/>
              <w:jc w:val="center"/>
              <w:rPr>
                <w:b/>
              </w:rPr>
            </w:pPr>
            <w:r>
              <w:rPr>
                <w:b/>
              </w:rPr>
              <w:t>Volwassenheids-niveau</w:t>
            </w:r>
          </w:p>
          <w:p w14:paraId="2303B631" w14:textId="77777777" w:rsidR="005D4F65" w:rsidRPr="00157A5F" w:rsidRDefault="005D4F65" w:rsidP="008A5E20">
            <w:pPr>
              <w:pStyle w:val="Geenafstand"/>
              <w:jc w:val="center"/>
              <w:rPr>
                <w:b/>
                <w:sz w:val="56"/>
                <w:szCs w:val="56"/>
              </w:rPr>
            </w:pPr>
            <w:r>
              <w:rPr>
                <w:b/>
                <w:sz w:val="56"/>
                <w:szCs w:val="56"/>
              </w:rPr>
              <w:t>X</w:t>
            </w:r>
          </w:p>
        </w:tc>
      </w:tr>
    </w:tbl>
    <w:p w14:paraId="7836A6BC" w14:textId="77777777" w:rsidR="00B91677" w:rsidRPr="00F548BA" w:rsidRDefault="00B91677" w:rsidP="00B91677">
      <w:pPr>
        <w:ind w:left="567" w:hanging="567"/>
      </w:pPr>
    </w:p>
    <w:p w14:paraId="63A779AC" w14:textId="77777777" w:rsidR="00B91677" w:rsidRPr="00F548BA" w:rsidRDefault="00B91677" w:rsidP="00B91677">
      <w:pPr>
        <w:ind w:left="567" w:hanging="567"/>
      </w:pPr>
      <w:r w:rsidRPr="00F548BA">
        <w:br w:type="page"/>
      </w:r>
    </w:p>
    <w:p w14:paraId="17E15279" w14:textId="0434FFC9" w:rsidR="00B91677" w:rsidRPr="003F5E82" w:rsidRDefault="00B91677" w:rsidP="005045A1">
      <w:pPr>
        <w:pStyle w:val="Kop2"/>
        <w:numPr>
          <w:ilvl w:val="0"/>
          <w:numId w:val="0"/>
        </w:numPr>
        <w:ind w:left="576" w:hanging="576"/>
      </w:pPr>
      <w:bookmarkStart w:id="66" w:name="_P.13:_Procedures_rechten"/>
      <w:bookmarkStart w:id="67" w:name="_Toc53387295"/>
      <w:bookmarkEnd w:id="66"/>
      <w:r w:rsidRPr="003F5E82">
        <w:t>P.13:</w:t>
      </w:r>
      <w:r w:rsidR="005045A1">
        <w:rPr>
          <w:color w:val="002060"/>
        </w:rPr>
        <w:t xml:space="preserve"> </w:t>
      </w:r>
      <w:r w:rsidR="003F5E82" w:rsidRPr="003F5E82">
        <w:t>Procedures rechten van de betrokkenen</w:t>
      </w:r>
      <w:bookmarkEnd w:id="67"/>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413AEF6C" w14:textId="77777777" w:rsidTr="00FB2B67">
        <w:tc>
          <w:tcPr>
            <w:tcW w:w="1720" w:type="dxa"/>
          </w:tcPr>
          <w:p w14:paraId="3A25ABB9" w14:textId="77777777" w:rsidR="00B91677" w:rsidRPr="00F548BA" w:rsidRDefault="00B91677" w:rsidP="00B91677">
            <w:pPr>
              <w:ind w:left="567" w:hanging="567"/>
            </w:pPr>
          </w:p>
          <w:p w14:paraId="5239A1C9" w14:textId="77777777" w:rsidR="00B91677" w:rsidRPr="00C639BF" w:rsidRDefault="00B91677" w:rsidP="00B91677">
            <w:pPr>
              <w:ind w:left="567" w:hanging="567"/>
              <w:jc w:val="center"/>
              <w:rPr>
                <w:b/>
                <w:sz w:val="24"/>
                <w:szCs w:val="24"/>
              </w:rPr>
            </w:pPr>
            <w:r w:rsidRPr="00C639BF">
              <w:rPr>
                <w:b/>
                <w:sz w:val="24"/>
                <w:szCs w:val="24"/>
              </w:rPr>
              <w:t>Self</w:t>
            </w:r>
          </w:p>
          <w:p w14:paraId="08008419" w14:textId="77777777" w:rsidR="00B91677" w:rsidRPr="00C639BF" w:rsidRDefault="00B91677" w:rsidP="00B91677">
            <w:pPr>
              <w:ind w:left="567" w:hanging="567"/>
              <w:jc w:val="center"/>
              <w:rPr>
                <w:b/>
                <w:sz w:val="24"/>
                <w:szCs w:val="24"/>
              </w:rPr>
            </w:pPr>
            <w:r w:rsidRPr="00C639BF">
              <w:rPr>
                <w:b/>
                <w:sz w:val="24"/>
                <w:szCs w:val="24"/>
              </w:rPr>
              <w:t>assessment</w:t>
            </w:r>
          </w:p>
          <w:p w14:paraId="16D87206" w14:textId="77777777" w:rsidR="00B91677" w:rsidRPr="00F548BA" w:rsidRDefault="00B91677" w:rsidP="00B91677">
            <w:pPr>
              <w:ind w:left="567" w:hanging="567"/>
              <w:rPr>
                <w:b/>
              </w:rPr>
            </w:pPr>
          </w:p>
        </w:tc>
        <w:tc>
          <w:tcPr>
            <w:tcW w:w="7340" w:type="dxa"/>
            <w:gridSpan w:val="4"/>
          </w:tcPr>
          <w:p w14:paraId="089B19D7" w14:textId="034618BB" w:rsidR="00B91677" w:rsidRPr="00F548BA" w:rsidRDefault="00C639BF" w:rsidP="00C639BF">
            <w:pPr>
              <w:ind w:left="567" w:hanging="567"/>
              <w:jc w:val="right"/>
            </w:pPr>
            <w:r>
              <w:rPr>
                <w:noProof/>
                <w:lang w:eastAsia="nl-NL"/>
              </w:rPr>
              <w:drawing>
                <wp:inline distT="0" distB="0" distL="0" distR="0" wp14:anchorId="332F7ED3" wp14:editId="402123AB">
                  <wp:extent cx="2772593" cy="685800"/>
                  <wp:effectExtent l="0" t="0" r="889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3853E814" w14:textId="77777777" w:rsidTr="00FB2B67">
        <w:tc>
          <w:tcPr>
            <w:tcW w:w="1720" w:type="dxa"/>
          </w:tcPr>
          <w:p w14:paraId="0CFFE36B"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4FC449E6"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6B6F853C" w14:textId="77777777" w:rsidTr="00FB2B67">
        <w:tc>
          <w:tcPr>
            <w:tcW w:w="3091" w:type="dxa"/>
            <w:gridSpan w:val="3"/>
            <w:shd w:val="clear" w:color="auto" w:fill="893BC3"/>
          </w:tcPr>
          <w:p w14:paraId="05FB13D9"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0C351160" w14:textId="37D78867" w:rsidR="00FB2B67" w:rsidRPr="00F548BA" w:rsidRDefault="00FB2B67"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Pr>
                <w:b/>
                <w:color w:val="FFFFFF" w:themeColor="background1"/>
                <w:sz w:val="24"/>
                <w:szCs w:val="24"/>
              </w:rPr>
              <w:t>3</w:t>
            </w:r>
          </w:p>
        </w:tc>
        <w:tc>
          <w:tcPr>
            <w:tcW w:w="2984" w:type="dxa"/>
            <w:vAlign w:val="center"/>
          </w:tcPr>
          <w:p w14:paraId="01260C41"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6AE8436C" w14:textId="297FCB5E" w:rsidR="00FB2B67" w:rsidRPr="00F548BA" w:rsidRDefault="00FB2B67" w:rsidP="00FB2B67">
            <w:pPr>
              <w:ind w:left="567" w:hanging="567"/>
              <w:jc w:val="right"/>
            </w:pPr>
            <w:r>
              <w:rPr>
                <w:b/>
              </w:rPr>
              <w:t>AVG art: 12, 13, 15, 16, 17, 20</w:t>
            </w:r>
          </w:p>
        </w:tc>
      </w:tr>
      <w:tr w:rsidR="00B91677" w:rsidRPr="00F548BA" w14:paraId="5836A24E" w14:textId="77777777" w:rsidTr="00B91677">
        <w:tc>
          <w:tcPr>
            <w:tcW w:w="9060" w:type="dxa"/>
            <w:gridSpan w:val="5"/>
          </w:tcPr>
          <w:p w14:paraId="176F9316" w14:textId="137F233D" w:rsidR="003F5E82" w:rsidRPr="003F5E82" w:rsidRDefault="00B91677" w:rsidP="003F5E82">
            <w:pPr>
              <w:ind w:left="567" w:hanging="567"/>
              <w:rPr>
                <w:b/>
                <w:sz w:val="24"/>
                <w:szCs w:val="24"/>
              </w:rPr>
            </w:pPr>
            <w:r w:rsidRPr="00F548BA">
              <w:rPr>
                <w:b/>
                <w:sz w:val="24"/>
                <w:szCs w:val="24"/>
              </w:rPr>
              <w:t xml:space="preserve">Controledoelstelling: </w:t>
            </w:r>
            <w:r w:rsidR="003F5E82" w:rsidRPr="003F5E82">
              <w:rPr>
                <w:b/>
                <w:sz w:val="24"/>
                <w:szCs w:val="24"/>
              </w:rPr>
              <w:t>Proced</w:t>
            </w:r>
            <w:r w:rsidR="003F5E82">
              <w:rPr>
                <w:b/>
                <w:sz w:val="24"/>
                <w:szCs w:val="24"/>
              </w:rPr>
              <w:t>ures rechten van de betrokkenen</w:t>
            </w:r>
          </w:p>
          <w:p w14:paraId="1FD20C82" w14:textId="29A6079F" w:rsidR="00B91677" w:rsidRPr="00F548BA" w:rsidRDefault="003F5E82" w:rsidP="003F5E82">
            <w:r w:rsidRPr="003F5E82">
              <w:t>De instelling stelt procedures vast ten behoeve van de uitoefening van de rechten van betrokkenen.</w:t>
            </w:r>
          </w:p>
        </w:tc>
      </w:tr>
      <w:tr w:rsidR="00B91677" w:rsidRPr="00F548BA" w14:paraId="7CDD40FC" w14:textId="77777777" w:rsidTr="00B91677">
        <w:tc>
          <w:tcPr>
            <w:tcW w:w="9060" w:type="dxa"/>
            <w:gridSpan w:val="5"/>
          </w:tcPr>
          <w:p w14:paraId="42FD6453" w14:textId="77777777" w:rsidR="00B91677" w:rsidRPr="00F548BA" w:rsidRDefault="00B91677" w:rsidP="00B91677">
            <w:pPr>
              <w:ind w:left="567" w:hanging="567"/>
              <w:rPr>
                <w:b/>
                <w:sz w:val="24"/>
                <w:szCs w:val="24"/>
              </w:rPr>
            </w:pPr>
            <w:r w:rsidRPr="00F548BA">
              <w:rPr>
                <w:b/>
                <w:sz w:val="24"/>
                <w:szCs w:val="24"/>
              </w:rPr>
              <w:t>Toelichting:</w:t>
            </w:r>
          </w:p>
          <w:p w14:paraId="79E24860" w14:textId="32A5B8DD" w:rsidR="003F5E82" w:rsidRDefault="003F5E82" w:rsidP="003F5E82">
            <w:r>
              <w:t xml:space="preserve">Dit statement ziet op het organiseren van de nodige procedures rondom de rechten van betrokkenen. Het informeren van betrokkenen over hun rechten is opgenomen in P12, het informeren van betrokkenen over het beleid staat in P11. Het betreft hier de rechten: </w:t>
            </w:r>
          </w:p>
          <w:p w14:paraId="78FF872E" w14:textId="77777777" w:rsidR="003F5E82" w:rsidRDefault="003F5E82" w:rsidP="003F5E82">
            <w:r>
              <w:t>Recht op informatie (P.12)</w:t>
            </w:r>
          </w:p>
          <w:p w14:paraId="7DF1D6BC" w14:textId="4F8E557B" w:rsidR="003F5E82" w:rsidRDefault="003F5E82" w:rsidP="00BA2DBA">
            <w:pPr>
              <w:pStyle w:val="Lijstalinea"/>
              <w:numPr>
                <w:ilvl w:val="0"/>
                <w:numId w:val="10"/>
              </w:numPr>
            </w:pPr>
            <w:r>
              <w:t>Recht op inzage: deelnemers, ouders en medewerkers mogen hun eigen persoonsgegevens inzien.</w:t>
            </w:r>
          </w:p>
          <w:p w14:paraId="41C7E135" w14:textId="57B634CD" w:rsidR="003F5E82" w:rsidRDefault="003F5E82" w:rsidP="00BA2DBA">
            <w:pPr>
              <w:pStyle w:val="Lijstalinea"/>
              <w:numPr>
                <w:ilvl w:val="0"/>
                <w:numId w:val="10"/>
              </w:numPr>
            </w:pPr>
            <w:r>
              <w:t>Recht op rectificatie en correctie: deelnemers, ouders en medewerkers mogen een school vragen onjuiste persoonsgegevens aan te passen.</w:t>
            </w:r>
          </w:p>
          <w:p w14:paraId="2C179249" w14:textId="5CDA357C" w:rsidR="003F5E82" w:rsidRDefault="003F5E82" w:rsidP="00BA2DBA">
            <w:pPr>
              <w:pStyle w:val="Lijstalinea"/>
              <w:numPr>
                <w:ilvl w:val="0"/>
                <w:numId w:val="10"/>
              </w:numPr>
            </w:pPr>
            <w:r>
              <w:t xml:space="preserve">Recht op vergetelheid: ouders, deelnemers en medewerkers mogen persoonsgegevens laten verwijderen indien aan een aantal criteria is voldaan. </w:t>
            </w:r>
          </w:p>
          <w:p w14:paraId="1F53C0CE" w14:textId="76C77BD1" w:rsidR="003F5E82" w:rsidRDefault="003F5E82" w:rsidP="00BA2DBA">
            <w:pPr>
              <w:pStyle w:val="Lijstalinea"/>
              <w:numPr>
                <w:ilvl w:val="0"/>
                <w:numId w:val="10"/>
              </w:numPr>
            </w:pPr>
            <w:r>
              <w:t>Recht op beperking van de verwerking: als deelnemers en de onderwijsinstelling bijvoorbeeld onenigheid hebben over het verwerken van de persoonsgegevens, dan mogen betrokkenen vragen om persoonsgegevens – tijdelijk – niet meer te gebruiken.</w:t>
            </w:r>
          </w:p>
          <w:p w14:paraId="6B1860D8" w14:textId="113DB520" w:rsidR="003F5E82" w:rsidRDefault="003F5E82" w:rsidP="00BA2DBA">
            <w:pPr>
              <w:pStyle w:val="Lijstalinea"/>
              <w:numPr>
                <w:ilvl w:val="0"/>
                <w:numId w:val="10"/>
              </w:numPr>
            </w:pPr>
            <w:r>
              <w:t>Recht op dataportabiliteit: dataportabiliteit betekent dat data in een aantal gevallen overdraagbaar moet zijn aan een andere verwerkingsverantwoordelijke in een gestructureerde, gangbare en machine</w:t>
            </w:r>
            <w:r w:rsidR="009107F4">
              <w:t>-</w:t>
            </w:r>
            <w:r>
              <w:t xml:space="preserve">leesbare vorm. </w:t>
            </w:r>
          </w:p>
          <w:p w14:paraId="21483FA6" w14:textId="66EF32EE" w:rsidR="003F5E82" w:rsidRDefault="003F5E82" w:rsidP="00BA2DBA">
            <w:pPr>
              <w:pStyle w:val="Lijstalinea"/>
              <w:numPr>
                <w:ilvl w:val="0"/>
                <w:numId w:val="10"/>
              </w:numPr>
            </w:pPr>
            <w:r>
              <w:t>Recht van bezwaar: ouders, deelnemers en medewerkers mogen – in een aantal gevallen – bezwaar maken tegen het gebruiken van persoonsgegevens.</w:t>
            </w:r>
          </w:p>
          <w:p w14:paraId="6BBE7C79" w14:textId="4BFBB4DB" w:rsidR="003F5E82" w:rsidRDefault="003F5E82" w:rsidP="00BA2DBA">
            <w:pPr>
              <w:pStyle w:val="Lijstalinea"/>
              <w:numPr>
                <w:ilvl w:val="0"/>
                <w:numId w:val="10"/>
              </w:numPr>
            </w:pPr>
            <w:r>
              <w:t xml:space="preserve">Recht met betrekking tot geautomatiseerde besluitvorming en profilering: zie P.8 </w:t>
            </w:r>
          </w:p>
          <w:p w14:paraId="05BA1E81" w14:textId="0F2F1B2E" w:rsidR="003F5E82" w:rsidRDefault="003F5E82" w:rsidP="003F5E82">
            <w:pPr>
              <w:ind w:firstLine="48"/>
            </w:pPr>
          </w:p>
          <w:p w14:paraId="5030E7BF" w14:textId="77777777" w:rsidR="003F5E82" w:rsidRDefault="003F5E82" w:rsidP="003F5E82">
            <w:r>
              <w:t>* Het is ook mogelijk om één procedure voor meerdere verwerkingen te hanteren.</w:t>
            </w:r>
          </w:p>
          <w:p w14:paraId="0DFEA3C4" w14:textId="06AFC014" w:rsidR="00B91677" w:rsidRPr="00F548BA" w:rsidRDefault="003F5E82" w:rsidP="003F5E82">
            <w:pPr>
              <w:rPr>
                <w:b/>
              </w:rPr>
            </w:pPr>
            <w:r>
              <w:t>* De procedures kunnen eventueel worden ondersteund met frequently asked questions (FAQ)</w:t>
            </w:r>
          </w:p>
        </w:tc>
      </w:tr>
      <w:tr w:rsidR="00B91677" w:rsidRPr="00F548BA" w14:paraId="0BEB0439" w14:textId="77777777" w:rsidTr="00B91677">
        <w:trPr>
          <w:trHeight w:val="599"/>
        </w:trPr>
        <w:tc>
          <w:tcPr>
            <w:tcW w:w="9060" w:type="dxa"/>
            <w:gridSpan w:val="5"/>
          </w:tcPr>
          <w:p w14:paraId="4F12F8E2" w14:textId="77777777" w:rsidR="00B91677" w:rsidRPr="00B91677" w:rsidRDefault="00B91677" w:rsidP="00B91677">
            <w:pPr>
              <w:ind w:left="567" w:hanging="567"/>
              <w:rPr>
                <w:b/>
                <w:iCs/>
                <w:sz w:val="24"/>
                <w:szCs w:val="24"/>
              </w:rPr>
            </w:pPr>
            <w:r w:rsidRPr="00B91677">
              <w:rPr>
                <w:b/>
                <w:iCs/>
                <w:sz w:val="24"/>
                <w:szCs w:val="24"/>
              </w:rPr>
              <w:t>Bewijsvoering:</w:t>
            </w:r>
          </w:p>
          <w:p w14:paraId="25E2E153" w14:textId="67511F71" w:rsidR="00B91677" w:rsidRPr="00F548BA" w:rsidRDefault="003F5E82" w:rsidP="003F5E82">
            <w:r w:rsidRPr="003F5E82">
              <w:t>Het beleid voor "Rechten van de betrokkenen" dat is gebaseerd op de documenten van SURF, saMBO-ICT of Kennisnet.</w:t>
            </w:r>
          </w:p>
        </w:tc>
      </w:tr>
      <w:tr w:rsidR="00B91677" w:rsidRPr="00F548BA" w14:paraId="72DB4259" w14:textId="77777777" w:rsidTr="00B91677">
        <w:trPr>
          <w:trHeight w:val="281"/>
        </w:trPr>
        <w:tc>
          <w:tcPr>
            <w:tcW w:w="9060" w:type="dxa"/>
            <w:gridSpan w:val="5"/>
            <w:shd w:val="clear" w:color="auto" w:fill="FFD85D"/>
          </w:tcPr>
          <w:p w14:paraId="520DB4BB" w14:textId="5B05332C" w:rsidR="00B91677" w:rsidRPr="00F548BA" w:rsidRDefault="00BA1C39" w:rsidP="00EA22FC">
            <w:pPr>
              <w:ind w:left="318" w:hanging="318"/>
            </w:pPr>
            <w:r w:rsidRPr="004402AE">
              <w:rPr>
                <w:rFonts w:eastAsia="Times New Roman" w:cs="Calibri"/>
                <w:color w:val="7030A0"/>
                <w:lang w:eastAsia="nl-NL"/>
              </w:rPr>
              <w:t>❷</w:t>
            </w:r>
            <w:r w:rsidR="003F5E82">
              <w:rPr>
                <w:b/>
                <w:bCs/>
              </w:rPr>
              <w:t xml:space="preserve"> </w:t>
            </w:r>
            <w:r w:rsidR="003F5E82" w:rsidRPr="003F5E82">
              <w:t>Overleg het document "Rechten van de betrokkenen" en toon waar dit document eenvoudig te raadplegen is.</w:t>
            </w:r>
          </w:p>
        </w:tc>
      </w:tr>
      <w:tr w:rsidR="00B91677" w:rsidRPr="00F548BA" w14:paraId="2486157D" w14:textId="77777777" w:rsidTr="00B91677">
        <w:trPr>
          <w:trHeight w:val="272"/>
        </w:trPr>
        <w:tc>
          <w:tcPr>
            <w:tcW w:w="9060" w:type="dxa"/>
            <w:gridSpan w:val="5"/>
            <w:shd w:val="clear" w:color="auto" w:fill="FFFF00"/>
          </w:tcPr>
          <w:p w14:paraId="334A56FB" w14:textId="74810BA8" w:rsidR="003F5E82" w:rsidRDefault="00790A18" w:rsidP="00EA22FC">
            <w:pPr>
              <w:ind w:left="318" w:hanging="318"/>
            </w:pPr>
            <w:r w:rsidRPr="004402AE">
              <w:rPr>
                <w:rFonts w:eastAsia="Times New Roman" w:cs="Calibri"/>
                <w:color w:val="7030A0"/>
                <w:lang w:eastAsia="nl-NL"/>
              </w:rPr>
              <w:t>❸</w:t>
            </w:r>
            <w:r w:rsidR="00B91677" w:rsidRPr="00F548BA">
              <w:t xml:space="preserve"> </w:t>
            </w:r>
            <w:r w:rsidR="003F5E82">
              <w:t xml:space="preserve"> Overleg een printscreen waaruit blijkt waar betrokkenen zich toe kunnen wenden om de hun toekomende rechten uit te oefenen.  </w:t>
            </w:r>
          </w:p>
          <w:p w14:paraId="608D370F" w14:textId="76937217" w:rsidR="00B91677" w:rsidRPr="00F548BA" w:rsidRDefault="00790A18" w:rsidP="00EA22FC">
            <w:pPr>
              <w:ind w:left="318" w:hanging="318"/>
            </w:pPr>
            <w:r w:rsidRPr="004402AE">
              <w:rPr>
                <w:rFonts w:eastAsia="Times New Roman" w:cs="Calibri"/>
                <w:color w:val="7030A0"/>
                <w:lang w:eastAsia="nl-NL"/>
              </w:rPr>
              <w:t>❸</w:t>
            </w:r>
            <w:r w:rsidR="003F5E82">
              <w:t xml:space="preserve"> Toon afschriften van de uitleg of instructies aan medewerkers van personeelszaken, de administratie, het loket voor deelnemers of studenteninformatie over de uitoefening van de rechten van de betrokkenen.</w:t>
            </w:r>
          </w:p>
        </w:tc>
      </w:tr>
      <w:tr w:rsidR="00B91677" w:rsidRPr="00F548BA" w14:paraId="79B1BB39" w14:textId="77777777" w:rsidTr="00B91677">
        <w:tc>
          <w:tcPr>
            <w:tcW w:w="9060" w:type="dxa"/>
            <w:gridSpan w:val="5"/>
          </w:tcPr>
          <w:p w14:paraId="46F32A7C"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6C421B03" w14:textId="77777777" w:rsidTr="00B91677">
        <w:tc>
          <w:tcPr>
            <w:tcW w:w="9060" w:type="dxa"/>
            <w:gridSpan w:val="5"/>
          </w:tcPr>
          <w:p w14:paraId="3268744A"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6D912782" w14:textId="77777777" w:rsidTr="00FB2B67">
        <w:tc>
          <w:tcPr>
            <w:tcW w:w="2807" w:type="dxa"/>
            <w:gridSpan w:val="2"/>
            <w:tcBorders>
              <w:top w:val="nil"/>
              <w:left w:val="single" w:sz="4" w:space="0" w:color="auto"/>
              <w:bottom w:val="nil"/>
              <w:right w:val="single" w:sz="4" w:space="0" w:color="auto"/>
            </w:tcBorders>
          </w:tcPr>
          <w:p w14:paraId="3F134404"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61252617" w14:textId="77777777" w:rsidR="00B91677" w:rsidRPr="00F548BA" w:rsidRDefault="00B91677" w:rsidP="00B91677">
            <w:pPr>
              <w:ind w:left="567" w:hanging="567"/>
              <w:rPr>
                <w:b/>
              </w:rPr>
            </w:pPr>
          </w:p>
        </w:tc>
        <w:tc>
          <w:tcPr>
            <w:tcW w:w="5969" w:type="dxa"/>
            <w:gridSpan w:val="2"/>
            <w:tcBorders>
              <w:left w:val="single" w:sz="4" w:space="0" w:color="auto"/>
            </w:tcBorders>
          </w:tcPr>
          <w:p w14:paraId="69333BFC" w14:textId="77777777" w:rsidR="00B91677" w:rsidRPr="00F548BA" w:rsidRDefault="00B91677" w:rsidP="00B91677">
            <w:pPr>
              <w:ind w:left="567" w:hanging="567"/>
            </w:pPr>
          </w:p>
        </w:tc>
      </w:tr>
      <w:tr w:rsidR="00B91677" w:rsidRPr="00F548BA" w14:paraId="550EABF8" w14:textId="77777777" w:rsidTr="00FB2B67">
        <w:tc>
          <w:tcPr>
            <w:tcW w:w="2807" w:type="dxa"/>
            <w:gridSpan w:val="2"/>
            <w:tcBorders>
              <w:top w:val="nil"/>
              <w:left w:val="single" w:sz="4" w:space="0" w:color="auto"/>
              <w:bottom w:val="nil"/>
              <w:right w:val="single" w:sz="4" w:space="0" w:color="auto"/>
            </w:tcBorders>
          </w:tcPr>
          <w:p w14:paraId="74A594D1"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0F4B1A07" w14:textId="77777777" w:rsidR="00B91677" w:rsidRPr="00F548BA" w:rsidRDefault="00B91677" w:rsidP="00B91677">
            <w:pPr>
              <w:ind w:left="567" w:hanging="567"/>
              <w:rPr>
                <w:b/>
              </w:rPr>
            </w:pPr>
          </w:p>
        </w:tc>
        <w:tc>
          <w:tcPr>
            <w:tcW w:w="5969" w:type="dxa"/>
            <w:gridSpan w:val="2"/>
            <w:tcBorders>
              <w:left w:val="single" w:sz="4" w:space="0" w:color="auto"/>
            </w:tcBorders>
          </w:tcPr>
          <w:p w14:paraId="4F323B02" w14:textId="77777777" w:rsidR="00B91677" w:rsidRPr="00F548BA" w:rsidRDefault="00B91677" w:rsidP="00B91677">
            <w:pPr>
              <w:ind w:left="567" w:hanging="567"/>
            </w:pPr>
          </w:p>
        </w:tc>
      </w:tr>
      <w:tr w:rsidR="00B91677" w:rsidRPr="00F548BA" w14:paraId="3FE54C68" w14:textId="77777777" w:rsidTr="00FB2B67">
        <w:tc>
          <w:tcPr>
            <w:tcW w:w="2807" w:type="dxa"/>
            <w:gridSpan w:val="2"/>
            <w:tcBorders>
              <w:top w:val="nil"/>
              <w:left w:val="single" w:sz="4" w:space="0" w:color="auto"/>
              <w:bottom w:val="nil"/>
              <w:right w:val="single" w:sz="4" w:space="0" w:color="auto"/>
            </w:tcBorders>
          </w:tcPr>
          <w:p w14:paraId="2EE826AE"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1B20B608" w14:textId="77777777" w:rsidR="00B91677" w:rsidRPr="00F548BA" w:rsidRDefault="00B91677" w:rsidP="00B91677">
            <w:pPr>
              <w:ind w:left="567" w:hanging="567"/>
              <w:rPr>
                <w:b/>
              </w:rPr>
            </w:pPr>
          </w:p>
        </w:tc>
        <w:tc>
          <w:tcPr>
            <w:tcW w:w="5969" w:type="dxa"/>
            <w:gridSpan w:val="2"/>
            <w:tcBorders>
              <w:left w:val="single" w:sz="4" w:space="0" w:color="auto"/>
            </w:tcBorders>
          </w:tcPr>
          <w:p w14:paraId="50F41C0F" w14:textId="77777777" w:rsidR="00B91677" w:rsidRPr="00F548BA" w:rsidRDefault="00B91677" w:rsidP="00B91677">
            <w:pPr>
              <w:ind w:left="567" w:hanging="567"/>
              <w:rPr>
                <w:b/>
              </w:rPr>
            </w:pPr>
          </w:p>
        </w:tc>
      </w:tr>
      <w:tr w:rsidR="00B91677" w:rsidRPr="00F548BA" w14:paraId="3D52922B" w14:textId="77777777" w:rsidTr="00FB2B67">
        <w:tc>
          <w:tcPr>
            <w:tcW w:w="2807" w:type="dxa"/>
            <w:gridSpan w:val="2"/>
            <w:tcBorders>
              <w:top w:val="nil"/>
              <w:left w:val="single" w:sz="4" w:space="0" w:color="auto"/>
              <w:bottom w:val="nil"/>
              <w:right w:val="single" w:sz="4" w:space="0" w:color="auto"/>
            </w:tcBorders>
          </w:tcPr>
          <w:p w14:paraId="5AB10D44"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5556E196" w14:textId="77777777" w:rsidR="00B91677" w:rsidRPr="00F548BA" w:rsidRDefault="00B91677" w:rsidP="00B91677">
            <w:pPr>
              <w:ind w:left="567" w:hanging="567"/>
              <w:rPr>
                <w:b/>
              </w:rPr>
            </w:pPr>
          </w:p>
        </w:tc>
        <w:tc>
          <w:tcPr>
            <w:tcW w:w="5969" w:type="dxa"/>
            <w:gridSpan w:val="2"/>
            <w:tcBorders>
              <w:left w:val="single" w:sz="4" w:space="0" w:color="auto"/>
            </w:tcBorders>
          </w:tcPr>
          <w:p w14:paraId="01192950" w14:textId="77777777" w:rsidR="00B91677" w:rsidRPr="00F548BA" w:rsidRDefault="00B91677" w:rsidP="00B91677">
            <w:pPr>
              <w:ind w:left="567" w:hanging="567"/>
              <w:rPr>
                <w:b/>
              </w:rPr>
            </w:pPr>
          </w:p>
        </w:tc>
      </w:tr>
      <w:tr w:rsidR="00B91677" w:rsidRPr="00F548BA" w14:paraId="33A9AA63" w14:textId="77777777" w:rsidTr="00B91677">
        <w:tc>
          <w:tcPr>
            <w:tcW w:w="9060" w:type="dxa"/>
            <w:gridSpan w:val="5"/>
          </w:tcPr>
          <w:p w14:paraId="23BE46A1" w14:textId="0AF2008B"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55A8469C" w14:textId="77777777" w:rsidR="00B91677" w:rsidRPr="00F548BA" w:rsidRDefault="00B91677" w:rsidP="00B91677">
            <w:pPr>
              <w:ind w:left="567" w:hanging="567"/>
            </w:pPr>
          </w:p>
        </w:tc>
      </w:tr>
      <w:tr w:rsidR="00B91677" w:rsidRPr="00F548BA" w14:paraId="3E90B33A" w14:textId="77777777" w:rsidTr="00B91677">
        <w:tc>
          <w:tcPr>
            <w:tcW w:w="9060" w:type="dxa"/>
            <w:gridSpan w:val="5"/>
          </w:tcPr>
          <w:p w14:paraId="0EFA5808" w14:textId="77777777" w:rsidR="00B91677" w:rsidRPr="00B91677" w:rsidRDefault="00B91677" w:rsidP="00B91677">
            <w:pPr>
              <w:ind w:left="567" w:hanging="567"/>
              <w:rPr>
                <w:b/>
                <w:sz w:val="24"/>
                <w:szCs w:val="24"/>
              </w:rPr>
            </w:pPr>
            <w:r w:rsidRPr="00B91677">
              <w:rPr>
                <w:b/>
                <w:sz w:val="24"/>
                <w:szCs w:val="24"/>
              </w:rPr>
              <w:t>Referenties:</w:t>
            </w:r>
          </w:p>
          <w:p w14:paraId="350FE9FF" w14:textId="77777777" w:rsidR="00B91677" w:rsidRPr="00F548BA" w:rsidRDefault="00B91677" w:rsidP="00B91677">
            <w:pPr>
              <w:ind w:left="567" w:hanging="567"/>
            </w:pPr>
          </w:p>
        </w:tc>
      </w:tr>
    </w:tbl>
    <w:p w14:paraId="50389EDF" w14:textId="77777777" w:rsidR="00B91677" w:rsidRPr="00F548BA" w:rsidRDefault="00B91677" w:rsidP="00B91677">
      <w:pPr>
        <w:ind w:left="567" w:hanging="567"/>
      </w:pPr>
      <w:r w:rsidRPr="00F548BA">
        <w:br w:type="page"/>
      </w:r>
    </w:p>
    <w:p w14:paraId="67D29C53"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1AC9570D" w14:textId="77777777" w:rsidTr="008A5E20">
        <w:tc>
          <w:tcPr>
            <w:tcW w:w="9060" w:type="dxa"/>
            <w:gridSpan w:val="2"/>
            <w:shd w:val="clear" w:color="auto" w:fill="FFC000"/>
          </w:tcPr>
          <w:p w14:paraId="15C3FCE3"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2DD6BB04" w14:textId="77777777" w:rsidTr="008A5E20">
        <w:tc>
          <w:tcPr>
            <w:tcW w:w="9060" w:type="dxa"/>
            <w:gridSpan w:val="2"/>
          </w:tcPr>
          <w:p w14:paraId="391D453F" w14:textId="77777777" w:rsidR="005D4F65" w:rsidRDefault="005D4F65" w:rsidP="008A5E20">
            <w:pPr>
              <w:rPr>
                <w:b/>
              </w:rPr>
            </w:pPr>
            <w:r>
              <w:rPr>
                <w:b/>
              </w:rPr>
              <w:t xml:space="preserve">Bevinding: </w:t>
            </w:r>
          </w:p>
          <w:p w14:paraId="32F64C37" w14:textId="77777777" w:rsidR="005D4F65" w:rsidRPr="00040F98" w:rsidRDefault="005D4F65" w:rsidP="008A5E20">
            <w:pPr>
              <w:rPr>
                <w:b/>
              </w:rPr>
            </w:pPr>
            <w:r w:rsidRPr="00040F98">
              <w:rPr>
                <w:b/>
              </w:rPr>
              <w:t>Aanbeveling:</w:t>
            </w:r>
          </w:p>
        </w:tc>
      </w:tr>
      <w:tr w:rsidR="005D4F65" w:rsidRPr="004C4352" w14:paraId="743F7C42" w14:textId="77777777" w:rsidTr="008A5E20">
        <w:tc>
          <w:tcPr>
            <w:tcW w:w="9060" w:type="dxa"/>
            <w:gridSpan w:val="2"/>
            <w:shd w:val="clear" w:color="auto" w:fill="FFFF00"/>
          </w:tcPr>
          <w:p w14:paraId="21D1448C"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2A43BD70" w14:textId="77777777" w:rsidTr="008A5E20">
        <w:tc>
          <w:tcPr>
            <w:tcW w:w="9060" w:type="dxa"/>
            <w:gridSpan w:val="2"/>
          </w:tcPr>
          <w:p w14:paraId="428EE22B" w14:textId="77777777" w:rsidR="005D4F65" w:rsidRDefault="005D4F65" w:rsidP="008A5E20">
            <w:pPr>
              <w:rPr>
                <w:b/>
              </w:rPr>
            </w:pPr>
            <w:r>
              <w:rPr>
                <w:b/>
              </w:rPr>
              <w:t xml:space="preserve">Bevinding: </w:t>
            </w:r>
          </w:p>
          <w:p w14:paraId="7E875E90" w14:textId="77777777" w:rsidR="005D4F65" w:rsidRPr="00157A5F" w:rsidRDefault="005D4F65" w:rsidP="008A5E20">
            <w:pPr>
              <w:pStyle w:val="Geenafstand"/>
              <w:rPr>
                <w:b/>
                <w:sz w:val="24"/>
                <w:szCs w:val="24"/>
              </w:rPr>
            </w:pPr>
            <w:r w:rsidRPr="00040F98">
              <w:rPr>
                <w:b/>
              </w:rPr>
              <w:t>Aanbeveling:</w:t>
            </w:r>
          </w:p>
        </w:tc>
      </w:tr>
      <w:tr w:rsidR="005D4F65" w:rsidRPr="004C4352" w14:paraId="0EF153FF" w14:textId="77777777" w:rsidTr="008A5E20">
        <w:tc>
          <w:tcPr>
            <w:tcW w:w="9060" w:type="dxa"/>
            <w:gridSpan w:val="2"/>
            <w:shd w:val="clear" w:color="auto" w:fill="92D050"/>
          </w:tcPr>
          <w:p w14:paraId="03C746BC"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1996714D" w14:textId="77777777" w:rsidTr="008A5E20">
        <w:tc>
          <w:tcPr>
            <w:tcW w:w="9060" w:type="dxa"/>
            <w:gridSpan w:val="2"/>
          </w:tcPr>
          <w:p w14:paraId="5B300BDE" w14:textId="77777777" w:rsidR="005D4F65" w:rsidRDefault="005D4F65" w:rsidP="008A5E20">
            <w:pPr>
              <w:rPr>
                <w:b/>
              </w:rPr>
            </w:pPr>
            <w:r>
              <w:rPr>
                <w:b/>
              </w:rPr>
              <w:t xml:space="preserve">Bevinding: </w:t>
            </w:r>
          </w:p>
          <w:p w14:paraId="5D442042" w14:textId="77777777" w:rsidR="005D4F65" w:rsidRPr="004C4352" w:rsidRDefault="005D4F65" w:rsidP="008A5E20">
            <w:pPr>
              <w:pStyle w:val="Geenafstand"/>
            </w:pPr>
            <w:r w:rsidRPr="00040F98">
              <w:rPr>
                <w:b/>
              </w:rPr>
              <w:t>Aanbeveling:</w:t>
            </w:r>
          </w:p>
        </w:tc>
      </w:tr>
      <w:tr w:rsidR="005D4F65" w:rsidRPr="004C4352" w14:paraId="482CCD67" w14:textId="77777777" w:rsidTr="008A5E20">
        <w:tc>
          <w:tcPr>
            <w:tcW w:w="9060" w:type="dxa"/>
            <w:gridSpan w:val="2"/>
          </w:tcPr>
          <w:p w14:paraId="3B854AF9" w14:textId="77777777" w:rsidR="005D4F65" w:rsidRPr="00157A5F" w:rsidRDefault="005D4F65" w:rsidP="008A5E20">
            <w:pPr>
              <w:pStyle w:val="Geenafstand"/>
              <w:rPr>
                <w:b/>
                <w:sz w:val="24"/>
                <w:szCs w:val="24"/>
              </w:rPr>
            </w:pPr>
            <w:r w:rsidRPr="00157A5F">
              <w:rPr>
                <w:b/>
                <w:sz w:val="24"/>
                <w:szCs w:val="24"/>
              </w:rPr>
              <w:t>Risico:</w:t>
            </w:r>
          </w:p>
          <w:p w14:paraId="039A0E8C" w14:textId="77777777" w:rsidR="005D4F65" w:rsidRPr="004C4352" w:rsidRDefault="005D4F65" w:rsidP="008A5E20">
            <w:pPr>
              <w:pStyle w:val="Geenafstand"/>
            </w:pPr>
          </w:p>
        </w:tc>
      </w:tr>
      <w:tr w:rsidR="005D4F65" w:rsidRPr="004C4352" w14:paraId="6C535415" w14:textId="77777777" w:rsidTr="008A5E20">
        <w:tc>
          <w:tcPr>
            <w:tcW w:w="7448" w:type="dxa"/>
          </w:tcPr>
          <w:p w14:paraId="79D0B943" w14:textId="77777777" w:rsidR="005D4F65" w:rsidRDefault="005D4F65" w:rsidP="008A5E20">
            <w:pPr>
              <w:pStyle w:val="Geenafstand"/>
            </w:pPr>
            <w:r w:rsidRPr="00157A5F">
              <w:rPr>
                <w:b/>
                <w:sz w:val="24"/>
                <w:szCs w:val="24"/>
              </w:rPr>
              <w:t>Conclusie:</w:t>
            </w:r>
            <w:r>
              <w:t xml:space="preserve"> </w:t>
            </w:r>
          </w:p>
          <w:p w14:paraId="57603F2B" w14:textId="77777777" w:rsidR="005D4F65" w:rsidRDefault="005D4F65" w:rsidP="008A5E20">
            <w:pPr>
              <w:pStyle w:val="Geenafstand"/>
              <w:rPr>
                <w:b/>
                <w:sz w:val="24"/>
                <w:szCs w:val="24"/>
              </w:rPr>
            </w:pPr>
          </w:p>
        </w:tc>
        <w:tc>
          <w:tcPr>
            <w:tcW w:w="1612" w:type="dxa"/>
            <w:shd w:val="clear" w:color="auto" w:fill="FFFFFF" w:themeFill="background1"/>
          </w:tcPr>
          <w:p w14:paraId="226429F7" w14:textId="77777777" w:rsidR="005D4F65" w:rsidRPr="00157A5F" w:rsidRDefault="005D4F65" w:rsidP="008A5E20">
            <w:pPr>
              <w:pStyle w:val="Geenafstand"/>
              <w:jc w:val="center"/>
              <w:rPr>
                <w:b/>
              </w:rPr>
            </w:pPr>
            <w:r>
              <w:rPr>
                <w:b/>
              </w:rPr>
              <w:t>Volwassenheids-niveau</w:t>
            </w:r>
          </w:p>
          <w:p w14:paraId="77AABE4C" w14:textId="77777777" w:rsidR="005D4F65" w:rsidRPr="00157A5F" w:rsidRDefault="005D4F65" w:rsidP="008A5E20">
            <w:pPr>
              <w:pStyle w:val="Geenafstand"/>
              <w:jc w:val="center"/>
              <w:rPr>
                <w:b/>
                <w:sz w:val="56"/>
                <w:szCs w:val="56"/>
              </w:rPr>
            </w:pPr>
            <w:r>
              <w:rPr>
                <w:b/>
                <w:sz w:val="56"/>
                <w:szCs w:val="56"/>
              </w:rPr>
              <w:t>X</w:t>
            </w:r>
          </w:p>
        </w:tc>
      </w:tr>
    </w:tbl>
    <w:p w14:paraId="479E373F" w14:textId="77777777" w:rsidR="00B91677" w:rsidRPr="00F548BA" w:rsidRDefault="00B91677" w:rsidP="00B91677">
      <w:pPr>
        <w:ind w:left="567" w:hanging="567"/>
      </w:pPr>
    </w:p>
    <w:p w14:paraId="1BBA5204" w14:textId="77777777" w:rsidR="00B91677" w:rsidRPr="00F548BA" w:rsidRDefault="00B91677" w:rsidP="00B91677">
      <w:pPr>
        <w:ind w:left="567" w:hanging="567"/>
      </w:pPr>
      <w:r w:rsidRPr="00F548BA">
        <w:br w:type="page"/>
      </w:r>
    </w:p>
    <w:p w14:paraId="3A971541" w14:textId="14236931" w:rsidR="00B91677" w:rsidRPr="004C1324" w:rsidRDefault="00B91677" w:rsidP="005045A1">
      <w:pPr>
        <w:pStyle w:val="Kop2"/>
        <w:numPr>
          <w:ilvl w:val="0"/>
          <w:numId w:val="0"/>
        </w:numPr>
        <w:ind w:left="576" w:hanging="576"/>
      </w:pPr>
      <w:bookmarkStart w:id="68" w:name="_P.14:_Geheimhouding"/>
      <w:bookmarkStart w:id="69" w:name="_Toc53387296"/>
      <w:bookmarkEnd w:id="68"/>
      <w:r w:rsidRPr="004C1324">
        <w:t>P.14:</w:t>
      </w:r>
      <w:r w:rsidR="005045A1">
        <w:rPr>
          <w:color w:val="002060"/>
        </w:rPr>
        <w:t xml:space="preserve"> </w:t>
      </w:r>
      <w:r w:rsidR="004C1324" w:rsidRPr="004C1324">
        <w:t>Geheimhouding</w:t>
      </w:r>
      <w:bookmarkEnd w:id="69"/>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2B4716A0" w14:textId="77777777" w:rsidTr="00FB2B67">
        <w:tc>
          <w:tcPr>
            <w:tcW w:w="1720" w:type="dxa"/>
          </w:tcPr>
          <w:p w14:paraId="5117438A" w14:textId="77777777" w:rsidR="00B91677" w:rsidRPr="00F548BA" w:rsidRDefault="00B91677" w:rsidP="00B91677">
            <w:pPr>
              <w:ind w:left="567" w:hanging="567"/>
            </w:pPr>
          </w:p>
          <w:p w14:paraId="0486F8AD" w14:textId="77777777" w:rsidR="00B91677" w:rsidRPr="00C639BF" w:rsidRDefault="00B91677" w:rsidP="00B91677">
            <w:pPr>
              <w:ind w:left="567" w:hanging="567"/>
              <w:jc w:val="center"/>
              <w:rPr>
                <w:b/>
                <w:sz w:val="24"/>
                <w:szCs w:val="24"/>
              </w:rPr>
            </w:pPr>
            <w:r w:rsidRPr="00C639BF">
              <w:rPr>
                <w:b/>
                <w:sz w:val="24"/>
                <w:szCs w:val="24"/>
              </w:rPr>
              <w:t>Self</w:t>
            </w:r>
          </w:p>
          <w:p w14:paraId="48FEBBC5" w14:textId="77777777" w:rsidR="00B91677" w:rsidRPr="00C639BF" w:rsidRDefault="00B91677" w:rsidP="00B91677">
            <w:pPr>
              <w:ind w:left="567" w:hanging="567"/>
              <w:jc w:val="center"/>
              <w:rPr>
                <w:b/>
                <w:sz w:val="24"/>
                <w:szCs w:val="24"/>
              </w:rPr>
            </w:pPr>
            <w:r w:rsidRPr="00C639BF">
              <w:rPr>
                <w:b/>
                <w:sz w:val="24"/>
                <w:szCs w:val="24"/>
              </w:rPr>
              <w:t>assessment</w:t>
            </w:r>
          </w:p>
          <w:p w14:paraId="6F7653DF" w14:textId="77777777" w:rsidR="00B91677" w:rsidRPr="00F548BA" w:rsidRDefault="00B91677" w:rsidP="00B91677">
            <w:pPr>
              <w:ind w:left="567" w:hanging="567"/>
              <w:rPr>
                <w:b/>
              </w:rPr>
            </w:pPr>
          </w:p>
        </w:tc>
        <w:tc>
          <w:tcPr>
            <w:tcW w:w="7340" w:type="dxa"/>
            <w:gridSpan w:val="4"/>
          </w:tcPr>
          <w:p w14:paraId="297C9404" w14:textId="30E083A2" w:rsidR="00B91677" w:rsidRPr="00F548BA" w:rsidRDefault="00C639BF" w:rsidP="00C639BF">
            <w:pPr>
              <w:ind w:left="567" w:hanging="567"/>
              <w:jc w:val="right"/>
            </w:pPr>
            <w:r>
              <w:rPr>
                <w:noProof/>
                <w:lang w:eastAsia="nl-NL"/>
              </w:rPr>
              <w:drawing>
                <wp:inline distT="0" distB="0" distL="0" distR="0" wp14:anchorId="30269F44" wp14:editId="54B8BD22">
                  <wp:extent cx="2772593" cy="685800"/>
                  <wp:effectExtent l="0" t="0" r="889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4A9C4FA9" w14:textId="77777777" w:rsidTr="00FB2B67">
        <w:tc>
          <w:tcPr>
            <w:tcW w:w="1720" w:type="dxa"/>
          </w:tcPr>
          <w:p w14:paraId="613BC24D"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4C99FD6E"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32A55916" w14:textId="77777777" w:rsidTr="00FB2B67">
        <w:tc>
          <w:tcPr>
            <w:tcW w:w="3091" w:type="dxa"/>
            <w:gridSpan w:val="3"/>
            <w:shd w:val="clear" w:color="auto" w:fill="893BC3"/>
          </w:tcPr>
          <w:p w14:paraId="69A8D30B"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0CB5463C" w14:textId="2A1CD3E6" w:rsidR="00FB2B67" w:rsidRPr="00F548BA" w:rsidRDefault="00FB2B67"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Pr>
                <w:b/>
                <w:color w:val="FFFFFF" w:themeColor="background1"/>
                <w:sz w:val="24"/>
                <w:szCs w:val="24"/>
              </w:rPr>
              <w:t>4</w:t>
            </w:r>
          </w:p>
        </w:tc>
        <w:tc>
          <w:tcPr>
            <w:tcW w:w="2984" w:type="dxa"/>
            <w:vAlign w:val="center"/>
          </w:tcPr>
          <w:p w14:paraId="1C128502"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21541B3B" w14:textId="55F940D0" w:rsidR="00FB2B67" w:rsidRPr="00F548BA" w:rsidRDefault="00FB2B67" w:rsidP="00FB2B67">
            <w:pPr>
              <w:ind w:left="567" w:hanging="567"/>
              <w:jc w:val="right"/>
            </w:pPr>
            <w:r>
              <w:rPr>
                <w:b/>
              </w:rPr>
              <w:t>AVG art: 9, 38, 90</w:t>
            </w:r>
          </w:p>
        </w:tc>
      </w:tr>
      <w:tr w:rsidR="00B91677" w:rsidRPr="00F548BA" w14:paraId="646992EB" w14:textId="77777777" w:rsidTr="00B91677">
        <w:tc>
          <w:tcPr>
            <w:tcW w:w="9060" w:type="dxa"/>
            <w:gridSpan w:val="5"/>
          </w:tcPr>
          <w:p w14:paraId="40F222E5" w14:textId="2D4BBA20" w:rsidR="004C1324" w:rsidRPr="004C1324" w:rsidRDefault="00B91677" w:rsidP="004C1324">
            <w:pPr>
              <w:ind w:left="567" w:hanging="567"/>
              <w:rPr>
                <w:b/>
                <w:sz w:val="24"/>
                <w:szCs w:val="24"/>
              </w:rPr>
            </w:pPr>
            <w:r w:rsidRPr="00F548BA">
              <w:rPr>
                <w:b/>
                <w:sz w:val="24"/>
                <w:szCs w:val="24"/>
              </w:rPr>
              <w:t xml:space="preserve">Controledoelstelling: </w:t>
            </w:r>
            <w:r w:rsidR="004C1324">
              <w:rPr>
                <w:b/>
                <w:sz w:val="24"/>
                <w:szCs w:val="24"/>
              </w:rPr>
              <w:t>Geheimhouding</w:t>
            </w:r>
          </w:p>
          <w:p w14:paraId="11D99D05" w14:textId="2B62C23E" w:rsidR="00B91677" w:rsidRPr="00F548BA" w:rsidRDefault="004C1324" w:rsidP="004C1324">
            <w:r w:rsidRPr="004C1324">
              <w:t xml:space="preserve">De instelling moet een geheimhoudingsplicht aan de medewerkers opleggen en </w:t>
            </w:r>
            <w:r w:rsidR="009107F4" w:rsidRPr="004C1324">
              <w:t>erop</w:t>
            </w:r>
            <w:r w:rsidRPr="004C1324">
              <w:t xml:space="preserve"> toezien dat de medewerkers de geheimhoudingsplicht naleven. Met de functionarissen die uit hoofde van hun functie toegang hebben tot grote verzamelingen van bijzondere persoonsgegevens (van medewerkers en/of deelnemers) en/ of beschikken over verhoogde (beheer-)rechten ten aanzien van systemen waarin persoonsgegevens van medewerkers en deelnemers worden verwerkt, sluit de instelling een separate integriteits- en geheimhoudingsverklaring af.</w:t>
            </w:r>
          </w:p>
        </w:tc>
      </w:tr>
      <w:tr w:rsidR="00B91677" w:rsidRPr="00F548BA" w14:paraId="0F2EDE4E" w14:textId="77777777" w:rsidTr="00B91677">
        <w:tc>
          <w:tcPr>
            <w:tcW w:w="9060" w:type="dxa"/>
            <w:gridSpan w:val="5"/>
          </w:tcPr>
          <w:p w14:paraId="413633DD" w14:textId="77777777" w:rsidR="00B91677" w:rsidRPr="00F548BA" w:rsidRDefault="00B91677" w:rsidP="00B91677">
            <w:pPr>
              <w:ind w:left="567" w:hanging="567"/>
              <w:rPr>
                <w:b/>
                <w:sz w:val="24"/>
                <w:szCs w:val="24"/>
              </w:rPr>
            </w:pPr>
            <w:r w:rsidRPr="00F548BA">
              <w:rPr>
                <w:b/>
                <w:sz w:val="24"/>
                <w:szCs w:val="24"/>
              </w:rPr>
              <w:t>Toelichting:</w:t>
            </w:r>
          </w:p>
          <w:p w14:paraId="688162F1" w14:textId="3ECF464F" w:rsidR="004C1324" w:rsidRDefault="004C1324" w:rsidP="004C1324">
            <w:r>
              <w:t xml:space="preserve">In de cao of arbeidsovereenkomsten met medewerkers zijn bepalingen over geheimhouding opgenomen. </w:t>
            </w:r>
          </w:p>
          <w:p w14:paraId="57706DBD" w14:textId="735F8566" w:rsidR="00B91677" w:rsidRPr="00F548BA" w:rsidRDefault="004C1324" w:rsidP="004C1324">
            <w:pPr>
              <w:rPr>
                <w:b/>
              </w:rPr>
            </w:pPr>
            <w:r>
              <w:t>De separate integriteits- en geheimhoudingsverklaring voor de beperkte groep functionarissen is bedoeld om deze medewerkers te informeren en bewust te maken van hun verantwoordelijkheid om op een verantwoordelijke en bevoegde manier om te gaan met deze gegevens en dientengevolge de informatie van de organisatie te beschermen.</w:t>
            </w:r>
          </w:p>
        </w:tc>
      </w:tr>
      <w:tr w:rsidR="00B91677" w:rsidRPr="00F548BA" w14:paraId="388ECA37" w14:textId="77777777" w:rsidTr="00B91677">
        <w:trPr>
          <w:trHeight w:val="599"/>
        </w:trPr>
        <w:tc>
          <w:tcPr>
            <w:tcW w:w="9060" w:type="dxa"/>
            <w:gridSpan w:val="5"/>
          </w:tcPr>
          <w:p w14:paraId="1413065E" w14:textId="77777777" w:rsidR="00B91677" w:rsidRPr="00B91677" w:rsidRDefault="00B91677" w:rsidP="00B91677">
            <w:pPr>
              <w:ind w:left="567" w:hanging="567"/>
              <w:rPr>
                <w:b/>
                <w:iCs/>
                <w:sz w:val="24"/>
                <w:szCs w:val="24"/>
              </w:rPr>
            </w:pPr>
            <w:r w:rsidRPr="00B91677">
              <w:rPr>
                <w:b/>
                <w:iCs/>
                <w:sz w:val="24"/>
                <w:szCs w:val="24"/>
              </w:rPr>
              <w:t>Bewijsvoering:</w:t>
            </w:r>
          </w:p>
          <w:p w14:paraId="38E8082F" w14:textId="6B501A6A" w:rsidR="00B91677" w:rsidRPr="00F548BA" w:rsidRDefault="004C1324" w:rsidP="00B91677">
            <w:pPr>
              <w:ind w:left="567" w:hanging="567"/>
            </w:pPr>
            <w:r w:rsidRPr="004C1324">
              <w:rPr>
                <w:iCs/>
              </w:rPr>
              <w:t>Er is beleid ten aanzien van geheimhouding.</w:t>
            </w:r>
          </w:p>
        </w:tc>
      </w:tr>
      <w:tr w:rsidR="00B91677" w:rsidRPr="00F548BA" w14:paraId="1DEB4E8A" w14:textId="77777777" w:rsidTr="00B91677">
        <w:trPr>
          <w:trHeight w:val="281"/>
        </w:trPr>
        <w:tc>
          <w:tcPr>
            <w:tcW w:w="9060" w:type="dxa"/>
            <w:gridSpan w:val="5"/>
            <w:shd w:val="clear" w:color="auto" w:fill="FFD85D"/>
          </w:tcPr>
          <w:p w14:paraId="58F08356" w14:textId="36FC2E4E" w:rsidR="00B91677" w:rsidRPr="00F548BA" w:rsidRDefault="00BA1C39" w:rsidP="00EA22FC">
            <w:pPr>
              <w:ind w:left="318" w:hanging="318"/>
            </w:pPr>
            <w:r w:rsidRPr="004402AE">
              <w:rPr>
                <w:rFonts w:eastAsia="Times New Roman" w:cs="Calibri"/>
                <w:color w:val="7030A0"/>
                <w:lang w:eastAsia="nl-NL"/>
              </w:rPr>
              <w:t>❷</w:t>
            </w:r>
            <w:r w:rsidR="00B91677" w:rsidRPr="00F548BA">
              <w:t xml:space="preserve"> </w:t>
            </w:r>
            <w:r w:rsidR="004C1324">
              <w:t xml:space="preserve"> </w:t>
            </w:r>
            <w:r w:rsidR="004C1324" w:rsidRPr="004C1324">
              <w:t>Overleg een document dat vastgesteld is door het bevoegd gezag waarin het beleid ten aanzien van geheimhoudingsplicht voor medewerkers is opgenomen.</w:t>
            </w:r>
          </w:p>
        </w:tc>
      </w:tr>
      <w:tr w:rsidR="00B91677" w:rsidRPr="00F548BA" w14:paraId="54FD7674" w14:textId="77777777" w:rsidTr="00B91677">
        <w:trPr>
          <w:trHeight w:val="272"/>
        </w:trPr>
        <w:tc>
          <w:tcPr>
            <w:tcW w:w="9060" w:type="dxa"/>
            <w:gridSpan w:val="5"/>
            <w:shd w:val="clear" w:color="auto" w:fill="FFFF00"/>
          </w:tcPr>
          <w:p w14:paraId="1126EF81" w14:textId="6A50225F" w:rsidR="004C1324" w:rsidRDefault="00790A18" w:rsidP="00EA22FC">
            <w:pPr>
              <w:ind w:left="318" w:hanging="318"/>
            </w:pPr>
            <w:r w:rsidRPr="004402AE">
              <w:rPr>
                <w:rFonts w:eastAsia="Times New Roman" w:cs="Calibri"/>
                <w:color w:val="7030A0"/>
                <w:lang w:eastAsia="nl-NL"/>
              </w:rPr>
              <w:t>❸</w:t>
            </w:r>
            <w:r w:rsidR="00B91677" w:rsidRPr="00F548BA">
              <w:t xml:space="preserve"> </w:t>
            </w:r>
            <w:r w:rsidR="004C1324">
              <w:t>Overleg een document waaruit blijkt dat medewerkers gehouden zijn aan een geheimhoudingsplicht.</w:t>
            </w:r>
          </w:p>
          <w:p w14:paraId="6730C4DE" w14:textId="29B15808" w:rsidR="00B91677" w:rsidRPr="00F548BA" w:rsidRDefault="00790A18" w:rsidP="00EA22FC">
            <w:pPr>
              <w:ind w:left="318" w:hanging="318"/>
            </w:pPr>
            <w:r w:rsidRPr="004402AE">
              <w:rPr>
                <w:rFonts w:eastAsia="Times New Roman" w:cs="Calibri"/>
                <w:color w:val="7030A0"/>
                <w:lang w:eastAsia="nl-NL"/>
              </w:rPr>
              <w:t>❸</w:t>
            </w:r>
            <w:r w:rsidR="004C1324">
              <w:t xml:space="preserve"> Overleg een document waaruit blijkt voor wie aparte geheimhoudingsverklaringen worden gebruikt en/ of met welke medewerkers, die uit hoofde van hun functie toegang hebben tot omvangrijke verzamelingen bijzondere persoonsgegevens en/ of beschikken over verhoogde (beheer-)rechten ten aanzien van de kritische systemen van de instelling, separate integriteits- en geheimhoudingsovereenkomsten worden afgesloten.</w:t>
            </w:r>
          </w:p>
        </w:tc>
      </w:tr>
      <w:tr w:rsidR="00B91677" w:rsidRPr="00F548BA" w14:paraId="56EA2589" w14:textId="77777777" w:rsidTr="00B91677">
        <w:tc>
          <w:tcPr>
            <w:tcW w:w="9060" w:type="dxa"/>
            <w:gridSpan w:val="5"/>
          </w:tcPr>
          <w:p w14:paraId="1AB61902"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2308C2DE" w14:textId="77777777" w:rsidTr="00B91677">
        <w:tc>
          <w:tcPr>
            <w:tcW w:w="9060" w:type="dxa"/>
            <w:gridSpan w:val="5"/>
          </w:tcPr>
          <w:p w14:paraId="6FAEE15E"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20E54C33" w14:textId="77777777" w:rsidTr="00FB2B67">
        <w:tc>
          <w:tcPr>
            <w:tcW w:w="2807" w:type="dxa"/>
            <w:gridSpan w:val="2"/>
            <w:tcBorders>
              <w:top w:val="nil"/>
              <w:left w:val="single" w:sz="4" w:space="0" w:color="auto"/>
              <w:bottom w:val="nil"/>
              <w:right w:val="single" w:sz="4" w:space="0" w:color="auto"/>
            </w:tcBorders>
          </w:tcPr>
          <w:p w14:paraId="222891E5"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0971D077" w14:textId="77777777" w:rsidR="00B91677" w:rsidRPr="00F548BA" w:rsidRDefault="00B91677" w:rsidP="00B91677">
            <w:pPr>
              <w:ind w:left="567" w:hanging="567"/>
              <w:rPr>
                <w:b/>
              </w:rPr>
            </w:pPr>
          </w:p>
        </w:tc>
        <w:tc>
          <w:tcPr>
            <w:tcW w:w="5969" w:type="dxa"/>
            <w:gridSpan w:val="2"/>
            <w:tcBorders>
              <w:left w:val="single" w:sz="4" w:space="0" w:color="auto"/>
            </w:tcBorders>
          </w:tcPr>
          <w:p w14:paraId="6E5729A3" w14:textId="77777777" w:rsidR="00B91677" w:rsidRPr="00F548BA" w:rsidRDefault="00B91677" w:rsidP="00B91677">
            <w:pPr>
              <w:ind w:left="567" w:hanging="567"/>
            </w:pPr>
          </w:p>
        </w:tc>
      </w:tr>
      <w:tr w:rsidR="00B91677" w:rsidRPr="00F548BA" w14:paraId="246FD16E" w14:textId="77777777" w:rsidTr="00FB2B67">
        <w:tc>
          <w:tcPr>
            <w:tcW w:w="2807" w:type="dxa"/>
            <w:gridSpan w:val="2"/>
            <w:tcBorders>
              <w:top w:val="nil"/>
              <w:left w:val="single" w:sz="4" w:space="0" w:color="auto"/>
              <w:bottom w:val="nil"/>
              <w:right w:val="single" w:sz="4" w:space="0" w:color="auto"/>
            </w:tcBorders>
          </w:tcPr>
          <w:p w14:paraId="17A90F48"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4BBBECF6" w14:textId="77777777" w:rsidR="00B91677" w:rsidRPr="00F548BA" w:rsidRDefault="00B91677" w:rsidP="00B91677">
            <w:pPr>
              <w:ind w:left="567" w:hanging="567"/>
              <w:rPr>
                <w:b/>
              </w:rPr>
            </w:pPr>
          </w:p>
        </w:tc>
        <w:tc>
          <w:tcPr>
            <w:tcW w:w="5969" w:type="dxa"/>
            <w:gridSpan w:val="2"/>
            <w:tcBorders>
              <w:left w:val="single" w:sz="4" w:space="0" w:color="auto"/>
            </w:tcBorders>
          </w:tcPr>
          <w:p w14:paraId="037E6EDD" w14:textId="77777777" w:rsidR="00B91677" w:rsidRPr="00F548BA" w:rsidRDefault="00B91677" w:rsidP="00B91677">
            <w:pPr>
              <w:ind w:left="567" w:hanging="567"/>
            </w:pPr>
          </w:p>
        </w:tc>
      </w:tr>
      <w:tr w:rsidR="00B91677" w:rsidRPr="00F548BA" w14:paraId="51E8203D" w14:textId="77777777" w:rsidTr="00FB2B67">
        <w:tc>
          <w:tcPr>
            <w:tcW w:w="2807" w:type="dxa"/>
            <w:gridSpan w:val="2"/>
            <w:tcBorders>
              <w:top w:val="nil"/>
              <w:left w:val="single" w:sz="4" w:space="0" w:color="auto"/>
              <w:bottom w:val="nil"/>
              <w:right w:val="single" w:sz="4" w:space="0" w:color="auto"/>
            </w:tcBorders>
          </w:tcPr>
          <w:p w14:paraId="70C224D3"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30BB7DF" w14:textId="77777777" w:rsidR="00B91677" w:rsidRPr="00F548BA" w:rsidRDefault="00B91677" w:rsidP="00B91677">
            <w:pPr>
              <w:ind w:left="567" w:hanging="567"/>
              <w:rPr>
                <w:b/>
              </w:rPr>
            </w:pPr>
          </w:p>
        </w:tc>
        <w:tc>
          <w:tcPr>
            <w:tcW w:w="5969" w:type="dxa"/>
            <w:gridSpan w:val="2"/>
            <w:tcBorders>
              <w:left w:val="single" w:sz="4" w:space="0" w:color="auto"/>
            </w:tcBorders>
          </w:tcPr>
          <w:p w14:paraId="5399E4B7" w14:textId="77777777" w:rsidR="00B91677" w:rsidRPr="00F548BA" w:rsidRDefault="00B91677" w:rsidP="00B91677">
            <w:pPr>
              <w:ind w:left="567" w:hanging="567"/>
              <w:rPr>
                <w:b/>
              </w:rPr>
            </w:pPr>
          </w:p>
        </w:tc>
      </w:tr>
      <w:tr w:rsidR="00B91677" w:rsidRPr="00F548BA" w14:paraId="104B3FCC" w14:textId="77777777" w:rsidTr="00FB2B67">
        <w:tc>
          <w:tcPr>
            <w:tcW w:w="2807" w:type="dxa"/>
            <w:gridSpan w:val="2"/>
            <w:tcBorders>
              <w:top w:val="nil"/>
              <w:left w:val="single" w:sz="4" w:space="0" w:color="auto"/>
              <w:bottom w:val="nil"/>
              <w:right w:val="single" w:sz="4" w:space="0" w:color="auto"/>
            </w:tcBorders>
          </w:tcPr>
          <w:p w14:paraId="5129A33E"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45686E9E" w14:textId="77777777" w:rsidR="00B91677" w:rsidRPr="00F548BA" w:rsidRDefault="00B91677" w:rsidP="00B91677">
            <w:pPr>
              <w:ind w:left="567" w:hanging="567"/>
              <w:rPr>
                <w:b/>
              </w:rPr>
            </w:pPr>
          </w:p>
        </w:tc>
        <w:tc>
          <w:tcPr>
            <w:tcW w:w="5969" w:type="dxa"/>
            <w:gridSpan w:val="2"/>
            <w:tcBorders>
              <w:left w:val="single" w:sz="4" w:space="0" w:color="auto"/>
            </w:tcBorders>
          </w:tcPr>
          <w:p w14:paraId="52688F38" w14:textId="77777777" w:rsidR="00B91677" w:rsidRPr="00F548BA" w:rsidRDefault="00B91677" w:rsidP="00B91677">
            <w:pPr>
              <w:ind w:left="567" w:hanging="567"/>
              <w:rPr>
                <w:b/>
              </w:rPr>
            </w:pPr>
          </w:p>
        </w:tc>
      </w:tr>
      <w:tr w:rsidR="00B91677" w:rsidRPr="00F548BA" w14:paraId="26F0010F" w14:textId="77777777" w:rsidTr="00B91677">
        <w:tc>
          <w:tcPr>
            <w:tcW w:w="9060" w:type="dxa"/>
            <w:gridSpan w:val="5"/>
          </w:tcPr>
          <w:p w14:paraId="40E18675" w14:textId="115603D9"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1D5A63F5" w14:textId="77777777" w:rsidTr="00B91677">
        <w:tc>
          <w:tcPr>
            <w:tcW w:w="9060" w:type="dxa"/>
            <w:gridSpan w:val="5"/>
          </w:tcPr>
          <w:p w14:paraId="60656C05" w14:textId="77777777" w:rsidR="00B91677" w:rsidRPr="00B91677" w:rsidRDefault="00B91677" w:rsidP="00B91677">
            <w:pPr>
              <w:ind w:left="567" w:hanging="567"/>
              <w:rPr>
                <w:b/>
                <w:sz w:val="24"/>
                <w:szCs w:val="24"/>
              </w:rPr>
            </w:pPr>
            <w:r w:rsidRPr="00B91677">
              <w:rPr>
                <w:b/>
                <w:sz w:val="24"/>
                <w:szCs w:val="24"/>
              </w:rPr>
              <w:t>Referenties:</w:t>
            </w:r>
          </w:p>
          <w:p w14:paraId="2DEDF846" w14:textId="77777777" w:rsidR="00B91677" w:rsidRPr="00F548BA" w:rsidRDefault="00B91677" w:rsidP="00B91677">
            <w:pPr>
              <w:ind w:left="567" w:hanging="567"/>
            </w:pPr>
          </w:p>
        </w:tc>
      </w:tr>
    </w:tbl>
    <w:p w14:paraId="2FB96F45" w14:textId="77777777" w:rsidR="00B91677" w:rsidRPr="00F548BA" w:rsidRDefault="00B91677" w:rsidP="00B91677">
      <w:pPr>
        <w:ind w:left="567" w:hanging="567"/>
      </w:pPr>
      <w:r w:rsidRPr="00F548BA">
        <w:br w:type="page"/>
      </w:r>
    </w:p>
    <w:p w14:paraId="78E218F5"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17EA7444" w14:textId="77777777" w:rsidTr="008A5E20">
        <w:tc>
          <w:tcPr>
            <w:tcW w:w="9060" w:type="dxa"/>
            <w:gridSpan w:val="2"/>
            <w:shd w:val="clear" w:color="auto" w:fill="FFC000"/>
          </w:tcPr>
          <w:p w14:paraId="14E45DAD"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04F8DFD4" w14:textId="77777777" w:rsidTr="008A5E20">
        <w:tc>
          <w:tcPr>
            <w:tcW w:w="9060" w:type="dxa"/>
            <w:gridSpan w:val="2"/>
          </w:tcPr>
          <w:p w14:paraId="187B13F2" w14:textId="77777777" w:rsidR="005D4F65" w:rsidRDefault="005D4F65" w:rsidP="008A5E20">
            <w:pPr>
              <w:rPr>
                <w:b/>
              </w:rPr>
            </w:pPr>
            <w:r>
              <w:rPr>
                <w:b/>
              </w:rPr>
              <w:t xml:space="preserve">Bevinding: </w:t>
            </w:r>
          </w:p>
          <w:p w14:paraId="44B8EA14" w14:textId="77777777" w:rsidR="005D4F65" w:rsidRPr="00040F98" w:rsidRDefault="005D4F65" w:rsidP="008A5E20">
            <w:pPr>
              <w:rPr>
                <w:b/>
              </w:rPr>
            </w:pPr>
            <w:r w:rsidRPr="00040F98">
              <w:rPr>
                <w:b/>
              </w:rPr>
              <w:t>Aanbeveling:</w:t>
            </w:r>
          </w:p>
        </w:tc>
      </w:tr>
      <w:tr w:rsidR="005D4F65" w:rsidRPr="004C4352" w14:paraId="1A749330" w14:textId="77777777" w:rsidTr="008A5E20">
        <w:tc>
          <w:tcPr>
            <w:tcW w:w="9060" w:type="dxa"/>
            <w:gridSpan w:val="2"/>
            <w:shd w:val="clear" w:color="auto" w:fill="FFFF00"/>
          </w:tcPr>
          <w:p w14:paraId="5AAF8455"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512B181B" w14:textId="77777777" w:rsidTr="008A5E20">
        <w:tc>
          <w:tcPr>
            <w:tcW w:w="9060" w:type="dxa"/>
            <w:gridSpan w:val="2"/>
          </w:tcPr>
          <w:p w14:paraId="053F57E8" w14:textId="77777777" w:rsidR="005D4F65" w:rsidRDefault="005D4F65" w:rsidP="008A5E20">
            <w:pPr>
              <w:rPr>
                <w:b/>
              </w:rPr>
            </w:pPr>
            <w:r>
              <w:rPr>
                <w:b/>
              </w:rPr>
              <w:t xml:space="preserve">Bevinding: </w:t>
            </w:r>
          </w:p>
          <w:p w14:paraId="6A1C0CFC" w14:textId="77777777" w:rsidR="005D4F65" w:rsidRPr="00157A5F" w:rsidRDefault="005D4F65" w:rsidP="008A5E20">
            <w:pPr>
              <w:pStyle w:val="Geenafstand"/>
              <w:rPr>
                <w:b/>
                <w:sz w:val="24"/>
                <w:szCs w:val="24"/>
              </w:rPr>
            </w:pPr>
            <w:r w:rsidRPr="00040F98">
              <w:rPr>
                <w:b/>
              </w:rPr>
              <w:t>Aanbeveling:</w:t>
            </w:r>
          </w:p>
        </w:tc>
      </w:tr>
      <w:tr w:rsidR="005D4F65" w:rsidRPr="004C4352" w14:paraId="675309C6" w14:textId="77777777" w:rsidTr="008A5E20">
        <w:tc>
          <w:tcPr>
            <w:tcW w:w="9060" w:type="dxa"/>
            <w:gridSpan w:val="2"/>
            <w:shd w:val="clear" w:color="auto" w:fill="92D050"/>
          </w:tcPr>
          <w:p w14:paraId="7D48A79C"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17A11B57" w14:textId="77777777" w:rsidTr="008A5E20">
        <w:tc>
          <w:tcPr>
            <w:tcW w:w="9060" w:type="dxa"/>
            <w:gridSpan w:val="2"/>
          </w:tcPr>
          <w:p w14:paraId="77AAE5BD" w14:textId="77777777" w:rsidR="005D4F65" w:rsidRDefault="005D4F65" w:rsidP="008A5E20">
            <w:pPr>
              <w:rPr>
                <w:b/>
              </w:rPr>
            </w:pPr>
            <w:r>
              <w:rPr>
                <w:b/>
              </w:rPr>
              <w:t xml:space="preserve">Bevinding: </w:t>
            </w:r>
          </w:p>
          <w:p w14:paraId="723C8AAE" w14:textId="77777777" w:rsidR="005D4F65" w:rsidRPr="004C4352" w:rsidRDefault="005D4F65" w:rsidP="008A5E20">
            <w:pPr>
              <w:pStyle w:val="Geenafstand"/>
            </w:pPr>
            <w:r w:rsidRPr="00040F98">
              <w:rPr>
                <w:b/>
              </w:rPr>
              <w:t>Aanbeveling:</w:t>
            </w:r>
          </w:p>
        </w:tc>
      </w:tr>
      <w:tr w:rsidR="005D4F65" w:rsidRPr="004C4352" w14:paraId="2EF57A00" w14:textId="77777777" w:rsidTr="008A5E20">
        <w:tc>
          <w:tcPr>
            <w:tcW w:w="9060" w:type="dxa"/>
            <w:gridSpan w:val="2"/>
          </w:tcPr>
          <w:p w14:paraId="1AA2A243" w14:textId="77777777" w:rsidR="005D4F65" w:rsidRPr="00157A5F" w:rsidRDefault="005D4F65" w:rsidP="008A5E20">
            <w:pPr>
              <w:pStyle w:val="Geenafstand"/>
              <w:rPr>
                <w:b/>
                <w:sz w:val="24"/>
                <w:szCs w:val="24"/>
              </w:rPr>
            </w:pPr>
            <w:r w:rsidRPr="00157A5F">
              <w:rPr>
                <w:b/>
                <w:sz w:val="24"/>
                <w:szCs w:val="24"/>
              </w:rPr>
              <w:t>Risico:</w:t>
            </w:r>
          </w:p>
          <w:p w14:paraId="6C37AD05" w14:textId="77777777" w:rsidR="005D4F65" w:rsidRPr="004C4352" w:rsidRDefault="005D4F65" w:rsidP="008A5E20">
            <w:pPr>
              <w:pStyle w:val="Geenafstand"/>
            </w:pPr>
          </w:p>
        </w:tc>
      </w:tr>
      <w:tr w:rsidR="005D4F65" w:rsidRPr="004C4352" w14:paraId="6AC3CE9B" w14:textId="77777777" w:rsidTr="008A5E20">
        <w:tc>
          <w:tcPr>
            <w:tcW w:w="7448" w:type="dxa"/>
          </w:tcPr>
          <w:p w14:paraId="1A561C1B" w14:textId="77777777" w:rsidR="005D4F65" w:rsidRDefault="005D4F65" w:rsidP="008A5E20">
            <w:pPr>
              <w:pStyle w:val="Geenafstand"/>
            </w:pPr>
            <w:r w:rsidRPr="00157A5F">
              <w:rPr>
                <w:b/>
                <w:sz w:val="24"/>
                <w:szCs w:val="24"/>
              </w:rPr>
              <w:t>Conclusie:</w:t>
            </w:r>
            <w:r>
              <w:t xml:space="preserve"> </w:t>
            </w:r>
          </w:p>
          <w:p w14:paraId="748103EF" w14:textId="77777777" w:rsidR="005D4F65" w:rsidRDefault="005D4F65" w:rsidP="008A5E20">
            <w:pPr>
              <w:pStyle w:val="Geenafstand"/>
              <w:rPr>
                <w:b/>
                <w:sz w:val="24"/>
                <w:szCs w:val="24"/>
              </w:rPr>
            </w:pPr>
          </w:p>
        </w:tc>
        <w:tc>
          <w:tcPr>
            <w:tcW w:w="1612" w:type="dxa"/>
            <w:shd w:val="clear" w:color="auto" w:fill="FFFFFF" w:themeFill="background1"/>
          </w:tcPr>
          <w:p w14:paraId="1480D6A5" w14:textId="77777777" w:rsidR="005D4F65" w:rsidRPr="00157A5F" w:rsidRDefault="005D4F65" w:rsidP="008A5E20">
            <w:pPr>
              <w:pStyle w:val="Geenafstand"/>
              <w:jc w:val="center"/>
              <w:rPr>
                <w:b/>
              </w:rPr>
            </w:pPr>
            <w:r>
              <w:rPr>
                <w:b/>
              </w:rPr>
              <w:t>Volwassenheids-niveau</w:t>
            </w:r>
          </w:p>
          <w:p w14:paraId="2DB7444B" w14:textId="77777777" w:rsidR="005D4F65" w:rsidRPr="00157A5F" w:rsidRDefault="005D4F65" w:rsidP="008A5E20">
            <w:pPr>
              <w:pStyle w:val="Geenafstand"/>
              <w:jc w:val="center"/>
              <w:rPr>
                <w:b/>
                <w:sz w:val="56"/>
                <w:szCs w:val="56"/>
              </w:rPr>
            </w:pPr>
            <w:r>
              <w:rPr>
                <w:b/>
                <w:sz w:val="56"/>
                <w:szCs w:val="56"/>
              </w:rPr>
              <w:t>X</w:t>
            </w:r>
          </w:p>
        </w:tc>
      </w:tr>
    </w:tbl>
    <w:p w14:paraId="6BDBACE2" w14:textId="77777777" w:rsidR="00B91677" w:rsidRPr="00F548BA" w:rsidRDefault="00B91677" w:rsidP="00B91677">
      <w:pPr>
        <w:ind w:left="567" w:hanging="567"/>
      </w:pPr>
    </w:p>
    <w:p w14:paraId="65843822" w14:textId="77777777" w:rsidR="00B91677" w:rsidRPr="00F548BA" w:rsidRDefault="00B91677" w:rsidP="00B91677">
      <w:pPr>
        <w:ind w:left="567" w:hanging="567"/>
      </w:pPr>
      <w:r w:rsidRPr="00F548BA">
        <w:br w:type="page"/>
      </w:r>
    </w:p>
    <w:p w14:paraId="43F9AA77" w14:textId="48710F36" w:rsidR="00B91677" w:rsidRPr="004C1324" w:rsidRDefault="00B91677" w:rsidP="005045A1">
      <w:pPr>
        <w:pStyle w:val="Kop2"/>
        <w:numPr>
          <w:ilvl w:val="0"/>
          <w:numId w:val="0"/>
        </w:numPr>
        <w:ind w:left="576" w:hanging="576"/>
      </w:pPr>
      <w:bookmarkStart w:id="70" w:name="_P.15:_Bewustzijn,_opleiding"/>
      <w:bookmarkStart w:id="71" w:name="_Toc53387297"/>
      <w:bookmarkEnd w:id="70"/>
      <w:r w:rsidRPr="004C1324">
        <w:t>P.15:</w:t>
      </w:r>
      <w:r w:rsidR="005045A1">
        <w:rPr>
          <w:color w:val="002060"/>
        </w:rPr>
        <w:t xml:space="preserve"> </w:t>
      </w:r>
      <w:r w:rsidR="004C1324" w:rsidRPr="004C1324">
        <w:t>Bewustzijn, opleiding en training ten aanzien van privacy</w:t>
      </w:r>
      <w:bookmarkEnd w:id="71"/>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469F9FDF" w14:textId="77777777" w:rsidTr="00FB2B67">
        <w:tc>
          <w:tcPr>
            <w:tcW w:w="1720" w:type="dxa"/>
          </w:tcPr>
          <w:p w14:paraId="5C0D7B1C" w14:textId="77777777" w:rsidR="00B91677" w:rsidRPr="00F548BA" w:rsidRDefault="00B91677" w:rsidP="00B91677">
            <w:pPr>
              <w:ind w:left="567" w:hanging="567"/>
            </w:pPr>
          </w:p>
          <w:p w14:paraId="0C38BFE2" w14:textId="77777777" w:rsidR="00B91677" w:rsidRPr="00C639BF" w:rsidRDefault="00B91677" w:rsidP="00B91677">
            <w:pPr>
              <w:ind w:left="567" w:hanging="567"/>
              <w:jc w:val="center"/>
              <w:rPr>
                <w:b/>
                <w:sz w:val="24"/>
                <w:szCs w:val="24"/>
              </w:rPr>
            </w:pPr>
            <w:r w:rsidRPr="00C639BF">
              <w:rPr>
                <w:b/>
                <w:sz w:val="24"/>
                <w:szCs w:val="24"/>
              </w:rPr>
              <w:t>Self</w:t>
            </w:r>
          </w:p>
          <w:p w14:paraId="78260B5A" w14:textId="77777777" w:rsidR="00B91677" w:rsidRPr="00C639BF" w:rsidRDefault="00B91677" w:rsidP="00B91677">
            <w:pPr>
              <w:ind w:left="567" w:hanging="567"/>
              <w:jc w:val="center"/>
              <w:rPr>
                <w:b/>
                <w:sz w:val="24"/>
                <w:szCs w:val="24"/>
              </w:rPr>
            </w:pPr>
            <w:r w:rsidRPr="00C639BF">
              <w:rPr>
                <w:b/>
                <w:sz w:val="24"/>
                <w:szCs w:val="24"/>
              </w:rPr>
              <w:t>assessment</w:t>
            </w:r>
          </w:p>
          <w:p w14:paraId="668E7C1F" w14:textId="77777777" w:rsidR="00B91677" w:rsidRPr="00F548BA" w:rsidRDefault="00B91677" w:rsidP="00B91677">
            <w:pPr>
              <w:ind w:left="567" w:hanging="567"/>
              <w:rPr>
                <w:b/>
              </w:rPr>
            </w:pPr>
          </w:p>
        </w:tc>
        <w:tc>
          <w:tcPr>
            <w:tcW w:w="7340" w:type="dxa"/>
            <w:gridSpan w:val="4"/>
          </w:tcPr>
          <w:p w14:paraId="033C97FE" w14:textId="06C3A6A9" w:rsidR="00B91677" w:rsidRPr="00F548BA" w:rsidRDefault="00C639BF" w:rsidP="00C639BF">
            <w:pPr>
              <w:ind w:left="567" w:hanging="567"/>
              <w:jc w:val="right"/>
            </w:pPr>
            <w:r>
              <w:rPr>
                <w:noProof/>
                <w:lang w:eastAsia="nl-NL"/>
              </w:rPr>
              <w:drawing>
                <wp:inline distT="0" distB="0" distL="0" distR="0" wp14:anchorId="1ADD4D4E" wp14:editId="36EB6DBF">
                  <wp:extent cx="2772593" cy="685800"/>
                  <wp:effectExtent l="0" t="0" r="889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787C80C3" w14:textId="77777777" w:rsidTr="00FB2B67">
        <w:tc>
          <w:tcPr>
            <w:tcW w:w="1720" w:type="dxa"/>
          </w:tcPr>
          <w:p w14:paraId="74C51B7B"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48BC3CFD"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22C07C6F" w14:textId="77777777" w:rsidTr="00FB2B67">
        <w:tc>
          <w:tcPr>
            <w:tcW w:w="3091" w:type="dxa"/>
            <w:gridSpan w:val="3"/>
            <w:shd w:val="clear" w:color="auto" w:fill="893BC3"/>
          </w:tcPr>
          <w:p w14:paraId="5B64A449"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3EFF70A4" w14:textId="0ADE529A" w:rsidR="00FB2B67" w:rsidRPr="00F548BA" w:rsidRDefault="00FB2B67"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Pr>
                <w:b/>
                <w:color w:val="FFFFFF" w:themeColor="background1"/>
                <w:sz w:val="24"/>
                <w:szCs w:val="24"/>
              </w:rPr>
              <w:t>5</w:t>
            </w:r>
          </w:p>
        </w:tc>
        <w:tc>
          <w:tcPr>
            <w:tcW w:w="2984" w:type="dxa"/>
            <w:vAlign w:val="center"/>
          </w:tcPr>
          <w:p w14:paraId="173F8A53"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68912189" w14:textId="2CECB65A" w:rsidR="00FB2B67" w:rsidRPr="00F548BA" w:rsidRDefault="00FB2B67" w:rsidP="00FB2B67">
            <w:pPr>
              <w:ind w:left="567" w:hanging="567"/>
              <w:jc w:val="right"/>
            </w:pPr>
            <w:r>
              <w:rPr>
                <w:b/>
              </w:rPr>
              <w:t>AVG art: 39</w:t>
            </w:r>
          </w:p>
        </w:tc>
      </w:tr>
      <w:tr w:rsidR="00B91677" w:rsidRPr="00F548BA" w14:paraId="3911A559" w14:textId="77777777" w:rsidTr="00B91677">
        <w:tc>
          <w:tcPr>
            <w:tcW w:w="9060" w:type="dxa"/>
            <w:gridSpan w:val="5"/>
          </w:tcPr>
          <w:p w14:paraId="08D7745C" w14:textId="0D505F74" w:rsidR="004C1324" w:rsidRPr="004C1324" w:rsidRDefault="00B91677" w:rsidP="004C1324">
            <w:pPr>
              <w:ind w:left="567" w:hanging="567"/>
              <w:rPr>
                <w:b/>
                <w:sz w:val="24"/>
                <w:szCs w:val="24"/>
              </w:rPr>
            </w:pPr>
            <w:r w:rsidRPr="00F548BA">
              <w:rPr>
                <w:b/>
                <w:sz w:val="24"/>
                <w:szCs w:val="24"/>
              </w:rPr>
              <w:t xml:space="preserve">Controledoelstelling: </w:t>
            </w:r>
            <w:r w:rsidR="004C1324" w:rsidRPr="004C1324">
              <w:rPr>
                <w:b/>
                <w:sz w:val="24"/>
                <w:szCs w:val="24"/>
              </w:rPr>
              <w:t>Bewustzijn, opleiding en t</w:t>
            </w:r>
            <w:r w:rsidR="004C1324">
              <w:rPr>
                <w:b/>
                <w:sz w:val="24"/>
                <w:szCs w:val="24"/>
              </w:rPr>
              <w:t>raining ten aanzien van privacy</w:t>
            </w:r>
          </w:p>
          <w:p w14:paraId="3894A1D8" w14:textId="27D26231" w:rsidR="00B91677" w:rsidRPr="00F548BA" w:rsidRDefault="004C1324" w:rsidP="004C1324">
            <w:r w:rsidRPr="004C1324">
              <w:t>De instelling stimuleert het privacy bewustzijn van de medewerkers door training en scholing te bieden aan alle medewerkers, en door gebruik te maken van andere vormen van communicatie over privacy.</w:t>
            </w:r>
          </w:p>
        </w:tc>
      </w:tr>
      <w:tr w:rsidR="00B91677" w:rsidRPr="00F548BA" w14:paraId="2EC9C2F5" w14:textId="77777777" w:rsidTr="00B91677">
        <w:tc>
          <w:tcPr>
            <w:tcW w:w="9060" w:type="dxa"/>
            <w:gridSpan w:val="5"/>
          </w:tcPr>
          <w:p w14:paraId="750124EA" w14:textId="77777777" w:rsidR="00B91677" w:rsidRPr="00F548BA" w:rsidRDefault="00B91677" w:rsidP="00B91677">
            <w:pPr>
              <w:ind w:left="567" w:hanging="567"/>
              <w:rPr>
                <w:b/>
                <w:sz w:val="24"/>
                <w:szCs w:val="24"/>
              </w:rPr>
            </w:pPr>
            <w:r w:rsidRPr="00F548BA">
              <w:rPr>
                <w:b/>
                <w:sz w:val="24"/>
                <w:szCs w:val="24"/>
              </w:rPr>
              <w:t>Toelichting:</w:t>
            </w:r>
          </w:p>
          <w:p w14:paraId="02C74717" w14:textId="3FE58A39" w:rsidR="004C1324" w:rsidRDefault="004C1324" w:rsidP="004C1324">
            <w:r>
              <w:t xml:space="preserve">Hiervoor kan gebruik worden gemaakt van een diversiteit van methoden en materialen. Bijvoorbeeld een privacy gedragscode, online trainingen, introductiebijeenkomsten voor nieuwe medewerkers, nieuwsberichten of een awareness-programma. De FG is niet per definitie eindverantwoordelijk voor het geven van trainingen of voorlichting. </w:t>
            </w:r>
          </w:p>
          <w:p w14:paraId="31FEF39B" w14:textId="77777777" w:rsidR="004C1324" w:rsidRDefault="004C1324" w:rsidP="004C1324"/>
          <w:p w14:paraId="47F22031" w14:textId="390DCCEB" w:rsidR="00B91677" w:rsidRPr="00F548BA" w:rsidRDefault="004C1324" w:rsidP="004C1324">
            <w:pPr>
              <w:rPr>
                <w:b/>
              </w:rPr>
            </w:pPr>
            <w:r>
              <w:t>Bij het geven van voorlichting wordt gekozen voor een geïntegreerde aanpak waarbij informatiebeveiliging en privacy worden gecombineerd. Uitgangspunt is dat alle medewerkers relevante scholing hebben gevolgd.</w:t>
            </w:r>
          </w:p>
        </w:tc>
      </w:tr>
      <w:tr w:rsidR="00B91677" w:rsidRPr="00F548BA" w14:paraId="5FA50C0F" w14:textId="77777777" w:rsidTr="00B91677">
        <w:trPr>
          <w:trHeight w:val="599"/>
        </w:trPr>
        <w:tc>
          <w:tcPr>
            <w:tcW w:w="9060" w:type="dxa"/>
            <w:gridSpan w:val="5"/>
          </w:tcPr>
          <w:p w14:paraId="0D48EB9A" w14:textId="77777777" w:rsidR="00B91677" w:rsidRPr="00B91677" w:rsidRDefault="00B91677" w:rsidP="00B91677">
            <w:pPr>
              <w:ind w:left="567" w:hanging="567"/>
              <w:rPr>
                <w:b/>
                <w:iCs/>
                <w:sz w:val="24"/>
                <w:szCs w:val="24"/>
              </w:rPr>
            </w:pPr>
            <w:r w:rsidRPr="00B91677">
              <w:rPr>
                <w:b/>
                <w:iCs/>
                <w:sz w:val="24"/>
                <w:szCs w:val="24"/>
              </w:rPr>
              <w:t>Bewijsvoering:</w:t>
            </w:r>
          </w:p>
          <w:p w14:paraId="41832812" w14:textId="674A2AA7" w:rsidR="00B91677" w:rsidRPr="00F548BA" w:rsidRDefault="004C1324" w:rsidP="004C1324">
            <w:r w:rsidRPr="004C1324">
              <w:t>Er is een awareness campagne en/of introductie-/scholingsprogramma opgesteld voor de huidige en de toekomstige medewerkers. Dit plan kan worden bijgesteld als gevolg van actuele ontwikkelingen op het IBP-gebied. Hierbij is een planning opgenomen op welke termijn alle medewerkers IBP-scholing hebben gekregen.</w:t>
            </w:r>
          </w:p>
        </w:tc>
      </w:tr>
      <w:tr w:rsidR="00B91677" w:rsidRPr="00F548BA" w14:paraId="1754402C" w14:textId="77777777" w:rsidTr="00B91677">
        <w:trPr>
          <w:trHeight w:val="281"/>
        </w:trPr>
        <w:tc>
          <w:tcPr>
            <w:tcW w:w="9060" w:type="dxa"/>
            <w:gridSpan w:val="5"/>
            <w:shd w:val="clear" w:color="auto" w:fill="FFD85D"/>
          </w:tcPr>
          <w:p w14:paraId="59CC8D44" w14:textId="2D7CC812" w:rsidR="00B91677" w:rsidRPr="00F548BA" w:rsidRDefault="00BA1C39" w:rsidP="00EA22FC">
            <w:pPr>
              <w:ind w:left="318" w:hanging="318"/>
            </w:pPr>
            <w:r w:rsidRPr="004402AE">
              <w:rPr>
                <w:rFonts w:eastAsia="Times New Roman" w:cs="Calibri"/>
                <w:color w:val="7030A0"/>
                <w:lang w:eastAsia="nl-NL"/>
              </w:rPr>
              <w:t>❷</w:t>
            </w:r>
            <w:r w:rsidR="00B91677" w:rsidRPr="00F548BA">
              <w:t xml:space="preserve"> </w:t>
            </w:r>
            <w:r w:rsidR="004C1324">
              <w:t xml:space="preserve"> </w:t>
            </w:r>
            <w:r w:rsidR="004C1324" w:rsidRPr="004C1324">
              <w:t>Overleg een document waar de awareness (algemeen) en de scholing (doelgroepen) in het kader van IBP is beschreven en vastgesteld.</w:t>
            </w:r>
          </w:p>
        </w:tc>
      </w:tr>
      <w:tr w:rsidR="00B91677" w:rsidRPr="00F548BA" w14:paraId="162F96EF" w14:textId="77777777" w:rsidTr="00B91677">
        <w:trPr>
          <w:trHeight w:val="272"/>
        </w:trPr>
        <w:tc>
          <w:tcPr>
            <w:tcW w:w="9060" w:type="dxa"/>
            <w:gridSpan w:val="5"/>
            <w:shd w:val="clear" w:color="auto" w:fill="FFFF00"/>
          </w:tcPr>
          <w:p w14:paraId="5C86E526" w14:textId="3B115E6A" w:rsidR="004C1324" w:rsidRDefault="00790A18" w:rsidP="00EA22FC">
            <w:pPr>
              <w:ind w:left="318" w:hanging="318"/>
            </w:pPr>
            <w:r w:rsidRPr="004402AE">
              <w:rPr>
                <w:rFonts w:eastAsia="Times New Roman" w:cs="Calibri"/>
                <w:color w:val="7030A0"/>
                <w:lang w:eastAsia="nl-NL"/>
              </w:rPr>
              <w:t>❸</w:t>
            </w:r>
            <w:r w:rsidR="00B91677" w:rsidRPr="00F548BA">
              <w:t xml:space="preserve"> </w:t>
            </w:r>
            <w:r w:rsidR="004C1324">
              <w:t xml:space="preserve"> Overleg een begroting in het kader van bewustzijn, opleiding en training rondom IBP en geef een overzicht van de financiële realisatie hiervan. </w:t>
            </w:r>
          </w:p>
          <w:p w14:paraId="162EA2FE" w14:textId="1562D950" w:rsidR="00B91677" w:rsidRPr="00F548BA" w:rsidRDefault="00790A18" w:rsidP="00EA22FC">
            <w:pPr>
              <w:ind w:left="318" w:hanging="318"/>
            </w:pPr>
            <w:r w:rsidRPr="004402AE">
              <w:rPr>
                <w:rFonts w:eastAsia="Times New Roman" w:cs="Calibri"/>
                <w:color w:val="7030A0"/>
                <w:lang w:eastAsia="nl-NL"/>
              </w:rPr>
              <w:t>❸</w:t>
            </w:r>
            <w:r w:rsidR="004C1324">
              <w:t xml:space="preserve">  Overleg een lijst waaruit aangetoond wordt dat een ruime meerderheid van de medewerkers IBP-scholing heeft gevolgd.</w:t>
            </w:r>
          </w:p>
        </w:tc>
      </w:tr>
      <w:tr w:rsidR="00B91677" w:rsidRPr="00F548BA" w14:paraId="27E68493" w14:textId="77777777" w:rsidTr="00B91677">
        <w:tc>
          <w:tcPr>
            <w:tcW w:w="9060" w:type="dxa"/>
            <w:gridSpan w:val="5"/>
          </w:tcPr>
          <w:p w14:paraId="3ABE0C31"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227FC9DF" w14:textId="77777777" w:rsidTr="00B91677">
        <w:tc>
          <w:tcPr>
            <w:tcW w:w="9060" w:type="dxa"/>
            <w:gridSpan w:val="5"/>
          </w:tcPr>
          <w:p w14:paraId="5178CDE6"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7DD14A92" w14:textId="77777777" w:rsidTr="00FB2B67">
        <w:tc>
          <w:tcPr>
            <w:tcW w:w="2807" w:type="dxa"/>
            <w:gridSpan w:val="2"/>
            <w:tcBorders>
              <w:top w:val="nil"/>
              <w:left w:val="single" w:sz="4" w:space="0" w:color="auto"/>
              <w:bottom w:val="nil"/>
              <w:right w:val="single" w:sz="4" w:space="0" w:color="auto"/>
            </w:tcBorders>
          </w:tcPr>
          <w:p w14:paraId="1B703745"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3B0521F1" w14:textId="77777777" w:rsidR="00B91677" w:rsidRPr="00F548BA" w:rsidRDefault="00B91677" w:rsidP="00B91677">
            <w:pPr>
              <w:ind w:left="567" w:hanging="567"/>
              <w:rPr>
                <w:b/>
              </w:rPr>
            </w:pPr>
          </w:p>
        </w:tc>
        <w:tc>
          <w:tcPr>
            <w:tcW w:w="5969" w:type="dxa"/>
            <w:gridSpan w:val="2"/>
            <w:tcBorders>
              <w:left w:val="single" w:sz="4" w:space="0" w:color="auto"/>
            </w:tcBorders>
          </w:tcPr>
          <w:p w14:paraId="4EF3E627" w14:textId="77777777" w:rsidR="00B91677" w:rsidRPr="00F548BA" w:rsidRDefault="00B91677" w:rsidP="00B91677">
            <w:pPr>
              <w:ind w:left="567" w:hanging="567"/>
            </w:pPr>
          </w:p>
        </w:tc>
      </w:tr>
      <w:tr w:rsidR="00B91677" w:rsidRPr="00F548BA" w14:paraId="4F076740" w14:textId="77777777" w:rsidTr="00FB2B67">
        <w:tc>
          <w:tcPr>
            <w:tcW w:w="2807" w:type="dxa"/>
            <w:gridSpan w:val="2"/>
            <w:tcBorders>
              <w:top w:val="nil"/>
              <w:left w:val="single" w:sz="4" w:space="0" w:color="auto"/>
              <w:bottom w:val="nil"/>
              <w:right w:val="single" w:sz="4" w:space="0" w:color="auto"/>
            </w:tcBorders>
          </w:tcPr>
          <w:p w14:paraId="6126AC29"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23A79B1B" w14:textId="77777777" w:rsidR="00B91677" w:rsidRPr="00F548BA" w:rsidRDefault="00B91677" w:rsidP="00B91677">
            <w:pPr>
              <w:ind w:left="567" w:hanging="567"/>
              <w:rPr>
                <w:b/>
              </w:rPr>
            </w:pPr>
          </w:p>
        </w:tc>
        <w:tc>
          <w:tcPr>
            <w:tcW w:w="5969" w:type="dxa"/>
            <w:gridSpan w:val="2"/>
            <w:tcBorders>
              <w:left w:val="single" w:sz="4" w:space="0" w:color="auto"/>
            </w:tcBorders>
          </w:tcPr>
          <w:p w14:paraId="6FF61819" w14:textId="77777777" w:rsidR="00B91677" w:rsidRPr="00F548BA" w:rsidRDefault="00B91677" w:rsidP="00B91677">
            <w:pPr>
              <w:ind w:left="567" w:hanging="567"/>
            </w:pPr>
          </w:p>
        </w:tc>
      </w:tr>
      <w:tr w:rsidR="00B91677" w:rsidRPr="00F548BA" w14:paraId="04E35789" w14:textId="77777777" w:rsidTr="00FB2B67">
        <w:tc>
          <w:tcPr>
            <w:tcW w:w="2807" w:type="dxa"/>
            <w:gridSpan w:val="2"/>
            <w:tcBorders>
              <w:top w:val="nil"/>
              <w:left w:val="single" w:sz="4" w:space="0" w:color="auto"/>
              <w:bottom w:val="nil"/>
              <w:right w:val="single" w:sz="4" w:space="0" w:color="auto"/>
            </w:tcBorders>
          </w:tcPr>
          <w:p w14:paraId="6A10D8F1"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235F7576" w14:textId="77777777" w:rsidR="00B91677" w:rsidRPr="00F548BA" w:rsidRDefault="00B91677" w:rsidP="00B91677">
            <w:pPr>
              <w:ind w:left="567" w:hanging="567"/>
              <w:rPr>
                <w:b/>
              </w:rPr>
            </w:pPr>
          </w:p>
        </w:tc>
        <w:tc>
          <w:tcPr>
            <w:tcW w:w="5969" w:type="dxa"/>
            <w:gridSpan w:val="2"/>
            <w:tcBorders>
              <w:left w:val="single" w:sz="4" w:space="0" w:color="auto"/>
            </w:tcBorders>
          </w:tcPr>
          <w:p w14:paraId="2029F687" w14:textId="77777777" w:rsidR="00B91677" w:rsidRPr="00F548BA" w:rsidRDefault="00B91677" w:rsidP="00B91677">
            <w:pPr>
              <w:ind w:left="567" w:hanging="567"/>
              <w:rPr>
                <w:b/>
              </w:rPr>
            </w:pPr>
          </w:p>
        </w:tc>
      </w:tr>
      <w:tr w:rsidR="00B91677" w:rsidRPr="00F548BA" w14:paraId="2B2AF599" w14:textId="77777777" w:rsidTr="00FB2B67">
        <w:tc>
          <w:tcPr>
            <w:tcW w:w="2807" w:type="dxa"/>
            <w:gridSpan w:val="2"/>
            <w:tcBorders>
              <w:top w:val="nil"/>
              <w:left w:val="single" w:sz="4" w:space="0" w:color="auto"/>
              <w:bottom w:val="nil"/>
              <w:right w:val="single" w:sz="4" w:space="0" w:color="auto"/>
            </w:tcBorders>
          </w:tcPr>
          <w:p w14:paraId="20A1E8FB"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7E73A039" w14:textId="77777777" w:rsidR="00B91677" w:rsidRPr="00F548BA" w:rsidRDefault="00B91677" w:rsidP="00B91677">
            <w:pPr>
              <w:ind w:left="567" w:hanging="567"/>
              <w:rPr>
                <w:b/>
              </w:rPr>
            </w:pPr>
          </w:p>
        </w:tc>
        <w:tc>
          <w:tcPr>
            <w:tcW w:w="5969" w:type="dxa"/>
            <w:gridSpan w:val="2"/>
            <w:tcBorders>
              <w:left w:val="single" w:sz="4" w:space="0" w:color="auto"/>
            </w:tcBorders>
          </w:tcPr>
          <w:p w14:paraId="34D6B001" w14:textId="77777777" w:rsidR="00B91677" w:rsidRPr="00F548BA" w:rsidRDefault="00B91677" w:rsidP="00B91677">
            <w:pPr>
              <w:ind w:left="567" w:hanging="567"/>
              <w:rPr>
                <w:b/>
              </w:rPr>
            </w:pPr>
          </w:p>
        </w:tc>
      </w:tr>
      <w:tr w:rsidR="00B91677" w:rsidRPr="00F548BA" w14:paraId="11FF1B38" w14:textId="77777777" w:rsidTr="00B91677">
        <w:tc>
          <w:tcPr>
            <w:tcW w:w="9060" w:type="dxa"/>
            <w:gridSpan w:val="5"/>
          </w:tcPr>
          <w:p w14:paraId="2A1CC341" w14:textId="37F70AEF"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2C7B51D5" w14:textId="77777777" w:rsidR="00B91677" w:rsidRPr="00F548BA" w:rsidRDefault="00B91677" w:rsidP="00B91677">
            <w:pPr>
              <w:ind w:left="567" w:hanging="567"/>
            </w:pPr>
          </w:p>
        </w:tc>
      </w:tr>
      <w:tr w:rsidR="00B91677" w:rsidRPr="00F548BA" w14:paraId="1F08C873" w14:textId="77777777" w:rsidTr="00B91677">
        <w:tc>
          <w:tcPr>
            <w:tcW w:w="9060" w:type="dxa"/>
            <w:gridSpan w:val="5"/>
          </w:tcPr>
          <w:p w14:paraId="02C3E7B9" w14:textId="77777777" w:rsidR="00B91677" w:rsidRPr="00B91677" w:rsidRDefault="00B91677" w:rsidP="00B91677">
            <w:pPr>
              <w:ind w:left="567" w:hanging="567"/>
              <w:rPr>
                <w:b/>
                <w:sz w:val="24"/>
                <w:szCs w:val="24"/>
              </w:rPr>
            </w:pPr>
            <w:r w:rsidRPr="00B91677">
              <w:rPr>
                <w:b/>
                <w:sz w:val="24"/>
                <w:szCs w:val="24"/>
              </w:rPr>
              <w:t>Referenties:</w:t>
            </w:r>
          </w:p>
          <w:p w14:paraId="309D5669" w14:textId="77777777" w:rsidR="00B91677" w:rsidRPr="00F548BA" w:rsidRDefault="00B91677" w:rsidP="00B91677">
            <w:pPr>
              <w:ind w:left="567" w:hanging="567"/>
            </w:pPr>
          </w:p>
        </w:tc>
      </w:tr>
    </w:tbl>
    <w:p w14:paraId="2EFEA724" w14:textId="77777777" w:rsidR="00B91677" w:rsidRPr="00F548BA" w:rsidRDefault="00B91677" w:rsidP="00B91677">
      <w:pPr>
        <w:ind w:left="567" w:hanging="567"/>
      </w:pPr>
      <w:r w:rsidRPr="00F548BA">
        <w:br w:type="page"/>
      </w:r>
    </w:p>
    <w:p w14:paraId="07A8356F"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0B033AE6" w14:textId="77777777" w:rsidTr="008A5E20">
        <w:tc>
          <w:tcPr>
            <w:tcW w:w="9060" w:type="dxa"/>
            <w:gridSpan w:val="2"/>
            <w:shd w:val="clear" w:color="auto" w:fill="FFC000"/>
          </w:tcPr>
          <w:p w14:paraId="5B168BEF"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4B77EA8E" w14:textId="77777777" w:rsidTr="008A5E20">
        <w:tc>
          <w:tcPr>
            <w:tcW w:w="9060" w:type="dxa"/>
            <w:gridSpan w:val="2"/>
          </w:tcPr>
          <w:p w14:paraId="15F752B0" w14:textId="77777777" w:rsidR="005D4F65" w:rsidRDefault="005D4F65" w:rsidP="008A5E20">
            <w:pPr>
              <w:rPr>
                <w:b/>
              </w:rPr>
            </w:pPr>
            <w:r>
              <w:rPr>
                <w:b/>
              </w:rPr>
              <w:t xml:space="preserve">Bevinding: </w:t>
            </w:r>
          </w:p>
          <w:p w14:paraId="4C2BE834" w14:textId="77777777" w:rsidR="005D4F65" w:rsidRPr="00040F98" w:rsidRDefault="005D4F65" w:rsidP="008A5E20">
            <w:pPr>
              <w:rPr>
                <w:b/>
              </w:rPr>
            </w:pPr>
            <w:r w:rsidRPr="00040F98">
              <w:rPr>
                <w:b/>
              </w:rPr>
              <w:t>Aanbeveling:</w:t>
            </w:r>
          </w:p>
        </w:tc>
      </w:tr>
      <w:tr w:rsidR="005D4F65" w:rsidRPr="004C4352" w14:paraId="694E7BDE" w14:textId="77777777" w:rsidTr="008A5E20">
        <w:tc>
          <w:tcPr>
            <w:tcW w:w="9060" w:type="dxa"/>
            <w:gridSpan w:val="2"/>
            <w:shd w:val="clear" w:color="auto" w:fill="FFFF00"/>
          </w:tcPr>
          <w:p w14:paraId="526E375B"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7BBFDDD7" w14:textId="77777777" w:rsidTr="008A5E20">
        <w:tc>
          <w:tcPr>
            <w:tcW w:w="9060" w:type="dxa"/>
            <w:gridSpan w:val="2"/>
          </w:tcPr>
          <w:p w14:paraId="02F2DD60" w14:textId="77777777" w:rsidR="005D4F65" w:rsidRDefault="005D4F65" w:rsidP="008A5E20">
            <w:pPr>
              <w:rPr>
                <w:b/>
              </w:rPr>
            </w:pPr>
            <w:r>
              <w:rPr>
                <w:b/>
              </w:rPr>
              <w:t xml:space="preserve">Bevinding: </w:t>
            </w:r>
          </w:p>
          <w:p w14:paraId="3A236AAA" w14:textId="77777777" w:rsidR="005D4F65" w:rsidRPr="00157A5F" w:rsidRDefault="005D4F65" w:rsidP="008A5E20">
            <w:pPr>
              <w:pStyle w:val="Geenafstand"/>
              <w:rPr>
                <w:b/>
                <w:sz w:val="24"/>
                <w:szCs w:val="24"/>
              </w:rPr>
            </w:pPr>
            <w:r w:rsidRPr="00040F98">
              <w:rPr>
                <w:b/>
              </w:rPr>
              <w:t>Aanbeveling:</w:t>
            </w:r>
          </w:p>
        </w:tc>
      </w:tr>
      <w:tr w:rsidR="005D4F65" w:rsidRPr="004C4352" w14:paraId="60002F59" w14:textId="77777777" w:rsidTr="008A5E20">
        <w:tc>
          <w:tcPr>
            <w:tcW w:w="9060" w:type="dxa"/>
            <w:gridSpan w:val="2"/>
            <w:shd w:val="clear" w:color="auto" w:fill="92D050"/>
          </w:tcPr>
          <w:p w14:paraId="0AAE6909"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67EE65D8" w14:textId="77777777" w:rsidTr="008A5E20">
        <w:tc>
          <w:tcPr>
            <w:tcW w:w="9060" w:type="dxa"/>
            <w:gridSpan w:val="2"/>
          </w:tcPr>
          <w:p w14:paraId="02254233" w14:textId="77777777" w:rsidR="005D4F65" w:rsidRDefault="005D4F65" w:rsidP="008A5E20">
            <w:pPr>
              <w:rPr>
                <w:b/>
              </w:rPr>
            </w:pPr>
            <w:r>
              <w:rPr>
                <w:b/>
              </w:rPr>
              <w:t xml:space="preserve">Bevinding: </w:t>
            </w:r>
          </w:p>
          <w:p w14:paraId="6A696256" w14:textId="77777777" w:rsidR="005D4F65" w:rsidRPr="004C4352" w:rsidRDefault="005D4F65" w:rsidP="008A5E20">
            <w:pPr>
              <w:pStyle w:val="Geenafstand"/>
            </w:pPr>
            <w:r w:rsidRPr="00040F98">
              <w:rPr>
                <w:b/>
              </w:rPr>
              <w:t>Aanbeveling:</w:t>
            </w:r>
          </w:p>
        </w:tc>
      </w:tr>
      <w:tr w:rsidR="005D4F65" w:rsidRPr="004C4352" w14:paraId="1C570B64" w14:textId="77777777" w:rsidTr="008A5E20">
        <w:tc>
          <w:tcPr>
            <w:tcW w:w="9060" w:type="dxa"/>
            <w:gridSpan w:val="2"/>
          </w:tcPr>
          <w:p w14:paraId="3FC5EFD4" w14:textId="77777777" w:rsidR="005D4F65" w:rsidRPr="00157A5F" w:rsidRDefault="005D4F65" w:rsidP="008A5E20">
            <w:pPr>
              <w:pStyle w:val="Geenafstand"/>
              <w:rPr>
                <w:b/>
                <w:sz w:val="24"/>
                <w:szCs w:val="24"/>
              </w:rPr>
            </w:pPr>
            <w:r w:rsidRPr="00157A5F">
              <w:rPr>
                <w:b/>
                <w:sz w:val="24"/>
                <w:szCs w:val="24"/>
              </w:rPr>
              <w:t>Risico:</w:t>
            </w:r>
          </w:p>
          <w:p w14:paraId="278E621F" w14:textId="77777777" w:rsidR="005D4F65" w:rsidRPr="004C4352" w:rsidRDefault="005D4F65" w:rsidP="008A5E20">
            <w:pPr>
              <w:pStyle w:val="Geenafstand"/>
            </w:pPr>
          </w:p>
        </w:tc>
      </w:tr>
      <w:tr w:rsidR="005D4F65" w:rsidRPr="004C4352" w14:paraId="78FF7631" w14:textId="77777777" w:rsidTr="008A5E20">
        <w:tc>
          <w:tcPr>
            <w:tcW w:w="7448" w:type="dxa"/>
          </w:tcPr>
          <w:p w14:paraId="525CC3C8" w14:textId="77777777" w:rsidR="005D4F65" w:rsidRDefault="005D4F65" w:rsidP="008A5E20">
            <w:pPr>
              <w:pStyle w:val="Geenafstand"/>
            </w:pPr>
            <w:r w:rsidRPr="00157A5F">
              <w:rPr>
                <w:b/>
                <w:sz w:val="24"/>
                <w:szCs w:val="24"/>
              </w:rPr>
              <w:t>Conclusie:</w:t>
            </w:r>
            <w:r>
              <w:t xml:space="preserve"> </w:t>
            </w:r>
          </w:p>
          <w:p w14:paraId="4BCFC24C" w14:textId="77777777" w:rsidR="005D4F65" w:rsidRDefault="005D4F65" w:rsidP="008A5E20">
            <w:pPr>
              <w:pStyle w:val="Geenafstand"/>
              <w:rPr>
                <w:b/>
                <w:sz w:val="24"/>
                <w:szCs w:val="24"/>
              </w:rPr>
            </w:pPr>
          </w:p>
        </w:tc>
        <w:tc>
          <w:tcPr>
            <w:tcW w:w="1612" w:type="dxa"/>
            <w:shd w:val="clear" w:color="auto" w:fill="FFFFFF" w:themeFill="background1"/>
          </w:tcPr>
          <w:p w14:paraId="7C5DB400" w14:textId="77777777" w:rsidR="005D4F65" w:rsidRPr="00157A5F" w:rsidRDefault="005D4F65" w:rsidP="008A5E20">
            <w:pPr>
              <w:pStyle w:val="Geenafstand"/>
              <w:jc w:val="center"/>
              <w:rPr>
                <w:b/>
              </w:rPr>
            </w:pPr>
            <w:r>
              <w:rPr>
                <w:b/>
              </w:rPr>
              <w:t>Volwassenheids-niveau</w:t>
            </w:r>
          </w:p>
          <w:p w14:paraId="31CF4E66" w14:textId="77777777" w:rsidR="005D4F65" w:rsidRPr="00157A5F" w:rsidRDefault="005D4F65" w:rsidP="008A5E20">
            <w:pPr>
              <w:pStyle w:val="Geenafstand"/>
              <w:jc w:val="center"/>
              <w:rPr>
                <w:b/>
                <w:sz w:val="56"/>
                <w:szCs w:val="56"/>
              </w:rPr>
            </w:pPr>
            <w:r>
              <w:rPr>
                <w:b/>
                <w:sz w:val="56"/>
                <w:szCs w:val="56"/>
              </w:rPr>
              <w:t>X</w:t>
            </w:r>
          </w:p>
        </w:tc>
      </w:tr>
    </w:tbl>
    <w:p w14:paraId="28C3B1E7" w14:textId="77777777" w:rsidR="00B91677" w:rsidRPr="00F548BA" w:rsidRDefault="00B91677" w:rsidP="00B91677">
      <w:pPr>
        <w:ind w:left="567" w:hanging="567"/>
      </w:pPr>
    </w:p>
    <w:p w14:paraId="768CBF36" w14:textId="77777777" w:rsidR="00B91677" w:rsidRPr="00F548BA" w:rsidRDefault="00B91677" w:rsidP="00B91677">
      <w:pPr>
        <w:ind w:left="567" w:hanging="567"/>
      </w:pPr>
      <w:r w:rsidRPr="00F548BA">
        <w:br w:type="page"/>
      </w:r>
    </w:p>
    <w:p w14:paraId="0E55418D" w14:textId="06C96C3E" w:rsidR="00B91677" w:rsidRPr="00506335" w:rsidRDefault="00B91677" w:rsidP="005045A1">
      <w:pPr>
        <w:pStyle w:val="Kop2"/>
        <w:numPr>
          <w:ilvl w:val="0"/>
          <w:numId w:val="0"/>
        </w:numPr>
        <w:ind w:left="576" w:hanging="576"/>
      </w:pPr>
      <w:bookmarkStart w:id="72" w:name="_P.16:_Bewijs_van"/>
      <w:bookmarkStart w:id="73" w:name="_Toc53387298"/>
      <w:bookmarkEnd w:id="72"/>
      <w:r w:rsidRPr="00506335">
        <w:t>P.16:</w:t>
      </w:r>
      <w:r w:rsidR="005045A1">
        <w:rPr>
          <w:color w:val="002060"/>
        </w:rPr>
        <w:t xml:space="preserve"> </w:t>
      </w:r>
      <w:r w:rsidR="00506335" w:rsidRPr="00506335">
        <w:t>Bewijs van vernietiging persoonsgegevens</w:t>
      </w:r>
      <w:bookmarkEnd w:id="73"/>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78707F1E" w14:textId="77777777" w:rsidTr="00FB2B67">
        <w:tc>
          <w:tcPr>
            <w:tcW w:w="1720" w:type="dxa"/>
          </w:tcPr>
          <w:p w14:paraId="77C06987" w14:textId="77777777" w:rsidR="00B91677" w:rsidRPr="00F548BA" w:rsidRDefault="00B91677" w:rsidP="00B91677">
            <w:pPr>
              <w:ind w:left="567" w:hanging="567"/>
            </w:pPr>
          </w:p>
          <w:p w14:paraId="2B9D5FCC" w14:textId="77777777" w:rsidR="00B91677" w:rsidRPr="00C639BF" w:rsidRDefault="00B91677" w:rsidP="00B91677">
            <w:pPr>
              <w:ind w:left="567" w:hanging="567"/>
              <w:jc w:val="center"/>
              <w:rPr>
                <w:b/>
                <w:sz w:val="24"/>
                <w:szCs w:val="24"/>
              </w:rPr>
            </w:pPr>
            <w:r w:rsidRPr="00C639BF">
              <w:rPr>
                <w:b/>
                <w:sz w:val="24"/>
                <w:szCs w:val="24"/>
              </w:rPr>
              <w:t>Self</w:t>
            </w:r>
          </w:p>
          <w:p w14:paraId="4F70E369" w14:textId="77777777" w:rsidR="00B91677" w:rsidRPr="00C639BF" w:rsidRDefault="00B91677" w:rsidP="00B91677">
            <w:pPr>
              <w:ind w:left="567" w:hanging="567"/>
              <w:jc w:val="center"/>
              <w:rPr>
                <w:b/>
                <w:sz w:val="24"/>
                <w:szCs w:val="24"/>
              </w:rPr>
            </w:pPr>
            <w:r w:rsidRPr="00C639BF">
              <w:rPr>
                <w:b/>
                <w:sz w:val="24"/>
                <w:szCs w:val="24"/>
              </w:rPr>
              <w:t>assessment</w:t>
            </w:r>
          </w:p>
          <w:p w14:paraId="38D105DE" w14:textId="77777777" w:rsidR="00B91677" w:rsidRPr="00F548BA" w:rsidRDefault="00B91677" w:rsidP="00B91677">
            <w:pPr>
              <w:ind w:left="567" w:hanging="567"/>
              <w:rPr>
                <w:b/>
              </w:rPr>
            </w:pPr>
          </w:p>
        </w:tc>
        <w:tc>
          <w:tcPr>
            <w:tcW w:w="7340" w:type="dxa"/>
            <w:gridSpan w:val="4"/>
          </w:tcPr>
          <w:p w14:paraId="45DADD81" w14:textId="215A6B83" w:rsidR="00B91677" w:rsidRPr="00F548BA" w:rsidRDefault="00C639BF" w:rsidP="00C639BF">
            <w:pPr>
              <w:ind w:left="567" w:hanging="567"/>
              <w:jc w:val="right"/>
            </w:pPr>
            <w:r>
              <w:rPr>
                <w:noProof/>
                <w:lang w:eastAsia="nl-NL"/>
              </w:rPr>
              <w:drawing>
                <wp:inline distT="0" distB="0" distL="0" distR="0" wp14:anchorId="24DB48BF" wp14:editId="0B829E28">
                  <wp:extent cx="2772593" cy="685800"/>
                  <wp:effectExtent l="0" t="0" r="889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6DC6160F" w14:textId="77777777" w:rsidTr="00FB2B67">
        <w:tc>
          <w:tcPr>
            <w:tcW w:w="1720" w:type="dxa"/>
          </w:tcPr>
          <w:p w14:paraId="0EC99943"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67096073"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5BD7175B" w14:textId="77777777" w:rsidTr="00FB2B67">
        <w:tc>
          <w:tcPr>
            <w:tcW w:w="3091" w:type="dxa"/>
            <w:gridSpan w:val="3"/>
            <w:shd w:val="clear" w:color="auto" w:fill="893BC3"/>
          </w:tcPr>
          <w:p w14:paraId="63492812"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089326AA" w14:textId="25146BF0" w:rsidR="00FB2B67" w:rsidRPr="00F548BA" w:rsidRDefault="00FB2B67"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Pr>
                <w:b/>
                <w:color w:val="FFFFFF" w:themeColor="background1"/>
                <w:sz w:val="24"/>
                <w:szCs w:val="24"/>
              </w:rPr>
              <w:t>6</w:t>
            </w:r>
          </w:p>
        </w:tc>
        <w:tc>
          <w:tcPr>
            <w:tcW w:w="2984" w:type="dxa"/>
            <w:vAlign w:val="center"/>
          </w:tcPr>
          <w:p w14:paraId="60A633EF"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103EFF5C" w14:textId="6E71B570" w:rsidR="00FB2B67" w:rsidRPr="00F548BA" w:rsidRDefault="00FB2B67" w:rsidP="00FB2B67">
            <w:pPr>
              <w:ind w:left="567" w:hanging="567"/>
              <w:jc w:val="right"/>
            </w:pPr>
            <w:r>
              <w:rPr>
                <w:b/>
              </w:rPr>
              <w:t>AVG art: 5</w:t>
            </w:r>
          </w:p>
        </w:tc>
      </w:tr>
      <w:tr w:rsidR="00B91677" w:rsidRPr="00F548BA" w14:paraId="4CE2D3FA" w14:textId="77777777" w:rsidTr="00B91677">
        <w:tc>
          <w:tcPr>
            <w:tcW w:w="9060" w:type="dxa"/>
            <w:gridSpan w:val="5"/>
          </w:tcPr>
          <w:p w14:paraId="767236A9" w14:textId="77777777" w:rsidR="00506335" w:rsidRPr="00506335" w:rsidRDefault="00B91677" w:rsidP="00506335">
            <w:pPr>
              <w:ind w:left="567" w:hanging="567"/>
              <w:rPr>
                <w:b/>
                <w:sz w:val="24"/>
                <w:szCs w:val="24"/>
              </w:rPr>
            </w:pPr>
            <w:r w:rsidRPr="00F548BA">
              <w:rPr>
                <w:b/>
                <w:sz w:val="24"/>
                <w:szCs w:val="24"/>
              </w:rPr>
              <w:t xml:space="preserve">Controledoelstelling: </w:t>
            </w:r>
            <w:r w:rsidR="00506335" w:rsidRPr="00506335">
              <w:rPr>
                <w:b/>
                <w:sz w:val="24"/>
                <w:szCs w:val="24"/>
              </w:rPr>
              <w:t>Bewijs van vernietiging persoonsgegevens</w:t>
            </w:r>
          </w:p>
          <w:p w14:paraId="73883EEC" w14:textId="1077882B" w:rsidR="00B91677" w:rsidRPr="00F548BA" w:rsidRDefault="00506335" w:rsidP="00506335">
            <w:r w:rsidRPr="00506335">
              <w:t>Van apparatuur die niet langer wordt gebruikt, worden de op het apparaat aanwezige persoonsgegevens op een betrouwbare en veilige wijze vernietigd. Van deze vernietiging en de wijze waarop, wordt een verklaring opgemaakt, of afgegeven door een derde die verantwoordelijk is voor de vernietiging.</w:t>
            </w:r>
          </w:p>
        </w:tc>
      </w:tr>
      <w:tr w:rsidR="00B91677" w:rsidRPr="00F548BA" w14:paraId="558D47E1" w14:textId="77777777" w:rsidTr="00B91677">
        <w:tc>
          <w:tcPr>
            <w:tcW w:w="9060" w:type="dxa"/>
            <w:gridSpan w:val="5"/>
          </w:tcPr>
          <w:p w14:paraId="34EAFB8E" w14:textId="77777777" w:rsidR="00B91677" w:rsidRPr="00F548BA" w:rsidRDefault="00B91677" w:rsidP="00B91677">
            <w:pPr>
              <w:ind w:left="567" w:hanging="567"/>
              <w:rPr>
                <w:b/>
                <w:sz w:val="24"/>
                <w:szCs w:val="24"/>
              </w:rPr>
            </w:pPr>
            <w:r w:rsidRPr="00F548BA">
              <w:rPr>
                <w:b/>
                <w:sz w:val="24"/>
                <w:szCs w:val="24"/>
              </w:rPr>
              <w:t>Toelichting:</w:t>
            </w:r>
          </w:p>
          <w:p w14:paraId="35C15958" w14:textId="68C9C514" w:rsidR="00B91677" w:rsidRPr="00F548BA" w:rsidRDefault="00506335" w:rsidP="00506335">
            <w:pPr>
              <w:rPr>
                <w:b/>
              </w:rPr>
            </w:pPr>
            <w:r w:rsidRPr="00506335">
              <w:t>In geval van afvoer van apparatuur moet in het kader van accountability worden vastgelegd of en hoe de persoonsgegevens zijn verwijderd.</w:t>
            </w:r>
          </w:p>
        </w:tc>
      </w:tr>
      <w:tr w:rsidR="00B91677" w:rsidRPr="00F548BA" w14:paraId="5B66EF98" w14:textId="77777777" w:rsidTr="00B91677">
        <w:trPr>
          <w:trHeight w:val="599"/>
        </w:trPr>
        <w:tc>
          <w:tcPr>
            <w:tcW w:w="9060" w:type="dxa"/>
            <w:gridSpan w:val="5"/>
          </w:tcPr>
          <w:p w14:paraId="280B6472" w14:textId="02684CDE" w:rsidR="00B91677" w:rsidRPr="00B91677" w:rsidRDefault="00B91677" w:rsidP="00B91677">
            <w:pPr>
              <w:ind w:left="567" w:hanging="567"/>
              <w:rPr>
                <w:b/>
                <w:iCs/>
                <w:sz w:val="24"/>
                <w:szCs w:val="24"/>
              </w:rPr>
            </w:pPr>
            <w:r w:rsidRPr="00B91677">
              <w:rPr>
                <w:b/>
                <w:iCs/>
                <w:sz w:val="24"/>
                <w:szCs w:val="24"/>
              </w:rPr>
              <w:t>Bewijsvoering:</w:t>
            </w:r>
          </w:p>
          <w:p w14:paraId="58193DDB" w14:textId="424F7CB4" w:rsidR="00B91677" w:rsidRPr="00F548BA" w:rsidRDefault="00B91677" w:rsidP="00E85510">
            <w:r>
              <w:t xml:space="preserve"> </w:t>
            </w:r>
            <w:r w:rsidR="00E85510">
              <w:t>Er zijn heldere afspraken gemaakt met derden over de vernietiging van persoonsgegevens wanneer apparatuur niet langer wordt gebruikt, daar wordt ook een verklaring van verstrekt.</w:t>
            </w:r>
          </w:p>
        </w:tc>
      </w:tr>
      <w:tr w:rsidR="00B91677" w:rsidRPr="00F548BA" w14:paraId="5852C545" w14:textId="77777777" w:rsidTr="00B91677">
        <w:trPr>
          <w:trHeight w:val="281"/>
        </w:trPr>
        <w:tc>
          <w:tcPr>
            <w:tcW w:w="9060" w:type="dxa"/>
            <w:gridSpan w:val="5"/>
            <w:shd w:val="clear" w:color="auto" w:fill="FFD85D"/>
          </w:tcPr>
          <w:p w14:paraId="17028FC9" w14:textId="6E808FF0" w:rsidR="00B91677" w:rsidRPr="00F548BA" w:rsidRDefault="00BA1C39" w:rsidP="00EA22FC">
            <w:pPr>
              <w:ind w:left="318" w:hanging="318"/>
            </w:pPr>
            <w:r w:rsidRPr="004402AE">
              <w:rPr>
                <w:rFonts w:eastAsia="Times New Roman" w:cs="Calibri"/>
                <w:color w:val="7030A0"/>
                <w:lang w:eastAsia="nl-NL"/>
              </w:rPr>
              <w:t>❷</w:t>
            </w:r>
            <w:r w:rsidR="00506335">
              <w:rPr>
                <w:b/>
                <w:bCs/>
              </w:rPr>
              <w:t xml:space="preserve"> </w:t>
            </w:r>
            <w:r w:rsidR="00506335" w:rsidRPr="00506335">
              <w:t>Overleg het beleid waaruit blijkt dat persoonsgegevens op een betrouwbare en veilige wijze worden vernietigd in geval apparatuur niet langer wordt gebruikt.</w:t>
            </w:r>
          </w:p>
        </w:tc>
      </w:tr>
      <w:tr w:rsidR="00B91677" w:rsidRPr="00F548BA" w14:paraId="548E22EA" w14:textId="77777777" w:rsidTr="00B91677">
        <w:trPr>
          <w:trHeight w:val="272"/>
        </w:trPr>
        <w:tc>
          <w:tcPr>
            <w:tcW w:w="9060" w:type="dxa"/>
            <w:gridSpan w:val="5"/>
            <w:shd w:val="clear" w:color="auto" w:fill="FFFF00"/>
          </w:tcPr>
          <w:p w14:paraId="7A66CB31" w14:textId="0F7A7A0F" w:rsidR="00B91677" w:rsidRPr="00F548BA" w:rsidRDefault="00790A18" w:rsidP="00EA22FC">
            <w:pPr>
              <w:ind w:left="318" w:hanging="318"/>
            </w:pPr>
            <w:r w:rsidRPr="004402AE">
              <w:rPr>
                <w:rFonts w:eastAsia="Times New Roman" w:cs="Calibri"/>
                <w:color w:val="7030A0"/>
                <w:lang w:eastAsia="nl-NL"/>
              </w:rPr>
              <w:t>❸</w:t>
            </w:r>
            <w:r w:rsidR="00B91677" w:rsidRPr="00F548BA">
              <w:t xml:space="preserve"> </w:t>
            </w:r>
            <w:r w:rsidR="00506335">
              <w:t xml:space="preserve"> </w:t>
            </w:r>
            <w:r w:rsidR="00506335" w:rsidRPr="00506335">
              <w:t>Overleg een of meerdere verklaringen waaruit blijkt of en hoe de op de afgevoerde apparatuur aanwezige persoonsgegevens zijn vernietigd.</w:t>
            </w:r>
          </w:p>
        </w:tc>
      </w:tr>
      <w:tr w:rsidR="00B91677" w:rsidRPr="00F548BA" w14:paraId="4CE0DE04" w14:textId="77777777" w:rsidTr="00B91677">
        <w:tc>
          <w:tcPr>
            <w:tcW w:w="9060" w:type="dxa"/>
            <w:gridSpan w:val="5"/>
          </w:tcPr>
          <w:p w14:paraId="6BDE5E9F"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70BAA154" w14:textId="77777777" w:rsidTr="00B91677">
        <w:tc>
          <w:tcPr>
            <w:tcW w:w="9060" w:type="dxa"/>
            <w:gridSpan w:val="5"/>
          </w:tcPr>
          <w:p w14:paraId="69B21ACA"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540E1775" w14:textId="77777777" w:rsidTr="00FB2B67">
        <w:tc>
          <w:tcPr>
            <w:tcW w:w="2807" w:type="dxa"/>
            <w:gridSpan w:val="2"/>
            <w:tcBorders>
              <w:top w:val="nil"/>
              <w:left w:val="single" w:sz="4" w:space="0" w:color="auto"/>
              <w:bottom w:val="nil"/>
              <w:right w:val="single" w:sz="4" w:space="0" w:color="auto"/>
            </w:tcBorders>
          </w:tcPr>
          <w:p w14:paraId="42CC0D93"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29319632" w14:textId="77777777" w:rsidR="00B91677" w:rsidRPr="00F548BA" w:rsidRDefault="00B91677" w:rsidP="00B91677">
            <w:pPr>
              <w:ind w:left="567" w:hanging="567"/>
              <w:rPr>
                <w:b/>
              </w:rPr>
            </w:pPr>
          </w:p>
        </w:tc>
        <w:tc>
          <w:tcPr>
            <w:tcW w:w="5969" w:type="dxa"/>
            <w:gridSpan w:val="2"/>
            <w:tcBorders>
              <w:left w:val="single" w:sz="4" w:space="0" w:color="auto"/>
            </w:tcBorders>
          </w:tcPr>
          <w:p w14:paraId="6E5BD52D" w14:textId="77777777" w:rsidR="00B91677" w:rsidRPr="00F548BA" w:rsidRDefault="00B91677" w:rsidP="00B91677">
            <w:pPr>
              <w:ind w:left="567" w:hanging="567"/>
            </w:pPr>
          </w:p>
        </w:tc>
      </w:tr>
      <w:tr w:rsidR="00B91677" w:rsidRPr="00F548BA" w14:paraId="161F402A" w14:textId="77777777" w:rsidTr="00FB2B67">
        <w:tc>
          <w:tcPr>
            <w:tcW w:w="2807" w:type="dxa"/>
            <w:gridSpan w:val="2"/>
            <w:tcBorders>
              <w:top w:val="nil"/>
              <w:left w:val="single" w:sz="4" w:space="0" w:color="auto"/>
              <w:bottom w:val="nil"/>
              <w:right w:val="single" w:sz="4" w:space="0" w:color="auto"/>
            </w:tcBorders>
          </w:tcPr>
          <w:p w14:paraId="3BA6C3F0"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07B79F44" w14:textId="77777777" w:rsidR="00B91677" w:rsidRPr="00F548BA" w:rsidRDefault="00B91677" w:rsidP="00B91677">
            <w:pPr>
              <w:ind w:left="567" w:hanging="567"/>
              <w:rPr>
                <w:b/>
              </w:rPr>
            </w:pPr>
          </w:p>
        </w:tc>
        <w:tc>
          <w:tcPr>
            <w:tcW w:w="5969" w:type="dxa"/>
            <w:gridSpan w:val="2"/>
            <w:tcBorders>
              <w:left w:val="single" w:sz="4" w:space="0" w:color="auto"/>
            </w:tcBorders>
          </w:tcPr>
          <w:p w14:paraId="2A659559" w14:textId="77777777" w:rsidR="00B91677" w:rsidRPr="00F548BA" w:rsidRDefault="00B91677" w:rsidP="00B91677">
            <w:pPr>
              <w:ind w:left="567" w:hanging="567"/>
            </w:pPr>
          </w:p>
        </w:tc>
      </w:tr>
      <w:tr w:rsidR="00B91677" w:rsidRPr="00F548BA" w14:paraId="446F4EEF" w14:textId="77777777" w:rsidTr="00FB2B67">
        <w:tc>
          <w:tcPr>
            <w:tcW w:w="2807" w:type="dxa"/>
            <w:gridSpan w:val="2"/>
            <w:tcBorders>
              <w:top w:val="nil"/>
              <w:left w:val="single" w:sz="4" w:space="0" w:color="auto"/>
              <w:bottom w:val="nil"/>
              <w:right w:val="single" w:sz="4" w:space="0" w:color="auto"/>
            </w:tcBorders>
          </w:tcPr>
          <w:p w14:paraId="47ED5403"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76BCDF3D" w14:textId="77777777" w:rsidR="00B91677" w:rsidRPr="00F548BA" w:rsidRDefault="00B91677" w:rsidP="00B91677">
            <w:pPr>
              <w:ind w:left="567" w:hanging="567"/>
              <w:rPr>
                <w:b/>
              </w:rPr>
            </w:pPr>
          </w:p>
        </w:tc>
        <w:tc>
          <w:tcPr>
            <w:tcW w:w="5969" w:type="dxa"/>
            <w:gridSpan w:val="2"/>
            <w:tcBorders>
              <w:left w:val="single" w:sz="4" w:space="0" w:color="auto"/>
            </w:tcBorders>
          </w:tcPr>
          <w:p w14:paraId="46CD136E" w14:textId="77777777" w:rsidR="00B91677" w:rsidRPr="00F548BA" w:rsidRDefault="00B91677" w:rsidP="00B91677">
            <w:pPr>
              <w:ind w:left="567" w:hanging="567"/>
              <w:rPr>
                <w:b/>
              </w:rPr>
            </w:pPr>
          </w:p>
        </w:tc>
      </w:tr>
      <w:tr w:rsidR="00B91677" w:rsidRPr="00F548BA" w14:paraId="3CC9E43B" w14:textId="77777777" w:rsidTr="00FB2B67">
        <w:tc>
          <w:tcPr>
            <w:tcW w:w="2807" w:type="dxa"/>
            <w:gridSpan w:val="2"/>
            <w:tcBorders>
              <w:top w:val="nil"/>
              <w:left w:val="single" w:sz="4" w:space="0" w:color="auto"/>
              <w:bottom w:val="nil"/>
              <w:right w:val="single" w:sz="4" w:space="0" w:color="auto"/>
            </w:tcBorders>
          </w:tcPr>
          <w:p w14:paraId="7D33F6D8"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4D91BC5F" w14:textId="77777777" w:rsidR="00B91677" w:rsidRPr="00F548BA" w:rsidRDefault="00B91677" w:rsidP="00B91677">
            <w:pPr>
              <w:ind w:left="567" w:hanging="567"/>
              <w:rPr>
                <w:b/>
              </w:rPr>
            </w:pPr>
          </w:p>
        </w:tc>
        <w:tc>
          <w:tcPr>
            <w:tcW w:w="5969" w:type="dxa"/>
            <w:gridSpan w:val="2"/>
            <w:tcBorders>
              <w:left w:val="single" w:sz="4" w:space="0" w:color="auto"/>
            </w:tcBorders>
          </w:tcPr>
          <w:p w14:paraId="6AF464BF" w14:textId="77777777" w:rsidR="00B91677" w:rsidRPr="00F548BA" w:rsidRDefault="00B91677" w:rsidP="00B91677">
            <w:pPr>
              <w:ind w:left="567" w:hanging="567"/>
              <w:rPr>
                <w:b/>
              </w:rPr>
            </w:pPr>
          </w:p>
        </w:tc>
      </w:tr>
      <w:tr w:rsidR="00B91677" w:rsidRPr="00F548BA" w14:paraId="5E528FC3" w14:textId="77777777" w:rsidTr="00B91677">
        <w:tc>
          <w:tcPr>
            <w:tcW w:w="9060" w:type="dxa"/>
            <w:gridSpan w:val="5"/>
          </w:tcPr>
          <w:p w14:paraId="28457431" w14:textId="3B1E6F19"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0B873D97" w14:textId="77777777" w:rsidR="00B91677" w:rsidRPr="00F548BA" w:rsidRDefault="00B91677" w:rsidP="00B91677">
            <w:pPr>
              <w:ind w:left="567" w:hanging="567"/>
            </w:pPr>
          </w:p>
        </w:tc>
      </w:tr>
      <w:tr w:rsidR="00B91677" w:rsidRPr="00F548BA" w14:paraId="14182825" w14:textId="77777777" w:rsidTr="00B91677">
        <w:tc>
          <w:tcPr>
            <w:tcW w:w="9060" w:type="dxa"/>
            <w:gridSpan w:val="5"/>
          </w:tcPr>
          <w:p w14:paraId="206217BD" w14:textId="77777777" w:rsidR="00B91677" w:rsidRPr="00B91677" w:rsidRDefault="00B91677" w:rsidP="00B91677">
            <w:pPr>
              <w:ind w:left="567" w:hanging="567"/>
              <w:rPr>
                <w:b/>
                <w:sz w:val="24"/>
                <w:szCs w:val="24"/>
              </w:rPr>
            </w:pPr>
            <w:r w:rsidRPr="00B91677">
              <w:rPr>
                <w:b/>
                <w:sz w:val="24"/>
                <w:szCs w:val="24"/>
              </w:rPr>
              <w:t>Referenties:</w:t>
            </w:r>
          </w:p>
          <w:p w14:paraId="6E3576B6" w14:textId="77777777" w:rsidR="00B91677" w:rsidRPr="00F548BA" w:rsidRDefault="00B91677" w:rsidP="00B91677">
            <w:pPr>
              <w:ind w:left="567" w:hanging="567"/>
            </w:pPr>
          </w:p>
        </w:tc>
      </w:tr>
    </w:tbl>
    <w:p w14:paraId="7DC8C903" w14:textId="77777777" w:rsidR="00B91677" w:rsidRPr="00F548BA" w:rsidRDefault="00B91677" w:rsidP="00B91677">
      <w:pPr>
        <w:ind w:left="567" w:hanging="567"/>
      </w:pPr>
      <w:r w:rsidRPr="00F548BA">
        <w:br w:type="page"/>
      </w:r>
    </w:p>
    <w:p w14:paraId="596894E5"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4F4C1F14" w14:textId="77777777" w:rsidTr="008A5E20">
        <w:tc>
          <w:tcPr>
            <w:tcW w:w="9060" w:type="dxa"/>
            <w:gridSpan w:val="2"/>
            <w:shd w:val="clear" w:color="auto" w:fill="FFC000"/>
          </w:tcPr>
          <w:p w14:paraId="1C24EAB0"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1B36E0D4" w14:textId="77777777" w:rsidTr="008A5E20">
        <w:tc>
          <w:tcPr>
            <w:tcW w:w="9060" w:type="dxa"/>
            <w:gridSpan w:val="2"/>
          </w:tcPr>
          <w:p w14:paraId="3651247F" w14:textId="77777777" w:rsidR="005D4F65" w:rsidRDefault="005D4F65" w:rsidP="008A5E20">
            <w:pPr>
              <w:rPr>
                <w:b/>
              </w:rPr>
            </w:pPr>
            <w:r>
              <w:rPr>
                <w:b/>
              </w:rPr>
              <w:t xml:space="preserve">Bevinding: </w:t>
            </w:r>
          </w:p>
          <w:p w14:paraId="61F1FAFF" w14:textId="77777777" w:rsidR="005D4F65" w:rsidRPr="00040F98" w:rsidRDefault="005D4F65" w:rsidP="008A5E20">
            <w:pPr>
              <w:rPr>
                <w:b/>
              </w:rPr>
            </w:pPr>
            <w:r w:rsidRPr="00040F98">
              <w:rPr>
                <w:b/>
              </w:rPr>
              <w:t>Aanbeveling:</w:t>
            </w:r>
          </w:p>
        </w:tc>
      </w:tr>
      <w:tr w:rsidR="005D4F65" w:rsidRPr="004C4352" w14:paraId="1A195712" w14:textId="77777777" w:rsidTr="008A5E20">
        <w:tc>
          <w:tcPr>
            <w:tcW w:w="9060" w:type="dxa"/>
            <w:gridSpan w:val="2"/>
            <w:shd w:val="clear" w:color="auto" w:fill="FFFF00"/>
          </w:tcPr>
          <w:p w14:paraId="235BF6D7"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0D9F7803" w14:textId="77777777" w:rsidTr="008A5E20">
        <w:tc>
          <w:tcPr>
            <w:tcW w:w="9060" w:type="dxa"/>
            <w:gridSpan w:val="2"/>
          </w:tcPr>
          <w:p w14:paraId="592E1385" w14:textId="77777777" w:rsidR="005D4F65" w:rsidRDefault="005D4F65" w:rsidP="008A5E20">
            <w:pPr>
              <w:rPr>
                <w:b/>
              </w:rPr>
            </w:pPr>
            <w:r>
              <w:rPr>
                <w:b/>
              </w:rPr>
              <w:t xml:space="preserve">Bevinding: </w:t>
            </w:r>
          </w:p>
          <w:p w14:paraId="57AFC82E" w14:textId="77777777" w:rsidR="005D4F65" w:rsidRPr="00157A5F" w:rsidRDefault="005D4F65" w:rsidP="008A5E20">
            <w:pPr>
              <w:pStyle w:val="Geenafstand"/>
              <w:rPr>
                <w:b/>
                <w:sz w:val="24"/>
                <w:szCs w:val="24"/>
              </w:rPr>
            </w:pPr>
            <w:r w:rsidRPr="00040F98">
              <w:rPr>
                <w:b/>
              </w:rPr>
              <w:t>Aanbeveling:</w:t>
            </w:r>
          </w:p>
        </w:tc>
      </w:tr>
      <w:tr w:rsidR="005D4F65" w:rsidRPr="004C4352" w14:paraId="58FB8B1B" w14:textId="77777777" w:rsidTr="008A5E20">
        <w:tc>
          <w:tcPr>
            <w:tcW w:w="9060" w:type="dxa"/>
            <w:gridSpan w:val="2"/>
            <w:shd w:val="clear" w:color="auto" w:fill="92D050"/>
          </w:tcPr>
          <w:p w14:paraId="39CBC2C3"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6F2656BD" w14:textId="77777777" w:rsidTr="008A5E20">
        <w:tc>
          <w:tcPr>
            <w:tcW w:w="9060" w:type="dxa"/>
            <w:gridSpan w:val="2"/>
          </w:tcPr>
          <w:p w14:paraId="45146399" w14:textId="77777777" w:rsidR="005D4F65" w:rsidRDefault="005D4F65" w:rsidP="008A5E20">
            <w:pPr>
              <w:rPr>
                <w:b/>
              </w:rPr>
            </w:pPr>
            <w:r>
              <w:rPr>
                <w:b/>
              </w:rPr>
              <w:t xml:space="preserve">Bevinding: </w:t>
            </w:r>
          </w:p>
          <w:p w14:paraId="3A3DC7CA" w14:textId="77777777" w:rsidR="005D4F65" w:rsidRPr="004C4352" w:rsidRDefault="005D4F65" w:rsidP="008A5E20">
            <w:pPr>
              <w:pStyle w:val="Geenafstand"/>
            </w:pPr>
            <w:r w:rsidRPr="00040F98">
              <w:rPr>
                <w:b/>
              </w:rPr>
              <w:t>Aanbeveling:</w:t>
            </w:r>
          </w:p>
        </w:tc>
      </w:tr>
      <w:tr w:rsidR="005D4F65" w:rsidRPr="004C4352" w14:paraId="646921BC" w14:textId="77777777" w:rsidTr="008A5E20">
        <w:tc>
          <w:tcPr>
            <w:tcW w:w="9060" w:type="dxa"/>
            <w:gridSpan w:val="2"/>
          </w:tcPr>
          <w:p w14:paraId="2CDA8001" w14:textId="77777777" w:rsidR="005D4F65" w:rsidRPr="00157A5F" w:rsidRDefault="005D4F65" w:rsidP="008A5E20">
            <w:pPr>
              <w:pStyle w:val="Geenafstand"/>
              <w:rPr>
                <w:b/>
                <w:sz w:val="24"/>
                <w:szCs w:val="24"/>
              </w:rPr>
            </w:pPr>
            <w:r w:rsidRPr="00157A5F">
              <w:rPr>
                <w:b/>
                <w:sz w:val="24"/>
                <w:szCs w:val="24"/>
              </w:rPr>
              <w:t>Risico:</w:t>
            </w:r>
          </w:p>
          <w:p w14:paraId="556D7D34" w14:textId="77777777" w:rsidR="005D4F65" w:rsidRPr="004C4352" w:rsidRDefault="005D4F65" w:rsidP="008A5E20">
            <w:pPr>
              <w:pStyle w:val="Geenafstand"/>
            </w:pPr>
          </w:p>
        </w:tc>
      </w:tr>
      <w:tr w:rsidR="005D4F65" w:rsidRPr="004C4352" w14:paraId="4B74C725" w14:textId="77777777" w:rsidTr="008A5E20">
        <w:tc>
          <w:tcPr>
            <w:tcW w:w="7448" w:type="dxa"/>
          </w:tcPr>
          <w:p w14:paraId="30400E14" w14:textId="77777777" w:rsidR="005D4F65" w:rsidRDefault="005D4F65" w:rsidP="008A5E20">
            <w:pPr>
              <w:pStyle w:val="Geenafstand"/>
            </w:pPr>
            <w:r w:rsidRPr="00157A5F">
              <w:rPr>
                <w:b/>
                <w:sz w:val="24"/>
                <w:szCs w:val="24"/>
              </w:rPr>
              <w:t>Conclusie:</w:t>
            </w:r>
            <w:r>
              <w:t xml:space="preserve"> </w:t>
            </w:r>
          </w:p>
          <w:p w14:paraId="2468D482" w14:textId="77777777" w:rsidR="005D4F65" w:rsidRDefault="005D4F65" w:rsidP="008A5E20">
            <w:pPr>
              <w:pStyle w:val="Geenafstand"/>
              <w:rPr>
                <w:b/>
                <w:sz w:val="24"/>
                <w:szCs w:val="24"/>
              </w:rPr>
            </w:pPr>
          </w:p>
        </w:tc>
        <w:tc>
          <w:tcPr>
            <w:tcW w:w="1612" w:type="dxa"/>
            <w:shd w:val="clear" w:color="auto" w:fill="FFFFFF" w:themeFill="background1"/>
          </w:tcPr>
          <w:p w14:paraId="64AD3E64" w14:textId="77777777" w:rsidR="005D4F65" w:rsidRPr="00157A5F" w:rsidRDefault="005D4F65" w:rsidP="008A5E20">
            <w:pPr>
              <w:pStyle w:val="Geenafstand"/>
              <w:jc w:val="center"/>
              <w:rPr>
                <w:b/>
              </w:rPr>
            </w:pPr>
            <w:r>
              <w:rPr>
                <w:b/>
              </w:rPr>
              <w:t>Volwassenheids-niveau</w:t>
            </w:r>
          </w:p>
          <w:p w14:paraId="653F60E3" w14:textId="77777777" w:rsidR="005D4F65" w:rsidRPr="00157A5F" w:rsidRDefault="005D4F65" w:rsidP="008A5E20">
            <w:pPr>
              <w:pStyle w:val="Geenafstand"/>
              <w:jc w:val="center"/>
              <w:rPr>
                <w:b/>
                <w:sz w:val="56"/>
                <w:szCs w:val="56"/>
              </w:rPr>
            </w:pPr>
            <w:r>
              <w:rPr>
                <w:b/>
                <w:sz w:val="56"/>
                <w:szCs w:val="56"/>
              </w:rPr>
              <w:t>X</w:t>
            </w:r>
          </w:p>
        </w:tc>
      </w:tr>
    </w:tbl>
    <w:p w14:paraId="3A657BAB" w14:textId="77777777" w:rsidR="00B91677" w:rsidRPr="00F548BA" w:rsidRDefault="00B91677" w:rsidP="00B91677">
      <w:pPr>
        <w:ind w:left="567" w:hanging="567"/>
      </w:pPr>
    </w:p>
    <w:p w14:paraId="624625BD" w14:textId="77777777" w:rsidR="00B91677" w:rsidRPr="00F548BA" w:rsidRDefault="00B91677" w:rsidP="00B91677">
      <w:pPr>
        <w:ind w:left="567" w:hanging="567"/>
      </w:pPr>
      <w:r w:rsidRPr="00F548BA">
        <w:br w:type="page"/>
      </w:r>
    </w:p>
    <w:p w14:paraId="1AA2E910" w14:textId="3118DEA3" w:rsidR="00B91677" w:rsidRPr="00506335" w:rsidRDefault="00B91677" w:rsidP="005045A1">
      <w:pPr>
        <w:pStyle w:val="Kop2"/>
        <w:numPr>
          <w:ilvl w:val="0"/>
          <w:numId w:val="0"/>
        </w:numPr>
        <w:ind w:left="576" w:hanging="576"/>
      </w:pPr>
      <w:bookmarkStart w:id="74" w:name="_P.17:_Dataclassificatie"/>
      <w:bookmarkStart w:id="75" w:name="_Toc53387299"/>
      <w:bookmarkEnd w:id="74"/>
      <w:r w:rsidRPr="00506335">
        <w:t>P.17:</w:t>
      </w:r>
      <w:r w:rsidR="005045A1">
        <w:rPr>
          <w:color w:val="002060"/>
        </w:rPr>
        <w:t xml:space="preserve"> </w:t>
      </w:r>
      <w:r w:rsidR="00506335" w:rsidRPr="00506335">
        <w:t>Dataclassificatie</w:t>
      </w:r>
      <w:bookmarkEnd w:id="75"/>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648466B1" w14:textId="77777777" w:rsidTr="00FB2B67">
        <w:tc>
          <w:tcPr>
            <w:tcW w:w="1720" w:type="dxa"/>
          </w:tcPr>
          <w:p w14:paraId="76D3DB22" w14:textId="77777777" w:rsidR="00B91677" w:rsidRPr="00F548BA" w:rsidRDefault="00B91677" w:rsidP="00B91677">
            <w:pPr>
              <w:ind w:left="567" w:hanging="567"/>
            </w:pPr>
          </w:p>
          <w:p w14:paraId="388A9CC4" w14:textId="77777777" w:rsidR="00B91677" w:rsidRPr="00C639BF" w:rsidRDefault="00B91677" w:rsidP="00B91677">
            <w:pPr>
              <w:ind w:left="567" w:hanging="567"/>
              <w:jc w:val="center"/>
              <w:rPr>
                <w:b/>
                <w:sz w:val="24"/>
                <w:szCs w:val="24"/>
              </w:rPr>
            </w:pPr>
            <w:r w:rsidRPr="00C639BF">
              <w:rPr>
                <w:b/>
                <w:sz w:val="24"/>
                <w:szCs w:val="24"/>
              </w:rPr>
              <w:t>Self</w:t>
            </w:r>
          </w:p>
          <w:p w14:paraId="38ACD6F5" w14:textId="77777777" w:rsidR="00B91677" w:rsidRPr="00C639BF" w:rsidRDefault="00B91677" w:rsidP="00B91677">
            <w:pPr>
              <w:ind w:left="567" w:hanging="567"/>
              <w:jc w:val="center"/>
              <w:rPr>
                <w:b/>
                <w:sz w:val="24"/>
                <w:szCs w:val="24"/>
              </w:rPr>
            </w:pPr>
            <w:r w:rsidRPr="00C639BF">
              <w:rPr>
                <w:b/>
                <w:sz w:val="24"/>
                <w:szCs w:val="24"/>
              </w:rPr>
              <w:t>assessment</w:t>
            </w:r>
          </w:p>
          <w:p w14:paraId="59BF40FB" w14:textId="77777777" w:rsidR="00B91677" w:rsidRPr="00F548BA" w:rsidRDefault="00B91677" w:rsidP="00B91677">
            <w:pPr>
              <w:ind w:left="567" w:hanging="567"/>
              <w:rPr>
                <w:b/>
              </w:rPr>
            </w:pPr>
          </w:p>
        </w:tc>
        <w:tc>
          <w:tcPr>
            <w:tcW w:w="7340" w:type="dxa"/>
            <w:gridSpan w:val="4"/>
          </w:tcPr>
          <w:p w14:paraId="192CBE12" w14:textId="77FE164E" w:rsidR="00B91677" w:rsidRPr="00F548BA" w:rsidRDefault="00C639BF" w:rsidP="00C639BF">
            <w:pPr>
              <w:ind w:left="567" w:hanging="567"/>
              <w:jc w:val="right"/>
            </w:pPr>
            <w:r>
              <w:rPr>
                <w:noProof/>
                <w:lang w:eastAsia="nl-NL"/>
              </w:rPr>
              <w:drawing>
                <wp:inline distT="0" distB="0" distL="0" distR="0" wp14:anchorId="69AAA9E4" wp14:editId="53447DE6">
                  <wp:extent cx="2772593" cy="685800"/>
                  <wp:effectExtent l="0" t="0" r="889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0E483949" w14:textId="77777777" w:rsidTr="00FB2B67">
        <w:tc>
          <w:tcPr>
            <w:tcW w:w="1720" w:type="dxa"/>
          </w:tcPr>
          <w:p w14:paraId="4664904F"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1B00F1C8"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4AC95031" w14:textId="77777777" w:rsidTr="00FB2B67">
        <w:tc>
          <w:tcPr>
            <w:tcW w:w="3091" w:type="dxa"/>
            <w:gridSpan w:val="3"/>
            <w:shd w:val="clear" w:color="auto" w:fill="893BC3"/>
          </w:tcPr>
          <w:p w14:paraId="03CA5EC5"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05A2565B" w14:textId="4D4FC251" w:rsidR="00FB2B67" w:rsidRPr="00F548BA" w:rsidRDefault="00FB2B67" w:rsidP="00506335">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Pr>
                <w:b/>
                <w:color w:val="FFFFFF" w:themeColor="background1"/>
                <w:sz w:val="24"/>
                <w:szCs w:val="24"/>
              </w:rPr>
              <w:t>7</w:t>
            </w:r>
          </w:p>
        </w:tc>
        <w:tc>
          <w:tcPr>
            <w:tcW w:w="2984" w:type="dxa"/>
            <w:vAlign w:val="center"/>
          </w:tcPr>
          <w:p w14:paraId="32CC8D49"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3FD789AC" w14:textId="6621C57D" w:rsidR="00FB2B67" w:rsidRPr="00F548BA" w:rsidRDefault="00FB2B67" w:rsidP="00FB2B67">
            <w:pPr>
              <w:ind w:left="567" w:hanging="567"/>
              <w:jc w:val="right"/>
            </w:pPr>
            <w:r>
              <w:rPr>
                <w:b/>
              </w:rPr>
              <w:t>AVG art: 5, 32</w:t>
            </w:r>
          </w:p>
        </w:tc>
      </w:tr>
      <w:tr w:rsidR="00B91677" w:rsidRPr="00F548BA" w14:paraId="689DB50A" w14:textId="77777777" w:rsidTr="00B91677">
        <w:tc>
          <w:tcPr>
            <w:tcW w:w="9060" w:type="dxa"/>
            <w:gridSpan w:val="5"/>
          </w:tcPr>
          <w:p w14:paraId="110C2660" w14:textId="77777777" w:rsidR="00506335" w:rsidRPr="00506335" w:rsidRDefault="00B91677" w:rsidP="00506335">
            <w:pPr>
              <w:ind w:left="567" w:hanging="567"/>
              <w:rPr>
                <w:b/>
                <w:sz w:val="24"/>
                <w:szCs w:val="24"/>
              </w:rPr>
            </w:pPr>
            <w:r w:rsidRPr="00F548BA">
              <w:rPr>
                <w:b/>
                <w:sz w:val="24"/>
                <w:szCs w:val="24"/>
              </w:rPr>
              <w:t xml:space="preserve">Controledoelstelling: </w:t>
            </w:r>
            <w:r w:rsidR="00506335" w:rsidRPr="00506335">
              <w:rPr>
                <w:b/>
                <w:sz w:val="24"/>
                <w:szCs w:val="24"/>
              </w:rPr>
              <w:t>Dataclassificatie</w:t>
            </w:r>
          </w:p>
          <w:p w14:paraId="7C1FBCDF" w14:textId="38BB3206" w:rsidR="00B91677" w:rsidRPr="00F548BA" w:rsidRDefault="00506335" w:rsidP="00506335">
            <w:r w:rsidRPr="00506335">
              <w:t>De instelling moet de kwaliteit van de gegevens (gegevenskwaliteit) borgen. Hiertoe heeft de instelling inzicht in de classificatie van persoonsgegevens.</w:t>
            </w:r>
          </w:p>
        </w:tc>
      </w:tr>
      <w:tr w:rsidR="00B91677" w:rsidRPr="00F548BA" w14:paraId="2BA18594" w14:textId="77777777" w:rsidTr="00B91677">
        <w:tc>
          <w:tcPr>
            <w:tcW w:w="9060" w:type="dxa"/>
            <w:gridSpan w:val="5"/>
          </w:tcPr>
          <w:p w14:paraId="05372E8E" w14:textId="77777777" w:rsidR="00B91677" w:rsidRPr="00F548BA" w:rsidRDefault="00B91677" w:rsidP="00B91677">
            <w:pPr>
              <w:ind w:left="567" w:hanging="567"/>
              <w:rPr>
                <w:b/>
                <w:sz w:val="24"/>
                <w:szCs w:val="24"/>
              </w:rPr>
            </w:pPr>
            <w:r w:rsidRPr="00F548BA">
              <w:rPr>
                <w:b/>
                <w:sz w:val="24"/>
                <w:szCs w:val="24"/>
              </w:rPr>
              <w:t>Toelichting:</w:t>
            </w:r>
          </w:p>
          <w:p w14:paraId="3101C2F9" w14:textId="0B3421CF" w:rsidR="00B91677" w:rsidRPr="00F548BA" w:rsidRDefault="00506335" w:rsidP="00506335">
            <w:pPr>
              <w:rPr>
                <w:b/>
              </w:rPr>
            </w:pPr>
            <w:r w:rsidRPr="00506335">
              <w:t>Om zorgvuldig en integer met persoonsgegevens om te kunnen gaan, is het noodzakelijk om vast te stellen welke categorie en classificatie van persoonsgegevens verwerkt worden.</w:t>
            </w:r>
          </w:p>
        </w:tc>
      </w:tr>
      <w:tr w:rsidR="00B91677" w:rsidRPr="00F548BA" w14:paraId="2B1C5E07" w14:textId="77777777" w:rsidTr="00B91677">
        <w:trPr>
          <w:trHeight w:val="599"/>
        </w:trPr>
        <w:tc>
          <w:tcPr>
            <w:tcW w:w="9060" w:type="dxa"/>
            <w:gridSpan w:val="5"/>
          </w:tcPr>
          <w:p w14:paraId="6E8E3E4D" w14:textId="77777777" w:rsidR="00B91677" w:rsidRPr="00B91677" w:rsidRDefault="00B91677" w:rsidP="00B91677">
            <w:pPr>
              <w:ind w:left="567" w:hanging="567"/>
              <w:rPr>
                <w:b/>
                <w:iCs/>
                <w:sz w:val="24"/>
                <w:szCs w:val="24"/>
              </w:rPr>
            </w:pPr>
            <w:r w:rsidRPr="00B91677">
              <w:rPr>
                <w:b/>
                <w:iCs/>
                <w:sz w:val="24"/>
                <w:szCs w:val="24"/>
              </w:rPr>
              <w:t>Bewijsvoering:</w:t>
            </w:r>
          </w:p>
          <w:p w14:paraId="6475FB39" w14:textId="5DDC375A" w:rsidR="00506335" w:rsidRPr="00506335" w:rsidRDefault="00506335" w:rsidP="00506335">
            <w:r w:rsidRPr="00506335">
              <w:t xml:space="preserve">De data integriteit van de verwerking wordt geïmplementeerd in de Registers voor Verwerkingsactiviteiten. De dataregisters bestaan uit Register voor Verwerkingsactiviteiten, globale autorisatie en BIV classificatie. </w:t>
            </w:r>
          </w:p>
          <w:p w14:paraId="61F9115F" w14:textId="1D33B0EC" w:rsidR="00B91677" w:rsidRPr="00F548BA" w:rsidRDefault="00506335" w:rsidP="00506335">
            <w:r w:rsidRPr="00506335">
              <w:t>Toelichting: de classificatie is terug te vinden in het Dataregister als BIV-classificatie.</w:t>
            </w:r>
          </w:p>
        </w:tc>
      </w:tr>
      <w:tr w:rsidR="00B91677" w:rsidRPr="00F548BA" w14:paraId="68D0219D" w14:textId="77777777" w:rsidTr="00B91677">
        <w:trPr>
          <w:trHeight w:val="281"/>
        </w:trPr>
        <w:tc>
          <w:tcPr>
            <w:tcW w:w="9060" w:type="dxa"/>
            <w:gridSpan w:val="5"/>
            <w:shd w:val="clear" w:color="auto" w:fill="FFD85D"/>
          </w:tcPr>
          <w:p w14:paraId="7A4FF753" w14:textId="350FD01E" w:rsidR="00B91677" w:rsidRPr="00F548BA" w:rsidRDefault="00BA1C39" w:rsidP="00B91677">
            <w:pPr>
              <w:ind w:left="567" w:hanging="567"/>
            </w:pPr>
            <w:r w:rsidRPr="004402AE">
              <w:rPr>
                <w:rFonts w:eastAsia="Times New Roman" w:cs="Calibri"/>
                <w:color w:val="7030A0"/>
                <w:lang w:eastAsia="nl-NL"/>
              </w:rPr>
              <w:t>❷</w:t>
            </w:r>
            <w:r w:rsidR="00B91677" w:rsidRPr="00F548BA">
              <w:t xml:space="preserve"> </w:t>
            </w:r>
            <w:r w:rsidR="00506335">
              <w:t xml:space="preserve"> </w:t>
            </w:r>
            <w:r w:rsidR="00506335" w:rsidRPr="00506335">
              <w:t>Overleg bewijs waaruit het beleid en criteria rondom classificatie blijken.</w:t>
            </w:r>
            <w:r w:rsidR="00506335">
              <w:t xml:space="preserve"> </w:t>
            </w:r>
          </w:p>
        </w:tc>
      </w:tr>
      <w:tr w:rsidR="00B91677" w:rsidRPr="00F548BA" w14:paraId="716EE068" w14:textId="77777777" w:rsidTr="00B91677">
        <w:trPr>
          <w:trHeight w:val="272"/>
        </w:trPr>
        <w:tc>
          <w:tcPr>
            <w:tcW w:w="9060" w:type="dxa"/>
            <w:gridSpan w:val="5"/>
            <w:shd w:val="clear" w:color="auto" w:fill="FFFF00"/>
          </w:tcPr>
          <w:p w14:paraId="13A6649F" w14:textId="5B319607" w:rsidR="00B91677" w:rsidRPr="00F548BA" w:rsidRDefault="00790A18" w:rsidP="00B91677">
            <w:pPr>
              <w:ind w:left="567" w:hanging="567"/>
            </w:pPr>
            <w:r w:rsidRPr="004402AE">
              <w:rPr>
                <w:rFonts w:eastAsia="Times New Roman" w:cs="Calibri"/>
                <w:color w:val="7030A0"/>
                <w:lang w:eastAsia="nl-NL"/>
              </w:rPr>
              <w:t>❸</w:t>
            </w:r>
            <w:r w:rsidR="00B91677" w:rsidRPr="00F548BA">
              <w:t xml:space="preserve"> </w:t>
            </w:r>
            <w:r w:rsidR="00506335">
              <w:t xml:space="preserve"> </w:t>
            </w:r>
            <w:r w:rsidR="00506335" w:rsidRPr="00506335">
              <w:t>Overleg de actuele BIV-classificatie, dit kan zijn opgenomen in de dataregisters.</w:t>
            </w:r>
          </w:p>
        </w:tc>
      </w:tr>
      <w:tr w:rsidR="00B91677" w:rsidRPr="00F548BA" w14:paraId="3A38434D" w14:textId="77777777" w:rsidTr="00B91677">
        <w:tc>
          <w:tcPr>
            <w:tcW w:w="9060" w:type="dxa"/>
            <w:gridSpan w:val="5"/>
          </w:tcPr>
          <w:p w14:paraId="45A3DBE9"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4BCB4CD9" w14:textId="77777777" w:rsidTr="00B91677">
        <w:tc>
          <w:tcPr>
            <w:tcW w:w="9060" w:type="dxa"/>
            <w:gridSpan w:val="5"/>
          </w:tcPr>
          <w:p w14:paraId="1B7AA9A8"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7511CDFD" w14:textId="77777777" w:rsidTr="00FB2B67">
        <w:tc>
          <w:tcPr>
            <w:tcW w:w="2807" w:type="dxa"/>
            <w:gridSpan w:val="2"/>
            <w:tcBorders>
              <w:top w:val="nil"/>
              <w:left w:val="single" w:sz="4" w:space="0" w:color="auto"/>
              <w:bottom w:val="nil"/>
              <w:right w:val="single" w:sz="4" w:space="0" w:color="auto"/>
            </w:tcBorders>
          </w:tcPr>
          <w:p w14:paraId="51501139"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07B1A33C" w14:textId="77777777" w:rsidR="00B91677" w:rsidRPr="00F548BA" w:rsidRDefault="00B91677" w:rsidP="00B91677">
            <w:pPr>
              <w:ind w:left="567" w:hanging="567"/>
              <w:rPr>
                <w:b/>
              </w:rPr>
            </w:pPr>
          </w:p>
        </w:tc>
        <w:tc>
          <w:tcPr>
            <w:tcW w:w="5969" w:type="dxa"/>
            <w:gridSpan w:val="2"/>
            <w:tcBorders>
              <w:left w:val="single" w:sz="4" w:space="0" w:color="auto"/>
            </w:tcBorders>
          </w:tcPr>
          <w:p w14:paraId="44CFDB03" w14:textId="77777777" w:rsidR="00B91677" w:rsidRPr="00F548BA" w:rsidRDefault="00B91677" w:rsidP="00B91677">
            <w:pPr>
              <w:ind w:left="567" w:hanging="567"/>
            </w:pPr>
          </w:p>
        </w:tc>
      </w:tr>
      <w:tr w:rsidR="00B91677" w:rsidRPr="00F548BA" w14:paraId="5749235E" w14:textId="77777777" w:rsidTr="00FB2B67">
        <w:tc>
          <w:tcPr>
            <w:tcW w:w="2807" w:type="dxa"/>
            <w:gridSpan w:val="2"/>
            <w:tcBorders>
              <w:top w:val="nil"/>
              <w:left w:val="single" w:sz="4" w:space="0" w:color="auto"/>
              <w:bottom w:val="nil"/>
              <w:right w:val="single" w:sz="4" w:space="0" w:color="auto"/>
            </w:tcBorders>
          </w:tcPr>
          <w:p w14:paraId="47186330"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0DA20115" w14:textId="77777777" w:rsidR="00B91677" w:rsidRPr="00F548BA" w:rsidRDefault="00B91677" w:rsidP="00B91677">
            <w:pPr>
              <w:ind w:left="567" w:hanging="567"/>
              <w:rPr>
                <w:b/>
              </w:rPr>
            </w:pPr>
          </w:p>
        </w:tc>
        <w:tc>
          <w:tcPr>
            <w:tcW w:w="5969" w:type="dxa"/>
            <w:gridSpan w:val="2"/>
            <w:tcBorders>
              <w:left w:val="single" w:sz="4" w:space="0" w:color="auto"/>
            </w:tcBorders>
          </w:tcPr>
          <w:p w14:paraId="1B103189" w14:textId="77777777" w:rsidR="00B91677" w:rsidRPr="00F548BA" w:rsidRDefault="00B91677" w:rsidP="00B91677">
            <w:pPr>
              <w:ind w:left="567" w:hanging="567"/>
            </w:pPr>
          </w:p>
        </w:tc>
      </w:tr>
      <w:tr w:rsidR="00B91677" w:rsidRPr="00F548BA" w14:paraId="3415EEB5" w14:textId="77777777" w:rsidTr="00FB2B67">
        <w:tc>
          <w:tcPr>
            <w:tcW w:w="2807" w:type="dxa"/>
            <w:gridSpan w:val="2"/>
            <w:tcBorders>
              <w:top w:val="nil"/>
              <w:left w:val="single" w:sz="4" w:space="0" w:color="auto"/>
              <w:bottom w:val="nil"/>
              <w:right w:val="single" w:sz="4" w:space="0" w:color="auto"/>
            </w:tcBorders>
          </w:tcPr>
          <w:p w14:paraId="2BDEBBBF"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1AD545C3" w14:textId="77777777" w:rsidR="00B91677" w:rsidRPr="00F548BA" w:rsidRDefault="00B91677" w:rsidP="00B91677">
            <w:pPr>
              <w:ind w:left="567" w:hanging="567"/>
              <w:rPr>
                <w:b/>
              </w:rPr>
            </w:pPr>
          </w:p>
        </w:tc>
        <w:tc>
          <w:tcPr>
            <w:tcW w:w="5969" w:type="dxa"/>
            <w:gridSpan w:val="2"/>
            <w:tcBorders>
              <w:left w:val="single" w:sz="4" w:space="0" w:color="auto"/>
            </w:tcBorders>
          </w:tcPr>
          <w:p w14:paraId="02E2063C" w14:textId="77777777" w:rsidR="00B91677" w:rsidRPr="00F548BA" w:rsidRDefault="00B91677" w:rsidP="00B91677">
            <w:pPr>
              <w:ind w:left="567" w:hanging="567"/>
              <w:rPr>
                <w:b/>
              </w:rPr>
            </w:pPr>
          </w:p>
        </w:tc>
      </w:tr>
      <w:tr w:rsidR="00B91677" w:rsidRPr="00F548BA" w14:paraId="22A30B4C" w14:textId="77777777" w:rsidTr="00FB2B67">
        <w:tc>
          <w:tcPr>
            <w:tcW w:w="2807" w:type="dxa"/>
            <w:gridSpan w:val="2"/>
            <w:tcBorders>
              <w:top w:val="nil"/>
              <w:left w:val="single" w:sz="4" w:space="0" w:color="auto"/>
              <w:bottom w:val="nil"/>
              <w:right w:val="single" w:sz="4" w:space="0" w:color="auto"/>
            </w:tcBorders>
          </w:tcPr>
          <w:p w14:paraId="48737776"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10BAD551" w14:textId="77777777" w:rsidR="00B91677" w:rsidRPr="00F548BA" w:rsidRDefault="00B91677" w:rsidP="00B91677">
            <w:pPr>
              <w:ind w:left="567" w:hanging="567"/>
              <w:rPr>
                <w:b/>
              </w:rPr>
            </w:pPr>
          </w:p>
        </w:tc>
        <w:tc>
          <w:tcPr>
            <w:tcW w:w="5969" w:type="dxa"/>
            <w:gridSpan w:val="2"/>
            <w:tcBorders>
              <w:left w:val="single" w:sz="4" w:space="0" w:color="auto"/>
            </w:tcBorders>
          </w:tcPr>
          <w:p w14:paraId="6A964A08" w14:textId="77777777" w:rsidR="00B91677" w:rsidRPr="00F548BA" w:rsidRDefault="00B91677" w:rsidP="00B91677">
            <w:pPr>
              <w:ind w:left="567" w:hanging="567"/>
              <w:rPr>
                <w:b/>
              </w:rPr>
            </w:pPr>
          </w:p>
        </w:tc>
      </w:tr>
      <w:tr w:rsidR="00B91677" w:rsidRPr="00F548BA" w14:paraId="71E17A95" w14:textId="77777777" w:rsidTr="00B91677">
        <w:tc>
          <w:tcPr>
            <w:tcW w:w="9060" w:type="dxa"/>
            <w:gridSpan w:val="5"/>
          </w:tcPr>
          <w:p w14:paraId="4C519C2E" w14:textId="32C88D1D"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5AD483D2" w14:textId="77777777" w:rsidTr="00B91677">
        <w:tc>
          <w:tcPr>
            <w:tcW w:w="9060" w:type="dxa"/>
            <w:gridSpan w:val="5"/>
          </w:tcPr>
          <w:p w14:paraId="72289937" w14:textId="77777777" w:rsidR="00B91677" w:rsidRPr="00B91677" w:rsidRDefault="00B91677" w:rsidP="00B91677">
            <w:pPr>
              <w:ind w:left="567" w:hanging="567"/>
              <w:rPr>
                <w:b/>
                <w:sz w:val="24"/>
                <w:szCs w:val="24"/>
              </w:rPr>
            </w:pPr>
            <w:r w:rsidRPr="00B91677">
              <w:rPr>
                <w:b/>
                <w:sz w:val="24"/>
                <w:szCs w:val="24"/>
              </w:rPr>
              <w:t>Referenties:</w:t>
            </w:r>
          </w:p>
          <w:p w14:paraId="1A8AD32F" w14:textId="77777777" w:rsidR="00B91677" w:rsidRPr="00F548BA" w:rsidRDefault="00B91677" w:rsidP="00B91677">
            <w:pPr>
              <w:ind w:left="567" w:hanging="567"/>
            </w:pPr>
          </w:p>
        </w:tc>
      </w:tr>
    </w:tbl>
    <w:p w14:paraId="25D1EFA6" w14:textId="77777777" w:rsidR="00B91677" w:rsidRPr="00F548BA" w:rsidRDefault="00B91677" w:rsidP="00B91677">
      <w:pPr>
        <w:ind w:left="567" w:hanging="567"/>
      </w:pPr>
      <w:r w:rsidRPr="00F548BA">
        <w:br w:type="page"/>
      </w:r>
    </w:p>
    <w:p w14:paraId="1BE15917"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7EAAB4DE" w14:textId="77777777" w:rsidTr="008A5E20">
        <w:tc>
          <w:tcPr>
            <w:tcW w:w="9060" w:type="dxa"/>
            <w:gridSpan w:val="2"/>
            <w:shd w:val="clear" w:color="auto" w:fill="FFC000"/>
          </w:tcPr>
          <w:p w14:paraId="2F237776"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75916E0F" w14:textId="77777777" w:rsidTr="008A5E20">
        <w:tc>
          <w:tcPr>
            <w:tcW w:w="9060" w:type="dxa"/>
            <w:gridSpan w:val="2"/>
          </w:tcPr>
          <w:p w14:paraId="75E9A208" w14:textId="77777777" w:rsidR="005D4F65" w:rsidRDefault="005D4F65" w:rsidP="008A5E20">
            <w:pPr>
              <w:rPr>
                <w:b/>
              </w:rPr>
            </w:pPr>
            <w:r>
              <w:rPr>
                <w:b/>
              </w:rPr>
              <w:t xml:space="preserve">Bevinding: </w:t>
            </w:r>
          </w:p>
          <w:p w14:paraId="1EF9F0A3" w14:textId="77777777" w:rsidR="005D4F65" w:rsidRPr="00040F98" w:rsidRDefault="005D4F65" w:rsidP="008A5E20">
            <w:pPr>
              <w:rPr>
                <w:b/>
              </w:rPr>
            </w:pPr>
            <w:r w:rsidRPr="00040F98">
              <w:rPr>
                <w:b/>
              </w:rPr>
              <w:t>Aanbeveling:</w:t>
            </w:r>
          </w:p>
        </w:tc>
      </w:tr>
      <w:tr w:rsidR="005D4F65" w:rsidRPr="004C4352" w14:paraId="7260BA22" w14:textId="77777777" w:rsidTr="008A5E20">
        <w:tc>
          <w:tcPr>
            <w:tcW w:w="9060" w:type="dxa"/>
            <w:gridSpan w:val="2"/>
            <w:shd w:val="clear" w:color="auto" w:fill="FFFF00"/>
          </w:tcPr>
          <w:p w14:paraId="67383546"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18A87858" w14:textId="77777777" w:rsidTr="008A5E20">
        <w:tc>
          <w:tcPr>
            <w:tcW w:w="9060" w:type="dxa"/>
            <w:gridSpan w:val="2"/>
          </w:tcPr>
          <w:p w14:paraId="03D1A649" w14:textId="77777777" w:rsidR="005D4F65" w:rsidRDefault="005D4F65" w:rsidP="008A5E20">
            <w:pPr>
              <w:rPr>
                <w:b/>
              </w:rPr>
            </w:pPr>
            <w:r>
              <w:rPr>
                <w:b/>
              </w:rPr>
              <w:t xml:space="preserve">Bevinding: </w:t>
            </w:r>
          </w:p>
          <w:p w14:paraId="1CE502C8" w14:textId="77777777" w:rsidR="005D4F65" w:rsidRPr="00157A5F" w:rsidRDefault="005D4F65" w:rsidP="008A5E20">
            <w:pPr>
              <w:pStyle w:val="Geenafstand"/>
              <w:rPr>
                <w:b/>
                <w:sz w:val="24"/>
                <w:szCs w:val="24"/>
              </w:rPr>
            </w:pPr>
            <w:r w:rsidRPr="00040F98">
              <w:rPr>
                <w:b/>
              </w:rPr>
              <w:t>Aanbeveling:</w:t>
            </w:r>
          </w:p>
        </w:tc>
      </w:tr>
      <w:tr w:rsidR="005D4F65" w:rsidRPr="004C4352" w14:paraId="0FA85B01" w14:textId="77777777" w:rsidTr="008A5E20">
        <w:tc>
          <w:tcPr>
            <w:tcW w:w="9060" w:type="dxa"/>
            <w:gridSpan w:val="2"/>
            <w:shd w:val="clear" w:color="auto" w:fill="92D050"/>
          </w:tcPr>
          <w:p w14:paraId="121D789A"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2270FCC0" w14:textId="77777777" w:rsidTr="008A5E20">
        <w:tc>
          <w:tcPr>
            <w:tcW w:w="9060" w:type="dxa"/>
            <w:gridSpan w:val="2"/>
          </w:tcPr>
          <w:p w14:paraId="48B7EB89" w14:textId="77777777" w:rsidR="005D4F65" w:rsidRDefault="005D4F65" w:rsidP="008A5E20">
            <w:pPr>
              <w:rPr>
                <w:b/>
              </w:rPr>
            </w:pPr>
            <w:r>
              <w:rPr>
                <w:b/>
              </w:rPr>
              <w:t xml:space="preserve">Bevinding: </w:t>
            </w:r>
          </w:p>
          <w:p w14:paraId="52D3CD1F" w14:textId="77777777" w:rsidR="005D4F65" w:rsidRPr="004C4352" w:rsidRDefault="005D4F65" w:rsidP="008A5E20">
            <w:pPr>
              <w:pStyle w:val="Geenafstand"/>
            </w:pPr>
            <w:r w:rsidRPr="00040F98">
              <w:rPr>
                <w:b/>
              </w:rPr>
              <w:t>Aanbeveling:</w:t>
            </w:r>
          </w:p>
        </w:tc>
      </w:tr>
      <w:tr w:rsidR="005D4F65" w:rsidRPr="004C4352" w14:paraId="461FD0AE" w14:textId="77777777" w:rsidTr="008A5E20">
        <w:tc>
          <w:tcPr>
            <w:tcW w:w="9060" w:type="dxa"/>
            <w:gridSpan w:val="2"/>
          </w:tcPr>
          <w:p w14:paraId="639D0719" w14:textId="77777777" w:rsidR="005D4F65" w:rsidRPr="00157A5F" w:rsidRDefault="005D4F65" w:rsidP="008A5E20">
            <w:pPr>
              <w:pStyle w:val="Geenafstand"/>
              <w:rPr>
                <w:b/>
                <w:sz w:val="24"/>
                <w:szCs w:val="24"/>
              </w:rPr>
            </w:pPr>
            <w:r w:rsidRPr="00157A5F">
              <w:rPr>
                <w:b/>
                <w:sz w:val="24"/>
                <w:szCs w:val="24"/>
              </w:rPr>
              <w:t>Risico:</w:t>
            </w:r>
          </w:p>
          <w:p w14:paraId="1A263083" w14:textId="77777777" w:rsidR="005D4F65" w:rsidRPr="004C4352" w:rsidRDefault="005D4F65" w:rsidP="008A5E20">
            <w:pPr>
              <w:pStyle w:val="Geenafstand"/>
            </w:pPr>
          </w:p>
        </w:tc>
      </w:tr>
      <w:tr w:rsidR="005D4F65" w:rsidRPr="004C4352" w14:paraId="35F9441D" w14:textId="77777777" w:rsidTr="008A5E20">
        <w:tc>
          <w:tcPr>
            <w:tcW w:w="7448" w:type="dxa"/>
          </w:tcPr>
          <w:p w14:paraId="4D957ACD" w14:textId="77777777" w:rsidR="005D4F65" w:rsidRDefault="005D4F65" w:rsidP="008A5E20">
            <w:pPr>
              <w:pStyle w:val="Geenafstand"/>
            </w:pPr>
            <w:r w:rsidRPr="00157A5F">
              <w:rPr>
                <w:b/>
                <w:sz w:val="24"/>
                <w:szCs w:val="24"/>
              </w:rPr>
              <w:t>Conclusie:</w:t>
            </w:r>
            <w:r>
              <w:t xml:space="preserve"> </w:t>
            </w:r>
          </w:p>
          <w:p w14:paraId="7A94F145" w14:textId="77777777" w:rsidR="005D4F65" w:rsidRDefault="005D4F65" w:rsidP="008A5E20">
            <w:pPr>
              <w:pStyle w:val="Geenafstand"/>
              <w:rPr>
                <w:b/>
                <w:sz w:val="24"/>
                <w:szCs w:val="24"/>
              </w:rPr>
            </w:pPr>
          </w:p>
        </w:tc>
        <w:tc>
          <w:tcPr>
            <w:tcW w:w="1612" w:type="dxa"/>
            <w:shd w:val="clear" w:color="auto" w:fill="FFFFFF" w:themeFill="background1"/>
          </w:tcPr>
          <w:p w14:paraId="3EF8EC5D" w14:textId="77777777" w:rsidR="005D4F65" w:rsidRPr="00157A5F" w:rsidRDefault="005D4F65" w:rsidP="008A5E20">
            <w:pPr>
              <w:pStyle w:val="Geenafstand"/>
              <w:jc w:val="center"/>
              <w:rPr>
                <w:b/>
              </w:rPr>
            </w:pPr>
            <w:r>
              <w:rPr>
                <w:b/>
              </w:rPr>
              <w:t>Volwassenheids-niveau</w:t>
            </w:r>
          </w:p>
          <w:p w14:paraId="6E906ED8" w14:textId="77777777" w:rsidR="005D4F65" w:rsidRPr="00157A5F" w:rsidRDefault="005D4F65" w:rsidP="008A5E20">
            <w:pPr>
              <w:pStyle w:val="Geenafstand"/>
              <w:jc w:val="center"/>
              <w:rPr>
                <w:b/>
                <w:sz w:val="56"/>
                <w:szCs w:val="56"/>
              </w:rPr>
            </w:pPr>
            <w:r>
              <w:rPr>
                <w:b/>
                <w:sz w:val="56"/>
                <w:szCs w:val="56"/>
              </w:rPr>
              <w:t>X</w:t>
            </w:r>
          </w:p>
        </w:tc>
      </w:tr>
    </w:tbl>
    <w:p w14:paraId="26000425" w14:textId="77777777" w:rsidR="00B91677" w:rsidRPr="00F548BA" w:rsidRDefault="00B91677" w:rsidP="00B91677">
      <w:pPr>
        <w:ind w:left="567" w:hanging="567"/>
      </w:pPr>
    </w:p>
    <w:p w14:paraId="69ABBFF4" w14:textId="77777777" w:rsidR="00B91677" w:rsidRPr="00F548BA" w:rsidRDefault="00B91677" w:rsidP="00B91677">
      <w:pPr>
        <w:ind w:left="567" w:hanging="567"/>
      </w:pPr>
      <w:r w:rsidRPr="00F548BA">
        <w:br w:type="page"/>
      </w:r>
    </w:p>
    <w:p w14:paraId="2965128F" w14:textId="197F83FE" w:rsidR="00B91677" w:rsidRPr="0065780F" w:rsidRDefault="00B91677" w:rsidP="005045A1">
      <w:pPr>
        <w:pStyle w:val="Kop2"/>
        <w:numPr>
          <w:ilvl w:val="0"/>
          <w:numId w:val="0"/>
        </w:numPr>
        <w:ind w:left="576" w:hanging="576"/>
      </w:pPr>
      <w:bookmarkStart w:id="76" w:name="_P.18:_Datalekken_en"/>
      <w:bookmarkStart w:id="77" w:name="_Toc53387300"/>
      <w:bookmarkEnd w:id="76"/>
      <w:r w:rsidRPr="00CE1DEE">
        <w:rPr>
          <w:szCs w:val="32"/>
        </w:rPr>
        <w:t>P</w:t>
      </w:r>
      <w:r w:rsidRPr="00506335">
        <w:t>.18:</w:t>
      </w:r>
      <w:r w:rsidR="005045A1">
        <w:rPr>
          <w:color w:val="002060"/>
        </w:rPr>
        <w:t xml:space="preserve"> </w:t>
      </w:r>
      <w:r w:rsidR="00506335" w:rsidRPr="00506335">
        <w:t>Datalekken en beveiligingsincidenten</w:t>
      </w:r>
      <w:bookmarkEnd w:id="77"/>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0629FD0E" w14:textId="77777777" w:rsidTr="00FB2B67">
        <w:tc>
          <w:tcPr>
            <w:tcW w:w="1720" w:type="dxa"/>
          </w:tcPr>
          <w:p w14:paraId="2585BC23" w14:textId="77777777" w:rsidR="00B91677" w:rsidRPr="00F548BA" w:rsidRDefault="00B91677" w:rsidP="00B91677">
            <w:pPr>
              <w:ind w:left="567" w:hanging="567"/>
            </w:pPr>
          </w:p>
          <w:p w14:paraId="168F496F" w14:textId="77777777" w:rsidR="00B91677" w:rsidRPr="00C639BF" w:rsidRDefault="00B91677" w:rsidP="00B91677">
            <w:pPr>
              <w:ind w:left="567" w:hanging="567"/>
              <w:jc w:val="center"/>
              <w:rPr>
                <w:b/>
                <w:sz w:val="24"/>
                <w:szCs w:val="24"/>
              </w:rPr>
            </w:pPr>
            <w:r w:rsidRPr="00C639BF">
              <w:rPr>
                <w:b/>
                <w:sz w:val="24"/>
                <w:szCs w:val="24"/>
              </w:rPr>
              <w:t>Self</w:t>
            </w:r>
          </w:p>
          <w:p w14:paraId="1200DC14" w14:textId="77777777" w:rsidR="00B91677" w:rsidRPr="00C639BF" w:rsidRDefault="00B91677" w:rsidP="00B91677">
            <w:pPr>
              <w:ind w:left="567" w:hanging="567"/>
              <w:jc w:val="center"/>
              <w:rPr>
                <w:b/>
                <w:sz w:val="24"/>
                <w:szCs w:val="24"/>
              </w:rPr>
            </w:pPr>
            <w:r w:rsidRPr="00C639BF">
              <w:rPr>
                <w:b/>
                <w:sz w:val="24"/>
                <w:szCs w:val="24"/>
              </w:rPr>
              <w:t>assessment</w:t>
            </w:r>
          </w:p>
          <w:p w14:paraId="460799F2" w14:textId="77777777" w:rsidR="00B91677" w:rsidRPr="00F548BA" w:rsidRDefault="00B91677" w:rsidP="00B91677">
            <w:pPr>
              <w:ind w:left="567" w:hanging="567"/>
              <w:rPr>
                <w:b/>
              </w:rPr>
            </w:pPr>
          </w:p>
        </w:tc>
        <w:tc>
          <w:tcPr>
            <w:tcW w:w="7340" w:type="dxa"/>
            <w:gridSpan w:val="4"/>
          </w:tcPr>
          <w:p w14:paraId="2CA9B8F9" w14:textId="699D951E" w:rsidR="00B91677" w:rsidRPr="00F548BA" w:rsidRDefault="00C639BF" w:rsidP="00C639BF">
            <w:pPr>
              <w:ind w:left="567" w:hanging="567"/>
              <w:jc w:val="right"/>
            </w:pPr>
            <w:r>
              <w:rPr>
                <w:noProof/>
                <w:lang w:eastAsia="nl-NL"/>
              </w:rPr>
              <w:drawing>
                <wp:inline distT="0" distB="0" distL="0" distR="0" wp14:anchorId="5D6E9E00" wp14:editId="77B05ABC">
                  <wp:extent cx="2772593" cy="685800"/>
                  <wp:effectExtent l="0" t="0" r="889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5490B8E4" w14:textId="77777777" w:rsidTr="00FB2B67">
        <w:tc>
          <w:tcPr>
            <w:tcW w:w="1720" w:type="dxa"/>
          </w:tcPr>
          <w:p w14:paraId="13DDB856"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3BF58233" w14:textId="77777777" w:rsidR="00B91677" w:rsidRPr="00F548BA" w:rsidRDefault="00B91677" w:rsidP="00B91677">
            <w:pPr>
              <w:ind w:left="567" w:hanging="567"/>
              <w:rPr>
                <w:b/>
                <w:sz w:val="24"/>
                <w:szCs w:val="24"/>
              </w:rPr>
            </w:pPr>
            <w:r w:rsidRPr="00F548BA">
              <w:rPr>
                <w:b/>
                <w:sz w:val="24"/>
                <w:szCs w:val="24"/>
              </w:rPr>
              <w:t>7 Privacy</w:t>
            </w:r>
          </w:p>
        </w:tc>
      </w:tr>
      <w:tr w:rsidR="00FB2B67" w:rsidRPr="00F548BA" w14:paraId="1DCE891A" w14:textId="77777777" w:rsidTr="00FB2B67">
        <w:tc>
          <w:tcPr>
            <w:tcW w:w="3091" w:type="dxa"/>
            <w:gridSpan w:val="3"/>
            <w:shd w:val="clear" w:color="auto" w:fill="893BC3"/>
          </w:tcPr>
          <w:p w14:paraId="4F11DEEA" w14:textId="77777777" w:rsidR="00FB2B67" w:rsidRPr="00F548BA" w:rsidRDefault="00FB2B67" w:rsidP="00B91677">
            <w:pPr>
              <w:ind w:left="567" w:hanging="567"/>
              <w:rPr>
                <w:b/>
                <w:color w:val="FFFFFF" w:themeColor="background1"/>
                <w:sz w:val="24"/>
                <w:szCs w:val="24"/>
              </w:rPr>
            </w:pPr>
            <w:r w:rsidRPr="00F548BA">
              <w:rPr>
                <w:b/>
                <w:color w:val="FFFFFF" w:themeColor="background1"/>
                <w:sz w:val="24"/>
                <w:szCs w:val="24"/>
              </w:rPr>
              <w:t>Privacy toetsingskader</w:t>
            </w:r>
          </w:p>
          <w:p w14:paraId="7BA199E9" w14:textId="215A0956" w:rsidR="00FB2B67" w:rsidRPr="00F548BA" w:rsidRDefault="00FB2B67"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Pr>
                <w:b/>
                <w:color w:val="FFFFFF" w:themeColor="background1"/>
                <w:sz w:val="24"/>
                <w:szCs w:val="24"/>
              </w:rPr>
              <w:t>8</w:t>
            </w:r>
          </w:p>
        </w:tc>
        <w:tc>
          <w:tcPr>
            <w:tcW w:w="2984" w:type="dxa"/>
            <w:vAlign w:val="center"/>
          </w:tcPr>
          <w:p w14:paraId="42AABBC8" w14:textId="77777777" w:rsidR="00FB2B67" w:rsidRPr="00F548BA" w:rsidRDefault="00A9747A" w:rsidP="00B91677">
            <w:pPr>
              <w:ind w:left="567" w:hanging="567"/>
            </w:pPr>
            <w:hyperlink w:anchor="_Aanvullende_statements_privacy" w:history="1">
              <w:r w:rsidR="00FB2B67" w:rsidRPr="00BA02CF">
                <w:rPr>
                  <w:rStyle w:val="Hyperlink"/>
                  <w:b/>
                </w:rPr>
                <w:t>Terug naar index</w:t>
              </w:r>
            </w:hyperlink>
          </w:p>
        </w:tc>
        <w:tc>
          <w:tcPr>
            <w:tcW w:w="2985" w:type="dxa"/>
            <w:vAlign w:val="center"/>
          </w:tcPr>
          <w:p w14:paraId="019A76DC" w14:textId="4CCCCDC1" w:rsidR="00FB2B67" w:rsidRPr="00F548BA" w:rsidRDefault="00FB2B67" w:rsidP="00FB2B67">
            <w:pPr>
              <w:ind w:left="567" w:hanging="567"/>
              <w:jc w:val="right"/>
            </w:pPr>
            <w:r>
              <w:rPr>
                <w:b/>
              </w:rPr>
              <w:t>AVG art: 33, 34</w:t>
            </w:r>
          </w:p>
        </w:tc>
      </w:tr>
      <w:tr w:rsidR="00B91677" w:rsidRPr="00F548BA" w14:paraId="422795EE" w14:textId="77777777" w:rsidTr="00B91677">
        <w:tc>
          <w:tcPr>
            <w:tcW w:w="9060" w:type="dxa"/>
            <w:gridSpan w:val="5"/>
          </w:tcPr>
          <w:p w14:paraId="0E78A3B2" w14:textId="6F4CDDC1" w:rsidR="00506335" w:rsidRPr="00506335" w:rsidRDefault="00B91677" w:rsidP="00506335">
            <w:pPr>
              <w:ind w:left="567" w:hanging="567"/>
              <w:rPr>
                <w:b/>
                <w:sz w:val="24"/>
                <w:szCs w:val="24"/>
              </w:rPr>
            </w:pPr>
            <w:r w:rsidRPr="00F548BA">
              <w:rPr>
                <w:b/>
                <w:sz w:val="24"/>
                <w:szCs w:val="24"/>
              </w:rPr>
              <w:t xml:space="preserve">Controledoelstelling: </w:t>
            </w:r>
            <w:r w:rsidR="00506335" w:rsidRPr="00506335">
              <w:rPr>
                <w:b/>
                <w:sz w:val="24"/>
                <w:szCs w:val="24"/>
              </w:rPr>
              <w:t>Datale</w:t>
            </w:r>
            <w:r w:rsidR="00506335">
              <w:rPr>
                <w:b/>
                <w:sz w:val="24"/>
                <w:szCs w:val="24"/>
              </w:rPr>
              <w:t>kken en beveiligingsincidenten</w:t>
            </w:r>
          </w:p>
          <w:p w14:paraId="006F1FE7" w14:textId="1E31F6FD" w:rsidR="00B91677" w:rsidRPr="00F548BA" w:rsidRDefault="00506335" w:rsidP="00506335">
            <w:r w:rsidRPr="00506335">
              <w:t xml:space="preserve">De instelling stelt een procedure vast voor het melden en afhandelen van datalekken en beveiligingsincidenten. In dit beleid is opgenomen dat een datalek zo snel mogelijk na ontdekking aan de toezichthouder en eventueel de betrokkene(n) wordt gemeld. Datalekken en beveiligingsincidenten worden opgenomen in een incidentenregister.    </w:t>
            </w:r>
          </w:p>
        </w:tc>
      </w:tr>
      <w:tr w:rsidR="00B91677" w:rsidRPr="00F548BA" w14:paraId="1D76B1E1" w14:textId="77777777" w:rsidTr="00B91677">
        <w:tc>
          <w:tcPr>
            <w:tcW w:w="9060" w:type="dxa"/>
            <w:gridSpan w:val="5"/>
          </w:tcPr>
          <w:p w14:paraId="03AFA5B8" w14:textId="77777777" w:rsidR="00B91677" w:rsidRPr="00F548BA" w:rsidRDefault="00B91677" w:rsidP="00B91677">
            <w:pPr>
              <w:ind w:left="567" w:hanging="567"/>
              <w:rPr>
                <w:b/>
                <w:sz w:val="24"/>
                <w:szCs w:val="24"/>
              </w:rPr>
            </w:pPr>
            <w:r w:rsidRPr="00F548BA">
              <w:rPr>
                <w:b/>
                <w:sz w:val="24"/>
                <w:szCs w:val="24"/>
              </w:rPr>
              <w:t>Toelichting:</w:t>
            </w:r>
          </w:p>
          <w:p w14:paraId="04752770" w14:textId="3330E4B4" w:rsidR="00B91677" w:rsidRPr="00F548BA" w:rsidRDefault="00506335" w:rsidP="00506335">
            <w:pPr>
              <w:rPr>
                <w:b/>
              </w:rPr>
            </w:pPr>
            <w:r w:rsidRPr="00506335">
              <w:t>Een datalek is een inbreuk waarbij persoonsgegevens zijn betrokken. De definitie in de A</w:t>
            </w:r>
            <w:r>
              <w:t>VG</w:t>
            </w:r>
            <w:r w:rsidRPr="00506335">
              <w:t>: een inbreuk op de beveiliging die per ongeluk of op onrechtmatige wijze leidt tot de vernietiging, het verlies, de wijziging of de ongeoorloofde verstrekking van of de ongeoorloofde toegang tot doorgezonden, opgeslagen of anderszins verwerkte gegevens.</w:t>
            </w:r>
          </w:p>
        </w:tc>
      </w:tr>
      <w:tr w:rsidR="00B91677" w:rsidRPr="00F548BA" w14:paraId="33561C6B" w14:textId="77777777" w:rsidTr="00B91677">
        <w:trPr>
          <w:trHeight w:val="599"/>
        </w:trPr>
        <w:tc>
          <w:tcPr>
            <w:tcW w:w="9060" w:type="dxa"/>
            <w:gridSpan w:val="5"/>
          </w:tcPr>
          <w:p w14:paraId="6D92D56F" w14:textId="77777777" w:rsidR="00B91677" w:rsidRPr="00B91677" w:rsidRDefault="00B91677" w:rsidP="00B91677">
            <w:pPr>
              <w:ind w:left="567" w:hanging="567"/>
              <w:rPr>
                <w:b/>
                <w:iCs/>
                <w:sz w:val="24"/>
                <w:szCs w:val="24"/>
              </w:rPr>
            </w:pPr>
            <w:r w:rsidRPr="00B91677">
              <w:rPr>
                <w:b/>
                <w:iCs/>
                <w:sz w:val="24"/>
                <w:szCs w:val="24"/>
              </w:rPr>
              <w:t>Bewijsvoering:</w:t>
            </w:r>
          </w:p>
          <w:p w14:paraId="3512F537" w14:textId="346D82F4" w:rsidR="00B91677" w:rsidRPr="00F548BA" w:rsidRDefault="00506335" w:rsidP="00506335">
            <w:r w:rsidRPr="00506335">
              <w:t xml:space="preserve">Het model beleidsplan schrijft voor dat een procedure voor datalekken en beveiligingsincidenten wordt vastgesteld.  </w:t>
            </w:r>
          </w:p>
        </w:tc>
      </w:tr>
      <w:tr w:rsidR="00B91677" w:rsidRPr="00F548BA" w14:paraId="00A2EE83" w14:textId="77777777" w:rsidTr="00B91677">
        <w:trPr>
          <w:trHeight w:val="281"/>
        </w:trPr>
        <w:tc>
          <w:tcPr>
            <w:tcW w:w="9060" w:type="dxa"/>
            <w:gridSpan w:val="5"/>
            <w:shd w:val="clear" w:color="auto" w:fill="FFD85D"/>
          </w:tcPr>
          <w:p w14:paraId="098CFBC2" w14:textId="7C9CDAFB" w:rsidR="00B91677" w:rsidRPr="00F548BA" w:rsidRDefault="00BA1C39" w:rsidP="007E13D7">
            <w:r w:rsidRPr="004402AE">
              <w:rPr>
                <w:rFonts w:eastAsia="Times New Roman" w:cs="Calibri"/>
                <w:color w:val="7030A0"/>
                <w:lang w:eastAsia="nl-NL"/>
              </w:rPr>
              <w:t>❷</w:t>
            </w:r>
            <w:r w:rsidR="00B91677" w:rsidRPr="00F548BA">
              <w:t xml:space="preserve"> </w:t>
            </w:r>
            <w:r w:rsidR="00506335">
              <w:t xml:space="preserve"> </w:t>
            </w:r>
            <w:r w:rsidR="00506335" w:rsidRPr="00506335">
              <w:t>Overleg het beleid of de procedure datalekken.</w:t>
            </w:r>
          </w:p>
        </w:tc>
      </w:tr>
      <w:tr w:rsidR="00B91677" w:rsidRPr="00F548BA" w14:paraId="1F0371DC" w14:textId="77777777" w:rsidTr="00B91677">
        <w:trPr>
          <w:trHeight w:val="272"/>
        </w:trPr>
        <w:tc>
          <w:tcPr>
            <w:tcW w:w="9060" w:type="dxa"/>
            <w:gridSpan w:val="5"/>
            <w:shd w:val="clear" w:color="auto" w:fill="FFFF00"/>
          </w:tcPr>
          <w:p w14:paraId="24489605" w14:textId="71E34776" w:rsidR="00506335" w:rsidRDefault="00790A18" w:rsidP="00EA22FC">
            <w:pPr>
              <w:ind w:left="318" w:hanging="318"/>
            </w:pPr>
            <w:r w:rsidRPr="004402AE">
              <w:rPr>
                <w:rFonts w:eastAsia="Times New Roman" w:cs="Calibri"/>
                <w:color w:val="7030A0"/>
                <w:lang w:eastAsia="nl-NL"/>
              </w:rPr>
              <w:t>❸</w:t>
            </w:r>
            <w:r w:rsidR="00B91677" w:rsidRPr="00F548BA">
              <w:t xml:space="preserve"> </w:t>
            </w:r>
            <w:r w:rsidR="00506335">
              <w:t xml:space="preserve"> Overleg een printscreen  waaruit blijkt dat het beleid en procedure rondom datalekken eenvoudig te </w:t>
            </w:r>
            <w:r w:rsidR="00EA22FC">
              <w:t xml:space="preserve"> </w:t>
            </w:r>
            <w:r w:rsidR="00506335">
              <w:t>raadplegen is.</w:t>
            </w:r>
          </w:p>
          <w:p w14:paraId="05A4D170" w14:textId="4A7BB07A" w:rsidR="00B91677" w:rsidRPr="00F548BA" w:rsidRDefault="00790A18" w:rsidP="00EA22FC">
            <w:pPr>
              <w:ind w:left="318" w:hanging="318"/>
            </w:pPr>
            <w:r w:rsidRPr="004402AE">
              <w:rPr>
                <w:rFonts w:eastAsia="Times New Roman" w:cs="Calibri"/>
                <w:color w:val="7030A0"/>
                <w:lang w:eastAsia="nl-NL"/>
              </w:rPr>
              <w:t>❸</w:t>
            </w:r>
            <w:r w:rsidR="00506335">
              <w:t xml:space="preserve">  Toon het incidentenregister met daarin (ruimte voor) meldingen van datalekken</w:t>
            </w:r>
            <w:r w:rsidR="00C41314">
              <w:t xml:space="preserve"> </w:t>
            </w:r>
            <w:r w:rsidR="00506335">
              <w:t>en beveiligingsincidenten.</w:t>
            </w:r>
          </w:p>
        </w:tc>
      </w:tr>
      <w:tr w:rsidR="00B91677" w:rsidRPr="00F548BA" w14:paraId="761D2A4F" w14:textId="77777777" w:rsidTr="00B91677">
        <w:tc>
          <w:tcPr>
            <w:tcW w:w="9060" w:type="dxa"/>
            <w:gridSpan w:val="5"/>
          </w:tcPr>
          <w:p w14:paraId="6233BE6C"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39F034FC" w14:textId="77777777" w:rsidTr="00B91677">
        <w:tc>
          <w:tcPr>
            <w:tcW w:w="9060" w:type="dxa"/>
            <w:gridSpan w:val="5"/>
          </w:tcPr>
          <w:p w14:paraId="57ECFE9A"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31F1EAB3" w14:textId="77777777" w:rsidTr="00FB2B67">
        <w:tc>
          <w:tcPr>
            <w:tcW w:w="2807" w:type="dxa"/>
            <w:gridSpan w:val="2"/>
            <w:tcBorders>
              <w:top w:val="nil"/>
              <w:left w:val="single" w:sz="4" w:space="0" w:color="auto"/>
              <w:bottom w:val="nil"/>
              <w:right w:val="single" w:sz="4" w:space="0" w:color="auto"/>
            </w:tcBorders>
          </w:tcPr>
          <w:p w14:paraId="4F2D759F"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1E0638F1" w14:textId="77777777" w:rsidR="00B91677" w:rsidRPr="00F548BA" w:rsidRDefault="00B91677" w:rsidP="00B91677">
            <w:pPr>
              <w:ind w:left="567" w:hanging="567"/>
              <w:rPr>
                <w:b/>
              </w:rPr>
            </w:pPr>
          </w:p>
        </w:tc>
        <w:tc>
          <w:tcPr>
            <w:tcW w:w="5969" w:type="dxa"/>
            <w:gridSpan w:val="2"/>
            <w:tcBorders>
              <w:left w:val="single" w:sz="4" w:space="0" w:color="auto"/>
            </w:tcBorders>
          </w:tcPr>
          <w:p w14:paraId="6FC349C5" w14:textId="77777777" w:rsidR="00B91677" w:rsidRPr="00F548BA" w:rsidRDefault="00B91677" w:rsidP="00B91677">
            <w:pPr>
              <w:ind w:left="567" w:hanging="567"/>
            </w:pPr>
          </w:p>
        </w:tc>
      </w:tr>
      <w:tr w:rsidR="00B91677" w:rsidRPr="00F548BA" w14:paraId="6AC89ACD" w14:textId="77777777" w:rsidTr="00FB2B67">
        <w:tc>
          <w:tcPr>
            <w:tcW w:w="2807" w:type="dxa"/>
            <w:gridSpan w:val="2"/>
            <w:tcBorders>
              <w:top w:val="nil"/>
              <w:left w:val="single" w:sz="4" w:space="0" w:color="auto"/>
              <w:bottom w:val="nil"/>
              <w:right w:val="single" w:sz="4" w:space="0" w:color="auto"/>
            </w:tcBorders>
          </w:tcPr>
          <w:p w14:paraId="28C5B0AB"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43174937" w14:textId="77777777" w:rsidR="00B91677" w:rsidRPr="00F548BA" w:rsidRDefault="00B91677" w:rsidP="00B91677">
            <w:pPr>
              <w:ind w:left="567" w:hanging="567"/>
              <w:rPr>
                <w:b/>
              </w:rPr>
            </w:pPr>
          </w:p>
        </w:tc>
        <w:tc>
          <w:tcPr>
            <w:tcW w:w="5969" w:type="dxa"/>
            <w:gridSpan w:val="2"/>
            <w:tcBorders>
              <w:left w:val="single" w:sz="4" w:space="0" w:color="auto"/>
            </w:tcBorders>
          </w:tcPr>
          <w:p w14:paraId="6F60AC8D" w14:textId="77777777" w:rsidR="00B91677" w:rsidRPr="00F548BA" w:rsidRDefault="00B91677" w:rsidP="00B91677">
            <w:pPr>
              <w:ind w:left="567" w:hanging="567"/>
            </w:pPr>
          </w:p>
        </w:tc>
      </w:tr>
      <w:tr w:rsidR="00B91677" w:rsidRPr="00F548BA" w14:paraId="27DCA7AA" w14:textId="77777777" w:rsidTr="00FB2B67">
        <w:tc>
          <w:tcPr>
            <w:tcW w:w="2807" w:type="dxa"/>
            <w:gridSpan w:val="2"/>
            <w:tcBorders>
              <w:top w:val="nil"/>
              <w:left w:val="single" w:sz="4" w:space="0" w:color="auto"/>
              <w:bottom w:val="nil"/>
              <w:right w:val="single" w:sz="4" w:space="0" w:color="auto"/>
            </w:tcBorders>
          </w:tcPr>
          <w:p w14:paraId="2CE794CC"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4B44265B" w14:textId="77777777" w:rsidR="00B91677" w:rsidRPr="00F548BA" w:rsidRDefault="00B91677" w:rsidP="00B91677">
            <w:pPr>
              <w:ind w:left="567" w:hanging="567"/>
              <w:rPr>
                <w:b/>
              </w:rPr>
            </w:pPr>
          </w:p>
        </w:tc>
        <w:tc>
          <w:tcPr>
            <w:tcW w:w="5969" w:type="dxa"/>
            <w:gridSpan w:val="2"/>
            <w:tcBorders>
              <w:left w:val="single" w:sz="4" w:space="0" w:color="auto"/>
            </w:tcBorders>
          </w:tcPr>
          <w:p w14:paraId="10805F82" w14:textId="77777777" w:rsidR="00B91677" w:rsidRPr="00F548BA" w:rsidRDefault="00B91677" w:rsidP="00B91677">
            <w:pPr>
              <w:ind w:left="567" w:hanging="567"/>
              <w:rPr>
                <w:b/>
              </w:rPr>
            </w:pPr>
          </w:p>
        </w:tc>
      </w:tr>
      <w:tr w:rsidR="00B91677" w:rsidRPr="00F548BA" w14:paraId="6F50135A" w14:textId="77777777" w:rsidTr="00FB2B67">
        <w:tc>
          <w:tcPr>
            <w:tcW w:w="2807" w:type="dxa"/>
            <w:gridSpan w:val="2"/>
            <w:tcBorders>
              <w:top w:val="nil"/>
              <w:left w:val="single" w:sz="4" w:space="0" w:color="auto"/>
              <w:bottom w:val="nil"/>
              <w:right w:val="single" w:sz="4" w:space="0" w:color="auto"/>
            </w:tcBorders>
          </w:tcPr>
          <w:p w14:paraId="5718E964"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71BE89DA" w14:textId="77777777" w:rsidR="00B91677" w:rsidRPr="00F548BA" w:rsidRDefault="00B91677" w:rsidP="00B91677">
            <w:pPr>
              <w:ind w:left="567" w:hanging="567"/>
              <w:rPr>
                <w:b/>
              </w:rPr>
            </w:pPr>
          </w:p>
        </w:tc>
        <w:tc>
          <w:tcPr>
            <w:tcW w:w="5969" w:type="dxa"/>
            <w:gridSpan w:val="2"/>
            <w:tcBorders>
              <w:left w:val="single" w:sz="4" w:space="0" w:color="auto"/>
            </w:tcBorders>
          </w:tcPr>
          <w:p w14:paraId="35BB58F2" w14:textId="77777777" w:rsidR="00B91677" w:rsidRPr="00F548BA" w:rsidRDefault="00B91677" w:rsidP="00B91677">
            <w:pPr>
              <w:ind w:left="567" w:hanging="567"/>
              <w:rPr>
                <w:b/>
              </w:rPr>
            </w:pPr>
          </w:p>
        </w:tc>
      </w:tr>
      <w:tr w:rsidR="00B91677" w:rsidRPr="00F548BA" w14:paraId="244B29B3" w14:textId="77777777" w:rsidTr="00B91677">
        <w:tc>
          <w:tcPr>
            <w:tcW w:w="9060" w:type="dxa"/>
            <w:gridSpan w:val="5"/>
          </w:tcPr>
          <w:p w14:paraId="12F6E210" w14:textId="66E733F8"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638CF22A" w14:textId="77777777" w:rsidTr="00B91677">
        <w:tc>
          <w:tcPr>
            <w:tcW w:w="9060" w:type="dxa"/>
            <w:gridSpan w:val="5"/>
          </w:tcPr>
          <w:p w14:paraId="728B801B" w14:textId="77777777" w:rsidR="00B91677" w:rsidRPr="00B91677" w:rsidRDefault="00B91677" w:rsidP="00B91677">
            <w:pPr>
              <w:ind w:left="567" w:hanging="567"/>
              <w:rPr>
                <w:b/>
                <w:sz w:val="24"/>
                <w:szCs w:val="24"/>
              </w:rPr>
            </w:pPr>
            <w:r w:rsidRPr="00B91677">
              <w:rPr>
                <w:b/>
                <w:sz w:val="24"/>
                <w:szCs w:val="24"/>
              </w:rPr>
              <w:t>Referenties:</w:t>
            </w:r>
          </w:p>
          <w:p w14:paraId="6CBE81F8" w14:textId="77777777" w:rsidR="00B91677" w:rsidRPr="00F548BA" w:rsidRDefault="00B91677" w:rsidP="00B91677">
            <w:pPr>
              <w:ind w:left="567" w:hanging="567"/>
            </w:pPr>
          </w:p>
        </w:tc>
      </w:tr>
    </w:tbl>
    <w:p w14:paraId="313324D4" w14:textId="77777777" w:rsidR="00B91677" w:rsidRPr="00F548BA" w:rsidRDefault="00B91677" w:rsidP="00B91677">
      <w:pPr>
        <w:ind w:left="567" w:hanging="567"/>
      </w:pPr>
      <w:r w:rsidRPr="00F548BA">
        <w:br w:type="page"/>
      </w:r>
    </w:p>
    <w:p w14:paraId="2321699B"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63CA5351" w14:textId="77777777" w:rsidTr="008A5E20">
        <w:tc>
          <w:tcPr>
            <w:tcW w:w="9060" w:type="dxa"/>
            <w:gridSpan w:val="2"/>
            <w:shd w:val="clear" w:color="auto" w:fill="FFC000"/>
          </w:tcPr>
          <w:p w14:paraId="53DD170E"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19CF77D5" w14:textId="77777777" w:rsidTr="008A5E20">
        <w:tc>
          <w:tcPr>
            <w:tcW w:w="9060" w:type="dxa"/>
            <w:gridSpan w:val="2"/>
          </w:tcPr>
          <w:p w14:paraId="63EB4575" w14:textId="77777777" w:rsidR="005D4F65" w:rsidRDefault="005D4F65" w:rsidP="008A5E20">
            <w:pPr>
              <w:rPr>
                <w:b/>
              </w:rPr>
            </w:pPr>
            <w:r>
              <w:rPr>
                <w:b/>
              </w:rPr>
              <w:t xml:space="preserve">Bevinding: </w:t>
            </w:r>
          </w:p>
          <w:p w14:paraId="53D47D15" w14:textId="77777777" w:rsidR="005D4F65" w:rsidRPr="00040F98" w:rsidRDefault="005D4F65" w:rsidP="008A5E20">
            <w:pPr>
              <w:rPr>
                <w:b/>
              </w:rPr>
            </w:pPr>
            <w:r w:rsidRPr="00040F98">
              <w:rPr>
                <w:b/>
              </w:rPr>
              <w:t>Aanbeveling:</w:t>
            </w:r>
          </w:p>
        </w:tc>
      </w:tr>
      <w:tr w:rsidR="005D4F65" w:rsidRPr="004C4352" w14:paraId="51B8F6AE" w14:textId="77777777" w:rsidTr="008A5E20">
        <w:tc>
          <w:tcPr>
            <w:tcW w:w="9060" w:type="dxa"/>
            <w:gridSpan w:val="2"/>
            <w:shd w:val="clear" w:color="auto" w:fill="FFFF00"/>
          </w:tcPr>
          <w:p w14:paraId="4734DAC1"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068B5FEC" w14:textId="77777777" w:rsidTr="008A5E20">
        <w:tc>
          <w:tcPr>
            <w:tcW w:w="9060" w:type="dxa"/>
            <w:gridSpan w:val="2"/>
          </w:tcPr>
          <w:p w14:paraId="3FDC3F83" w14:textId="77777777" w:rsidR="005D4F65" w:rsidRDefault="005D4F65" w:rsidP="008A5E20">
            <w:pPr>
              <w:rPr>
                <w:b/>
              </w:rPr>
            </w:pPr>
            <w:r>
              <w:rPr>
                <w:b/>
              </w:rPr>
              <w:t xml:space="preserve">Bevinding: </w:t>
            </w:r>
          </w:p>
          <w:p w14:paraId="7F7D574F" w14:textId="77777777" w:rsidR="005D4F65" w:rsidRPr="00157A5F" w:rsidRDefault="005D4F65" w:rsidP="008A5E20">
            <w:pPr>
              <w:pStyle w:val="Geenafstand"/>
              <w:rPr>
                <w:b/>
                <w:sz w:val="24"/>
                <w:szCs w:val="24"/>
              </w:rPr>
            </w:pPr>
            <w:r w:rsidRPr="00040F98">
              <w:rPr>
                <w:b/>
              </w:rPr>
              <w:t>Aanbeveling:</w:t>
            </w:r>
          </w:p>
        </w:tc>
      </w:tr>
      <w:tr w:rsidR="005D4F65" w:rsidRPr="004C4352" w14:paraId="08C1205C" w14:textId="77777777" w:rsidTr="008A5E20">
        <w:tc>
          <w:tcPr>
            <w:tcW w:w="9060" w:type="dxa"/>
            <w:gridSpan w:val="2"/>
            <w:shd w:val="clear" w:color="auto" w:fill="92D050"/>
          </w:tcPr>
          <w:p w14:paraId="2BEB9BB4"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0CDE29B0" w14:textId="77777777" w:rsidTr="008A5E20">
        <w:tc>
          <w:tcPr>
            <w:tcW w:w="9060" w:type="dxa"/>
            <w:gridSpan w:val="2"/>
          </w:tcPr>
          <w:p w14:paraId="74032656" w14:textId="77777777" w:rsidR="005D4F65" w:rsidRDefault="005D4F65" w:rsidP="008A5E20">
            <w:pPr>
              <w:rPr>
                <w:b/>
              </w:rPr>
            </w:pPr>
            <w:r>
              <w:rPr>
                <w:b/>
              </w:rPr>
              <w:t xml:space="preserve">Bevinding: </w:t>
            </w:r>
          </w:p>
          <w:p w14:paraId="37E2A4EF" w14:textId="77777777" w:rsidR="005D4F65" w:rsidRPr="004C4352" w:rsidRDefault="005D4F65" w:rsidP="008A5E20">
            <w:pPr>
              <w:pStyle w:val="Geenafstand"/>
            </w:pPr>
            <w:r w:rsidRPr="00040F98">
              <w:rPr>
                <w:b/>
              </w:rPr>
              <w:t>Aanbeveling:</w:t>
            </w:r>
          </w:p>
        </w:tc>
      </w:tr>
      <w:tr w:rsidR="005D4F65" w:rsidRPr="004C4352" w14:paraId="3A1F8C26" w14:textId="77777777" w:rsidTr="008A5E20">
        <w:tc>
          <w:tcPr>
            <w:tcW w:w="9060" w:type="dxa"/>
            <w:gridSpan w:val="2"/>
          </w:tcPr>
          <w:p w14:paraId="41F1F5A4" w14:textId="77777777" w:rsidR="005D4F65" w:rsidRPr="00157A5F" w:rsidRDefault="005D4F65" w:rsidP="008A5E20">
            <w:pPr>
              <w:pStyle w:val="Geenafstand"/>
              <w:rPr>
                <w:b/>
                <w:sz w:val="24"/>
                <w:szCs w:val="24"/>
              </w:rPr>
            </w:pPr>
            <w:r w:rsidRPr="00157A5F">
              <w:rPr>
                <w:b/>
                <w:sz w:val="24"/>
                <w:szCs w:val="24"/>
              </w:rPr>
              <w:t>Risico:</w:t>
            </w:r>
          </w:p>
          <w:p w14:paraId="7A6970F6" w14:textId="77777777" w:rsidR="005D4F65" w:rsidRPr="004C4352" w:rsidRDefault="005D4F65" w:rsidP="008A5E20">
            <w:pPr>
              <w:pStyle w:val="Geenafstand"/>
            </w:pPr>
          </w:p>
        </w:tc>
      </w:tr>
      <w:tr w:rsidR="005D4F65" w:rsidRPr="004C4352" w14:paraId="442E45F2" w14:textId="77777777" w:rsidTr="008A5E20">
        <w:tc>
          <w:tcPr>
            <w:tcW w:w="7448" w:type="dxa"/>
          </w:tcPr>
          <w:p w14:paraId="67504E2B" w14:textId="77777777" w:rsidR="005D4F65" w:rsidRDefault="005D4F65" w:rsidP="008A5E20">
            <w:pPr>
              <w:pStyle w:val="Geenafstand"/>
            </w:pPr>
            <w:r w:rsidRPr="00157A5F">
              <w:rPr>
                <w:b/>
                <w:sz w:val="24"/>
                <w:szCs w:val="24"/>
              </w:rPr>
              <w:t>Conclusie:</w:t>
            </w:r>
            <w:r>
              <w:t xml:space="preserve"> </w:t>
            </w:r>
          </w:p>
          <w:p w14:paraId="0ED3A296" w14:textId="77777777" w:rsidR="005D4F65" w:rsidRDefault="005D4F65" w:rsidP="008A5E20">
            <w:pPr>
              <w:pStyle w:val="Geenafstand"/>
              <w:rPr>
                <w:b/>
                <w:sz w:val="24"/>
                <w:szCs w:val="24"/>
              </w:rPr>
            </w:pPr>
          </w:p>
        </w:tc>
        <w:tc>
          <w:tcPr>
            <w:tcW w:w="1612" w:type="dxa"/>
            <w:shd w:val="clear" w:color="auto" w:fill="FFFFFF" w:themeFill="background1"/>
          </w:tcPr>
          <w:p w14:paraId="68111B99" w14:textId="77777777" w:rsidR="005D4F65" w:rsidRPr="00157A5F" w:rsidRDefault="005D4F65" w:rsidP="008A5E20">
            <w:pPr>
              <w:pStyle w:val="Geenafstand"/>
              <w:jc w:val="center"/>
              <w:rPr>
                <w:b/>
              </w:rPr>
            </w:pPr>
            <w:r>
              <w:rPr>
                <w:b/>
              </w:rPr>
              <w:t>Volwassenheids-niveau</w:t>
            </w:r>
          </w:p>
          <w:p w14:paraId="735CA4E1" w14:textId="77777777" w:rsidR="005D4F65" w:rsidRPr="00157A5F" w:rsidRDefault="005D4F65" w:rsidP="008A5E20">
            <w:pPr>
              <w:pStyle w:val="Geenafstand"/>
              <w:jc w:val="center"/>
              <w:rPr>
                <w:b/>
                <w:sz w:val="56"/>
                <w:szCs w:val="56"/>
              </w:rPr>
            </w:pPr>
            <w:r>
              <w:rPr>
                <w:b/>
                <w:sz w:val="56"/>
                <w:szCs w:val="56"/>
              </w:rPr>
              <w:t>X</w:t>
            </w:r>
          </w:p>
        </w:tc>
      </w:tr>
    </w:tbl>
    <w:p w14:paraId="7B1E7373" w14:textId="77777777" w:rsidR="00B91677" w:rsidRPr="00F548BA" w:rsidRDefault="00B91677" w:rsidP="00B91677">
      <w:pPr>
        <w:ind w:left="567" w:hanging="567"/>
      </w:pPr>
    </w:p>
    <w:p w14:paraId="5A3FED2D" w14:textId="77777777" w:rsidR="00B91677" w:rsidRPr="00F548BA" w:rsidRDefault="00B91677" w:rsidP="00B91677">
      <w:pPr>
        <w:ind w:left="567" w:hanging="567"/>
      </w:pPr>
      <w:r w:rsidRPr="00F548BA">
        <w:br w:type="page"/>
      </w:r>
    </w:p>
    <w:p w14:paraId="64722D50" w14:textId="028F02F5" w:rsidR="00B91677" w:rsidRPr="00621FDA" w:rsidRDefault="00B91677" w:rsidP="005045A1">
      <w:pPr>
        <w:pStyle w:val="Kop2"/>
        <w:numPr>
          <w:ilvl w:val="0"/>
          <w:numId w:val="0"/>
        </w:numPr>
        <w:ind w:left="576" w:hanging="576"/>
      </w:pPr>
      <w:bookmarkStart w:id="78" w:name="_P.19:_Bijzondere_persoonsgegevens"/>
      <w:bookmarkStart w:id="79" w:name="_Toc53387301"/>
      <w:bookmarkEnd w:id="78"/>
      <w:r w:rsidRPr="00621FDA">
        <w:t>P.19:</w:t>
      </w:r>
      <w:r w:rsidR="005045A1">
        <w:rPr>
          <w:color w:val="002060"/>
        </w:rPr>
        <w:t xml:space="preserve"> </w:t>
      </w:r>
      <w:r w:rsidR="00621FDA" w:rsidRPr="00621FDA">
        <w:t>Bijzondere persoonsgegevens</w:t>
      </w:r>
      <w:bookmarkEnd w:id="79"/>
    </w:p>
    <w:tbl>
      <w:tblPr>
        <w:tblStyle w:val="Tabelraster"/>
        <w:tblW w:w="0" w:type="auto"/>
        <w:tblLook w:val="04A0" w:firstRow="1" w:lastRow="0" w:firstColumn="1" w:lastColumn="0" w:noHBand="0" w:noVBand="1"/>
      </w:tblPr>
      <w:tblGrid>
        <w:gridCol w:w="1720"/>
        <w:gridCol w:w="1087"/>
        <w:gridCol w:w="284"/>
        <w:gridCol w:w="5969"/>
      </w:tblGrid>
      <w:tr w:rsidR="00B91677" w:rsidRPr="00F548BA" w14:paraId="68950BA4" w14:textId="77777777" w:rsidTr="00B91677">
        <w:tc>
          <w:tcPr>
            <w:tcW w:w="1235" w:type="dxa"/>
          </w:tcPr>
          <w:p w14:paraId="0B413F6A" w14:textId="77777777" w:rsidR="00B91677" w:rsidRPr="00F548BA" w:rsidRDefault="00B91677" w:rsidP="00B91677">
            <w:pPr>
              <w:ind w:left="567" w:hanging="567"/>
            </w:pPr>
          </w:p>
          <w:p w14:paraId="612A87D1" w14:textId="77777777" w:rsidR="00B91677" w:rsidRPr="00C639BF" w:rsidRDefault="00B91677" w:rsidP="00B91677">
            <w:pPr>
              <w:ind w:left="567" w:hanging="567"/>
              <w:jc w:val="center"/>
              <w:rPr>
                <w:b/>
                <w:sz w:val="24"/>
                <w:szCs w:val="24"/>
              </w:rPr>
            </w:pPr>
            <w:r w:rsidRPr="00C639BF">
              <w:rPr>
                <w:b/>
                <w:sz w:val="24"/>
                <w:szCs w:val="24"/>
              </w:rPr>
              <w:t>Self</w:t>
            </w:r>
          </w:p>
          <w:p w14:paraId="37A9539D" w14:textId="77777777" w:rsidR="00B91677" w:rsidRPr="00C639BF" w:rsidRDefault="00B91677" w:rsidP="00B91677">
            <w:pPr>
              <w:ind w:left="567" w:hanging="567"/>
              <w:jc w:val="center"/>
              <w:rPr>
                <w:b/>
                <w:sz w:val="24"/>
                <w:szCs w:val="24"/>
              </w:rPr>
            </w:pPr>
            <w:r w:rsidRPr="00C639BF">
              <w:rPr>
                <w:b/>
                <w:sz w:val="24"/>
                <w:szCs w:val="24"/>
              </w:rPr>
              <w:t>assessment</w:t>
            </w:r>
          </w:p>
          <w:p w14:paraId="75F97D15" w14:textId="77777777" w:rsidR="00B91677" w:rsidRPr="00F548BA" w:rsidRDefault="00B91677" w:rsidP="00B91677">
            <w:pPr>
              <w:ind w:left="567" w:hanging="567"/>
              <w:rPr>
                <w:b/>
              </w:rPr>
            </w:pPr>
          </w:p>
        </w:tc>
        <w:tc>
          <w:tcPr>
            <w:tcW w:w="7825" w:type="dxa"/>
            <w:gridSpan w:val="3"/>
          </w:tcPr>
          <w:p w14:paraId="7F4080AB" w14:textId="66C41D33" w:rsidR="00B91677" w:rsidRPr="00F548BA" w:rsidRDefault="00C639BF" w:rsidP="00C639BF">
            <w:pPr>
              <w:ind w:left="567" w:hanging="567"/>
              <w:jc w:val="right"/>
            </w:pPr>
            <w:r>
              <w:rPr>
                <w:noProof/>
                <w:lang w:eastAsia="nl-NL"/>
              </w:rPr>
              <w:drawing>
                <wp:inline distT="0" distB="0" distL="0" distR="0" wp14:anchorId="0CA122DE" wp14:editId="1CC3635C">
                  <wp:extent cx="2772593" cy="685800"/>
                  <wp:effectExtent l="0" t="0" r="889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4AC0A726" w14:textId="77777777" w:rsidTr="00B91677">
        <w:tc>
          <w:tcPr>
            <w:tcW w:w="1235" w:type="dxa"/>
          </w:tcPr>
          <w:p w14:paraId="38EC8598" w14:textId="77777777" w:rsidR="00B91677" w:rsidRPr="00F548BA" w:rsidRDefault="00B91677" w:rsidP="00B91677">
            <w:pPr>
              <w:ind w:left="567" w:hanging="567"/>
              <w:rPr>
                <w:b/>
                <w:sz w:val="24"/>
                <w:szCs w:val="24"/>
              </w:rPr>
            </w:pPr>
            <w:r w:rsidRPr="00F548BA">
              <w:rPr>
                <w:b/>
                <w:sz w:val="24"/>
                <w:szCs w:val="24"/>
              </w:rPr>
              <w:t xml:space="preserve">Cluster: </w:t>
            </w:r>
          </w:p>
        </w:tc>
        <w:tc>
          <w:tcPr>
            <w:tcW w:w="7825" w:type="dxa"/>
            <w:gridSpan w:val="3"/>
            <w:vAlign w:val="center"/>
          </w:tcPr>
          <w:p w14:paraId="64CDEB16" w14:textId="77777777" w:rsidR="00B91677" w:rsidRPr="00F548BA" w:rsidRDefault="00B91677" w:rsidP="00B91677">
            <w:pPr>
              <w:ind w:left="567" w:hanging="567"/>
              <w:rPr>
                <w:b/>
                <w:sz w:val="24"/>
                <w:szCs w:val="24"/>
              </w:rPr>
            </w:pPr>
            <w:r w:rsidRPr="00F548BA">
              <w:rPr>
                <w:b/>
                <w:sz w:val="24"/>
                <w:szCs w:val="24"/>
              </w:rPr>
              <w:t>7 Privacy</w:t>
            </w:r>
          </w:p>
        </w:tc>
      </w:tr>
      <w:tr w:rsidR="00B91677" w:rsidRPr="00F548BA" w14:paraId="75D3C297" w14:textId="77777777" w:rsidTr="00B91677">
        <w:tc>
          <w:tcPr>
            <w:tcW w:w="2687" w:type="dxa"/>
            <w:gridSpan w:val="3"/>
            <w:shd w:val="clear" w:color="auto" w:fill="893BC3"/>
          </w:tcPr>
          <w:p w14:paraId="5BD935D1" w14:textId="77777777" w:rsidR="00B91677" w:rsidRPr="00F548BA" w:rsidRDefault="00B91677" w:rsidP="00B91677">
            <w:pPr>
              <w:ind w:left="567" w:hanging="567"/>
              <w:rPr>
                <w:b/>
                <w:color w:val="FFFFFF" w:themeColor="background1"/>
                <w:sz w:val="24"/>
                <w:szCs w:val="24"/>
              </w:rPr>
            </w:pPr>
            <w:r w:rsidRPr="00F548BA">
              <w:rPr>
                <w:b/>
                <w:color w:val="FFFFFF" w:themeColor="background1"/>
                <w:sz w:val="24"/>
                <w:szCs w:val="24"/>
              </w:rPr>
              <w:t>Privacy toetsingskader</w:t>
            </w:r>
          </w:p>
          <w:p w14:paraId="36F28B09" w14:textId="513DEB9D" w:rsidR="00B91677" w:rsidRPr="00F548BA" w:rsidRDefault="00B91677"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P.1</w:t>
            </w:r>
            <w:r w:rsidR="00621FDA">
              <w:rPr>
                <w:b/>
                <w:color w:val="FFFFFF" w:themeColor="background1"/>
                <w:sz w:val="24"/>
                <w:szCs w:val="24"/>
              </w:rPr>
              <w:t>9</w:t>
            </w:r>
          </w:p>
        </w:tc>
        <w:tc>
          <w:tcPr>
            <w:tcW w:w="6373" w:type="dxa"/>
            <w:vAlign w:val="center"/>
          </w:tcPr>
          <w:p w14:paraId="11CCB8A1" w14:textId="4AB818AF" w:rsidR="00B91677" w:rsidRPr="00F548BA" w:rsidRDefault="00A9747A" w:rsidP="00B91677">
            <w:pPr>
              <w:ind w:left="567" w:hanging="567"/>
            </w:pPr>
            <w:hyperlink w:anchor="_Aanvullende_statements_privacy" w:history="1">
              <w:r w:rsidR="008A5E20" w:rsidRPr="00BA02CF">
                <w:rPr>
                  <w:rStyle w:val="Hyperlink"/>
                  <w:b/>
                </w:rPr>
                <w:t>Terug naar index</w:t>
              </w:r>
            </w:hyperlink>
          </w:p>
        </w:tc>
      </w:tr>
      <w:tr w:rsidR="00B91677" w:rsidRPr="00F548BA" w14:paraId="36442CA9" w14:textId="77777777" w:rsidTr="00B91677">
        <w:tc>
          <w:tcPr>
            <w:tcW w:w="9060" w:type="dxa"/>
            <w:gridSpan w:val="4"/>
          </w:tcPr>
          <w:p w14:paraId="57DD0D58" w14:textId="339F494B" w:rsidR="00B91677" w:rsidRPr="00F548BA" w:rsidRDefault="00B91677" w:rsidP="00B91677">
            <w:pPr>
              <w:ind w:left="567" w:hanging="567"/>
              <w:rPr>
                <w:sz w:val="24"/>
                <w:szCs w:val="24"/>
              </w:rPr>
            </w:pPr>
            <w:r w:rsidRPr="00F548BA">
              <w:rPr>
                <w:b/>
                <w:sz w:val="24"/>
                <w:szCs w:val="24"/>
              </w:rPr>
              <w:t xml:space="preserve">Controledoelstelling: </w:t>
            </w:r>
            <w:r w:rsidR="00621FDA" w:rsidRPr="00621FDA">
              <w:rPr>
                <w:b/>
                <w:sz w:val="24"/>
                <w:szCs w:val="24"/>
              </w:rPr>
              <w:t>Bijzondere persoonsgegevens</w:t>
            </w:r>
          </w:p>
          <w:p w14:paraId="5655D7C9" w14:textId="1E7D214C" w:rsidR="00B91677" w:rsidRPr="00F548BA" w:rsidRDefault="00B91677" w:rsidP="00B91677">
            <w:pPr>
              <w:ind w:left="567" w:hanging="567"/>
            </w:pPr>
          </w:p>
        </w:tc>
      </w:tr>
      <w:tr w:rsidR="00B91677" w:rsidRPr="00F548BA" w14:paraId="07053204" w14:textId="77777777" w:rsidTr="00B91677">
        <w:tc>
          <w:tcPr>
            <w:tcW w:w="9060" w:type="dxa"/>
            <w:gridSpan w:val="4"/>
          </w:tcPr>
          <w:p w14:paraId="707225C9" w14:textId="2DA549E1" w:rsidR="00B91677" w:rsidRPr="00C41314" w:rsidRDefault="00B91677" w:rsidP="00B91677">
            <w:pPr>
              <w:ind w:left="567" w:hanging="567"/>
              <w:rPr>
                <w:b/>
                <w:sz w:val="24"/>
                <w:szCs w:val="24"/>
              </w:rPr>
            </w:pPr>
            <w:r w:rsidRPr="00F548BA">
              <w:rPr>
                <w:b/>
                <w:sz w:val="24"/>
                <w:szCs w:val="24"/>
              </w:rPr>
              <w:t>Toelichting:</w:t>
            </w:r>
            <w:r w:rsidR="00621FDA" w:rsidRPr="00621FDA">
              <w:t xml:space="preserve"> </w:t>
            </w:r>
            <w:r w:rsidR="00621FDA">
              <w:t xml:space="preserve"> </w:t>
            </w:r>
            <w:r w:rsidR="00621FDA" w:rsidRPr="00C41314">
              <w:rPr>
                <w:b/>
                <w:sz w:val="24"/>
                <w:szCs w:val="24"/>
              </w:rPr>
              <w:t>Vervallen</w:t>
            </w:r>
            <w:r w:rsidR="00621FDA" w:rsidRPr="00C41314">
              <w:rPr>
                <w:sz w:val="24"/>
                <w:szCs w:val="24"/>
              </w:rPr>
              <w:t xml:space="preserve">, maatregelen </w:t>
            </w:r>
            <w:r w:rsidR="00782006">
              <w:rPr>
                <w:sz w:val="24"/>
                <w:szCs w:val="24"/>
              </w:rPr>
              <w:t>zijn</w:t>
            </w:r>
            <w:r w:rsidR="00621FDA" w:rsidRPr="00C41314">
              <w:rPr>
                <w:sz w:val="24"/>
                <w:szCs w:val="24"/>
              </w:rPr>
              <w:t xml:space="preserve"> vervat in P.7, P.9 en P.17.</w:t>
            </w:r>
          </w:p>
          <w:p w14:paraId="66207A6A" w14:textId="77777777" w:rsidR="00B91677" w:rsidRPr="00F548BA" w:rsidRDefault="00B91677" w:rsidP="00B91677">
            <w:pPr>
              <w:ind w:left="567" w:hanging="567"/>
              <w:rPr>
                <w:b/>
              </w:rPr>
            </w:pPr>
            <w:r>
              <w:t xml:space="preserve"> </w:t>
            </w:r>
          </w:p>
        </w:tc>
      </w:tr>
      <w:tr w:rsidR="00B91677" w:rsidRPr="00F548BA" w14:paraId="0DBC2BEF" w14:textId="77777777" w:rsidTr="00B91677">
        <w:trPr>
          <w:trHeight w:val="599"/>
        </w:trPr>
        <w:tc>
          <w:tcPr>
            <w:tcW w:w="9060" w:type="dxa"/>
            <w:gridSpan w:val="4"/>
          </w:tcPr>
          <w:p w14:paraId="6D5C8071" w14:textId="77777777" w:rsidR="00B91677" w:rsidRPr="00B91677" w:rsidRDefault="00B91677" w:rsidP="00B91677">
            <w:pPr>
              <w:ind w:left="567" w:hanging="567"/>
              <w:rPr>
                <w:b/>
                <w:iCs/>
                <w:sz w:val="24"/>
                <w:szCs w:val="24"/>
              </w:rPr>
            </w:pPr>
            <w:r w:rsidRPr="00B91677">
              <w:rPr>
                <w:b/>
                <w:iCs/>
                <w:sz w:val="24"/>
                <w:szCs w:val="24"/>
              </w:rPr>
              <w:t>Bewijsvoering:</w:t>
            </w:r>
          </w:p>
          <w:p w14:paraId="10B869B6" w14:textId="77777777" w:rsidR="00B91677" w:rsidRPr="00F548BA" w:rsidRDefault="00B91677" w:rsidP="00B91677">
            <w:pPr>
              <w:ind w:left="567" w:hanging="567"/>
            </w:pPr>
            <w:r>
              <w:rPr>
                <w:iCs/>
              </w:rPr>
              <w:t xml:space="preserve"> </w:t>
            </w:r>
          </w:p>
        </w:tc>
      </w:tr>
      <w:tr w:rsidR="00B91677" w:rsidRPr="00F548BA" w14:paraId="797C6AC1" w14:textId="77777777" w:rsidTr="00B91677">
        <w:trPr>
          <w:trHeight w:val="281"/>
        </w:trPr>
        <w:tc>
          <w:tcPr>
            <w:tcW w:w="9060" w:type="dxa"/>
            <w:gridSpan w:val="4"/>
            <w:shd w:val="clear" w:color="auto" w:fill="FFD85D"/>
          </w:tcPr>
          <w:p w14:paraId="06EE27E0" w14:textId="2619007E" w:rsidR="00B91677" w:rsidRPr="00F548BA" w:rsidRDefault="00BA1C39" w:rsidP="00B91677">
            <w:pPr>
              <w:ind w:left="567" w:hanging="567"/>
            </w:pPr>
            <w:r w:rsidRPr="004402AE">
              <w:rPr>
                <w:rFonts w:eastAsia="Times New Roman" w:cs="Calibri"/>
                <w:color w:val="7030A0"/>
                <w:lang w:eastAsia="nl-NL"/>
              </w:rPr>
              <w:t>❷</w:t>
            </w:r>
            <w:r w:rsidR="00B91677" w:rsidRPr="00F548BA">
              <w:t xml:space="preserve"> </w:t>
            </w:r>
          </w:p>
        </w:tc>
      </w:tr>
      <w:tr w:rsidR="00B91677" w:rsidRPr="00F548BA" w14:paraId="020E30A0" w14:textId="77777777" w:rsidTr="00B91677">
        <w:trPr>
          <w:trHeight w:val="272"/>
        </w:trPr>
        <w:tc>
          <w:tcPr>
            <w:tcW w:w="9060" w:type="dxa"/>
            <w:gridSpan w:val="4"/>
            <w:shd w:val="clear" w:color="auto" w:fill="FFFF00"/>
          </w:tcPr>
          <w:p w14:paraId="351858AA" w14:textId="566DA304" w:rsidR="00B91677" w:rsidRPr="00F548BA" w:rsidRDefault="00790A18" w:rsidP="00B91677">
            <w:pPr>
              <w:ind w:left="567" w:hanging="567"/>
            </w:pPr>
            <w:r w:rsidRPr="004402AE">
              <w:rPr>
                <w:rFonts w:eastAsia="Times New Roman" w:cs="Calibri"/>
                <w:color w:val="7030A0"/>
                <w:lang w:eastAsia="nl-NL"/>
              </w:rPr>
              <w:t>❸</w:t>
            </w:r>
            <w:r w:rsidR="00B91677" w:rsidRPr="00F548BA">
              <w:t xml:space="preserve"> </w:t>
            </w:r>
          </w:p>
        </w:tc>
      </w:tr>
      <w:tr w:rsidR="00B91677" w:rsidRPr="00F548BA" w14:paraId="51FFF45E" w14:textId="77777777" w:rsidTr="00B91677">
        <w:tc>
          <w:tcPr>
            <w:tcW w:w="9060" w:type="dxa"/>
            <w:gridSpan w:val="4"/>
          </w:tcPr>
          <w:p w14:paraId="756C2CCF"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574E3111" w14:textId="77777777" w:rsidTr="00B91677">
        <w:tc>
          <w:tcPr>
            <w:tcW w:w="9060" w:type="dxa"/>
            <w:gridSpan w:val="4"/>
          </w:tcPr>
          <w:p w14:paraId="634E8B98"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28017CB5" w14:textId="77777777" w:rsidTr="00B91677">
        <w:tc>
          <w:tcPr>
            <w:tcW w:w="2403" w:type="dxa"/>
            <w:gridSpan w:val="2"/>
            <w:tcBorders>
              <w:top w:val="nil"/>
              <w:left w:val="single" w:sz="4" w:space="0" w:color="auto"/>
              <w:bottom w:val="nil"/>
              <w:right w:val="single" w:sz="4" w:space="0" w:color="auto"/>
            </w:tcBorders>
          </w:tcPr>
          <w:p w14:paraId="6DBD33C3"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0E77B0D6" w14:textId="77777777" w:rsidR="00B91677" w:rsidRPr="00F548BA" w:rsidRDefault="00B91677" w:rsidP="00B91677">
            <w:pPr>
              <w:ind w:left="567" w:hanging="567"/>
              <w:rPr>
                <w:b/>
              </w:rPr>
            </w:pPr>
          </w:p>
        </w:tc>
        <w:tc>
          <w:tcPr>
            <w:tcW w:w="6373" w:type="dxa"/>
            <w:tcBorders>
              <w:left w:val="single" w:sz="4" w:space="0" w:color="auto"/>
            </w:tcBorders>
          </w:tcPr>
          <w:p w14:paraId="20C7B1EC" w14:textId="77777777" w:rsidR="00B91677" w:rsidRPr="00F548BA" w:rsidRDefault="00B91677" w:rsidP="00B91677">
            <w:pPr>
              <w:ind w:left="567" w:hanging="567"/>
            </w:pPr>
          </w:p>
        </w:tc>
      </w:tr>
      <w:tr w:rsidR="00B91677" w:rsidRPr="00F548BA" w14:paraId="51D05A0A" w14:textId="77777777" w:rsidTr="00B91677">
        <w:tc>
          <w:tcPr>
            <w:tcW w:w="2403" w:type="dxa"/>
            <w:gridSpan w:val="2"/>
            <w:tcBorders>
              <w:top w:val="nil"/>
              <w:left w:val="single" w:sz="4" w:space="0" w:color="auto"/>
              <w:bottom w:val="nil"/>
              <w:right w:val="single" w:sz="4" w:space="0" w:color="auto"/>
            </w:tcBorders>
          </w:tcPr>
          <w:p w14:paraId="5C19FAA7"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6BB1BCC5" w14:textId="77777777" w:rsidR="00B91677" w:rsidRPr="00F548BA" w:rsidRDefault="00B91677" w:rsidP="00B91677">
            <w:pPr>
              <w:ind w:left="567" w:hanging="567"/>
              <w:rPr>
                <w:b/>
              </w:rPr>
            </w:pPr>
          </w:p>
        </w:tc>
        <w:tc>
          <w:tcPr>
            <w:tcW w:w="6373" w:type="dxa"/>
            <w:tcBorders>
              <w:left w:val="single" w:sz="4" w:space="0" w:color="auto"/>
            </w:tcBorders>
          </w:tcPr>
          <w:p w14:paraId="1CA3C52F" w14:textId="77777777" w:rsidR="00B91677" w:rsidRPr="00F548BA" w:rsidRDefault="00B91677" w:rsidP="00B91677">
            <w:pPr>
              <w:ind w:left="567" w:hanging="567"/>
            </w:pPr>
          </w:p>
        </w:tc>
      </w:tr>
      <w:tr w:rsidR="00B91677" w:rsidRPr="00F548BA" w14:paraId="4B7CC378" w14:textId="77777777" w:rsidTr="00B91677">
        <w:tc>
          <w:tcPr>
            <w:tcW w:w="2403" w:type="dxa"/>
            <w:gridSpan w:val="2"/>
            <w:tcBorders>
              <w:top w:val="nil"/>
              <w:left w:val="single" w:sz="4" w:space="0" w:color="auto"/>
              <w:bottom w:val="nil"/>
              <w:right w:val="single" w:sz="4" w:space="0" w:color="auto"/>
            </w:tcBorders>
          </w:tcPr>
          <w:p w14:paraId="411B13CA"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46D30446" w14:textId="77777777" w:rsidR="00B91677" w:rsidRPr="00F548BA" w:rsidRDefault="00B91677" w:rsidP="00B91677">
            <w:pPr>
              <w:ind w:left="567" w:hanging="567"/>
              <w:rPr>
                <w:b/>
              </w:rPr>
            </w:pPr>
          </w:p>
        </w:tc>
        <w:tc>
          <w:tcPr>
            <w:tcW w:w="6373" w:type="dxa"/>
            <w:tcBorders>
              <w:left w:val="single" w:sz="4" w:space="0" w:color="auto"/>
            </w:tcBorders>
          </w:tcPr>
          <w:p w14:paraId="2857CDBE" w14:textId="77777777" w:rsidR="00B91677" w:rsidRPr="00F548BA" w:rsidRDefault="00B91677" w:rsidP="00B91677">
            <w:pPr>
              <w:ind w:left="567" w:hanging="567"/>
              <w:rPr>
                <w:b/>
              </w:rPr>
            </w:pPr>
          </w:p>
        </w:tc>
      </w:tr>
      <w:tr w:rsidR="00B91677" w:rsidRPr="00F548BA" w14:paraId="32FE6FCC" w14:textId="77777777" w:rsidTr="00B91677">
        <w:tc>
          <w:tcPr>
            <w:tcW w:w="2403" w:type="dxa"/>
            <w:gridSpan w:val="2"/>
            <w:tcBorders>
              <w:top w:val="nil"/>
              <w:left w:val="single" w:sz="4" w:space="0" w:color="auto"/>
              <w:bottom w:val="nil"/>
              <w:right w:val="single" w:sz="4" w:space="0" w:color="auto"/>
            </w:tcBorders>
          </w:tcPr>
          <w:p w14:paraId="0C63BD72"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696772A3" w14:textId="77777777" w:rsidR="00B91677" w:rsidRPr="00F548BA" w:rsidRDefault="00B91677" w:rsidP="00B91677">
            <w:pPr>
              <w:ind w:left="567" w:hanging="567"/>
              <w:rPr>
                <w:b/>
              </w:rPr>
            </w:pPr>
          </w:p>
        </w:tc>
        <w:tc>
          <w:tcPr>
            <w:tcW w:w="6373" w:type="dxa"/>
            <w:tcBorders>
              <w:left w:val="single" w:sz="4" w:space="0" w:color="auto"/>
            </w:tcBorders>
          </w:tcPr>
          <w:p w14:paraId="40A5C835" w14:textId="77777777" w:rsidR="00B91677" w:rsidRPr="00F548BA" w:rsidRDefault="00B91677" w:rsidP="00B91677">
            <w:pPr>
              <w:ind w:left="567" w:hanging="567"/>
              <w:rPr>
                <w:b/>
              </w:rPr>
            </w:pPr>
          </w:p>
        </w:tc>
      </w:tr>
      <w:tr w:rsidR="00B91677" w:rsidRPr="00F548BA" w14:paraId="0ABA7227" w14:textId="77777777" w:rsidTr="00B91677">
        <w:tc>
          <w:tcPr>
            <w:tcW w:w="9060" w:type="dxa"/>
            <w:gridSpan w:val="4"/>
          </w:tcPr>
          <w:p w14:paraId="6613B714" w14:textId="53FBE0F9"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1D636F88" w14:textId="77777777" w:rsidR="00B91677" w:rsidRPr="00F548BA" w:rsidRDefault="00B91677" w:rsidP="00B91677">
            <w:pPr>
              <w:ind w:left="567" w:hanging="567"/>
            </w:pPr>
          </w:p>
        </w:tc>
      </w:tr>
      <w:tr w:rsidR="00B91677" w:rsidRPr="00F548BA" w14:paraId="2816BECC" w14:textId="77777777" w:rsidTr="00B91677">
        <w:tc>
          <w:tcPr>
            <w:tcW w:w="9060" w:type="dxa"/>
            <w:gridSpan w:val="4"/>
          </w:tcPr>
          <w:p w14:paraId="2DB9E90F" w14:textId="77777777" w:rsidR="00B91677" w:rsidRPr="00B91677" w:rsidRDefault="00B91677" w:rsidP="00B91677">
            <w:pPr>
              <w:ind w:left="567" w:hanging="567"/>
              <w:rPr>
                <w:b/>
                <w:sz w:val="24"/>
                <w:szCs w:val="24"/>
              </w:rPr>
            </w:pPr>
            <w:r w:rsidRPr="00B91677">
              <w:rPr>
                <w:b/>
                <w:sz w:val="24"/>
                <w:szCs w:val="24"/>
              </w:rPr>
              <w:t>Referenties:</w:t>
            </w:r>
          </w:p>
          <w:p w14:paraId="502EA257" w14:textId="77777777" w:rsidR="00B91677" w:rsidRPr="00F548BA" w:rsidRDefault="00B91677" w:rsidP="00B91677">
            <w:pPr>
              <w:ind w:left="567" w:hanging="567"/>
            </w:pPr>
          </w:p>
        </w:tc>
      </w:tr>
    </w:tbl>
    <w:p w14:paraId="0BA24DC3" w14:textId="77777777" w:rsidR="00B91677" w:rsidRPr="00F548BA" w:rsidRDefault="00B91677" w:rsidP="00B91677">
      <w:pPr>
        <w:ind w:left="567" w:hanging="567"/>
      </w:pPr>
      <w:r w:rsidRPr="00F548BA">
        <w:br w:type="page"/>
      </w:r>
    </w:p>
    <w:p w14:paraId="10229B60" w14:textId="594809B8" w:rsidR="00621FDA" w:rsidRPr="00621FDA" w:rsidRDefault="00B91677" w:rsidP="005045A1">
      <w:pPr>
        <w:pStyle w:val="Kop2"/>
        <w:numPr>
          <w:ilvl w:val="0"/>
          <w:numId w:val="0"/>
        </w:numPr>
        <w:ind w:left="576" w:hanging="576"/>
      </w:pPr>
      <w:bookmarkStart w:id="80" w:name="_P.20:_Privacy_by"/>
      <w:bookmarkStart w:id="81" w:name="_Toc53387302"/>
      <w:bookmarkEnd w:id="80"/>
      <w:r w:rsidRPr="00621FDA">
        <w:t>P.20:</w:t>
      </w:r>
      <w:r w:rsidR="005045A1">
        <w:rPr>
          <w:color w:val="002060"/>
        </w:rPr>
        <w:t xml:space="preserve"> </w:t>
      </w:r>
      <w:r w:rsidR="00621FDA" w:rsidRPr="00621FDA">
        <w:t>Privacy by design en privacy by default</w:t>
      </w:r>
      <w:bookmarkEnd w:id="81"/>
    </w:p>
    <w:tbl>
      <w:tblPr>
        <w:tblStyle w:val="Tabelraster"/>
        <w:tblW w:w="0" w:type="auto"/>
        <w:tblLook w:val="04A0" w:firstRow="1" w:lastRow="0" w:firstColumn="1" w:lastColumn="0" w:noHBand="0" w:noVBand="1"/>
      </w:tblPr>
      <w:tblGrid>
        <w:gridCol w:w="1720"/>
        <w:gridCol w:w="1128"/>
        <w:gridCol w:w="284"/>
        <w:gridCol w:w="2964"/>
        <w:gridCol w:w="2964"/>
      </w:tblGrid>
      <w:tr w:rsidR="00B91677" w:rsidRPr="00F548BA" w14:paraId="465F4FBC" w14:textId="77777777" w:rsidTr="00621FDA">
        <w:tc>
          <w:tcPr>
            <w:tcW w:w="1720" w:type="dxa"/>
          </w:tcPr>
          <w:p w14:paraId="610DCE03" w14:textId="77777777" w:rsidR="00B91677" w:rsidRPr="00F548BA" w:rsidRDefault="00B91677" w:rsidP="00B91677">
            <w:pPr>
              <w:ind w:left="567" w:hanging="567"/>
            </w:pPr>
          </w:p>
          <w:p w14:paraId="69A52C84" w14:textId="77777777" w:rsidR="00B91677" w:rsidRPr="00C639BF" w:rsidRDefault="00B91677" w:rsidP="00B91677">
            <w:pPr>
              <w:ind w:left="567" w:hanging="567"/>
              <w:jc w:val="center"/>
              <w:rPr>
                <w:b/>
                <w:sz w:val="24"/>
                <w:szCs w:val="24"/>
              </w:rPr>
            </w:pPr>
            <w:r w:rsidRPr="00C639BF">
              <w:rPr>
                <w:b/>
                <w:sz w:val="24"/>
                <w:szCs w:val="24"/>
              </w:rPr>
              <w:t>Self</w:t>
            </w:r>
          </w:p>
          <w:p w14:paraId="00A9C595" w14:textId="77777777" w:rsidR="00B91677" w:rsidRPr="00C639BF" w:rsidRDefault="00B91677" w:rsidP="00B91677">
            <w:pPr>
              <w:ind w:left="567" w:hanging="567"/>
              <w:jc w:val="center"/>
              <w:rPr>
                <w:b/>
                <w:sz w:val="24"/>
                <w:szCs w:val="24"/>
              </w:rPr>
            </w:pPr>
            <w:r w:rsidRPr="00C639BF">
              <w:rPr>
                <w:b/>
                <w:sz w:val="24"/>
                <w:szCs w:val="24"/>
              </w:rPr>
              <w:t>assessment</w:t>
            </w:r>
          </w:p>
          <w:p w14:paraId="0C0DA1C0" w14:textId="77777777" w:rsidR="00B91677" w:rsidRPr="00F548BA" w:rsidRDefault="00B91677" w:rsidP="00B91677">
            <w:pPr>
              <w:ind w:left="567" w:hanging="567"/>
              <w:rPr>
                <w:b/>
              </w:rPr>
            </w:pPr>
          </w:p>
        </w:tc>
        <w:tc>
          <w:tcPr>
            <w:tcW w:w="7340" w:type="dxa"/>
            <w:gridSpan w:val="4"/>
          </w:tcPr>
          <w:p w14:paraId="0202F435" w14:textId="56B275E0" w:rsidR="00B91677" w:rsidRPr="00F548BA" w:rsidRDefault="00C639BF" w:rsidP="00C639BF">
            <w:pPr>
              <w:ind w:left="567" w:hanging="567"/>
              <w:jc w:val="right"/>
            </w:pPr>
            <w:r>
              <w:rPr>
                <w:noProof/>
                <w:lang w:eastAsia="nl-NL"/>
              </w:rPr>
              <w:drawing>
                <wp:inline distT="0" distB="0" distL="0" distR="0" wp14:anchorId="1761035F" wp14:editId="7FCB03B0">
                  <wp:extent cx="2772593" cy="685800"/>
                  <wp:effectExtent l="0" t="0" r="889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54CD1292" w14:textId="77777777" w:rsidTr="00621FDA">
        <w:tc>
          <w:tcPr>
            <w:tcW w:w="1720" w:type="dxa"/>
          </w:tcPr>
          <w:p w14:paraId="5182C384"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20937A71" w14:textId="77777777" w:rsidR="00B91677" w:rsidRPr="00F548BA" w:rsidRDefault="00B91677" w:rsidP="00B91677">
            <w:pPr>
              <w:ind w:left="567" w:hanging="567"/>
              <w:rPr>
                <w:b/>
                <w:sz w:val="24"/>
                <w:szCs w:val="24"/>
              </w:rPr>
            </w:pPr>
            <w:r w:rsidRPr="00F548BA">
              <w:rPr>
                <w:b/>
                <w:sz w:val="24"/>
                <w:szCs w:val="24"/>
              </w:rPr>
              <w:t>7 Privacy</w:t>
            </w:r>
          </w:p>
        </w:tc>
      </w:tr>
      <w:tr w:rsidR="005425F0" w:rsidRPr="00F548BA" w14:paraId="305B9CE2" w14:textId="77777777" w:rsidTr="00712B17">
        <w:tc>
          <w:tcPr>
            <w:tcW w:w="3132" w:type="dxa"/>
            <w:gridSpan w:val="3"/>
            <w:shd w:val="clear" w:color="auto" w:fill="893BC3"/>
          </w:tcPr>
          <w:p w14:paraId="5A4E5CDB" w14:textId="77777777" w:rsidR="005425F0" w:rsidRPr="00F548BA" w:rsidRDefault="005425F0" w:rsidP="00B91677">
            <w:pPr>
              <w:ind w:left="567" w:hanging="567"/>
              <w:rPr>
                <w:b/>
                <w:color w:val="FFFFFF" w:themeColor="background1"/>
                <w:sz w:val="24"/>
                <w:szCs w:val="24"/>
              </w:rPr>
            </w:pPr>
            <w:r w:rsidRPr="00F548BA">
              <w:rPr>
                <w:b/>
                <w:color w:val="FFFFFF" w:themeColor="background1"/>
                <w:sz w:val="24"/>
                <w:szCs w:val="24"/>
              </w:rPr>
              <w:t>Privacy toetsingskader</w:t>
            </w:r>
          </w:p>
          <w:p w14:paraId="0B4D1408" w14:textId="5827B442" w:rsidR="005425F0" w:rsidRPr="00F548BA" w:rsidRDefault="005425F0" w:rsidP="00B91677">
            <w:pPr>
              <w:ind w:left="567" w:hanging="567"/>
            </w:pPr>
            <w:r w:rsidRPr="00F548BA">
              <w:rPr>
                <w:b/>
                <w:color w:val="FFFFFF" w:themeColor="background1"/>
                <w:sz w:val="24"/>
                <w:szCs w:val="24"/>
              </w:rPr>
              <w:t>nummer:</w:t>
            </w:r>
            <w:r w:rsidRPr="00F548BA">
              <w:rPr>
                <w:color w:val="FFFFFF" w:themeColor="background1"/>
                <w:sz w:val="24"/>
                <w:szCs w:val="24"/>
              </w:rPr>
              <w:t xml:space="preserve"> </w:t>
            </w:r>
            <w:r>
              <w:rPr>
                <w:b/>
                <w:color w:val="FFFFFF" w:themeColor="background1"/>
                <w:sz w:val="24"/>
                <w:szCs w:val="24"/>
              </w:rPr>
              <w:t>P.20</w:t>
            </w:r>
          </w:p>
        </w:tc>
        <w:tc>
          <w:tcPr>
            <w:tcW w:w="2964" w:type="dxa"/>
            <w:vAlign w:val="center"/>
          </w:tcPr>
          <w:p w14:paraId="2F23C852" w14:textId="77777777" w:rsidR="005425F0" w:rsidRPr="00F548BA" w:rsidRDefault="00A9747A" w:rsidP="00B91677">
            <w:pPr>
              <w:ind w:left="567" w:hanging="567"/>
            </w:pPr>
            <w:hyperlink w:anchor="_Aanvullende_statements_privacy" w:history="1">
              <w:r w:rsidR="005425F0" w:rsidRPr="00BA02CF">
                <w:rPr>
                  <w:rStyle w:val="Hyperlink"/>
                  <w:b/>
                </w:rPr>
                <w:t>Terug naar index</w:t>
              </w:r>
            </w:hyperlink>
          </w:p>
        </w:tc>
        <w:tc>
          <w:tcPr>
            <w:tcW w:w="2964" w:type="dxa"/>
            <w:vAlign w:val="center"/>
          </w:tcPr>
          <w:p w14:paraId="27061B8C" w14:textId="4D864BAB" w:rsidR="005425F0" w:rsidRPr="00F548BA" w:rsidRDefault="005425F0" w:rsidP="005425F0">
            <w:pPr>
              <w:ind w:left="567" w:hanging="567"/>
              <w:jc w:val="right"/>
            </w:pPr>
            <w:r>
              <w:rPr>
                <w:b/>
              </w:rPr>
              <w:t>AVG art: 25</w:t>
            </w:r>
          </w:p>
        </w:tc>
      </w:tr>
      <w:tr w:rsidR="00B91677" w:rsidRPr="00F548BA" w14:paraId="0443C3A6" w14:textId="77777777" w:rsidTr="00B91677">
        <w:tc>
          <w:tcPr>
            <w:tcW w:w="9060" w:type="dxa"/>
            <w:gridSpan w:val="5"/>
          </w:tcPr>
          <w:p w14:paraId="5DDC6A20" w14:textId="59880227" w:rsidR="00621FDA" w:rsidRPr="00621FDA" w:rsidRDefault="00B91677" w:rsidP="00621FDA">
            <w:pPr>
              <w:ind w:left="567" w:hanging="567"/>
              <w:rPr>
                <w:b/>
                <w:sz w:val="24"/>
                <w:szCs w:val="24"/>
              </w:rPr>
            </w:pPr>
            <w:r w:rsidRPr="00F548BA">
              <w:rPr>
                <w:b/>
                <w:sz w:val="24"/>
                <w:szCs w:val="24"/>
              </w:rPr>
              <w:t xml:space="preserve">Controledoelstelling: </w:t>
            </w:r>
            <w:r w:rsidR="00621FDA" w:rsidRPr="00621FDA">
              <w:rPr>
                <w:b/>
                <w:sz w:val="24"/>
                <w:szCs w:val="24"/>
              </w:rPr>
              <w:t>Privacy b</w:t>
            </w:r>
            <w:r w:rsidR="00621FDA">
              <w:rPr>
                <w:b/>
                <w:sz w:val="24"/>
                <w:szCs w:val="24"/>
              </w:rPr>
              <w:t>y design en privacy by default</w:t>
            </w:r>
          </w:p>
          <w:p w14:paraId="6428975D" w14:textId="2497D8A8" w:rsidR="00B91677" w:rsidRPr="00F548BA" w:rsidRDefault="00621FDA" w:rsidP="00621FDA">
            <w:r w:rsidRPr="00621FDA">
              <w:t>De instelling moet beleid opstellen en goedkeuren dat toeziet op de beginselen van privacy by design en privacy by default.</w:t>
            </w:r>
          </w:p>
        </w:tc>
      </w:tr>
      <w:tr w:rsidR="00B91677" w:rsidRPr="00F548BA" w14:paraId="496626AC" w14:textId="77777777" w:rsidTr="00B91677">
        <w:tc>
          <w:tcPr>
            <w:tcW w:w="9060" w:type="dxa"/>
            <w:gridSpan w:val="5"/>
          </w:tcPr>
          <w:p w14:paraId="36B56A42" w14:textId="77777777" w:rsidR="00B91677" w:rsidRPr="00F548BA" w:rsidRDefault="00B91677" w:rsidP="00B91677">
            <w:pPr>
              <w:ind w:left="567" w:hanging="567"/>
              <w:rPr>
                <w:b/>
                <w:sz w:val="24"/>
                <w:szCs w:val="24"/>
              </w:rPr>
            </w:pPr>
            <w:r w:rsidRPr="00F548BA">
              <w:rPr>
                <w:b/>
                <w:sz w:val="24"/>
                <w:szCs w:val="24"/>
              </w:rPr>
              <w:t>Toelichting:</w:t>
            </w:r>
          </w:p>
          <w:p w14:paraId="4E27DA39" w14:textId="425638C5" w:rsidR="00621FDA" w:rsidRDefault="00621FDA" w:rsidP="00621FDA">
            <w:r>
              <w:t>Dit statement gaat er van uit dat privacy standaard een uitgangspunt is voor de instelling. In het beleid wordt dit als uitgangspunt genomen. Hierbij moet rekening worden gehouden met de stand van de techniek. Gezien de snelheid waarmee de techniek zich ontwikkelt moet dit beleid regelmatig worden beoordeeld en zo nodig worden aangepast.</w:t>
            </w:r>
          </w:p>
          <w:p w14:paraId="69EB92F2" w14:textId="77777777" w:rsidR="00621FDA" w:rsidRDefault="00621FDA" w:rsidP="00621FDA"/>
          <w:p w14:paraId="68BA2D3B" w14:textId="3704C031" w:rsidR="00B91677" w:rsidRPr="00F548BA" w:rsidRDefault="00621FDA" w:rsidP="00621FDA">
            <w:pPr>
              <w:rPr>
                <w:b/>
              </w:rPr>
            </w:pPr>
            <w:r>
              <w:t xml:space="preserve">Hierbij valt te denken aan privacy by default: standaard staat delen uit op nieuwe accounts, en privacy by design: autorisaties moeten per medewerkers/groep worden aangevraagd en geverifieerd, dit gaat niet automatisch of voor iedereen </w:t>
            </w:r>
            <w:r w:rsidR="009107F4">
              <w:t>hetzelfde</w:t>
            </w:r>
            <w:r w:rsidR="00C41314">
              <w:t>, pseudonimisering (ECK-I</w:t>
            </w:r>
            <w:r>
              <w:t>D).</w:t>
            </w:r>
          </w:p>
        </w:tc>
      </w:tr>
      <w:tr w:rsidR="00B91677" w:rsidRPr="00F548BA" w14:paraId="1EDEDBD1" w14:textId="77777777" w:rsidTr="00B91677">
        <w:trPr>
          <w:trHeight w:val="599"/>
        </w:trPr>
        <w:tc>
          <w:tcPr>
            <w:tcW w:w="9060" w:type="dxa"/>
            <w:gridSpan w:val="5"/>
          </w:tcPr>
          <w:p w14:paraId="6EE66016" w14:textId="77777777" w:rsidR="00B91677" w:rsidRPr="00B91677" w:rsidRDefault="00B91677" w:rsidP="00B91677">
            <w:pPr>
              <w:ind w:left="567" w:hanging="567"/>
              <w:rPr>
                <w:b/>
                <w:iCs/>
                <w:sz w:val="24"/>
                <w:szCs w:val="24"/>
              </w:rPr>
            </w:pPr>
            <w:r w:rsidRPr="00B91677">
              <w:rPr>
                <w:b/>
                <w:iCs/>
                <w:sz w:val="24"/>
                <w:szCs w:val="24"/>
              </w:rPr>
              <w:t>Bewijsvoering:</w:t>
            </w:r>
          </w:p>
          <w:p w14:paraId="17011066" w14:textId="27E73E4C" w:rsidR="00B91677" w:rsidRPr="00F548BA" w:rsidRDefault="00C41314" w:rsidP="00C41314">
            <w:pPr>
              <w:pStyle w:val="Plattetekst"/>
              <w:ind w:left="0"/>
            </w:pPr>
            <w:r>
              <w:t>De instelling heeft beleid dat er op  gericht is dat privacy als uitgangspunt telt, bijvoorbeeld  bij ontwikkelingen rond nieuwe softwaresystemen (inkoop en bouw).</w:t>
            </w:r>
          </w:p>
        </w:tc>
      </w:tr>
      <w:tr w:rsidR="00B91677" w:rsidRPr="00F548BA" w14:paraId="3157ED5A" w14:textId="77777777" w:rsidTr="00B91677">
        <w:trPr>
          <w:trHeight w:val="281"/>
        </w:trPr>
        <w:tc>
          <w:tcPr>
            <w:tcW w:w="9060" w:type="dxa"/>
            <w:gridSpan w:val="5"/>
            <w:shd w:val="clear" w:color="auto" w:fill="FFD85D"/>
          </w:tcPr>
          <w:p w14:paraId="66A3B4B2" w14:textId="4A87EFFE" w:rsidR="00B91677" w:rsidRPr="00F548BA" w:rsidRDefault="00BA1C39" w:rsidP="00EA22FC">
            <w:pPr>
              <w:ind w:left="318" w:hanging="318"/>
            </w:pPr>
            <w:r w:rsidRPr="004402AE">
              <w:rPr>
                <w:rFonts w:eastAsia="Times New Roman" w:cs="Calibri"/>
                <w:color w:val="7030A0"/>
                <w:lang w:eastAsia="nl-NL"/>
              </w:rPr>
              <w:t>❷</w:t>
            </w:r>
            <w:r w:rsidR="00B91677" w:rsidRPr="00F548BA">
              <w:t xml:space="preserve"> </w:t>
            </w:r>
            <w:r w:rsidR="00621FDA">
              <w:t xml:space="preserve"> </w:t>
            </w:r>
            <w:r w:rsidR="00621FDA" w:rsidRPr="00621FDA">
              <w:t>Overleg het beleid waaruit volgt of en hoe invulling wordt gegeven aan beginselen van privacy by default en privacy by design.</w:t>
            </w:r>
          </w:p>
        </w:tc>
      </w:tr>
      <w:tr w:rsidR="00B91677" w:rsidRPr="00F548BA" w14:paraId="55AFA101" w14:textId="77777777" w:rsidTr="00B91677">
        <w:trPr>
          <w:trHeight w:val="272"/>
        </w:trPr>
        <w:tc>
          <w:tcPr>
            <w:tcW w:w="9060" w:type="dxa"/>
            <w:gridSpan w:val="5"/>
            <w:shd w:val="clear" w:color="auto" w:fill="FFFF00"/>
          </w:tcPr>
          <w:p w14:paraId="153963A0" w14:textId="691F73A6" w:rsidR="00B91677" w:rsidRPr="00F548BA" w:rsidRDefault="00BA1C39" w:rsidP="00EA22FC">
            <w:pPr>
              <w:ind w:left="318" w:hanging="318"/>
            </w:pPr>
            <w:r w:rsidRPr="004402AE">
              <w:rPr>
                <w:rFonts w:eastAsia="Times New Roman" w:cs="Calibri"/>
                <w:color w:val="7030A0"/>
                <w:lang w:eastAsia="nl-NL"/>
              </w:rPr>
              <w:t>❸</w:t>
            </w:r>
            <w:r w:rsidR="00B91677" w:rsidRPr="00F548BA">
              <w:t xml:space="preserve"> </w:t>
            </w:r>
            <w:r w:rsidR="00621FDA">
              <w:t xml:space="preserve"> </w:t>
            </w:r>
            <w:r w:rsidR="00621FDA" w:rsidRPr="00621FDA">
              <w:t>Overleg bewijs dat bij de inkoop of ontwikkeling van software rekening gehouden is met privacy by design en privacy by default.</w:t>
            </w:r>
          </w:p>
        </w:tc>
      </w:tr>
      <w:tr w:rsidR="00B91677" w:rsidRPr="00F548BA" w14:paraId="6CF4A109" w14:textId="77777777" w:rsidTr="00B91677">
        <w:tc>
          <w:tcPr>
            <w:tcW w:w="9060" w:type="dxa"/>
            <w:gridSpan w:val="5"/>
          </w:tcPr>
          <w:p w14:paraId="4DC07FD3"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520B44B6" w14:textId="77777777" w:rsidTr="00B91677">
        <w:tc>
          <w:tcPr>
            <w:tcW w:w="9060" w:type="dxa"/>
            <w:gridSpan w:val="5"/>
          </w:tcPr>
          <w:p w14:paraId="7FD2B8DF"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55CE732F" w14:textId="77777777" w:rsidTr="00621FDA">
        <w:tc>
          <w:tcPr>
            <w:tcW w:w="2848" w:type="dxa"/>
            <w:gridSpan w:val="2"/>
            <w:tcBorders>
              <w:top w:val="nil"/>
              <w:left w:val="single" w:sz="4" w:space="0" w:color="auto"/>
              <w:bottom w:val="nil"/>
              <w:right w:val="single" w:sz="4" w:space="0" w:color="auto"/>
            </w:tcBorders>
          </w:tcPr>
          <w:p w14:paraId="1557E425"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67D813BD" w14:textId="77777777" w:rsidR="00B91677" w:rsidRPr="00F548BA" w:rsidRDefault="00B91677" w:rsidP="00B91677">
            <w:pPr>
              <w:ind w:left="567" w:hanging="567"/>
              <w:rPr>
                <w:b/>
              </w:rPr>
            </w:pPr>
          </w:p>
        </w:tc>
        <w:tc>
          <w:tcPr>
            <w:tcW w:w="5928" w:type="dxa"/>
            <w:gridSpan w:val="2"/>
            <w:tcBorders>
              <w:left w:val="single" w:sz="4" w:space="0" w:color="auto"/>
            </w:tcBorders>
          </w:tcPr>
          <w:p w14:paraId="677A319E" w14:textId="77777777" w:rsidR="00B91677" w:rsidRPr="00F548BA" w:rsidRDefault="00B91677" w:rsidP="00B91677">
            <w:pPr>
              <w:ind w:left="567" w:hanging="567"/>
            </w:pPr>
          </w:p>
        </w:tc>
      </w:tr>
      <w:tr w:rsidR="00B91677" w:rsidRPr="00F548BA" w14:paraId="414CD2B6" w14:textId="77777777" w:rsidTr="00621FDA">
        <w:tc>
          <w:tcPr>
            <w:tcW w:w="2848" w:type="dxa"/>
            <w:gridSpan w:val="2"/>
            <w:tcBorders>
              <w:top w:val="nil"/>
              <w:left w:val="single" w:sz="4" w:space="0" w:color="auto"/>
              <w:bottom w:val="nil"/>
              <w:right w:val="single" w:sz="4" w:space="0" w:color="auto"/>
            </w:tcBorders>
          </w:tcPr>
          <w:p w14:paraId="6C25A46B"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7B218E9C" w14:textId="77777777" w:rsidR="00B91677" w:rsidRPr="00F548BA" w:rsidRDefault="00B91677" w:rsidP="00B91677">
            <w:pPr>
              <w:ind w:left="567" w:hanging="567"/>
              <w:rPr>
                <w:b/>
              </w:rPr>
            </w:pPr>
          </w:p>
        </w:tc>
        <w:tc>
          <w:tcPr>
            <w:tcW w:w="5928" w:type="dxa"/>
            <w:gridSpan w:val="2"/>
            <w:tcBorders>
              <w:left w:val="single" w:sz="4" w:space="0" w:color="auto"/>
            </w:tcBorders>
          </w:tcPr>
          <w:p w14:paraId="5168ECAF" w14:textId="77777777" w:rsidR="00B91677" w:rsidRPr="00F548BA" w:rsidRDefault="00B91677" w:rsidP="00B91677">
            <w:pPr>
              <w:ind w:left="567" w:hanging="567"/>
            </w:pPr>
          </w:p>
        </w:tc>
      </w:tr>
      <w:tr w:rsidR="00B91677" w:rsidRPr="00F548BA" w14:paraId="0D624E7A" w14:textId="77777777" w:rsidTr="00621FDA">
        <w:tc>
          <w:tcPr>
            <w:tcW w:w="2848" w:type="dxa"/>
            <w:gridSpan w:val="2"/>
            <w:tcBorders>
              <w:top w:val="nil"/>
              <w:left w:val="single" w:sz="4" w:space="0" w:color="auto"/>
              <w:bottom w:val="nil"/>
              <w:right w:val="single" w:sz="4" w:space="0" w:color="auto"/>
            </w:tcBorders>
          </w:tcPr>
          <w:p w14:paraId="3B3C617D"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1674DC4B" w14:textId="77777777" w:rsidR="00B91677" w:rsidRPr="00F548BA" w:rsidRDefault="00B91677" w:rsidP="00B91677">
            <w:pPr>
              <w:ind w:left="567" w:hanging="567"/>
              <w:rPr>
                <w:b/>
              </w:rPr>
            </w:pPr>
          </w:p>
        </w:tc>
        <w:tc>
          <w:tcPr>
            <w:tcW w:w="5928" w:type="dxa"/>
            <w:gridSpan w:val="2"/>
            <w:tcBorders>
              <w:left w:val="single" w:sz="4" w:space="0" w:color="auto"/>
            </w:tcBorders>
          </w:tcPr>
          <w:p w14:paraId="1C33E198" w14:textId="77777777" w:rsidR="00B91677" w:rsidRPr="00F548BA" w:rsidRDefault="00B91677" w:rsidP="00B91677">
            <w:pPr>
              <w:ind w:left="567" w:hanging="567"/>
              <w:rPr>
                <w:b/>
              </w:rPr>
            </w:pPr>
          </w:p>
        </w:tc>
      </w:tr>
      <w:tr w:rsidR="00B91677" w:rsidRPr="00F548BA" w14:paraId="702C2531" w14:textId="77777777" w:rsidTr="00621FDA">
        <w:tc>
          <w:tcPr>
            <w:tcW w:w="2848" w:type="dxa"/>
            <w:gridSpan w:val="2"/>
            <w:tcBorders>
              <w:top w:val="nil"/>
              <w:left w:val="single" w:sz="4" w:space="0" w:color="auto"/>
              <w:bottom w:val="nil"/>
              <w:right w:val="single" w:sz="4" w:space="0" w:color="auto"/>
            </w:tcBorders>
          </w:tcPr>
          <w:p w14:paraId="0F695206"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567C7064" w14:textId="77777777" w:rsidR="00B91677" w:rsidRPr="00F548BA" w:rsidRDefault="00B91677" w:rsidP="00B91677">
            <w:pPr>
              <w:ind w:left="567" w:hanging="567"/>
              <w:rPr>
                <w:b/>
              </w:rPr>
            </w:pPr>
          </w:p>
        </w:tc>
        <w:tc>
          <w:tcPr>
            <w:tcW w:w="5928" w:type="dxa"/>
            <w:gridSpan w:val="2"/>
            <w:tcBorders>
              <w:left w:val="single" w:sz="4" w:space="0" w:color="auto"/>
            </w:tcBorders>
          </w:tcPr>
          <w:p w14:paraId="7EF09FB7" w14:textId="77777777" w:rsidR="00B91677" w:rsidRPr="00F548BA" w:rsidRDefault="00B91677" w:rsidP="00B91677">
            <w:pPr>
              <w:ind w:left="567" w:hanging="567"/>
              <w:rPr>
                <w:b/>
              </w:rPr>
            </w:pPr>
          </w:p>
        </w:tc>
      </w:tr>
      <w:tr w:rsidR="00B91677" w:rsidRPr="00F548BA" w14:paraId="2E154F65" w14:textId="77777777" w:rsidTr="00B91677">
        <w:tc>
          <w:tcPr>
            <w:tcW w:w="9060" w:type="dxa"/>
            <w:gridSpan w:val="5"/>
          </w:tcPr>
          <w:p w14:paraId="689BB06D" w14:textId="249A197F"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37CC2788" w14:textId="77777777" w:rsidR="00B91677" w:rsidRPr="00F548BA" w:rsidRDefault="00B91677" w:rsidP="00B91677">
            <w:pPr>
              <w:ind w:left="567" w:hanging="567"/>
            </w:pPr>
          </w:p>
        </w:tc>
      </w:tr>
      <w:tr w:rsidR="00B91677" w:rsidRPr="00F548BA" w14:paraId="407AE4FD" w14:textId="77777777" w:rsidTr="00B91677">
        <w:tc>
          <w:tcPr>
            <w:tcW w:w="9060" w:type="dxa"/>
            <w:gridSpan w:val="5"/>
          </w:tcPr>
          <w:p w14:paraId="02939802" w14:textId="77777777" w:rsidR="00B91677" w:rsidRPr="00B91677" w:rsidRDefault="00B91677" w:rsidP="00B91677">
            <w:pPr>
              <w:ind w:left="567" w:hanging="567"/>
              <w:rPr>
                <w:b/>
                <w:sz w:val="24"/>
                <w:szCs w:val="24"/>
              </w:rPr>
            </w:pPr>
            <w:r w:rsidRPr="00B91677">
              <w:rPr>
                <w:b/>
                <w:sz w:val="24"/>
                <w:szCs w:val="24"/>
              </w:rPr>
              <w:t>Referenties:</w:t>
            </w:r>
          </w:p>
          <w:p w14:paraId="733B2EAF" w14:textId="77777777" w:rsidR="00B91677" w:rsidRPr="00F548BA" w:rsidRDefault="00B91677" w:rsidP="00B91677">
            <w:pPr>
              <w:ind w:left="567" w:hanging="567"/>
            </w:pPr>
          </w:p>
        </w:tc>
      </w:tr>
    </w:tbl>
    <w:p w14:paraId="45AFA097" w14:textId="77777777" w:rsidR="00B91677" w:rsidRPr="00F548BA" w:rsidRDefault="00B91677" w:rsidP="00B91677">
      <w:pPr>
        <w:ind w:left="567" w:hanging="567"/>
      </w:pPr>
      <w:r w:rsidRPr="00F548BA">
        <w:br w:type="page"/>
      </w:r>
    </w:p>
    <w:p w14:paraId="4CB77BCE"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6C48BFC3" w14:textId="77777777" w:rsidTr="008A5E20">
        <w:tc>
          <w:tcPr>
            <w:tcW w:w="9060" w:type="dxa"/>
            <w:gridSpan w:val="2"/>
            <w:shd w:val="clear" w:color="auto" w:fill="FFC000"/>
          </w:tcPr>
          <w:p w14:paraId="36155ACA"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7496BA56" w14:textId="77777777" w:rsidTr="008A5E20">
        <w:tc>
          <w:tcPr>
            <w:tcW w:w="9060" w:type="dxa"/>
            <w:gridSpan w:val="2"/>
          </w:tcPr>
          <w:p w14:paraId="3DF18783" w14:textId="77777777" w:rsidR="005D4F65" w:rsidRDefault="005D4F65" w:rsidP="008A5E20">
            <w:pPr>
              <w:rPr>
                <w:b/>
              </w:rPr>
            </w:pPr>
            <w:r>
              <w:rPr>
                <w:b/>
              </w:rPr>
              <w:t xml:space="preserve">Bevinding: </w:t>
            </w:r>
          </w:p>
          <w:p w14:paraId="75E8872D" w14:textId="77777777" w:rsidR="005D4F65" w:rsidRPr="00040F98" w:rsidRDefault="005D4F65" w:rsidP="008A5E20">
            <w:pPr>
              <w:rPr>
                <w:b/>
              </w:rPr>
            </w:pPr>
            <w:r w:rsidRPr="00040F98">
              <w:rPr>
                <w:b/>
              </w:rPr>
              <w:t>Aanbeveling:</w:t>
            </w:r>
          </w:p>
        </w:tc>
      </w:tr>
      <w:tr w:rsidR="005D4F65" w:rsidRPr="004C4352" w14:paraId="6262EDD9" w14:textId="77777777" w:rsidTr="008A5E20">
        <w:tc>
          <w:tcPr>
            <w:tcW w:w="9060" w:type="dxa"/>
            <w:gridSpan w:val="2"/>
            <w:shd w:val="clear" w:color="auto" w:fill="FFFF00"/>
          </w:tcPr>
          <w:p w14:paraId="55777226"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6E035ABC" w14:textId="77777777" w:rsidTr="008A5E20">
        <w:tc>
          <w:tcPr>
            <w:tcW w:w="9060" w:type="dxa"/>
            <w:gridSpan w:val="2"/>
          </w:tcPr>
          <w:p w14:paraId="084B9A11" w14:textId="77777777" w:rsidR="005D4F65" w:rsidRDefault="005D4F65" w:rsidP="008A5E20">
            <w:pPr>
              <w:rPr>
                <w:b/>
              </w:rPr>
            </w:pPr>
            <w:r>
              <w:rPr>
                <w:b/>
              </w:rPr>
              <w:t xml:space="preserve">Bevinding: </w:t>
            </w:r>
          </w:p>
          <w:p w14:paraId="576237CB" w14:textId="77777777" w:rsidR="005D4F65" w:rsidRPr="00157A5F" w:rsidRDefault="005D4F65" w:rsidP="008A5E20">
            <w:pPr>
              <w:pStyle w:val="Geenafstand"/>
              <w:rPr>
                <w:b/>
                <w:sz w:val="24"/>
                <w:szCs w:val="24"/>
              </w:rPr>
            </w:pPr>
            <w:r w:rsidRPr="00040F98">
              <w:rPr>
                <w:b/>
              </w:rPr>
              <w:t>Aanbeveling:</w:t>
            </w:r>
          </w:p>
        </w:tc>
      </w:tr>
      <w:tr w:rsidR="005D4F65" w:rsidRPr="004C4352" w14:paraId="10F95C91" w14:textId="77777777" w:rsidTr="008A5E20">
        <w:tc>
          <w:tcPr>
            <w:tcW w:w="9060" w:type="dxa"/>
            <w:gridSpan w:val="2"/>
            <w:shd w:val="clear" w:color="auto" w:fill="92D050"/>
          </w:tcPr>
          <w:p w14:paraId="11BCBF08"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4C766E6C" w14:textId="77777777" w:rsidTr="008A5E20">
        <w:tc>
          <w:tcPr>
            <w:tcW w:w="9060" w:type="dxa"/>
            <w:gridSpan w:val="2"/>
          </w:tcPr>
          <w:p w14:paraId="4960E52A" w14:textId="77777777" w:rsidR="005D4F65" w:rsidRDefault="005D4F65" w:rsidP="008A5E20">
            <w:pPr>
              <w:rPr>
                <w:b/>
              </w:rPr>
            </w:pPr>
            <w:r>
              <w:rPr>
                <w:b/>
              </w:rPr>
              <w:t xml:space="preserve">Bevinding: </w:t>
            </w:r>
          </w:p>
          <w:p w14:paraId="254468D5" w14:textId="77777777" w:rsidR="005D4F65" w:rsidRPr="004C4352" w:rsidRDefault="005D4F65" w:rsidP="008A5E20">
            <w:pPr>
              <w:pStyle w:val="Geenafstand"/>
            </w:pPr>
            <w:r w:rsidRPr="00040F98">
              <w:rPr>
                <w:b/>
              </w:rPr>
              <w:t>Aanbeveling:</w:t>
            </w:r>
          </w:p>
        </w:tc>
      </w:tr>
      <w:tr w:rsidR="005D4F65" w:rsidRPr="004C4352" w14:paraId="2C74FA82" w14:textId="77777777" w:rsidTr="008A5E20">
        <w:tc>
          <w:tcPr>
            <w:tcW w:w="9060" w:type="dxa"/>
            <w:gridSpan w:val="2"/>
          </w:tcPr>
          <w:p w14:paraId="7677042A" w14:textId="77777777" w:rsidR="005D4F65" w:rsidRPr="00157A5F" w:rsidRDefault="005D4F65" w:rsidP="008A5E20">
            <w:pPr>
              <w:pStyle w:val="Geenafstand"/>
              <w:rPr>
                <w:b/>
                <w:sz w:val="24"/>
                <w:szCs w:val="24"/>
              </w:rPr>
            </w:pPr>
            <w:r w:rsidRPr="00157A5F">
              <w:rPr>
                <w:b/>
                <w:sz w:val="24"/>
                <w:szCs w:val="24"/>
              </w:rPr>
              <w:t>Risico:</w:t>
            </w:r>
          </w:p>
          <w:p w14:paraId="4EE7C4C8" w14:textId="77777777" w:rsidR="005D4F65" w:rsidRPr="004C4352" w:rsidRDefault="005D4F65" w:rsidP="008A5E20">
            <w:pPr>
              <w:pStyle w:val="Geenafstand"/>
            </w:pPr>
          </w:p>
        </w:tc>
      </w:tr>
      <w:tr w:rsidR="005D4F65" w:rsidRPr="004C4352" w14:paraId="5FE06B8C" w14:textId="77777777" w:rsidTr="008A5E20">
        <w:tc>
          <w:tcPr>
            <w:tcW w:w="7448" w:type="dxa"/>
          </w:tcPr>
          <w:p w14:paraId="1EBB1C81" w14:textId="77777777" w:rsidR="005D4F65" w:rsidRDefault="005D4F65" w:rsidP="008A5E20">
            <w:pPr>
              <w:pStyle w:val="Geenafstand"/>
            </w:pPr>
            <w:r w:rsidRPr="00157A5F">
              <w:rPr>
                <w:b/>
                <w:sz w:val="24"/>
                <w:szCs w:val="24"/>
              </w:rPr>
              <w:t>Conclusie:</w:t>
            </w:r>
            <w:r>
              <w:t xml:space="preserve"> </w:t>
            </w:r>
          </w:p>
          <w:p w14:paraId="0B413B16" w14:textId="77777777" w:rsidR="005D4F65" w:rsidRDefault="005D4F65" w:rsidP="008A5E20">
            <w:pPr>
              <w:pStyle w:val="Geenafstand"/>
              <w:rPr>
                <w:b/>
                <w:sz w:val="24"/>
                <w:szCs w:val="24"/>
              </w:rPr>
            </w:pPr>
          </w:p>
        </w:tc>
        <w:tc>
          <w:tcPr>
            <w:tcW w:w="1612" w:type="dxa"/>
            <w:shd w:val="clear" w:color="auto" w:fill="FFFFFF" w:themeFill="background1"/>
          </w:tcPr>
          <w:p w14:paraId="608473A3" w14:textId="77777777" w:rsidR="005D4F65" w:rsidRPr="00157A5F" w:rsidRDefault="005D4F65" w:rsidP="008A5E20">
            <w:pPr>
              <w:pStyle w:val="Geenafstand"/>
              <w:jc w:val="center"/>
              <w:rPr>
                <w:b/>
              </w:rPr>
            </w:pPr>
            <w:r>
              <w:rPr>
                <w:b/>
              </w:rPr>
              <w:t>Volwassenheids-niveau</w:t>
            </w:r>
          </w:p>
          <w:p w14:paraId="54551A57" w14:textId="77777777" w:rsidR="005D4F65" w:rsidRPr="00157A5F" w:rsidRDefault="005D4F65" w:rsidP="008A5E20">
            <w:pPr>
              <w:pStyle w:val="Geenafstand"/>
              <w:jc w:val="center"/>
              <w:rPr>
                <w:b/>
                <w:sz w:val="56"/>
                <w:szCs w:val="56"/>
              </w:rPr>
            </w:pPr>
            <w:r>
              <w:rPr>
                <w:b/>
                <w:sz w:val="56"/>
                <w:szCs w:val="56"/>
              </w:rPr>
              <w:t>X</w:t>
            </w:r>
          </w:p>
        </w:tc>
      </w:tr>
    </w:tbl>
    <w:p w14:paraId="2857A9F0" w14:textId="77777777" w:rsidR="00B91677" w:rsidRPr="00F548BA" w:rsidRDefault="00B91677" w:rsidP="00B91677">
      <w:pPr>
        <w:ind w:left="567" w:hanging="567"/>
      </w:pPr>
    </w:p>
    <w:p w14:paraId="461F1A27" w14:textId="77777777" w:rsidR="00B91677" w:rsidRPr="00F548BA" w:rsidRDefault="00B91677" w:rsidP="00B91677">
      <w:pPr>
        <w:ind w:left="567" w:hanging="567"/>
      </w:pPr>
      <w:r w:rsidRPr="00F548BA">
        <w:br w:type="page"/>
      </w:r>
    </w:p>
    <w:p w14:paraId="2E97B5F5" w14:textId="0412F546" w:rsidR="00B91677" w:rsidRPr="00621FDA" w:rsidRDefault="00B91677" w:rsidP="005045A1">
      <w:pPr>
        <w:pStyle w:val="Kop2"/>
        <w:numPr>
          <w:ilvl w:val="0"/>
          <w:numId w:val="0"/>
        </w:numPr>
        <w:ind w:left="576" w:hanging="576"/>
      </w:pPr>
      <w:bookmarkStart w:id="82" w:name="_P.21:_Data_Protection"/>
      <w:bookmarkStart w:id="83" w:name="_Toc53387303"/>
      <w:bookmarkEnd w:id="82"/>
      <w:r w:rsidRPr="00621FDA">
        <w:t>P.21:</w:t>
      </w:r>
      <w:r w:rsidR="005045A1">
        <w:rPr>
          <w:color w:val="002060"/>
        </w:rPr>
        <w:t xml:space="preserve"> </w:t>
      </w:r>
      <w:r w:rsidR="00621FDA" w:rsidRPr="00621FDA">
        <w:t>Data Protection Impact Assessment (DPIA)</w:t>
      </w:r>
      <w:bookmarkEnd w:id="83"/>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5278A382" w14:textId="77777777" w:rsidTr="005425F0">
        <w:tc>
          <w:tcPr>
            <w:tcW w:w="1720" w:type="dxa"/>
          </w:tcPr>
          <w:p w14:paraId="0D2C3AFE" w14:textId="77777777" w:rsidR="00B91677" w:rsidRPr="00F548BA" w:rsidRDefault="00B91677" w:rsidP="00B91677">
            <w:pPr>
              <w:ind w:left="567" w:hanging="567"/>
            </w:pPr>
          </w:p>
          <w:p w14:paraId="74DFE495" w14:textId="77777777" w:rsidR="00B91677" w:rsidRPr="00C639BF" w:rsidRDefault="00B91677" w:rsidP="00B91677">
            <w:pPr>
              <w:ind w:left="567" w:hanging="567"/>
              <w:jc w:val="center"/>
              <w:rPr>
                <w:b/>
                <w:sz w:val="24"/>
                <w:szCs w:val="24"/>
              </w:rPr>
            </w:pPr>
            <w:r w:rsidRPr="00C639BF">
              <w:rPr>
                <w:b/>
                <w:sz w:val="24"/>
                <w:szCs w:val="24"/>
              </w:rPr>
              <w:t>Self</w:t>
            </w:r>
          </w:p>
          <w:p w14:paraId="4C511ED1" w14:textId="77777777" w:rsidR="00B91677" w:rsidRPr="00C639BF" w:rsidRDefault="00B91677" w:rsidP="00B91677">
            <w:pPr>
              <w:ind w:left="567" w:hanging="567"/>
              <w:jc w:val="center"/>
              <w:rPr>
                <w:b/>
                <w:sz w:val="24"/>
                <w:szCs w:val="24"/>
              </w:rPr>
            </w:pPr>
            <w:r w:rsidRPr="00C639BF">
              <w:rPr>
                <w:b/>
                <w:sz w:val="24"/>
                <w:szCs w:val="24"/>
              </w:rPr>
              <w:t>assessment</w:t>
            </w:r>
          </w:p>
          <w:p w14:paraId="5F1806F9" w14:textId="77777777" w:rsidR="00B91677" w:rsidRPr="00F548BA" w:rsidRDefault="00B91677" w:rsidP="00B91677">
            <w:pPr>
              <w:ind w:left="567" w:hanging="567"/>
              <w:rPr>
                <w:b/>
              </w:rPr>
            </w:pPr>
          </w:p>
        </w:tc>
        <w:tc>
          <w:tcPr>
            <w:tcW w:w="7340" w:type="dxa"/>
            <w:gridSpan w:val="4"/>
          </w:tcPr>
          <w:p w14:paraId="37D07080" w14:textId="021FFAF4" w:rsidR="00B91677" w:rsidRPr="00F548BA" w:rsidRDefault="00C639BF" w:rsidP="00C639BF">
            <w:pPr>
              <w:ind w:left="567" w:hanging="567"/>
              <w:jc w:val="right"/>
            </w:pPr>
            <w:r>
              <w:rPr>
                <w:noProof/>
                <w:lang w:eastAsia="nl-NL"/>
              </w:rPr>
              <w:drawing>
                <wp:inline distT="0" distB="0" distL="0" distR="0" wp14:anchorId="1FEB026A" wp14:editId="15C85097">
                  <wp:extent cx="2772593" cy="685800"/>
                  <wp:effectExtent l="0" t="0" r="889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3162B502" w14:textId="77777777" w:rsidTr="005425F0">
        <w:tc>
          <w:tcPr>
            <w:tcW w:w="1720" w:type="dxa"/>
          </w:tcPr>
          <w:p w14:paraId="7925973A"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32278694" w14:textId="77777777" w:rsidR="00B91677" w:rsidRPr="00F548BA" w:rsidRDefault="00B91677" w:rsidP="00B91677">
            <w:pPr>
              <w:ind w:left="567" w:hanging="567"/>
              <w:rPr>
                <w:b/>
                <w:sz w:val="24"/>
                <w:szCs w:val="24"/>
              </w:rPr>
            </w:pPr>
            <w:r w:rsidRPr="00F548BA">
              <w:rPr>
                <w:b/>
                <w:sz w:val="24"/>
                <w:szCs w:val="24"/>
              </w:rPr>
              <w:t>7 Privacy</w:t>
            </w:r>
          </w:p>
        </w:tc>
      </w:tr>
      <w:tr w:rsidR="005425F0" w:rsidRPr="00F548BA" w14:paraId="7CD53449" w14:textId="77777777" w:rsidTr="005425F0">
        <w:tc>
          <w:tcPr>
            <w:tcW w:w="3091" w:type="dxa"/>
            <w:gridSpan w:val="3"/>
            <w:shd w:val="clear" w:color="auto" w:fill="893BC3"/>
          </w:tcPr>
          <w:p w14:paraId="32C6CE04" w14:textId="77777777" w:rsidR="005425F0" w:rsidRPr="00F548BA" w:rsidRDefault="005425F0" w:rsidP="00B91677">
            <w:pPr>
              <w:ind w:left="567" w:hanging="567"/>
              <w:rPr>
                <w:b/>
                <w:color w:val="FFFFFF" w:themeColor="background1"/>
                <w:sz w:val="24"/>
                <w:szCs w:val="24"/>
              </w:rPr>
            </w:pPr>
            <w:r w:rsidRPr="00F548BA">
              <w:rPr>
                <w:b/>
                <w:color w:val="FFFFFF" w:themeColor="background1"/>
                <w:sz w:val="24"/>
                <w:szCs w:val="24"/>
              </w:rPr>
              <w:t>Privacy toetsingskader</w:t>
            </w:r>
          </w:p>
          <w:p w14:paraId="0FDA4373" w14:textId="7778F4DB" w:rsidR="005425F0" w:rsidRPr="00F548BA" w:rsidRDefault="005425F0" w:rsidP="00621FDA">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21</w:t>
            </w:r>
          </w:p>
        </w:tc>
        <w:tc>
          <w:tcPr>
            <w:tcW w:w="2984" w:type="dxa"/>
            <w:vAlign w:val="center"/>
          </w:tcPr>
          <w:p w14:paraId="1DC47A8F" w14:textId="77777777" w:rsidR="005425F0" w:rsidRPr="00F548BA" w:rsidRDefault="00A9747A" w:rsidP="00B91677">
            <w:pPr>
              <w:ind w:left="567" w:hanging="567"/>
            </w:pPr>
            <w:hyperlink w:anchor="_Aanvullende_statements_privacy" w:history="1">
              <w:r w:rsidR="005425F0" w:rsidRPr="00BA02CF">
                <w:rPr>
                  <w:rStyle w:val="Hyperlink"/>
                  <w:b/>
                </w:rPr>
                <w:t>Terug naar index</w:t>
              </w:r>
            </w:hyperlink>
          </w:p>
        </w:tc>
        <w:tc>
          <w:tcPr>
            <w:tcW w:w="2985" w:type="dxa"/>
            <w:vAlign w:val="center"/>
          </w:tcPr>
          <w:p w14:paraId="435A5E01" w14:textId="10EC875C" w:rsidR="005425F0" w:rsidRPr="00F548BA" w:rsidRDefault="005425F0" w:rsidP="005425F0">
            <w:pPr>
              <w:ind w:left="567" w:hanging="567"/>
              <w:jc w:val="right"/>
            </w:pPr>
            <w:r>
              <w:rPr>
                <w:b/>
              </w:rPr>
              <w:t>AVG art: 25</w:t>
            </w:r>
          </w:p>
        </w:tc>
      </w:tr>
      <w:tr w:rsidR="00B91677" w:rsidRPr="00F548BA" w14:paraId="251C407B" w14:textId="77777777" w:rsidTr="00B91677">
        <w:tc>
          <w:tcPr>
            <w:tcW w:w="9060" w:type="dxa"/>
            <w:gridSpan w:val="5"/>
          </w:tcPr>
          <w:p w14:paraId="0C5BC594" w14:textId="0C2512BD" w:rsidR="00621FDA" w:rsidRPr="00621FDA" w:rsidRDefault="00B91677" w:rsidP="00621FDA">
            <w:pPr>
              <w:ind w:left="567" w:hanging="567"/>
              <w:rPr>
                <w:b/>
                <w:sz w:val="24"/>
                <w:szCs w:val="24"/>
              </w:rPr>
            </w:pPr>
            <w:r w:rsidRPr="00F548BA">
              <w:rPr>
                <w:b/>
                <w:sz w:val="24"/>
                <w:szCs w:val="24"/>
              </w:rPr>
              <w:t xml:space="preserve">Controledoelstelling: </w:t>
            </w:r>
            <w:r w:rsidR="00621FDA" w:rsidRPr="00621FDA">
              <w:rPr>
                <w:b/>
                <w:sz w:val="24"/>
                <w:szCs w:val="24"/>
              </w:rPr>
              <w:t>Data Prot</w:t>
            </w:r>
            <w:r w:rsidR="00621FDA">
              <w:rPr>
                <w:b/>
                <w:sz w:val="24"/>
                <w:szCs w:val="24"/>
              </w:rPr>
              <w:t>ection Impact Assessment (DPIA)</w:t>
            </w:r>
          </w:p>
          <w:p w14:paraId="37B76DE5" w14:textId="5D722F66" w:rsidR="00621FDA" w:rsidRPr="00621FDA" w:rsidRDefault="00621FDA" w:rsidP="00621FDA">
            <w:r w:rsidRPr="00621FDA">
              <w:t xml:space="preserve">De instelling voert Data </w:t>
            </w:r>
            <w:r w:rsidR="00C41314">
              <w:t>P</w:t>
            </w:r>
            <w:r w:rsidRPr="00621FDA">
              <w:t xml:space="preserve">rotection Impact Assessments (GegevensBeschermingsEffectBeoordeling) uit om inzicht te krijgen in de </w:t>
            </w:r>
            <w:r w:rsidR="00C41314" w:rsidRPr="00621FDA">
              <w:t>privacy risico’s</w:t>
            </w:r>
            <w:r w:rsidRPr="00621FDA">
              <w:t xml:space="preserve"> en om deze risico's zo veel mogelijk te mitigeren. Een DPIA wordt uitgevoerd in geval van: </w:t>
            </w:r>
          </w:p>
          <w:p w14:paraId="12FFCDB3" w14:textId="77777777" w:rsidR="00621FDA" w:rsidRPr="00621FDA" w:rsidRDefault="00621FDA" w:rsidP="00621FDA">
            <w:r w:rsidRPr="00621FDA">
              <w:t xml:space="preserve">- nieuwe verwerkingen;  </w:t>
            </w:r>
          </w:p>
          <w:p w14:paraId="7A8307E4" w14:textId="77777777" w:rsidR="00621FDA" w:rsidRPr="00621FDA" w:rsidRDefault="00621FDA" w:rsidP="00621FDA">
            <w:r w:rsidRPr="00621FDA">
              <w:t>- grote of ingrijpende wijzigingen in de bestaande verwerking van persoonsgegevens die specifiek de risico’s wijzigt voor de privacy van de betrokken deelnemers en medewerkers;</w:t>
            </w:r>
          </w:p>
          <w:p w14:paraId="36E5B34C" w14:textId="1CE14FC8" w:rsidR="00B91677" w:rsidRPr="00F548BA" w:rsidRDefault="00621FDA" w:rsidP="00621FDA">
            <w:r w:rsidRPr="00621FDA">
              <w:t>- verwerking van grote hoeveelheden persoonsgegevens of bijzondere persoonsgegevens.</w:t>
            </w:r>
          </w:p>
        </w:tc>
      </w:tr>
      <w:tr w:rsidR="00B91677" w:rsidRPr="00F548BA" w14:paraId="4530CF1A" w14:textId="77777777" w:rsidTr="00B91677">
        <w:tc>
          <w:tcPr>
            <w:tcW w:w="9060" w:type="dxa"/>
            <w:gridSpan w:val="5"/>
          </w:tcPr>
          <w:p w14:paraId="47E2684E" w14:textId="77777777" w:rsidR="00B91677" w:rsidRPr="00F548BA" w:rsidRDefault="00B91677" w:rsidP="00B91677">
            <w:pPr>
              <w:ind w:left="567" w:hanging="567"/>
              <w:rPr>
                <w:b/>
                <w:sz w:val="24"/>
                <w:szCs w:val="24"/>
              </w:rPr>
            </w:pPr>
            <w:r w:rsidRPr="00F548BA">
              <w:rPr>
                <w:b/>
                <w:sz w:val="24"/>
                <w:szCs w:val="24"/>
              </w:rPr>
              <w:t>Toelichting:</w:t>
            </w:r>
          </w:p>
          <w:p w14:paraId="53C845F6" w14:textId="38553394" w:rsidR="00B91677" w:rsidRPr="00F548BA" w:rsidRDefault="00621FDA" w:rsidP="00B91677">
            <w:pPr>
              <w:ind w:left="567" w:hanging="567"/>
              <w:rPr>
                <w:b/>
              </w:rPr>
            </w:pPr>
            <w:r w:rsidRPr="00621FDA">
              <w:t>Een DPIA (GBEB) moet in geval de AVG dit voorschrijft worden uitgevoerd.</w:t>
            </w:r>
          </w:p>
        </w:tc>
      </w:tr>
      <w:tr w:rsidR="00B91677" w:rsidRPr="00F548BA" w14:paraId="7BA65F5D" w14:textId="77777777" w:rsidTr="00B91677">
        <w:trPr>
          <w:trHeight w:val="599"/>
        </w:trPr>
        <w:tc>
          <w:tcPr>
            <w:tcW w:w="9060" w:type="dxa"/>
            <w:gridSpan w:val="5"/>
          </w:tcPr>
          <w:p w14:paraId="7C85DF06" w14:textId="77777777" w:rsidR="00B91677" w:rsidRPr="00B91677" w:rsidRDefault="00B91677" w:rsidP="00B91677">
            <w:pPr>
              <w:ind w:left="567" w:hanging="567"/>
              <w:rPr>
                <w:b/>
                <w:iCs/>
                <w:sz w:val="24"/>
                <w:szCs w:val="24"/>
              </w:rPr>
            </w:pPr>
            <w:r w:rsidRPr="00B91677">
              <w:rPr>
                <w:b/>
                <w:iCs/>
                <w:sz w:val="24"/>
                <w:szCs w:val="24"/>
              </w:rPr>
              <w:t>Bewijsvoering:</w:t>
            </w:r>
          </w:p>
          <w:p w14:paraId="36C9ED6E" w14:textId="3B26F301" w:rsidR="00B91677" w:rsidRPr="00F548BA" w:rsidRDefault="00621FDA" w:rsidP="00621FDA">
            <w:r w:rsidRPr="00621FDA">
              <w:t>In het IBP-beleid is omschreven of en wanneer een DPIA wordt uitgevoerd, dit wordt overgenomen voor zover noodzakelijk in ander relevant beleid (inkoop, aanbestedingen).</w:t>
            </w:r>
          </w:p>
        </w:tc>
      </w:tr>
      <w:tr w:rsidR="00B91677" w:rsidRPr="00F548BA" w14:paraId="3A98AF5B" w14:textId="77777777" w:rsidTr="00B91677">
        <w:trPr>
          <w:trHeight w:val="281"/>
        </w:trPr>
        <w:tc>
          <w:tcPr>
            <w:tcW w:w="9060" w:type="dxa"/>
            <w:gridSpan w:val="5"/>
            <w:shd w:val="clear" w:color="auto" w:fill="FFD85D"/>
          </w:tcPr>
          <w:p w14:paraId="38A55AC9" w14:textId="11F174DC" w:rsidR="00B91677" w:rsidRPr="00F548BA" w:rsidRDefault="00BA1C39" w:rsidP="00B91677">
            <w:pPr>
              <w:ind w:left="567" w:hanging="567"/>
            </w:pPr>
            <w:r w:rsidRPr="004402AE">
              <w:rPr>
                <w:rFonts w:eastAsia="Times New Roman" w:cs="Calibri"/>
                <w:color w:val="7030A0"/>
                <w:lang w:eastAsia="nl-NL"/>
              </w:rPr>
              <w:t>❷</w:t>
            </w:r>
            <w:r w:rsidR="00621FDA">
              <w:rPr>
                <w:b/>
                <w:bCs/>
              </w:rPr>
              <w:t xml:space="preserve">  </w:t>
            </w:r>
            <w:r w:rsidR="00621FDA" w:rsidRPr="00621FDA">
              <w:t>Overleg het gehanteerde format DPIA.</w:t>
            </w:r>
          </w:p>
        </w:tc>
      </w:tr>
      <w:tr w:rsidR="00B91677" w:rsidRPr="00F548BA" w14:paraId="2C7BF10D" w14:textId="77777777" w:rsidTr="00B91677">
        <w:trPr>
          <w:trHeight w:val="272"/>
        </w:trPr>
        <w:tc>
          <w:tcPr>
            <w:tcW w:w="9060" w:type="dxa"/>
            <w:gridSpan w:val="5"/>
            <w:shd w:val="clear" w:color="auto" w:fill="FFFF00"/>
          </w:tcPr>
          <w:p w14:paraId="64BCD1B8" w14:textId="02207BB8" w:rsidR="00621FDA" w:rsidRDefault="00BA1C39" w:rsidP="00621FDA">
            <w:pPr>
              <w:ind w:left="567" w:hanging="567"/>
            </w:pPr>
            <w:r w:rsidRPr="004402AE">
              <w:rPr>
                <w:rFonts w:eastAsia="Times New Roman" w:cs="Calibri"/>
                <w:color w:val="7030A0"/>
                <w:lang w:eastAsia="nl-NL"/>
              </w:rPr>
              <w:t>❸</w:t>
            </w:r>
            <w:r w:rsidR="00B91677" w:rsidRPr="00F548BA">
              <w:t xml:space="preserve"> </w:t>
            </w:r>
            <w:r w:rsidR="00621FDA">
              <w:t xml:space="preserve"> Overleg een overzicht van uitgevoerde DPIA's.</w:t>
            </w:r>
          </w:p>
          <w:p w14:paraId="0E8C03D6" w14:textId="77BAE66F" w:rsidR="00B91677" w:rsidRPr="00F548BA" w:rsidRDefault="00BA1C39" w:rsidP="00621FDA">
            <w:pPr>
              <w:ind w:left="567" w:hanging="567"/>
            </w:pPr>
            <w:r w:rsidRPr="004402AE">
              <w:rPr>
                <w:rFonts w:eastAsia="Times New Roman" w:cs="Calibri"/>
                <w:color w:val="7030A0"/>
                <w:lang w:eastAsia="nl-NL"/>
              </w:rPr>
              <w:t>❸</w:t>
            </w:r>
            <w:r w:rsidR="00621FDA">
              <w:t xml:space="preserve">  Overleg een overzicht van niet uitgevoerde DPIA's, met toelichting van reden.</w:t>
            </w:r>
          </w:p>
        </w:tc>
      </w:tr>
      <w:tr w:rsidR="00B91677" w:rsidRPr="00F548BA" w14:paraId="5AE8CA72" w14:textId="77777777" w:rsidTr="00B91677">
        <w:tc>
          <w:tcPr>
            <w:tcW w:w="9060" w:type="dxa"/>
            <w:gridSpan w:val="5"/>
          </w:tcPr>
          <w:p w14:paraId="29DB3E11"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5CB780FF" w14:textId="77777777" w:rsidTr="00B91677">
        <w:tc>
          <w:tcPr>
            <w:tcW w:w="9060" w:type="dxa"/>
            <w:gridSpan w:val="5"/>
          </w:tcPr>
          <w:p w14:paraId="2FAB6110"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36190F71" w14:textId="77777777" w:rsidTr="005425F0">
        <w:tc>
          <w:tcPr>
            <w:tcW w:w="2807" w:type="dxa"/>
            <w:gridSpan w:val="2"/>
            <w:tcBorders>
              <w:top w:val="nil"/>
              <w:left w:val="single" w:sz="4" w:space="0" w:color="auto"/>
              <w:bottom w:val="nil"/>
              <w:right w:val="single" w:sz="4" w:space="0" w:color="auto"/>
            </w:tcBorders>
          </w:tcPr>
          <w:p w14:paraId="06DC9CD8"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5879B4A7" w14:textId="77777777" w:rsidR="00B91677" w:rsidRPr="00F548BA" w:rsidRDefault="00B91677" w:rsidP="00B91677">
            <w:pPr>
              <w:ind w:left="567" w:hanging="567"/>
              <w:rPr>
                <w:b/>
              </w:rPr>
            </w:pPr>
          </w:p>
        </w:tc>
        <w:tc>
          <w:tcPr>
            <w:tcW w:w="5969" w:type="dxa"/>
            <w:gridSpan w:val="2"/>
            <w:tcBorders>
              <w:left w:val="single" w:sz="4" w:space="0" w:color="auto"/>
            </w:tcBorders>
          </w:tcPr>
          <w:p w14:paraId="50144E9F" w14:textId="77777777" w:rsidR="00B91677" w:rsidRPr="00F548BA" w:rsidRDefault="00B91677" w:rsidP="00B91677">
            <w:pPr>
              <w:ind w:left="567" w:hanging="567"/>
            </w:pPr>
          </w:p>
        </w:tc>
      </w:tr>
      <w:tr w:rsidR="00B91677" w:rsidRPr="00F548BA" w14:paraId="22BB0199" w14:textId="77777777" w:rsidTr="005425F0">
        <w:tc>
          <w:tcPr>
            <w:tcW w:w="2807" w:type="dxa"/>
            <w:gridSpan w:val="2"/>
            <w:tcBorders>
              <w:top w:val="nil"/>
              <w:left w:val="single" w:sz="4" w:space="0" w:color="auto"/>
              <w:bottom w:val="nil"/>
              <w:right w:val="single" w:sz="4" w:space="0" w:color="auto"/>
            </w:tcBorders>
          </w:tcPr>
          <w:p w14:paraId="7A72282E"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087C6D84" w14:textId="77777777" w:rsidR="00B91677" w:rsidRPr="00F548BA" w:rsidRDefault="00B91677" w:rsidP="00B91677">
            <w:pPr>
              <w:ind w:left="567" w:hanging="567"/>
              <w:rPr>
                <w:b/>
              </w:rPr>
            </w:pPr>
          </w:p>
        </w:tc>
        <w:tc>
          <w:tcPr>
            <w:tcW w:w="5969" w:type="dxa"/>
            <w:gridSpan w:val="2"/>
            <w:tcBorders>
              <w:left w:val="single" w:sz="4" w:space="0" w:color="auto"/>
            </w:tcBorders>
          </w:tcPr>
          <w:p w14:paraId="28821DB9" w14:textId="77777777" w:rsidR="00B91677" w:rsidRPr="00F548BA" w:rsidRDefault="00B91677" w:rsidP="00B91677">
            <w:pPr>
              <w:ind w:left="567" w:hanging="567"/>
            </w:pPr>
          </w:p>
        </w:tc>
      </w:tr>
      <w:tr w:rsidR="00B91677" w:rsidRPr="00F548BA" w14:paraId="47160F3D" w14:textId="77777777" w:rsidTr="005425F0">
        <w:tc>
          <w:tcPr>
            <w:tcW w:w="2807" w:type="dxa"/>
            <w:gridSpan w:val="2"/>
            <w:tcBorders>
              <w:top w:val="nil"/>
              <w:left w:val="single" w:sz="4" w:space="0" w:color="auto"/>
              <w:bottom w:val="nil"/>
              <w:right w:val="single" w:sz="4" w:space="0" w:color="auto"/>
            </w:tcBorders>
          </w:tcPr>
          <w:p w14:paraId="7B3917AE"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584E6AE4" w14:textId="77777777" w:rsidR="00B91677" w:rsidRPr="00F548BA" w:rsidRDefault="00B91677" w:rsidP="00B91677">
            <w:pPr>
              <w:ind w:left="567" w:hanging="567"/>
              <w:rPr>
                <w:b/>
              </w:rPr>
            </w:pPr>
          </w:p>
        </w:tc>
        <w:tc>
          <w:tcPr>
            <w:tcW w:w="5969" w:type="dxa"/>
            <w:gridSpan w:val="2"/>
            <w:tcBorders>
              <w:left w:val="single" w:sz="4" w:space="0" w:color="auto"/>
            </w:tcBorders>
          </w:tcPr>
          <w:p w14:paraId="53679042" w14:textId="77777777" w:rsidR="00B91677" w:rsidRPr="00F548BA" w:rsidRDefault="00B91677" w:rsidP="00B91677">
            <w:pPr>
              <w:ind w:left="567" w:hanging="567"/>
              <w:rPr>
                <w:b/>
              </w:rPr>
            </w:pPr>
          </w:p>
        </w:tc>
      </w:tr>
      <w:tr w:rsidR="00B91677" w:rsidRPr="00F548BA" w14:paraId="4174A957" w14:textId="77777777" w:rsidTr="005425F0">
        <w:tc>
          <w:tcPr>
            <w:tcW w:w="2807" w:type="dxa"/>
            <w:gridSpan w:val="2"/>
            <w:tcBorders>
              <w:top w:val="nil"/>
              <w:left w:val="single" w:sz="4" w:space="0" w:color="auto"/>
              <w:bottom w:val="nil"/>
              <w:right w:val="single" w:sz="4" w:space="0" w:color="auto"/>
            </w:tcBorders>
          </w:tcPr>
          <w:p w14:paraId="34537A24"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01818EE6" w14:textId="77777777" w:rsidR="00B91677" w:rsidRPr="00F548BA" w:rsidRDefault="00B91677" w:rsidP="00B91677">
            <w:pPr>
              <w:ind w:left="567" w:hanging="567"/>
              <w:rPr>
                <w:b/>
              </w:rPr>
            </w:pPr>
          </w:p>
        </w:tc>
        <w:tc>
          <w:tcPr>
            <w:tcW w:w="5969" w:type="dxa"/>
            <w:gridSpan w:val="2"/>
            <w:tcBorders>
              <w:left w:val="single" w:sz="4" w:space="0" w:color="auto"/>
            </w:tcBorders>
          </w:tcPr>
          <w:p w14:paraId="6253BC88" w14:textId="77777777" w:rsidR="00B91677" w:rsidRPr="00F548BA" w:rsidRDefault="00B91677" w:rsidP="00B91677">
            <w:pPr>
              <w:ind w:left="567" w:hanging="567"/>
              <w:rPr>
                <w:b/>
              </w:rPr>
            </w:pPr>
          </w:p>
        </w:tc>
      </w:tr>
      <w:tr w:rsidR="00B91677" w:rsidRPr="00F548BA" w14:paraId="58C1ED5C" w14:textId="77777777" w:rsidTr="00B91677">
        <w:tc>
          <w:tcPr>
            <w:tcW w:w="9060" w:type="dxa"/>
            <w:gridSpan w:val="5"/>
          </w:tcPr>
          <w:p w14:paraId="33913E2E" w14:textId="3B1BEE38" w:rsidR="00B91677" w:rsidRPr="00B91677" w:rsidRDefault="00B91677" w:rsidP="00B91677">
            <w:pPr>
              <w:ind w:left="567" w:hanging="567"/>
              <w:rPr>
                <w:b/>
                <w:sz w:val="24"/>
                <w:szCs w:val="24"/>
              </w:rPr>
            </w:pPr>
            <w:r w:rsidRPr="00B91677">
              <w:rPr>
                <w:b/>
                <w:sz w:val="24"/>
                <w:szCs w:val="24"/>
              </w:rPr>
              <w:t xml:space="preserve">Goedkeuring van de beoordeling </w:t>
            </w:r>
            <w:r w:rsidRPr="00C41314">
              <w:t>(naam en datum)</w:t>
            </w:r>
            <w:r w:rsidRPr="00B91677">
              <w:rPr>
                <w:b/>
                <w:sz w:val="24"/>
                <w:szCs w:val="24"/>
              </w:rPr>
              <w:t>:</w:t>
            </w:r>
          </w:p>
          <w:p w14:paraId="660B40CD" w14:textId="77777777" w:rsidR="00B91677" w:rsidRPr="00F548BA" w:rsidRDefault="00B91677" w:rsidP="00B91677">
            <w:pPr>
              <w:ind w:left="567" w:hanging="567"/>
            </w:pPr>
          </w:p>
        </w:tc>
      </w:tr>
      <w:tr w:rsidR="00B91677" w:rsidRPr="00F548BA" w14:paraId="3CD1F05D" w14:textId="77777777" w:rsidTr="00B91677">
        <w:tc>
          <w:tcPr>
            <w:tcW w:w="9060" w:type="dxa"/>
            <w:gridSpan w:val="5"/>
          </w:tcPr>
          <w:p w14:paraId="22BBCA0D" w14:textId="77777777" w:rsidR="00B91677" w:rsidRPr="00B91677" w:rsidRDefault="00B91677" w:rsidP="00B91677">
            <w:pPr>
              <w:ind w:left="567" w:hanging="567"/>
              <w:rPr>
                <w:b/>
                <w:sz w:val="24"/>
                <w:szCs w:val="24"/>
              </w:rPr>
            </w:pPr>
            <w:r w:rsidRPr="00B91677">
              <w:rPr>
                <w:b/>
                <w:sz w:val="24"/>
                <w:szCs w:val="24"/>
              </w:rPr>
              <w:t>Referenties:</w:t>
            </w:r>
          </w:p>
          <w:p w14:paraId="19431038" w14:textId="77777777" w:rsidR="00B91677" w:rsidRPr="00F548BA" w:rsidRDefault="00B91677" w:rsidP="00B91677">
            <w:pPr>
              <w:ind w:left="567" w:hanging="567"/>
            </w:pPr>
          </w:p>
        </w:tc>
      </w:tr>
    </w:tbl>
    <w:p w14:paraId="5CFEE637" w14:textId="77777777" w:rsidR="00B91677" w:rsidRPr="00F548BA" w:rsidRDefault="00B91677" w:rsidP="00B91677">
      <w:pPr>
        <w:ind w:left="567" w:hanging="567"/>
      </w:pPr>
      <w:r w:rsidRPr="00F548BA">
        <w:br w:type="page"/>
      </w:r>
    </w:p>
    <w:p w14:paraId="4E51B3AA"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05C264D8" w14:textId="77777777" w:rsidTr="008A5E20">
        <w:tc>
          <w:tcPr>
            <w:tcW w:w="9060" w:type="dxa"/>
            <w:gridSpan w:val="2"/>
            <w:shd w:val="clear" w:color="auto" w:fill="FFC000"/>
          </w:tcPr>
          <w:p w14:paraId="2F6661CB"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75489807" w14:textId="77777777" w:rsidTr="008A5E20">
        <w:tc>
          <w:tcPr>
            <w:tcW w:w="9060" w:type="dxa"/>
            <w:gridSpan w:val="2"/>
          </w:tcPr>
          <w:p w14:paraId="0DA35983" w14:textId="77777777" w:rsidR="005D4F65" w:rsidRDefault="005D4F65" w:rsidP="008A5E20">
            <w:pPr>
              <w:rPr>
                <w:b/>
              </w:rPr>
            </w:pPr>
            <w:r>
              <w:rPr>
                <w:b/>
              </w:rPr>
              <w:t xml:space="preserve">Bevinding: </w:t>
            </w:r>
          </w:p>
          <w:p w14:paraId="4EAD9C0E" w14:textId="77777777" w:rsidR="005D4F65" w:rsidRPr="00040F98" w:rsidRDefault="005D4F65" w:rsidP="008A5E20">
            <w:pPr>
              <w:rPr>
                <w:b/>
              </w:rPr>
            </w:pPr>
            <w:r w:rsidRPr="00040F98">
              <w:rPr>
                <w:b/>
              </w:rPr>
              <w:t>Aanbeveling:</w:t>
            </w:r>
          </w:p>
        </w:tc>
      </w:tr>
      <w:tr w:rsidR="005D4F65" w:rsidRPr="004C4352" w14:paraId="1BB3402B" w14:textId="77777777" w:rsidTr="008A5E20">
        <w:tc>
          <w:tcPr>
            <w:tcW w:w="9060" w:type="dxa"/>
            <w:gridSpan w:val="2"/>
            <w:shd w:val="clear" w:color="auto" w:fill="FFFF00"/>
          </w:tcPr>
          <w:p w14:paraId="7CFD47AA"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68822151" w14:textId="77777777" w:rsidTr="008A5E20">
        <w:tc>
          <w:tcPr>
            <w:tcW w:w="9060" w:type="dxa"/>
            <w:gridSpan w:val="2"/>
          </w:tcPr>
          <w:p w14:paraId="46B16B64" w14:textId="77777777" w:rsidR="005D4F65" w:rsidRDefault="005D4F65" w:rsidP="008A5E20">
            <w:pPr>
              <w:rPr>
                <w:b/>
              </w:rPr>
            </w:pPr>
            <w:r>
              <w:rPr>
                <w:b/>
              </w:rPr>
              <w:t xml:space="preserve">Bevinding: </w:t>
            </w:r>
          </w:p>
          <w:p w14:paraId="1F71B6E5" w14:textId="77777777" w:rsidR="005D4F65" w:rsidRPr="00157A5F" w:rsidRDefault="005D4F65" w:rsidP="008A5E20">
            <w:pPr>
              <w:pStyle w:val="Geenafstand"/>
              <w:rPr>
                <w:b/>
                <w:sz w:val="24"/>
                <w:szCs w:val="24"/>
              </w:rPr>
            </w:pPr>
            <w:r w:rsidRPr="00040F98">
              <w:rPr>
                <w:b/>
              </w:rPr>
              <w:t>Aanbeveling:</w:t>
            </w:r>
          </w:p>
        </w:tc>
      </w:tr>
      <w:tr w:rsidR="005D4F65" w:rsidRPr="004C4352" w14:paraId="6B3B921A" w14:textId="77777777" w:rsidTr="008A5E20">
        <w:tc>
          <w:tcPr>
            <w:tcW w:w="9060" w:type="dxa"/>
            <w:gridSpan w:val="2"/>
            <w:shd w:val="clear" w:color="auto" w:fill="92D050"/>
          </w:tcPr>
          <w:p w14:paraId="63450E1E"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135AACBE" w14:textId="77777777" w:rsidTr="008A5E20">
        <w:tc>
          <w:tcPr>
            <w:tcW w:w="9060" w:type="dxa"/>
            <w:gridSpan w:val="2"/>
          </w:tcPr>
          <w:p w14:paraId="6760DD4A" w14:textId="77777777" w:rsidR="005D4F65" w:rsidRDefault="005D4F65" w:rsidP="008A5E20">
            <w:pPr>
              <w:rPr>
                <w:b/>
              </w:rPr>
            </w:pPr>
            <w:r>
              <w:rPr>
                <w:b/>
              </w:rPr>
              <w:t xml:space="preserve">Bevinding: </w:t>
            </w:r>
          </w:p>
          <w:p w14:paraId="0A1644D1" w14:textId="77777777" w:rsidR="005D4F65" w:rsidRPr="004C4352" w:rsidRDefault="005D4F65" w:rsidP="008A5E20">
            <w:pPr>
              <w:pStyle w:val="Geenafstand"/>
            </w:pPr>
            <w:r w:rsidRPr="00040F98">
              <w:rPr>
                <w:b/>
              </w:rPr>
              <w:t>Aanbeveling:</w:t>
            </w:r>
          </w:p>
        </w:tc>
      </w:tr>
      <w:tr w:rsidR="005D4F65" w:rsidRPr="004C4352" w14:paraId="0E4F6059" w14:textId="77777777" w:rsidTr="008A5E20">
        <w:tc>
          <w:tcPr>
            <w:tcW w:w="9060" w:type="dxa"/>
            <w:gridSpan w:val="2"/>
          </w:tcPr>
          <w:p w14:paraId="18A1ABF3" w14:textId="77777777" w:rsidR="005D4F65" w:rsidRPr="00157A5F" w:rsidRDefault="005D4F65" w:rsidP="008A5E20">
            <w:pPr>
              <w:pStyle w:val="Geenafstand"/>
              <w:rPr>
                <w:b/>
                <w:sz w:val="24"/>
                <w:szCs w:val="24"/>
              </w:rPr>
            </w:pPr>
            <w:r w:rsidRPr="00157A5F">
              <w:rPr>
                <w:b/>
                <w:sz w:val="24"/>
                <w:szCs w:val="24"/>
              </w:rPr>
              <w:t>Risico:</w:t>
            </w:r>
          </w:p>
          <w:p w14:paraId="0D4E423A" w14:textId="77777777" w:rsidR="005D4F65" w:rsidRPr="004C4352" w:rsidRDefault="005D4F65" w:rsidP="008A5E20">
            <w:pPr>
              <w:pStyle w:val="Geenafstand"/>
            </w:pPr>
          </w:p>
        </w:tc>
      </w:tr>
      <w:tr w:rsidR="005D4F65" w:rsidRPr="004C4352" w14:paraId="7F039271" w14:textId="77777777" w:rsidTr="008A5E20">
        <w:tc>
          <w:tcPr>
            <w:tcW w:w="7448" w:type="dxa"/>
          </w:tcPr>
          <w:p w14:paraId="162FEF6E" w14:textId="77777777" w:rsidR="005D4F65" w:rsidRDefault="005D4F65" w:rsidP="008A5E20">
            <w:pPr>
              <w:pStyle w:val="Geenafstand"/>
            </w:pPr>
            <w:r w:rsidRPr="00157A5F">
              <w:rPr>
                <w:b/>
                <w:sz w:val="24"/>
                <w:szCs w:val="24"/>
              </w:rPr>
              <w:t>Conclusie:</w:t>
            </w:r>
            <w:r>
              <w:t xml:space="preserve"> </w:t>
            </w:r>
          </w:p>
          <w:p w14:paraId="4801122C" w14:textId="77777777" w:rsidR="005D4F65" w:rsidRDefault="005D4F65" w:rsidP="008A5E20">
            <w:pPr>
              <w:pStyle w:val="Geenafstand"/>
              <w:rPr>
                <w:b/>
                <w:sz w:val="24"/>
                <w:szCs w:val="24"/>
              </w:rPr>
            </w:pPr>
          </w:p>
        </w:tc>
        <w:tc>
          <w:tcPr>
            <w:tcW w:w="1612" w:type="dxa"/>
            <w:shd w:val="clear" w:color="auto" w:fill="FFFFFF" w:themeFill="background1"/>
          </w:tcPr>
          <w:p w14:paraId="6C22F933" w14:textId="77777777" w:rsidR="005D4F65" w:rsidRPr="00157A5F" w:rsidRDefault="005D4F65" w:rsidP="008A5E20">
            <w:pPr>
              <w:pStyle w:val="Geenafstand"/>
              <w:jc w:val="center"/>
              <w:rPr>
                <w:b/>
              </w:rPr>
            </w:pPr>
            <w:r>
              <w:rPr>
                <w:b/>
              </w:rPr>
              <w:t>Volwassenheids-niveau</w:t>
            </w:r>
          </w:p>
          <w:p w14:paraId="14BF03DB" w14:textId="77777777" w:rsidR="005D4F65" w:rsidRPr="00157A5F" w:rsidRDefault="005D4F65" w:rsidP="008A5E20">
            <w:pPr>
              <w:pStyle w:val="Geenafstand"/>
              <w:jc w:val="center"/>
              <w:rPr>
                <w:b/>
                <w:sz w:val="56"/>
                <w:szCs w:val="56"/>
              </w:rPr>
            </w:pPr>
            <w:r>
              <w:rPr>
                <w:b/>
                <w:sz w:val="56"/>
                <w:szCs w:val="56"/>
              </w:rPr>
              <w:t>X</w:t>
            </w:r>
          </w:p>
        </w:tc>
      </w:tr>
    </w:tbl>
    <w:p w14:paraId="0EF91219" w14:textId="77777777" w:rsidR="00B91677" w:rsidRPr="00F548BA" w:rsidRDefault="00B91677" w:rsidP="00B91677">
      <w:pPr>
        <w:ind w:left="567" w:hanging="567"/>
      </w:pPr>
    </w:p>
    <w:p w14:paraId="0437FB70" w14:textId="77777777" w:rsidR="00B91677" w:rsidRPr="00F548BA" w:rsidRDefault="00B91677" w:rsidP="00B91677">
      <w:pPr>
        <w:ind w:left="567" w:hanging="567"/>
      </w:pPr>
      <w:r w:rsidRPr="00F548BA">
        <w:br w:type="page"/>
      </w:r>
    </w:p>
    <w:p w14:paraId="47EE1FC5" w14:textId="46CC7EC3" w:rsidR="00B91677" w:rsidRPr="00621FDA" w:rsidRDefault="00B91677" w:rsidP="005045A1">
      <w:pPr>
        <w:pStyle w:val="Kop2"/>
        <w:numPr>
          <w:ilvl w:val="0"/>
          <w:numId w:val="0"/>
        </w:numPr>
        <w:ind w:left="576" w:hanging="576"/>
      </w:pPr>
      <w:bookmarkStart w:id="84" w:name="_P.22:_Controle_naleving"/>
      <w:bookmarkStart w:id="85" w:name="_Toc53387304"/>
      <w:bookmarkEnd w:id="84"/>
      <w:r w:rsidRPr="00621FDA">
        <w:t>P.22:</w:t>
      </w:r>
      <w:r w:rsidR="005045A1">
        <w:rPr>
          <w:color w:val="002060"/>
        </w:rPr>
        <w:t xml:space="preserve"> </w:t>
      </w:r>
      <w:r w:rsidR="00621FDA" w:rsidRPr="00621FDA">
        <w:t>Controle naleving beleid</w:t>
      </w:r>
      <w:bookmarkEnd w:id="85"/>
    </w:p>
    <w:tbl>
      <w:tblPr>
        <w:tblStyle w:val="Tabelraster"/>
        <w:tblW w:w="0" w:type="auto"/>
        <w:tblLook w:val="04A0" w:firstRow="1" w:lastRow="0" w:firstColumn="1" w:lastColumn="0" w:noHBand="0" w:noVBand="1"/>
      </w:tblPr>
      <w:tblGrid>
        <w:gridCol w:w="1720"/>
        <w:gridCol w:w="1087"/>
        <w:gridCol w:w="284"/>
        <w:gridCol w:w="2984"/>
        <w:gridCol w:w="2985"/>
      </w:tblGrid>
      <w:tr w:rsidR="00B91677" w:rsidRPr="00F548BA" w14:paraId="771F635E" w14:textId="77777777" w:rsidTr="005425F0">
        <w:tc>
          <w:tcPr>
            <w:tcW w:w="1720" w:type="dxa"/>
          </w:tcPr>
          <w:p w14:paraId="1545AA5A" w14:textId="77777777" w:rsidR="00B91677" w:rsidRPr="00F548BA" w:rsidRDefault="00B91677" w:rsidP="00B91677">
            <w:pPr>
              <w:ind w:left="567" w:hanging="567"/>
            </w:pPr>
          </w:p>
          <w:p w14:paraId="2CA4F3BF" w14:textId="77777777" w:rsidR="00B91677" w:rsidRPr="00C639BF" w:rsidRDefault="00B91677" w:rsidP="00B91677">
            <w:pPr>
              <w:ind w:left="567" w:hanging="567"/>
              <w:jc w:val="center"/>
              <w:rPr>
                <w:b/>
                <w:sz w:val="24"/>
                <w:szCs w:val="24"/>
              </w:rPr>
            </w:pPr>
            <w:r w:rsidRPr="00C639BF">
              <w:rPr>
                <w:b/>
                <w:sz w:val="24"/>
                <w:szCs w:val="24"/>
              </w:rPr>
              <w:t>Self</w:t>
            </w:r>
          </w:p>
          <w:p w14:paraId="4F27B0F1" w14:textId="77777777" w:rsidR="00B91677" w:rsidRPr="00C639BF" w:rsidRDefault="00B91677" w:rsidP="00B91677">
            <w:pPr>
              <w:ind w:left="567" w:hanging="567"/>
              <w:jc w:val="center"/>
              <w:rPr>
                <w:b/>
                <w:sz w:val="24"/>
                <w:szCs w:val="24"/>
              </w:rPr>
            </w:pPr>
            <w:r w:rsidRPr="00C639BF">
              <w:rPr>
                <w:b/>
                <w:sz w:val="24"/>
                <w:szCs w:val="24"/>
              </w:rPr>
              <w:t>assessment</w:t>
            </w:r>
          </w:p>
          <w:p w14:paraId="40BBDD20" w14:textId="77777777" w:rsidR="00B91677" w:rsidRPr="00F548BA" w:rsidRDefault="00B91677" w:rsidP="00B91677">
            <w:pPr>
              <w:ind w:left="567" w:hanging="567"/>
              <w:rPr>
                <w:b/>
              </w:rPr>
            </w:pPr>
          </w:p>
        </w:tc>
        <w:tc>
          <w:tcPr>
            <w:tcW w:w="7340" w:type="dxa"/>
            <w:gridSpan w:val="4"/>
          </w:tcPr>
          <w:p w14:paraId="021EEAB9" w14:textId="69FDF7B7" w:rsidR="00B91677" w:rsidRPr="00F548BA" w:rsidRDefault="00C639BF" w:rsidP="00C639BF">
            <w:pPr>
              <w:ind w:left="567" w:hanging="567"/>
              <w:jc w:val="right"/>
            </w:pPr>
            <w:r>
              <w:rPr>
                <w:noProof/>
                <w:lang w:eastAsia="nl-NL"/>
              </w:rPr>
              <w:drawing>
                <wp:inline distT="0" distB="0" distL="0" distR="0" wp14:anchorId="4F15231D" wp14:editId="78F0E999">
                  <wp:extent cx="2772593" cy="685800"/>
                  <wp:effectExtent l="0" t="0" r="889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37EF46B3" w14:textId="77777777" w:rsidTr="005425F0">
        <w:tc>
          <w:tcPr>
            <w:tcW w:w="1720" w:type="dxa"/>
          </w:tcPr>
          <w:p w14:paraId="0A33F4C8" w14:textId="77777777" w:rsidR="00B91677" w:rsidRPr="00F548BA" w:rsidRDefault="00B91677" w:rsidP="00B91677">
            <w:pPr>
              <w:ind w:left="567" w:hanging="567"/>
              <w:rPr>
                <w:b/>
                <w:sz w:val="24"/>
                <w:szCs w:val="24"/>
              </w:rPr>
            </w:pPr>
            <w:r w:rsidRPr="00F548BA">
              <w:rPr>
                <w:b/>
                <w:sz w:val="24"/>
                <w:szCs w:val="24"/>
              </w:rPr>
              <w:t xml:space="preserve">Cluster: </w:t>
            </w:r>
          </w:p>
        </w:tc>
        <w:tc>
          <w:tcPr>
            <w:tcW w:w="7340" w:type="dxa"/>
            <w:gridSpan w:val="4"/>
            <w:vAlign w:val="center"/>
          </w:tcPr>
          <w:p w14:paraId="064248CB" w14:textId="77777777" w:rsidR="00B91677" w:rsidRPr="00F548BA" w:rsidRDefault="00B91677" w:rsidP="00B91677">
            <w:pPr>
              <w:ind w:left="567" w:hanging="567"/>
              <w:rPr>
                <w:b/>
                <w:sz w:val="24"/>
                <w:szCs w:val="24"/>
              </w:rPr>
            </w:pPr>
            <w:r w:rsidRPr="00F548BA">
              <w:rPr>
                <w:b/>
                <w:sz w:val="24"/>
                <w:szCs w:val="24"/>
              </w:rPr>
              <w:t>7 Privacy</w:t>
            </w:r>
          </w:p>
        </w:tc>
      </w:tr>
      <w:tr w:rsidR="005425F0" w:rsidRPr="00F548BA" w14:paraId="3D953F64" w14:textId="77777777" w:rsidTr="005425F0">
        <w:tc>
          <w:tcPr>
            <w:tcW w:w="3091" w:type="dxa"/>
            <w:gridSpan w:val="3"/>
            <w:shd w:val="clear" w:color="auto" w:fill="893BC3"/>
          </w:tcPr>
          <w:p w14:paraId="71780848" w14:textId="77777777" w:rsidR="005425F0" w:rsidRPr="00F548BA" w:rsidRDefault="005425F0" w:rsidP="00B91677">
            <w:pPr>
              <w:ind w:left="567" w:hanging="567"/>
              <w:rPr>
                <w:b/>
                <w:color w:val="FFFFFF" w:themeColor="background1"/>
                <w:sz w:val="24"/>
                <w:szCs w:val="24"/>
              </w:rPr>
            </w:pPr>
            <w:r w:rsidRPr="00F548BA">
              <w:rPr>
                <w:b/>
                <w:color w:val="FFFFFF" w:themeColor="background1"/>
                <w:sz w:val="24"/>
                <w:szCs w:val="24"/>
              </w:rPr>
              <w:t>Privacy toetsingskader</w:t>
            </w:r>
          </w:p>
          <w:p w14:paraId="24E2A865" w14:textId="04659AF9" w:rsidR="005425F0" w:rsidRPr="00F548BA" w:rsidRDefault="005425F0" w:rsidP="00621FDA">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Pr>
                <w:b/>
                <w:color w:val="FFFFFF" w:themeColor="background1"/>
                <w:sz w:val="24"/>
                <w:szCs w:val="24"/>
              </w:rPr>
              <w:t>22</w:t>
            </w:r>
          </w:p>
        </w:tc>
        <w:tc>
          <w:tcPr>
            <w:tcW w:w="2984" w:type="dxa"/>
            <w:vAlign w:val="center"/>
          </w:tcPr>
          <w:p w14:paraId="19BE20F8" w14:textId="77777777" w:rsidR="005425F0" w:rsidRPr="00F548BA" w:rsidRDefault="00A9747A" w:rsidP="00B91677">
            <w:pPr>
              <w:ind w:left="567" w:hanging="567"/>
            </w:pPr>
            <w:hyperlink w:anchor="_Aanvullende_statements_privacy" w:history="1">
              <w:r w:rsidR="005425F0" w:rsidRPr="00BA02CF">
                <w:rPr>
                  <w:rStyle w:val="Hyperlink"/>
                  <w:b/>
                </w:rPr>
                <w:t>Terug naar index</w:t>
              </w:r>
            </w:hyperlink>
          </w:p>
        </w:tc>
        <w:tc>
          <w:tcPr>
            <w:tcW w:w="2985" w:type="dxa"/>
            <w:vAlign w:val="center"/>
          </w:tcPr>
          <w:p w14:paraId="2662F672" w14:textId="1D6B51E8" w:rsidR="005425F0" w:rsidRPr="00F548BA" w:rsidRDefault="005425F0" w:rsidP="005425F0">
            <w:pPr>
              <w:ind w:left="567" w:hanging="567"/>
              <w:jc w:val="right"/>
            </w:pPr>
            <w:r>
              <w:rPr>
                <w:b/>
              </w:rPr>
              <w:t xml:space="preserve">AVG art: </w:t>
            </w:r>
            <w:r w:rsidRPr="005425F0">
              <w:rPr>
                <w:b/>
              </w:rPr>
              <w:t>5, 24, 32, 35, 39</w:t>
            </w:r>
          </w:p>
        </w:tc>
      </w:tr>
      <w:tr w:rsidR="00B91677" w:rsidRPr="00F548BA" w14:paraId="04DF905D" w14:textId="77777777" w:rsidTr="00B91677">
        <w:tc>
          <w:tcPr>
            <w:tcW w:w="9060" w:type="dxa"/>
            <w:gridSpan w:val="5"/>
          </w:tcPr>
          <w:p w14:paraId="185BE339" w14:textId="586E0F9F" w:rsidR="00621FDA" w:rsidRPr="00621FDA" w:rsidRDefault="00B91677" w:rsidP="00621FDA">
            <w:pPr>
              <w:ind w:left="567" w:hanging="567"/>
              <w:rPr>
                <w:b/>
                <w:sz w:val="24"/>
                <w:szCs w:val="24"/>
              </w:rPr>
            </w:pPr>
            <w:r w:rsidRPr="00F548BA">
              <w:rPr>
                <w:b/>
                <w:sz w:val="24"/>
                <w:szCs w:val="24"/>
              </w:rPr>
              <w:t xml:space="preserve">Controledoelstelling: </w:t>
            </w:r>
            <w:r w:rsidR="00621FDA">
              <w:rPr>
                <w:b/>
                <w:sz w:val="24"/>
                <w:szCs w:val="24"/>
              </w:rPr>
              <w:t>Controle naleving beleid</w:t>
            </w:r>
          </w:p>
          <w:p w14:paraId="21B3AC23" w14:textId="3C21C80B" w:rsidR="00B91677" w:rsidRPr="00F548BA" w:rsidRDefault="00621FDA" w:rsidP="00621FDA">
            <w:r w:rsidRPr="00621FDA">
              <w:t xml:space="preserve">De instelling moet de naleving van </w:t>
            </w:r>
            <w:r w:rsidR="009107F4" w:rsidRPr="00621FDA">
              <w:t>IBP-beleid</w:t>
            </w:r>
            <w:r w:rsidRPr="00621FDA">
              <w:t xml:space="preserve"> en -maatregelen intern en extern monitoren, beoordelen en evalueren.</w:t>
            </w:r>
          </w:p>
        </w:tc>
      </w:tr>
      <w:tr w:rsidR="00B91677" w:rsidRPr="00F548BA" w14:paraId="7AF28704" w14:textId="77777777" w:rsidTr="00B91677">
        <w:tc>
          <w:tcPr>
            <w:tcW w:w="9060" w:type="dxa"/>
            <w:gridSpan w:val="5"/>
          </w:tcPr>
          <w:p w14:paraId="0FB1E481" w14:textId="77777777" w:rsidR="00B91677" w:rsidRPr="00F548BA" w:rsidRDefault="00B91677" w:rsidP="00B91677">
            <w:pPr>
              <w:ind w:left="567" w:hanging="567"/>
              <w:rPr>
                <w:b/>
                <w:sz w:val="24"/>
                <w:szCs w:val="24"/>
              </w:rPr>
            </w:pPr>
            <w:r w:rsidRPr="00F548BA">
              <w:rPr>
                <w:b/>
                <w:sz w:val="24"/>
                <w:szCs w:val="24"/>
              </w:rPr>
              <w:t>Toelichting:</w:t>
            </w:r>
          </w:p>
          <w:p w14:paraId="3697DC7D" w14:textId="5A90238F" w:rsidR="00B91677" w:rsidRPr="00F548BA" w:rsidRDefault="00621FDA" w:rsidP="00621FDA">
            <w:pPr>
              <w:rPr>
                <w:b/>
              </w:rPr>
            </w:pPr>
            <w:r w:rsidRPr="00621FDA">
              <w:t>De aantoonbare certificering kan door middel van een peer review en een extern</w:t>
            </w:r>
            <w:r>
              <w:t>e</w:t>
            </w:r>
            <w:r w:rsidRPr="00621FDA">
              <w:t xml:space="preserve"> audit worden verkregen. De frequentie van de extern</w:t>
            </w:r>
            <w:r>
              <w:t>e</w:t>
            </w:r>
            <w:r w:rsidRPr="00621FDA">
              <w:t xml:space="preserve"> audit is ten minste éénmaal in de 4 jaar.</w:t>
            </w:r>
          </w:p>
        </w:tc>
      </w:tr>
      <w:tr w:rsidR="00B91677" w:rsidRPr="00F548BA" w14:paraId="379AC156" w14:textId="77777777" w:rsidTr="00B91677">
        <w:trPr>
          <w:trHeight w:val="599"/>
        </w:trPr>
        <w:tc>
          <w:tcPr>
            <w:tcW w:w="9060" w:type="dxa"/>
            <w:gridSpan w:val="5"/>
          </w:tcPr>
          <w:p w14:paraId="45329BF7" w14:textId="77777777" w:rsidR="00B91677" w:rsidRPr="00B91677" w:rsidRDefault="00B91677" w:rsidP="00B91677">
            <w:pPr>
              <w:ind w:left="567" w:hanging="567"/>
              <w:rPr>
                <w:b/>
                <w:iCs/>
                <w:sz w:val="24"/>
                <w:szCs w:val="24"/>
              </w:rPr>
            </w:pPr>
            <w:r w:rsidRPr="00B91677">
              <w:rPr>
                <w:b/>
                <w:iCs/>
                <w:sz w:val="24"/>
                <w:szCs w:val="24"/>
              </w:rPr>
              <w:t>Bewijsvoering:</w:t>
            </w:r>
          </w:p>
          <w:p w14:paraId="419621C8" w14:textId="5A5368EC" w:rsidR="00B91677" w:rsidRPr="00F548BA" w:rsidRDefault="00621FDA" w:rsidP="00B91677">
            <w:pPr>
              <w:ind w:left="567" w:hanging="567"/>
            </w:pPr>
            <w:r w:rsidRPr="00621FDA">
              <w:rPr>
                <w:iCs/>
              </w:rPr>
              <w:t>Er is audit uitgevoerd door een deskundige die niet het self</w:t>
            </w:r>
            <w:r w:rsidR="009107F4">
              <w:rPr>
                <w:iCs/>
              </w:rPr>
              <w:t>-</w:t>
            </w:r>
            <w:r w:rsidRPr="00621FDA">
              <w:rPr>
                <w:iCs/>
              </w:rPr>
              <w:t>assessment heeft uitgevoerd.</w:t>
            </w:r>
          </w:p>
        </w:tc>
      </w:tr>
      <w:tr w:rsidR="00B91677" w:rsidRPr="00F548BA" w14:paraId="2A570D41" w14:textId="77777777" w:rsidTr="00B91677">
        <w:trPr>
          <w:trHeight w:val="281"/>
        </w:trPr>
        <w:tc>
          <w:tcPr>
            <w:tcW w:w="9060" w:type="dxa"/>
            <w:gridSpan w:val="5"/>
            <w:shd w:val="clear" w:color="auto" w:fill="FFD85D"/>
          </w:tcPr>
          <w:p w14:paraId="46F7C540" w14:textId="29BC0013" w:rsidR="00B91677" w:rsidRPr="00F548BA" w:rsidRDefault="00BA1C39" w:rsidP="00BA1C39">
            <w:pPr>
              <w:ind w:left="459" w:hanging="425"/>
            </w:pPr>
            <w:r w:rsidRPr="004402AE">
              <w:rPr>
                <w:rFonts w:eastAsia="Times New Roman" w:cs="Calibri"/>
                <w:color w:val="7030A0"/>
                <w:lang w:eastAsia="nl-NL"/>
              </w:rPr>
              <w:t>❷</w:t>
            </w:r>
            <w:r w:rsidR="00B91677" w:rsidRPr="00F548BA">
              <w:t xml:space="preserve"> </w:t>
            </w:r>
            <w:r w:rsidR="00621FDA">
              <w:t xml:space="preserve"> </w:t>
            </w:r>
            <w:r w:rsidR="00EA22FC">
              <w:t xml:space="preserve"> </w:t>
            </w:r>
            <w:r w:rsidR="00621FDA" w:rsidRPr="00621FDA">
              <w:t>Overleg informatie waaruit blijkt dat de instelling de naleving van het beleid en normen controleert (</w:t>
            </w:r>
            <w:r w:rsidR="000D3C81" w:rsidRPr="00621FDA">
              <w:t>selfassessment</w:t>
            </w:r>
            <w:r w:rsidR="00621FDA" w:rsidRPr="00621FDA">
              <w:t>). Het deelnemen aan de benchmark IBP mbo is een voorbeeld van een uitwerking hiervan.</w:t>
            </w:r>
          </w:p>
        </w:tc>
      </w:tr>
      <w:tr w:rsidR="00B91677" w:rsidRPr="00F548BA" w14:paraId="01D4CDA5" w14:textId="77777777" w:rsidTr="00B91677">
        <w:trPr>
          <w:trHeight w:val="272"/>
        </w:trPr>
        <w:tc>
          <w:tcPr>
            <w:tcW w:w="9060" w:type="dxa"/>
            <w:gridSpan w:val="5"/>
            <w:shd w:val="clear" w:color="auto" w:fill="FFFF00"/>
          </w:tcPr>
          <w:p w14:paraId="68A44AC1" w14:textId="65D6FB34" w:rsidR="00B91677" w:rsidRPr="00F548BA" w:rsidRDefault="00BA1C39" w:rsidP="00BA1C39">
            <w:pPr>
              <w:ind w:left="459" w:hanging="425"/>
            </w:pPr>
            <w:r w:rsidRPr="004402AE">
              <w:rPr>
                <w:rFonts w:eastAsia="Times New Roman" w:cs="Calibri"/>
                <w:color w:val="7030A0"/>
                <w:lang w:eastAsia="nl-NL"/>
              </w:rPr>
              <w:t>❸</w:t>
            </w:r>
            <w:r w:rsidR="00B91677" w:rsidRPr="00F548BA">
              <w:t xml:space="preserve"> </w:t>
            </w:r>
            <w:r w:rsidR="00621FDA">
              <w:t xml:space="preserve"> </w:t>
            </w:r>
            <w:r w:rsidR="00EA22FC">
              <w:t xml:space="preserve"> </w:t>
            </w:r>
            <w:r w:rsidR="00621FDA" w:rsidRPr="00621FDA">
              <w:t>Overleg een rapport van peer review of auditor die de naleving van het beleid en normen van de instelling toetst. Hierbij is het Framework IBP mbo de kritische ondergrens.</w:t>
            </w:r>
          </w:p>
        </w:tc>
      </w:tr>
      <w:tr w:rsidR="00B91677" w:rsidRPr="00F548BA" w14:paraId="05319E76" w14:textId="77777777" w:rsidTr="00B91677">
        <w:tc>
          <w:tcPr>
            <w:tcW w:w="9060" w:type="dxa"/>
            <w:gridSpan w:val="5"/>
          </w:tcPr>
          <w:p w14:paraId="5BE1EC43"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107E3BCE" w14:textId="77777777" w:rsidTr="00B91677">
        <w:tc>
          <w:tcPr>
            <w:tcW w:w="9060" w:type="dxa"/>
            <w:gridSpan w:val="5"/>
          </w:tcPr>
          <w:p w14:paraId="5B98D05C"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237C0577" w14:textId="77777777" w:rsidTr="005425F0">
        <w:tc>
          <w:tcPr>
            <w:tcW w:w="2807" w:type="dxa"/>
            <w:gridSpan w:val="2"/>
            <w:tcBorders>
              <w:top w:val="nil"/>
              <w:left w:val="single" w:sz="4" w:space="0" w:color="auto"/>
              <w:bottom w:val="nil"/>
              <w:right w:val="single" w:sz="4" w:space="0" w:color="auto"/>
            </w:tcBorders>
          </w:tcPr>
          <w:p w14:paraId="55C91444"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1E1B6B04" w14:textId="77777777" w:rsidR="00B91677" w:rsidRPr="00F548BA" w:rsidRDefault="00B91677" w:rsidP="00B91677">
            <w:pPr>
              <w:ind w:left="567" w:hanging="567"/>
              <w:rPr>
                <w:b/>
              </w:rPr>
            </w:pPr>
          </w:p>
        </w:tc>
        <w:tc>
          <w:tcPr>
            <w:tcW w:w="5969" w:type="dxa"/>
            <w:gridSpan w:val="2"/>
            <w:tcBorders>
              <w:left w:val="single" w:sz="4" w:space="0" w:color="auto"/>
            </w:tcBorders>
          </w:tcPr>
          <w:p w14:paraId="1CE54B07" w14:textId="77777777" w:rsidR="00B91677" w:rsidRPr="00F548BA" w:rsidRDefault="00B91677" w:rsidP="00B91677">
            <w:pPr>
              <w:ind w:left="567" w:hanging="567"/>
            </w:pPr>
          </w:p>
        </w:tc>
      </w:tr>
      <w:tr w:rsidR="00B91677" w:rsidRPr="00F548BA" w14:paraId="1152DE84" w14:textId="77777777" w:rsidTr="005425F0">
        <w:tc>
          <w:tcPr>
            <w:tcW w:w="2807" w:type="dxa"/>
            <w:gridSpan w:val="2"/>
            <w:tcBorders>
              <w:top w:val="nil"/>
              <w:left w:val="single" w:sz="4" w:space="0" w:color="auto"/>
              <w:bottom w:val="nil"/>
              <w:right w:val="single" w:sz="4" w:space="0" w:color="auto"/>
            </w:tcBorders>
          </w:tcPr>
          <w:p w14:paraId="67EA695D"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26D90B66" w14:textId="77777777" w:rsidR="00B91677" w:rsidRPr="00F548BA" w:rsidRDefault="00B91677" w:rsidP="00B91677">
            <w:pPr>
              <w:ind w:left="567" w:hanging="567"/>
              <w:rPr>
                <w:b/>
              </w:rPr>
            </w:pPr>
          </w:p>
        </w:tc>
        <w:tc>
          <w:tcPr>
            <w:tcW w:w="5969" w:type="dxa"/>
            <w:gridSpan w:val="2"/>
            <w:tcBorders>
              <w:left w:val="single" w:sz="4" w:space="0" w:color="auto"/>
            </w:tcBorders>
          </w:tcPr>
          <w:p w14:paraId="6F971022" w14:textId="77777777" w:rsidR="00B91677" w:rsidRPr="00F548BA" w:rsidRDefault="00B91677" w:rsidP="00B91677">
            <w:pPr>
              <w:ind w:left="567" w:hanging="567"/>
            </w:pPr>
          </w:p>
        </w:tc>
      </w:tr>
      <w:tr w:rsidR="00B91677" w:rsidRPr="00F548BA" w14:paraId="5470E162" w14:textId="77777777" w:rsidTr="005425F0">
        <w:tc>
          <w:tcPr>
            <w:tcW w:w="2807" w:type="dxa"/>
            <w:gridSpan w:val="2"/>
            <w:tcBorders>
              <w:top w:val="nil"/>
              <w:left w:val="single" w:sz="4" w:space="0" w:color="auto"/>
              <w:bottom w:val="nil"/>
              <w:right w:val="single" w:sz="4" w:space="0" w:color="auto"/>
            </w:tcBorders>
          </w:tcPr>
          <w:p w14:paraId="332F32AA"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34B76CE4" w14:textId="77777777" w:rsidR="00B91677" w:rsidRPr="00F548BA" w:rsidRDefault="00B91677" w:rsidP="00B91677">
            <w:pPr>
              <w:ind w:left="567" w:hanging="567"/>
              <w:rPr>
                <w:b/>
              </w:rPr>
            </w:pPr>
          </w:p>
        </w:tc>
        <w:tc>
          <w:tcPr>
            <w:tcW w:w="5969" w:type="dxa"/>
            <w:gridSpan w:val="2"/>
            <w:tcBorders>
              <w:left w:val="single" w:sz="4" w:space="0" w:color="auto"/>
            </w:tcBorders>
          </w:tcPr>
          <w:p w14:paraId="7BD92517" w14:textId="77777777" w:rsidR="00B91677" w:rsidRPr="00F548BA" w:rsidRDefault="00B91677" w:rsidP="00B91677">
            <w:pPr>
              <w:ind w:left="567" w:hanging="567"/>
              <w:rPr>
                <w:b/>
              </w:rPr>
            </w:pPr>
          </w:p>
        </w:tc>
      </w:tr>
      <w:tr w:rsidR="00B91677" w:rsidRPr="00F548BA" w14:paraId="63CCDA26" w14:textId="77777777" w:rsidTr="005425F0">
        <w:tc>
          <w:tcPr>
            <w:tcW w:w="2807" w:type="dxa"/>
            <w:gridSpan w:val="2"/>
            <w:tcBorders>
              <w:top w:val="nil"/>
              <w:left w:val="single" w:sz="4" w:space="0" w:color="auto"/>
              <w:bottom w:val="nil"/>
              <w:right w:val="single" w:sz="4" w:space="0" w:color="auto"/>
            </w:tcBorders>
          </w:tcPr>
          <w:p w14:paraId="09835A86"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0F348C11" w14:textId="77777777" w:rsidR="00B91677" w:rsidRPr="00F548BA" w:rsidRDefault="00B91677" w:rsidP="00B91677">
            <w:pPr>
              <w:ind w:left="567" w:hanging="567"/>
              <w:rPr>
                <w:b/>
              </w:rPr>
            </w:pPr>
          </w:p>
        </w:tc>
        <w:tc>
          <w:tcPr>
            <w:tcW w:w="5969" w:type="dxa"/>
            <w:gridSpan w:val="2"/>
            <w:tcBorders>
              <w:left w:val="single" w:sz="4" w:space="0" w:color="auto"/>
            </w:tcBorders>
          </w:tcPr>
          <w:p w14:paraId="6DEE234B" w14:textId="77777777" w:rsidR="00B91677" w:rsidRPr="00F548BA" w:rsidRDefault="00B91677" w:rsidP="00B91677">
            <w:pPr>
              <w:ind w:left="567" w:hanging="567"/>
              <w:rPr>
                <w:b/>
              </w:rPr>
            </w:pPr>
          </w:p>
        </w:tc>
      </w:tr>
      <w:tr w:rsidR="00B91677" w:rsidRPr="00F548BA" w14:paraId="414EE2AD" w14:textId="77777777" w:rsidTr="00B91677">
        <w:tc>
          <w:tcPr>
            <w:tcW w:w="9060" w:type="dxa"/>
            <w:gridSpan w:val="5"/>
          </w:tcPr>
          <w:p w14:paraId="44D9BED8" w14:textId="2A28DDA5"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Pr="00B91677">
              <w:rPr>
                <w:b/>
                <w:sz w:val="24"/>
                <w:szCs w:val="24"/>
              </w:rPr>
              <w:t>:</w:t>
            </w:r>
          </w:p>
          <w:p w14:paraId="707B328B" w14:textId="77777777" w:rsidR="00B91677" w:rsidRPr="00F548BA" w:rsidRDefault="00B91677" w:rsidP="00B91677">
            <w:pPr>
              <w:ind w:left="567" w:hanging="567"/>
            </w:pPr>
          </w:p>
        </w:tc>
      </w:tr>
      <w:tr w:rsidR="00B91677" w:rsidRPr="00F548BA" w14:paraId="42064B27" w14:textId="77777777" w:rsidTr="00B91677">
        <w:tc>
          <w:tcPr>
            <w:tcW w:w="9060" w:type="dxa"/>
            <w:gridSpan w:val="5"/>
          </w:tcPr>
          <w:p w14:paraId="0A5ADB25" w14:textId="77777777" w:rsidR="00B91677" w:rsidRPr="00B91677" w:rsidRDefault="00B91677" w:rsidP="00B91677">
            <w:pPr>
              <w:ind w:left="567" w:hanging="567"/>
              <w:rPr>
                <w:b/>
                <w:sz w:val="24"/>
                <w:szCs w:val="24"/>
              </w:rPr>
            </w:pPr>
            <w:r w:rsidRPr="00B91677">
              <w:rPr>
                <w:b/>
                <w:sz w:val="24"/>
                <w:szCs w:val="24"/>
              </w:rPr>
              <w:t>Referenties:</w:t>
            </w:r>
          </w:p>
          <w:p w14:paraId="5A95DB2E" w14:textId="77777777" w:rsidR="00B91677" w:rsidRPr="00F548BA" w:rsidRDefault="00B91677" w:rsidP="00B91677">
            <w:pPr>
              <w:ind w:left="567" w:hanging="567"/>
            </w:pPr>
          </w:p>
        </w:tc>
      </w:tr>
    </w:tbl>
    <w:p w14:paraId="067DF009" w14:textId="77777777" w:rsidR="00B91677" w:rsidRPr="00F548BA" w:rsidRDefault="00B91677" w:rsidP="00B91677">
      <w:pPr>
        <w:ind w:left="567" w:hanging="567"/>
      </w:pPr>
      <w:r w:rsidRPr="00F548BA">
        <w:br w:type="page"/>
      </w:r>
    </w:p>
    <w:p w14:paraId="24FAEF4B" w14:textId="77777777" w:rsidR="005D4F65" w:rsidRPr="00157A5F" w:rsidRDefault="005D4F65" w:rsidP="005D4F65">
      <w:pPr>
        <w:pStyle w:val="Geenafstand"/>
        <w:rPr>
          <w:b/>
          <w:sz w:val="24"/>
          <w:szCs w:val="24"/>
        </w:rPr>
      </w:pPr>
      <w:r w:rsidRPr="00157A5F">
        <w:rPr>
          <w:b/>
          <w:sz w:val="24"/>
          <w:szCs w:val="24"/>
        </w:rPr>
        <w:t>Bevindingen en aanbevelingen</w:t>
      </w:r>
    </w:p>
    <w:tbl>
      <w:tblPr>
        <w:tblStyle w:val="Tabelraster"/>
        <w:tblW w:w="0" w:type="auto"/>
        <w:tblLook w:val="04A0" w:firstRow="1" w:lastRow="0" w:firstColumn="1" w:lastColumn="0" w:noHBand="0" w:noVBand="1"/>
      </w:tblPr>
      <w:tblGrid>
        <w:gridCol w:w="7448"/>
        <w:gridCol w:w="1612"/>
      </w:tblGrid>
      <w:tr w:rsidR="005D4F65" w:rsidRPr="004C4352" w14:paraId="2162CECC" w14:textId="77777777" w:rsidTr="008A5E20">
        <w:tc>
          <w:tcPr>
            <w:tcW w:w="9060" w:type="dxa"/>
            <w:gridSpan w:val="2"/>
            <w:shd w:val="clear" w:color="auto" w:fill="FFC000"/>
          </w:tcPr>
          <w:p w14:paraId="49BAE151" w14:textId="77777777" w:rsidR="005D4F65" w:rsidRPr="00AD0533" w:rsidRDefault="005D4F65" w:rsidP="008A5E20">
            <w:pPr>
              <w:pStyle w:val="Geenafstand"/>
              <w:rPr>
                <w:b/>
                <w:sz w:val="24"/>
                <w:szCs w:val="24"/>
              </w:rPr>
            </w:pPr>
            <w:r w:rsidRPr="00157A5F">
              <w:rPr>
                <w:b/>
                <w:sz w:val="24"/>
                <w:szCs w:val="24"/>
              </w:rPr>
              <w:t>Bevindingen opzet en bestaan</w:t>
            </w:r>
            <w:r>
              <w:rPr>
                <w:b/>
                <w:sz w:val="24"/>
                <w:szCs w:val="24"/>
              </w:rPr>
              <w:t xml:space="preserve"> (niveau 2)</w:t>
            </w:r>
          </w:p>
        </w:tc>
      </w:tr>
      <w:tr w:rsidR="005D4F65" w:rsidRPr="004C4352" w14:paraId="5C59D67C" w14:textId="77777777" w:rsidTr="008A5E20">
        <w:tc>
          <w:tcPr>
            <w:tcW w:w="9060" w:type="dxa"/>
            <w:gridSpan w:val="2"/>
          </w:tcPr>
          <w:p w14:paraId="66A430F0" w14:textId="77777777" w:rsidR="005D4F65" w:rsidRDefault="005D4F65" w:rsidP="008A5E20">
            <w:pPr>
              <w:rPr>
                <w:b/>
              </w:rPr>
            </w:pPr>
            <w:r>
              <w:rPr>
                <w:b/>
              </w:rPr>
              <w:t xml:space="preserve">Bevinding: </w:t>
            </w:r>
          </w:p>
          <w:p w14:paraId="43F6564E" w14:textId="77777777" w:rsidR="005D4F65" w:rsidRPr="00040F98" w:rsidRDefault="005D4F65" w:rsidP="008A5E20">
            <w:pPr>
              <w:rPr>
                <w:b/>
              </w:rPr>
            </w:pPr>
            <w:r w:rsidRPr="00040F98">
              <w:rPr>
                <w:b/>
              </w:rPr>
              <w:t>Aanbeveling:</w:t>
            </w:r>
          </w:p>
        </w:tc>
      </w:tr>
      <w:tr w:rsidR="005D4F65" w:rsidRPr="004C4352" w14:paraId="2237F253" w14:textId="77777777" w:rsidTr="008A5E20">
        <w:tc>
          <w:tcPr>
            <w:tcW w:w="9060" w:type="dxa"/>
            <w:gridSpan w:val="2"/>
            <w:shd w:val="clear" w:color="auto" w:fill="FFFF00"/>
          </w:tcPr>
          <w:p w14:paraId="7D863F51" w14:textId="77777777" w:rsidR="005D4F65" w:rsidRPr="00AD0533" w:rsidRDefault="005D4F65" w:rsidP="008A5E20">
            <w:pPr>
              <w:pStyle w:val="Geenafstand"/>
              <w:rPr>
                <w:b/>
                <w:sz w:val="24"/>
                <w:szCs w:val="24"/>
              </w:rPr>
            </w:pPr>
            <w:r>
              <w:rPr>
                <w:b/>
                <w:sz w:val="24"/>
                <w:szCs w:val="24"/>
              </w:rPr>
              <w:t>Bevindingenwerking (niveau 3)</w:t>
            </w:r>
          </w:p>
        </w:tc>
      </w:tr>
      <w:tr w:rsidR="005D4F65" w:rsidRPr="004C4352" w14:paraId="4B5D3DCB" w14:textId="77777777" w:rsidTr="008A5E20">
        <w:tc>
          <w:tcPr>
            <w:tcW w:w="9060" w:type="dxa"/>
            <w:gridSpan w:val="2"/>
          </w:tcPr>
          <w:p w14:paraId="57582335" w14:textId="77777777" w:rsidR="005D4F65" w:rsidRDefault="005D4F65" w:rsidP="008A5E20">
            <w:pPr>
              <w:rPr>
                <w:b/>
              </w:rPr>
            </w:pPr>
            <w:r>
              <w:rPr>
                <w:b/>
              </w:rPr>
              <w:t xml:space="preserve">Bevinding: </w:t>
            </w:r>
          </w:p>
          <w:p w14:paraId="6B4B85E9" w14:textId="77777777" w:rsidR="005D4F65" w:rsidRPr="00157A5F" w:rsidRDefault="005D4F65" w:rsidP="008A5E20">
            <w:pPr>
              <w:pStyle w:val="Geenafstand"/>
              <w:rPr>
                <w:b/>
                <w:sz w:val="24"/>
                <w:szCs w:val="24"/>
              </w:rPr>
            </w:pPr>
            <w:r w:rsidRPr="00040F98">
              <w:rPr>
                <w:b/>
              </w:rPr>
              <w:t>Aanbeveling:</w:t>
            </w:r>
          </w:p>
        </w:tc>
      </w:tr>
      <w:tr w:rsidR="005D4F65" w:rsidRPr="004C4352" w14:paraId="6E486047" w14:textId="77777777" w:rsidTr="008A5E20">
        <w:tc>
          <w:tcPr>
            <w:tcW w:w="9060" w:type="dxa"/>
            <w:gridSpan w:val="2"/>
            <w:shd w:val="clear" w:color="auto" w:fill="92D050"/>
          </w:tcPr>
          <w:p w14:paraId="53188237" w14:textId="77777777" w:rsidR="005D4F65" w:rsidRPr="00AD0533" w:rsidRDefault="005D4F65" w:rsidP="008A5E20">
            <w:pPr>
              <w:pStyle w:val="Geenafstand"/>
              <w:rPr>
                <w:b/>
                <w:color w:val="FFFFFF" w:themeColor="background1"/>
                <w:sz w:val="24"/>
                <w:szCs w:val="24"/>
              </w:rPr>
            </w:pPr>
            <w:r w:rsidRPr="00714770">
              <w:rPr>
                <w:b/>
                <w:color w:val="FFFFFF" w:themeColor="background1"/>
                <w:sz w:val="24"/>
                <w:szCs w:val="24"/>
              </w:rPr>
              <w:t>Bevindingen PDCA</w:t>
            </w:r>
            <w:r>
              <w:rPr>
                <w:b/>
                <w:color w:val="FFFFFF" w:themeColor="background1"/>
                <w:sz w:val="24"/>
                <w:szCs w:val="24"/>
              </w:rPr>
              <w:t xml:space="preserve"> (niveau 4)</w:t>
            </w:r>
          </w:p>
        </w:tc>
      </w:tr>
      <w:tr w:rsidR="005D4F65" w:rsidRPr="004C4352" w14:paraId="42243BB5" w14:textId="77777777" w:rsidTr="008A5E20">
        <w:tc>
          <w:tcPr>
            <w:tcW w:w="9060" w:type="dxa"/>
            <w:gridSpan w:val="2"/>
          </w:tcPr>
          <w:p w14:paraId="69A27E00" w14:textId="77777777" w:rsidR="005D4F65" w:rsidRDefault="005D4F65" w:rsidP="008A5E20">
            <w:pPr>
              <w:rPr>
                <w:b/>
              </w:rPr>
            </w:pPr>
            <w:r>
              <w:rPr>
                <w:b/>
              </w:rPr>
              <w:t xml:space="preserve">Bevinding: </w:t>
            </w:r>
          </w:p>
          <w:p w14:paraId="19C8A9BB" w14:textId="77777777" w:rsidR="005D4F65" w:rsidRPr="004C4352" w:rsidRDefault="005D4F65" w:rsidP="008A5E20">
            <w:pPr>
              <w:pStyle w:val="Geenafstand"/>
            </w:pPr>
            <w:r w:rsidRPr="00040F98">
              <w:rPr>
                <w:b/>
              </w:rPr>
              <w:t>Aanbeveling:</w:t>
            </w:r>
          </w:p>
        </w:tc>
      </w:tr>
      <w:tr w:rsidR="005D4F65" w:rsidRPr="004C4352" w14:paraId="5EBD5AEF" w14:textId="77777777" w:rsidTr="008A5E20">
        <w:tc>
          <w:tcPr>
            <w:tcW w:w="9060" w:type="dxa"/>
            <w:gridSpan w:val="2"/>
          </w:tcPr>
          <w:p w14:paraId="03136141" w14:textId="77777777" w:rsidR="005D4F65" w:rsidRPr="00157A5F" w:rsidRDefault="005D4F65" w:rsidP="008A5E20">
            <w:pPr>
              <w:pStyle w:val="Geenafstand"/>
              <w:rPr>
                <w:b/>
                <w:sz w:val="24"/>
                <w:szCs w:val="24"/>
              </w:rPr>
            </w:pPr>
            <w:r w:rsidRPr="00157A5F">
              <w:rPr>
                <w:b/>
                <w:sz w:val="24"/>
                <w:szCs w:val="24"/>
              </w:rPr>
              <w:t>Risico:</w:t>
            </w:r>
          </w:p>
          <w:p w14:paraId="1986AD91" w14:textId="77777777" w:rsidR="005D4F65" w:rsidRPr="004C4352" w:rsidRDefault="005D4F65" w:rsidP="008A5E20">
            <w:pPr>
              <w:pStyle w:val="Geenafstand"/>
            </w:pPr>
          </w:p>
        </w:tc>
      </w:tr>
      <w:tr w:rsidR="005D4F65" w:rsidRPr="004C4352" w14:paraId="72B0BDB0" w14:textId="77777777" w:rsidTr="008A5E20">
        <w:tc>
          <w:tcPr>
            <w:tcW w:w="7448" w:type="dxa"/>
          </w:tcPr>
          <w:p w14:paraId="215669B4" w14:textId="77777777" w:rsidR="005D4F65" w:rsidRDefault="005D4F65" w:rsidP="008A5E20">
            <w:pPr>
              <w:pStyle w:val="Geenafstand"/>
            </w:pPr>
            <w:r w:rsidRPr="00157A5F">
              <w:rPr>
                <w:b/>
                <w:sz w:val="24"/>
                <w:szCs w:val="24"/>
              </w:rPr>
              <w:t>Conclusie:</w:t>
            </w:r>
            <w:r>
              <w:t xml:space="preserve"> </w:t>
            </w:r>
          </w:p>
          <w:p w14:paraId="0B21E0EE" w14:textId="77777777" w:rsidR="005D4F65" w:rsidRDefault="005D4F65" w:rsidP="008A5E20">
            <w:pPr>
              <w:pStyle w:val="Geenafstand"/>
              <w:rPr>
                <w:b/>
                <w:sz w:val="24"/>
                <w:szCs w:val="24"/>
              </w:rPr>
            </w:pPr>
          </w:p>
        </w:tc>
        <w:tc>
          <w:tcPr>
            <w:tcW w:w="1612" w:type="dxa"/>
            <w:shd w:val="clear" w:color="auto" w:fill="FFFFFF" w:themeFill="background1"/>
          </w:tcPr>
          <w:p w14:paraId="2DBEC954" w14:textId="77777777" w:rsidR="005D4F65" w:rsidRPr="00157A5F" w:rsidRDefault="005D4F65" w:rsidP="008A5E20">
            <w:pPr>
              <w:pStyle w:val="Geenafstand"/>
              <w:jc w:val="center"/>
              <w:rPr>
                <w:b/>
              </w:rPr>
            </w:pPr>
            <w:r>
              <w:rPr>
                <w:b/>
              </w:rPr>
              <w:t>Volwassenheids-niveau</w:t>
            </w:r>
          </w:p>
          <w:p w14:paraId="0B3E5E35" w14:textId="77777777" w:rsidR="005D4F65" w:rsidRPr="00157A5F" w:rsidRDefault="005D4F65" w:rsidP="008A5E20">
            <w:pPr>
              <w:pStyle w:val="Geenafstand"/>
              <w:jc w:val="center"/>
              <w:rPr>
                <w:b/>
                <w:sz w:val="56"/>
                <w:szCs w:val="56"/>
              </w:rPr>
            </w:pPr>
            <w:r>
              <w:rPr>
                <w:b/>
                <w:sz w:val="56"/>
                <w:szCs w:val="56"/>
              </w:rPr>
              <w:t>X</w:t>
            </w:r>
          </w:p>
        </w:tc>
      </w:tr>
    </w:tbl>
    <w:p w14:paraId="4628F57C" w14:textId="77777777" w:rsidR="00B91677" w:rsidRPr="00F548BA" w:rsidRDefault="00B91677" w:rsidP="00B91677">
      <w:pPr>
        <w:ind w:left="567" w:hanging="567"/>
      </w:pPr>
    </w:p>
    <w:p w14:paraId="2C5E7BE0" w14:textId="77777777" w:rsidR="00B91677" w:rsidRPr="00F548BA" w:rsidRDefault="00B91677" w:rsidP="00B91677">
      <w:pPr>
        <w:ind w:left="567" w:hanging="567"/>
      </w:pPr>
      <w:r w:rsidRPr="00F548BA">
        <w:br w:type="page"/>
      </w:r>
    </w:p>
    <w:p w14:paraId="5F1C8B52" w14:textId="6C3B85A8" w:rsidR="00B91677" w:rsidRPr="00621FDA" w:rsidRDefault="00B91677" w:rsidP="005045A1">
      <w:pPr>
        <w:pStyle w:val="Kop2"/>
        <w:numPr>
          <w:ilvl w:val="0"/>
          <w:numId w:val="0"/>
        </w:numPr>
        <w:ind w:left="576" w:hanging="576"/>
      </w:pPr>
      <w:bookmarkStart w:id="86" w:name="_P.23:_Rapportage_van"/>
      <w:bookmarkStart w:id="87" w:name="_Toc53387305"/>
      <w:bookmarkEnd w:id="86"/>
      <w:r w:rsidRPr="00621FDA">
        <w:t>P.23:</w:t>
      </w:r>
      <w:r w:rsidR="005045A1">
        <w:rPr>
          <w:color w:val="002060"/>
        </w:rPr>
        <w:t xml:space="preserve"> </w:t>
      </w:r>
      <w:r w:rsidR="00621FDA" w:rsidRPr="00621FDA">
        <w:t>Rapportage van privacy gebeurtenissen</w:t>
      </w:r>
      <w:bookmarkEnd w:id="87"/>
    </w:p>
    <w:tbl>
      <w:tblPr>
        <w:tblStyle w:val="Tabelraster"/>
        <w:tblW w:w="0" w:type="auto"/>
        <w:tblLook w:val="04A0" w:firstRow="1" w:lastRow="0" w:firstColumn="1" w:lastColumn="0" w:noHBand="0" w:noVBand="1"/>
      </w:tblPr>
      <w:tblGrid>
        <w:gridCol w:w="1720"/>
        <w:gridCol w:w="1087"/>
        <w:gridCol w:w="284"/>
        <w:gridCol w:w="5969"/>
      </w:tblGrid>
      <w:tr w:rsidR="00B91677" w:rsidRPr="00F548BA" w14:paraId="20531449" w14:textId="77777777" w:rsidTr="00B91677">
        <w:tc>
          <w:tcPr>
            <w:tcW w:w="1235" w:type="dxa"/>
          </w:tcPr>
          <w:p w14:paraId="6519A673" w14:textId="77777777" w:rsidR="00B91677" w:rsidRPr="00F548BA" w:rsidRDefault="00B91677" w:rsidP="00B91677">
            <w:pPr>
              <w:ind w:left="567" w:hanging="567"/>
            </w:pPr>
          </w:p>
          <w:p w14:paraId="24136591" w14:textId="77777777" w:rsidR="00B91677" w:rsidRPr="00C639BF" w:rsidRDefault="00B91677" w:rsidP="00B91677">
            <w:pPr>
              <w:ind w:left="567" w:hanging="567"/>
              <w:jc w:val="center"/>
              <w:rPr>
                <w:b/>
                <w:sz w:val="24"/>
                <w:szCs w:val="24"/>
              </w:rPr>
            </w:pPr>
            <w:r w:rsidRPr="00C639BF">
              <w:rPr>
                <w:b/>
                <w:sz w:val="24"/>
                <w:szCs w:val="24"/>
              </w:rPr>
              <w:t>Self</w:t>
            </w:r>
          </w:p>
          <w:p w14:paraId="172C32B6" w14:textId="77777777" w:rsidR="00B91677" w:rsidRPr="00C639BF" w:rsidRDefault="00B91677" w:rsidP="00B91677">
            <w:pPr>
              <w:ind w:left="567" w:hanging="567"/>
              <w:jc w:val="center"/>
              <w:rPr>
                <w:b/>
                <w:sz w:val="24"/>
                <w:szCs w:val="24"/>
              </w:rPr>
            </w:pPr>
            <w:r w:rsidRPr="00C639BF">
              <w:rPr>
                <w:b/>
                <w:sz w:val="24"/>
                <w:szCs w:val="24"/>
              </w:rPr>
              <w:t>assessment</w:t>
            </w:r>
          </w:p>
          <w:p w14:paraId="15A22B17" w14:textId="77777777" w:rsidR="00B91677" w:rsidRPr="00F548BA" w:rsidRDefault="00B91677" w:rsidP="00B91677">
            <w:pPr>
              <w:ind w:left="567" w:hanging="567"/>
              <w:rPr>
                <w:b/>
              </w:rPr>
            </w:pPr>
          </w:p>
        </w:tc>
        <w:tc>
          <w:tcPr>
            <w:tcW w:w="7825" w:type="dxa"/>
            <w:gridSpan w:val="3"/>
          </w:tcPr>
          <w:p w14:paraId="095BC2F6" w14:textId="6B7742A2" w:rsidR="00B91677" w:rsidRPr="00F548BA" w:rsidRDefault="00C639BF" w:rsidP="00C639BF">
            <w:pPr>
              <w:ind w:left="567" w:hanging="567"/>
              <w:jc w:val="right"/>
            </w:pPr>
            <w:r>
              <w:rPr>
                <w:noProof/>
                <w:lang w:eastAsia="nl-NL"/>
              </w:rPr>
              <w:drawing>
                <wp:inline distT="0" distB="0" distL="0" distR="0" wp14:anchorId="594442C7" wp14:editId="2AC2A4EF">
                  <wp:extent cx="2772593" cy="685800"/>
                  <wp:effectExtent l="0" t="0" r="889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07DCAB5F" w14:textId="77777777" w:rsidTr="00B91677">
        <w:tc>
          <w:tcPr>
            <w:tcW w:w="1235" w:type="dxa"/>
          </w:tcPr>
          <w:p w14:paraId="2E3E01D9" w14:textId="77777777" w:rsidR="00B91677" w:rsidRPr="00F548BA" w:rsidRDefault="00B91677" w:rsidP="00B91677">
            <w:pPr>
              <w:ind w:left="567" w:hanging="567"/>
              <w:rPr>
                <w:b/>
                <w:sz w:val="24"/>
                <w:szCs w:val="24"/>
              </w:rPr>
            </w:pPr>
            <w:r w:rsidRPr="00F548BA">
              <w:rPr>
                <w:b/>
                <w:sz w:val="24"/>
                <w:szCs w:val="24"/>
              </w:rPr>
              <w:t xml:space="preserve">Cluster: </w:t>
            </w:r>
          </w:p>
        </w:tc>
        <w:tc>
          <w:tcPr>
            <w:tcW w:w="7825" w:type="dxa"/>
            <w:gridSpan w:val="3"/>
            <w:vAlign w:val="center"/>
          </w:tcPr>
          <w:p w14:paraId="1BD9A6B2" w14:textId="77777777" w:rsidR="00B91677" w:rsidRPr="00F548BA" w:rsidRDefault="00B91677" w:rsidP="00B91677">
            <w:pPr>
              <w:ind w:left="567" w:hanging="567"/>
              <w:rPr>
                <w:b/>
                <w:sz w:val="24"/>
                <w:szCs w:val="24"/>
              </w:rPr>
            </w:pPr>
            <w:r w:rsidRPr="00F548BA">
              <w:rPr>
                <w:b/>
                <w:sz w:val="24"/>
                <w:szCs w:val="24"/>
              </w:rPr>
              <w:t>7 Privacy</w:t>
            </w:r>
          </w:p>
        </w:tc>
      </w:tr>
      <w:tr w:rsidR="00B91677" w:rsidRPr="00F548BA" w14:paraId="16CFD570" w14:textId="77777777" w:rsidTr="00B91677">
        <w:tc>
          <w:tcPr>
            <w:tcW w:w="2687" w:type="dxa"/>
            <w:gridSpan w:val="3"/>
            <w:shd w:val="clear" w:color="auto" w:fill="893BC3"/>
          </w:tcPr>
          <w:p w14:paraId="37A71189" w14:textId="77777777" w:rsidR="00B91677" w:rsidRPr="00F548BA" w:rsidRDefault="00B91677" w:rsidP="00B91677">
            <w:pPr>
              <w:ind w:left="567" w:hanging="567"/>
              <w:rPr>
                <w:b/>
                <w:color w:val="FFFFFF" w:themeColor="background1"/>
                <w:sz w:val="24"/>
                <w:szCs w:val="24"/>
              </w:rPr>
            </w:pPr>
            <w:r w:rsidRPr="00F548BA">
              <w:rPr>
                <w:b/>
                <w:color w:val="FFFFFF" w:themeColor="background1"/>
                <w:sz w:val="24"/>
                <w:szCs w:val="24"/>
              </w:rPr>
              <w:t>Privacy toetsingskader</w:t>
            </w:r>
          </w:p>
          <w:p w14:paraId="1F588D30" w14:textId="41952CEA" w:rsidR="00B91677" w:rsidRPr="00F548BA" w:rsidRDefault="00B91677" w:rsidP="00621FDA">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sidR="00621FDA">
              <w:rPr>
                <w:b/>
                <w:color w:val="FFFFFF" w:themeColor="background1"/>
                <w:sz w:val="24"/>
                <w:szCs w:val="24"/>
              </w:rPr>
              <w:t>23</w:t>
            </w:r>
          </w:p>
        </w:tc>
        <w:tc>
          <w:tcPr>
            <w:tcW w:w="6373" w:type="dxa"/>
            <w:vAlign w:val="center"/>
          </w:tcPr>
          <w:p w14:paraId="232D2ACE" w14:textId="78D5FA1E" w:rsidR="00B91677" w:rsidRPr="00F548BA" w:rsidRDefault="00A9747A" w:rsidP="00B91677">
            <w:pPr>
              <w:ind w:left="567" w:hanging="567"/>
            </w:pPr>
            <w:hyperlink w:anchor="_Aanvullende_statements_privacy" w:history="1">
              <w:r w:rsidR="008A5E20" w:rsidRPr="00BA02CF">
                <w:rPr>
                  <w:rStyle w:val="Hyperlink"/>
                  <w:b/>
                </w:rPr>
                <w:t>Terug naar index</w:t>
              </w:r>
            </w:hyperlink>
          </w:p>
        </w:tc>
      </w:tr>
      <w:tr w:rsidR="00B91677" w:rsidRPr="00F548BA" w14:paraId="15839435" w14:textId="77777777" w:rsidTr="00B91677">
        <w:tc>
          <w:tcPr>
            <w:tcW w:w="9060" w:type="dxa"/>
            <w:gridSpan w:val="4"/>
          </w:tcPr>
          <w:p w14:paraId="3E3BF0CB" w14:textId="5B3721D8" w:rsidR="00B91677" w:rsidRPr="00F548BA" w:rsidRDefault="00B91677" w:rsidP="00B91677">
            <w:pPr>
              <w:ind w:left="567" w:hanging="567"/>
              <w:rPr>
                <w:sz w:val="24"/>
                <w:szCs w:val="24"/>
              </w:rPr>
            </w:pPr>
            <w:r w:rsidRPr="00F548BA">
              <w:rPr>
                <w:b/>
                <w:sz w:val="24"/>
                <w:szCs w:val="24"/>
              </w:rPr>
              <w:t xml:space="preserve">Controledoelstelling: </w:t>
            </w:r>
            <w:r w:rsidR="00621FDA" w:rsidRPr="00621FDA">
              <w:rPr>
                <w:b/>
                <w:sz w:val="24"/>
                <w:szCs w:val="24"/>
              </w:rPr>
              <w:t>Rapportage van privacy gebeurtenissen</w:t>
            </w:r>
          </w:p>
          <w:p w14:paraId="1C91840C" w14:textId="77777777" w:rsidR="00B91677" w:rsidRPr="00F548BA" w:rsidRDefault="00B91677" w:rsidP="00B91677">
            <w:pPr>
              <w:ind w:left="567" w:hanging="567"/>
            </w:pPr>
          </w:p>
        </w:tc>
      </w:tr>
      <w:tr w:rsidR="00B91677" w:rsidRPr="00F548BA" w14:paraId="06670674" w14:textId="77777777" w:rsidTr="00B91677">
        <w:tc>
          <w:tcPr>
            <w:tcW w:w="9060" w:type="dxa"/>
            <w:gridSpan w:val="4"/>
          </w:tcPr>
          <w:p w14:paraId="780C2EA9" w14:textId="457C6EDC" w:rsidR="00B91677" w:rsidRPr="00C41314" w:rsidRDefault="00B91677" w:rsidP="00C41314">
            <w:pPr>
              <w:pStyle w:val="Plattetekst"/>
              <w:ind w:left="0"/>
              <w:rPr>
                <w:rFonts w:asciiTheme="minorHAnsi" w:hAnsiTheme="minorHAnsi" w:cstheme="minorHAnsi"/>
                <w:sz w:val="24"/>
                <w:szCs w:val="24"/>
              </w:rPr>
            </w:pPr>
            <w:r w:rsidRPr="00C41314">
              <w:rPr>
                <w:rFonts w:asciiTheme="minorHAnsi" w:hAnsiTheme="minorHAnsi" w:cstheme="minorHAnsi"/>
                <w:b/>
                <w:sz w:val="24"/>
                <w:szCs w:val="24"/>
              </w:rPr>
              <w:t>Toelichting:</w:t>
            </w:r>
            <w:r w:rsidR="00621FDA" w:rsidRPr="00C41314">
              <w:rPr>
                <w:rFonts w:asciiTheme="minorHAnsi" w:hAnsiTheme="minorHAnsi" w:cstheme="minorHAnsi"/>
                <w:sz w:val="24"/>
                <w:szCs w:val="24"/>
              </w:rPr>
              <w:t xml:space="preserve"> </w:t>
            </w:r>
            <w:r w:rsidR="00621FDA" w:rsidRPr="00C41314">
              <w:rPr>
                <w:rFonts w:asciiTheme="minorHAnsi" w:hAnsiTheme="minorHAnsi" w:cstheme="minorHAnsi"/>
                <w:b/>
                <w:sz w:val="24"/>
                <w:szCs w:val="24"/>
              </w:rPr>
              <w:t>Vervallen</w:t>
            </w:r>
            <w:r w:rsidR="00621FDA" w:rsidRPr="00C41314">
              <w:rPr>
                <w:rFonts w:asciiTheme="minorHAnsi" w:hAnsiTheme="minorHAnsi" w:cstheme="minorHAnsi"/>
                <w:sz w:val="24"/>
                <w:szCs w:val="24"/>
              </w:rPr>
              <w:t>, deze maatregel is opgenomen in P.2, P.11, P.12, P.18 en cluster 1 statement 18.</w:t>
            </w:r>
          </w:p>
        </w:tc>
      </w:tr>
      <w:tr w:rsidR="00B91677" w:rsidRPr="00F548BA" w14:paraId="6E8C34F6" w14:textId="77777777" w:rsidTr="00B91677">
        <w:trPr>
          <w:trHeight w:val="599"/>
        </w:trPr>
        <w:tc>
          <w:tcPr>
            <w:tcW w:w="9060" w:type="dxa"/>
            <w:gridSpan w:val="4"/>
          </w:tcPr>
          <w:p w14:paraId="396F49C3" w14:textId="77777777" w:rsidR="00B91677" w:rsidRPr="00B91677" w:rsidRDefault="00B91677" w:rsidP="00B91677">
            <w:pPr>
              <w:ind w:left="567" w:hanging="567"/>
              <w:rPr>
                <w:b/>
                <w:iCs/>
                <w:sz w:val="24"/>
                <w:szCs w:val="24"/>
              </w:rPr>
            </w:pPr>
            <w:r w:rsidRPr="00B91677">
              <w:rPr>
                <w:b/>
                <w:iCs/>
                <w:sz w:val="24"/>
                <w:szCs w:val="24"/>
              </w:rPr>
              <w:t>Bewijsvoering:</w:t>
            </w:r>
          </w:p>
          <w:p w14:paraId="7D6D8B76" w14:textId="77777777" w:rsidR="00B91677" w:rsidRPr="00F548BA" w:rsidRDefault="00B91677" w:rsidP="00B91677">
            <w:pPr>
              <w:ind w:left="567" w:hanging="567"/>
            </w:pPr>
            <w:r>
              <w:rPr>
                <w:iCs/>
              </w:rPr>
              <w:t xml:space="preserve"> </w:t>
            </w:r>
          </w:p>
        </w:tc>
      </w:tr>
      <w:tr w:rsidR="00B91677" w:rsidRPr="00F548BA" w14:paraId="7AA6F0E4" w14:textId="77777777" w:rsidTr="00B91677">
        <w:trPr>
          <w:trHeight w:val="281"/>
        </w:trPr>
        <w:tc>
          <w:tcPr>
            <w:tcW w:w="9060" w:type="dxa"/>
            <w:gridSpan w:val="4"/>
            <w:shd w:val="clear" w:color="auto" w:fill="FFD85D"/>
          </w:tcPr>
          <w:p w14:paraId="13D8AE64" w14:textId="10CA41BE" w:rsidR="00B91677" w:rsidRPr="00F548BA" w:rsidRDefault="00BA1C39" w:rsidP="00B91677">
            <w:pPr>
              <w:ind w:left="567" w:hanging="567"/>
            </w:pPr>
            <w:r w:rsidRPr="004402AE">
              <w:rPr>
                <w:rFonts w:eastAsia="Times New Roman" w:cs="Calibri"/>
                <w:color w:val="7030A0"/>
                <w:lang w:eastAsia="nl-NL"/>
              </w:rPr>
              <w:t>❷</w:t>
            </w:r>
            <w:r w:rsidR="00B91677" w:rsidRPr="00F548BA">
              <w:t xml:space="preserve"> </w:t>
            </w:r>
          </w:p>
        </w:tc>
      </w:tr>
      <w:tr w:rsidR="00B91677" w:rsidRPr="00F548BA" w14:paraId="15EF4996" w14:textId="77777777" w:rsidTr="00B91677">
        <w:trPr>
          <w:trHeight w:val="272"/>
        </w:trPr>
        <w:tc>
          <w:tcPr>
            <w:tcW w:w="9060" w:type="dxa"/>
            <w:gridSpan w:val="4"/>
            <w:shd w:val="clear" w:color="auto" w:fill="FFFF00"/>
          </w:tcPr>
          <w:p w14:paraId="71744E5D" w14:textId="0D03D7C0" w:rsidR="00B91677" w:rsidRPr="00F548BA" w:rsidRDefault="00BA1C39" w:rsidP="00B91677">
            <w:pPr>
              <w:ind w:left="567" w:hanging="567"/>
            </w:pPr>
            <w:r w:rsidRPr="004402AE">
              <w:rPr>
                <w:rFonts w:eastAsia="Times New Roman" w:cs="Calibri"/>
                <w:color w:val="7030A0"/>
                <w:lang w:eastAsia="nl-NL"/>
              </w:rPr>
              <w:t>❸</w:t>
            </w:r>
            <w:r w:rsidR="00B91677" w:rsidRPr="00F548BA">
              <w:t xml:space="preserve"> </w:t>
            </w:r>
          </w:p>
        </w:tc>
      </w:tr>
      <w:tr w:rsidR="00B91677" w:rsidRPr="00F548BA" w14:paraId="0B580425" w14:textId="77777777" w:rsidTr="00B91677">
        <w:tc>
          <w:tcPr>
            <w:tcW w:w="9060" w:type="dxa"/>
            <w:gridSpan w:val="4"/>
          </w:tcPr>
          <w:p w14:paraId="17E6C674"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0569EF2B" w14:textId="77777777" w:rsidTr="00B91677">
        <w:tc>
          <w:tcPr>
            <w:tcW w:w="9060" w:type="dxa"/>
            <w:gridSpan w:val="4"/>
          </w:tcPr>
          <w:p w14:paraId="4AA3B52A"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710303C1" w14:textId="77777777" w:rsidTr="00B91677">
        <w:tc>
          <w:tcPr>
            <w:tcW w:w="2403" w:type="dxa"/>
            <w:gridSpan w:val="2"/>
            <w:tcBorders>
              <w:top w:val="nil"/>
              <w:left w:val="single" w:sz="4" w:space="0" w:color="auto"/>
              <w:bottom w:val="nil"/>
              <w:right w:val="single" w:sz="4" w:space="0" w:color="auto"/>
            </w:tcBorders>
          </w:tcPr>
          <w:p w14:paraId="4C08EF1B"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0DC9B847" w14:textId="77777777" w:rsidR="00B91677" w:rsidRPr="00F548BA" w:rsidRDefault="00B91677" w:rsidP="00B91677">
            <w:pPr>
              <w:ind w:left="567" w:hanging="567"/>
              <w:rPr>
                <w:b/>
              </w:rPr>
            </w:pPr>
          </w:p>
        </w:tc>
        <w:tc>
          <w:tcPr>
            <w:tcW w:w="6373" w:type="dxa"/>
            <w:tcBorders>
              <w:left w:val="single" w:sz="4" w:space="0" w:color="auto"/>
            </w:tcBorders>
          </w:tcPr>
          <w:p w14:paraId="0EAF2AA0" w14:textId="77777777" w:rsidR="00B91677" w:rsidRPr="00F548BA" w:rsidRDefault="00B91677" w:rsidP="00B91677">
            <w:pPr>
              <w:ind w:left="567" w:hanging="567"/>
            </w:pPr>
          </w:p>
        </w:tc>
      </w:tr>
      <w:tr w:rsidR="00B91677" w:rsidRPr="00F548BA" w14:paraId="27A99994" w14:textId="77777777" w:rsidTr="00B91677">
        <w:tc>
          <w:tcPr>
            <w:tcW w:w="2403" w:type="dxa"/>
            <w:gridSpan w:val="2"/>
            <w:tcBorders>
              <w:top w:val="nil"/>
              <w:left w:val="single" w:sz="4" w:space="0" w:color="auto"/>
              <w:bottom w:val="nil"/>
              <w:right w:val="single" w:sz="4" w:space="0" w:color="auto"/>
            </w:tcBorders>
          </w:tcPr>
          <w:p w14:paraId="1BB3F5D5"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61EAA373" w14:textId="77777777" w:rsidR="00B91677" w:rsidRPr="00F548BA" w:rsidRDefault="00B91677" w:rsidP="00B91677">
            <w:pPr>
              <w:ind w:left="567" w:hanging="567"/>
              <w:rPr>
                <w:b/>
              </w:rPr>
            </w:pPr>
          </w:p>
        </w:tc>
        <w:tc>
          <w:tcPr>
            <w:tcW w:w="6373" w:type="dxa"/>
            <w:tcBorders>
              <w:left w:val="single" w:sz="4" w:space="0" w:color="auto"/>
            </w:tcBorders>
          </w:tcPr>
          <w:p w14:paraId="018D6007" w14:textId="77777777" w:rsidR="00B91677" w:rsidRPr="00F548BA" w:rsidRDefault="00B91677" w:rsidP="00B91677">
            <w:pPr>
              <w:ind w:left="567" w:hanging="567"/>
            </w:pPr>
          </w:p>
        </w:tc>
      </w:tr>
      <w:tr w:rsidR="00B91677" w:rsidRPr="00F548BA" w14:paraId="21821A44" w14:textId="77777777" w:rsidTr="00B91677">
        <w:tc>
          <w:tcPr>
            <w:tcW w:w="2403" w:type="dxa"/>
            <w:gridSpan w:val="2"/>
            <w:tcBorders>
              <w:top w:val="nil"/>
              <w:left w:val="single" w:sz="4" w:space="0" w:color="auto"/>
              <w:bottom w:val="nil"/>
              <w:right w:val="single" w:sz="4" w:space="0" w:color="auto"/>
            </w:tcBorders>
          </w:tcPr>
          <w:p w14:paraId="30757C9D"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263A5AB5" w14:textId="77777777" w:rsidR="00B91677" w:rsidRPr="00F548BA" w:rsidRDefault="00B91677" w:rsidP="00B91677">
            <w:pPr>
              <w:ind w:left="567" w:hanging="567"/>
              <w:rPr>
                <w:b/>
              </w:rPr>
            </w:pPr>
          </w:p>
        </w:tc>
        <w:tc>
          <w:tcPr>
            <w:tcW w:w="6373" w:type="dxa"/>
            <w:tcBorders>
              <w:left w:val="single" w:sz="4" w:space="0" w:color="auto"/>
            </w:tcBorders>
          </w:tcPr>
          <w:p w14:paraId="27B68E69" w14:textId="77777777" w:rsidR="00B91677" w:rsidRPr="00F548BA" w:rsidRDefault="00B91677" w:rsidP="00B91677">
            <w:pPr>
              <w:ind w:left="567" w:hanging="567"/>
              <w:rPr>
                <w:b/>
              </w:rPr>
            </w:pPr>
          </w:p>
        </w:tc>
      </w:tr>
      <w:tr w:rsidR="00B91677" w:rsidRPr="00F548BA" w14:paraId="5935A4AA" w14:textId="77777777" w:rsidTr="00B91677">
        <w:tc>
          <w:tcPr>
            <w:tcW w:w="2403" w:type="dxa"/>
            <w:gridSpan w:val="2"/>
            <w:tcBorders>
              <w:top w:val="nil"/>
              <w:left w:val="single" w:sz="4" w:space="0" w:color="auto"/>
              <w:bottom w:val="nil"/>
              <w:right w:val="single" w:sz="4" w:space="0" w:color="auto"/>
            </w:tcBorders>
          </w:tcPr>
          <w:p w14:paraId="173662CF"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1C794E98" w14:textId="77777777" w:rsidR="00B91677" w:rsidRPr="00F548BA" w:rsidRDefault="00B91677" w:rsidP="00B91677">
            <w:pPr>
              <w:ind w:left="567" w:hanging="567"/>
              <w:rPr>
                <w:b/>
              </w:rPr>
            </w:pPr>
          </w:p>
        </w:tc>
        <w:tc>
          <w:tcPr>
            <w:tcW w:w="6373" w:type="dxa"/>
            <w:tcBorders>
              <w:left w:val="single" w:sz="4" w:space="0" w:color="auto"/>
            </w:tcBorders>
          </w:tcPr>
          <w:p w14:paraId="74C8DF91" w14:textId="77777777" w:rsidR="00B91677" w:rsidRPr="00F548BA" w:rsidRDefault="00B91677" w:rsidP="00B91677">
            <w:pPr>
              <w:ind w:left="567" w:hanging="567"/>
              <w:rPr>
                <w:b/>
              </w:rPr>
            </w:pPr>
          </w:p>
        </w:tc>
      </w:tr>
      <w:tr w:rsidR="00B91677" w:rsidRPr="00F548BA" w14:paraId="2C9EEB9A" w14:textId="77777777" w:rsidTr="00B91677">
        <w:tc>
          <w:tcPr>
            <w:tcW w:w="9060" w:type="dxa"/>
            <w:gridSpan w:val="4"/>
          </w:tcPr>
          <w:p w14:paraId="79FAEE0A" w14:textId="531C8660" w:rsidR="00B91677" w:rsidRPr="00B91677" w:rsidRDefault="00B91677" w:rsidP="00B91677">
            <w:pPr>
              <w:ind w:left="567" w:hanging="567"/>
              <w:rPr>
                <w:b/>
                <w:sz w:val="24"/>
                <w:szCs w:val="24"/>
              </w:rPr>
            </w:pPr>
            <w:r w:rsidRPr="00B91677">
              <w:rPr>
                <w:b/>
                <w:sz w:val="24"/>
                <w:szCs w:val="24"/>
              </w:rPr>
              <w:t xml:space="preserve">Goedkeuring van de beoordeling </w:t>
            </w:r>
            <w:r w:rsidR="00C41314" w:rsidRPr="00C41314">
              <w:t>(naam en datum)</w:t>
            </w:r>
            <w:r w:rsidR="00C41314" w:rsidRPr="00C41314">
              <w:rPr>
                <w:b/>
                <w:sz w:val="24"/>
                <w:szCs w:val="24"/>
              </w:rPr>
              <w:t>:</w:t>
            </w:r>
          </w:p>
          <w:p w14:paraId="2A8ADF22" w14:textId="77777777" w:rsidR="00B91677" w:rsidRPr="00F548BA" w:rsidRDefault="00B91677" w:rsidP="00B91677">
            <w:pPr>
              <w:ind w:left="567" w:hanging="567"/>
            </w:pPr>
          </w:p>
        </w:tc>
      </w:tr>
      <w:tr w:rsidR="00B91677" w:rsidRPr="00F548BA" w14:paraId="2211339B" w14:textId="77777777" w:rsidTr="00B91677">
        <w:tc>
          <w:tcPr>
            <w:tcW w:w="9060" w:type="dxa"/>
            <w:gridSpan w:val="4"/>
          </w:tcPr>
          <w:p w14:paraId="67C13B06" w14:textId="77777777" w:rsidR="00B91677" w:rsidRPr="00B91677" w:rsidRDefault="00B91677" w:rsidP="00B91677">
            <w:pPr>
              <w:ind w:left="567" w:hanging="567"/>
              <w:rPr>
                <w:b/>
                <w:sz w:val="24"/>
                <w:szCs w:val="24"/>
              </w:rPr>
            </w:pPr>
            <w:r w:rsidRPr="00B91677">
              <w:rPr>
                <w:b/>
                <w:sz w:val="24"/>
                <w:szCs w:val="24"/>
              </w:rPr>
              <w:t>Referenties:</w:t>
            </w:r>
          </w:p>
          <w:p w14:paraId="7B024B57" w14:textId="77777777" w:rsidR="00B91677" w:rsidRPr="00F548BA" w:rsidRDefault="00B91677" w:rsidP="00B91677">
            <w:pPr>
              <w:ind w:left="567" w:hanging="567"/>
            </w:pPr>
          </w:p>
        </w:tc>
      </w:tr>
    </w:tbl>
    <w:p w14:paraId="08F58379" w14:textId="77777777" w:rsidR="00B91677" w:rsidRPr="00F548BA" w:rsidRDefault="00B91677" w:rsidP="00B91677">
      <w:pPr>
        <w:ind w:left="567" w:hanging="567"/>
      </w:pPr>
      <w:r w:rsidRPr="00F548BA">
        <w:br w:type="page"/>
      </w:r>
    </w:p>
    <w:p w14:paraId="52BF7CCA" w14:textId="29F8E572" w:rsidR="00B91677" w:rsidRPr="00F548BA" w:rsidRDefault="00B91677" w:rsidP="00B91677">
      <w:pPr>
        <w:ind w:left="567" w:hanging="567"/>
      </w:pPr>
    </w:p>
    <w:p w14:paraId="1ADD5E23" w14:textId="39421B23" w:rsidR="00B91677" w:rsidRPr="00847238" w:rsidRDefault="00B91677" w:rsidP="005045A1">
      <w:pPr>
        <w:pStyle w:val="Kop2"/>
        <w:numPr>
          <w:ilvl w:val="0"/>
          <w:numId w:val="0"/>
        </w:numPr>
        <w:ind w:left="576" w:hanging="576"/>
      </w:pPr>
      <w:bookmarkStart w:id="88" w:name="_P.24:_Gebeurtenissen_registreren"/>
      <w:bookmarkStart w:id="89" w:name="_Toc53387306"/>
      <w:bookmarkEnd w:id="88"/>
      <w:r w:rsidRPr="00847238">
        <w:t>P.24:</w:t>
      </w:r>
      <w:r w:rsidR="005045A1">
        <w:rPr>
          <w:color w:val="002060"/>
        </w:rPr>
        <w:t xml:space="preserve"> </w:t>
      </w:r>
      <w:r w:rsidR="00847238" w:rsidRPr="00847238">
        <w:t>Gebeurtenissen registreren</w:t>
      </w:r>
      <w:bookmarkEnd w:id="89"/>
    </w:p>
    <w:tbl>
      <w:tblPr>
        <w:tblStyle w:val="Tabelraster"/>
        <w:tblW w:w="0" w:type="auto"/>
        <w:tblLook w:val="04A0" w:firstRow="1" w:lastRow="0" w:firstColumn="1" w:lastColumn="0" w:noHBand="0" w:noVBand="1"/>
      </w:tblPr>
      <w:tblGrid>
        <w:gridCol w:w="1720"/>
        <w:gridCol w:w="1087"/>
        <w:gridCol w:w="284"/>
        <w:gridCol w:w="5969"/>
      </w:tblGrid>
      <w:tr w:rsidR="00B91677" w:rsidRPr="00F548BA" w14:paraId="38370171" w14:textId="77777777" w:rsidTr="00B91677">
        <w:tc>
          <w:tcPr>
            <w:tcW w:w="1235" w:type="dxa"/>
          </w:tcPr>
          <w:p w14:paraId="39712827" w14:textId="77777777" w:rsidR="00B91677" w:rsidRPr="00F548BA" w:rsidRDefault="00B91677" w:rsidP="00B91677">
            <w:pPr>
              <w:ind w:left="567" w:hanging="567"/>
            </w:pPr>
          </w:p>
          <w:p w14:paraId="451E25ED" w14:textId="77777777" w:rsidR="00B91677" w:rsidRPr="00C639BF" w:rsidRDefault="00B91677" w:rsidP="00B91677">
            <w:pPr>
              <w:ind w:left="567" w:hanging="567"/>
              <w:jc w:val="center"/>
              <w:rPr>
                <w:b/>
                <w:sz w:val="24"/>
                <w:szCs w:val="24"/>
              </w:rPr>
            </w:pPr>
            <w:r w:rsidRPr="00C639BF">
              <w:rPr>
                <w:b/>
                <w:sz w:val="24"/>
                <w:szCs w:val="24"/>
              </w:rPr>
              <w:t>Self</w:t>
            </w:r>
          </w:p>
          <w:p w14:paraId="30A1D30F" w14:textId="77777777" w:rsidR="00B91677" w:rsidRPr="00C639BF" w:rsidRDefault="00B91677" w:rsidP="00B91677">
            <w:pPr>
              <w:ind w:left="567" w:hanging="567"/>
              <w:jc w:val="center"/>
              <w:rPr>
                <w:b/>
                <w:sz w:val="24"/>
                <w:szCs w:val="24"/>
              </w:rPr>
            </w:pPr>
            <w:r w:rsidRPr="00C639BF">
              <w:rPr>
                <w:b/>
                <w:sz w:val="24"/>
                <w:szCs w:val="24"/>
              </w:rPr>
              <w:t>assessment</w:t>
            </w:r>
          </w:p>
          <w:p w14:paraId="4B2AB7BF" w14:textId="77777777" w:rsidR="00B91677" w:rsidRPr="00F548BA" w:rsidRDefault="00B91677" w:rsidP="00B91677">
            <w:pPr>
              <w:ind w:left="567" w:hanging="567"/>
              <w:rPr>
                <w:b/>
              </w:rPr>
            </w:pPr>
          </w:p>
        </w:tc>
        <w:tc>
          <w:tcPr>
            <w:tcW w:w="7825" w:type="dxa"/>
            <w:gridSpan w:val="3"/>
          </w:tcPr>
          <w:p w14:paraId="40D7F74C" w14:textId="69C4F868" w:rsidR="00B91677" w:rsidRPr="00F548BA" w:rsidRDefault="00C639BF" w:rsidP="00C639BF">
            <w:pPr>
              <w:ind w:left="567" w:hanging="567"/>
              <w:jc w:val="right"/>
            </w:pPr>
            <w:r>
              <w:rPr>
                <w:noProof/>
                <w:lang w:eastAsia="nl-NL"/>
              </w:rPr>
              <w:drawing>
                <wp:inline distT="0" distB="0" distL="0" distR="0" wp14:anchorId="447AA5AB" wp14:editId="30325C93">
                  <wp:extent cx="2772593" cy="685800"/>
                  <wp:effectExtent l="0" t="0" r="889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a:extLst>
                              <a:ext uri="{28A0092B-C50C-407E-A947-70E740481C1C}">
                                <a14:useLocalDpi xmlns:a14="http://schemas.microsoft.com/office/drawing/2010/main" val="0"/>
                              </a:ext>
                            </a:extLst>
                          </a:blip>
                          <a:stretch>
                            <a:fillRect/>
                          </a:stretch>
                        </pic:blipFill>
                        <pic:spPr>
                          <a:xfrm>
                            <a:off x="0" y="0"/>
                            <a:ext cx="2822690" cy="698192"/>
                          </a:xfrm>
                          <a:prstGeom prst="rect">
                            <a:avLst/>
                          </a:prstGeom>
                        </pic:spPr>
                      </pic:pic>
                    </a:graphicData>
                  </a:graphic>
                </wp:inline>
              </w:drawing>
            </w:r>
          </w:p>
        </w:tc>
      </w:tr>
      <w:tr w:rsidR="00B91677" w:rsidRPr="00F548BA" w14:paraId="17E8862E" w14:textId="77777777" w:rsidTr="00B91677">
        <w:tc>
          <w:tcPr>
            <w:tcW w:w="1235" w:type="dxa"/>
          </w:tcPr>
          <w:p w14:paraId="313F15EE" w14:textId="77777777" w:rsidR="00B91677" w:rsidRPr="00F548BA" w:rsidRDefault="00B91677" w:rsidP="00B91677">
            <w:pPr>
              <w:ind w:left="567" w:hanging="567"/>
              <w:rPr>
                <w:b/>
                <w:sz w:val="24"/>
                <w:szCs w:val="24"/>
              </w:rPr>
            </w:pPr>
            <w:r w:rsidRPr="00F548BA">
              <w:rPr>
                <w:b/>
                <w:sz w:val="24"/>
                <w:szCs w:val="24"/>
              </w:rPr>
              <w:t xml:space="preserve">Cluster: </w:t>
            </w:r>
          </w:p>
        </w:tc>
        <w:tc>
          <w:tcPr>
            <w:tcW w:w="7825" w:type="dxa"/>
            <w:gridSpan w:val="3"/>
            <w:vAlign w:val="center"/>
          </w:tcPr>
          <w:p w14:paraId="5C39290C" w14:textId="77777777" w:rsidR="00B91677" w:rsidRPr="00F548BA" w:rsidRDefault="00B91677" w:rsidP="00B91677">
            <w:pPr>
              <w:ind w:left="567" w:hanging="567"/>
              <w:rPr>
                <w:b/>
                <w:sz w:val="24"/>
                <w:szCs w:val="24"/>
              </w:rPr>
            </w:pPr>
            <w:r w:rsidRPr="00F548BA">
              <w:rPr>
                <w:b/>
                <w:sz w:val="24"/>
                <w:szCs w:val="24"/>
              </w:rPr>
              <w:t>7 Privacy</w:t>
            </w:r>
          </w:p>
        </w:tc>
      </w:tr>
      <w:tr w:rsidR="00B91677" w:rsidRPr="00F548BA" w14:paraId="40F71A9D" w14:textId="77777777" w:rsidTr="00B91677">
        <w:tc>
          <w:tcPr>
            <w:tcW w:w="2687" w:type="dxa"/>
            <w:gridSpan w:val="3"/>
            <w:shd w:val="clear" w:color="auto" w:fill="893BC3"/>
          </w:tcPr>
          <w:p w14:paraId="4E705DDD" w14:textId="77777777" w:rsidR="00B91677" w:rsidRPr="00F548BA" w:rsidRDefault="00B91677" w:rsidP="00B91677">
            <w:pPr>
              <w:ind w:left="567" w:hanging="567"/>
              <w:rPr>
                <w:b/>
                <w:color w:val="FFFFFF" w:themeColor="background1"/>
                <w:sz w:val="24"/>
                <w:szCs w:val="24"/>
              </w:rPr>
            </w:pPr>
            <w:r w:rsidRPr="00F548BA">
              <w:rPr>
                <w:b/>
                <w:color w:val="FFFFFF" w:themeColor="background1"/>
                <w:sz w:val="24"/>
                <w:szCs w:val="24"/>
              </w:rPr>
              <w:t>Privacy toetsingskader</w:t>
            </w:r>
          </w:p>
          <w:p w14:paraId="47CDC83E" w14:textId="1E801BDF" w:rsidR="00B91677" w:rsidRPr="00F548BA" w:rsidRDefault="00B91677" w:rsidP="00621FDA">
            <w:pPr>
              <w:ind w:left="567" w:hanging="567"/>
            </w:pPr>
            <w:r w:rsidRPr="00F548BA">
              <w:rPr>
                <w:b/>
                <w:color w:val="FFFFFF" w:themeColor="background1"/>
                <w:sz w:val="24"/>
                <w:szCs w:val="24"/>
              </w:rPr>
              <w:t>nummer:</w:t>
            </w:r>
            <w:r w:rsidRPr="00F548BA">
              <w:rPr>
                <w:color w:val="FFFFFF" w:themeColor="background1"/>
                <w:sz w:val="24"/>
                <w:szCs w:val="24"/>
              </w:rPr>
              <w:t xml:space="preserve"> </w:t>
            </w:r>
            <w:r w:rsidRPr="00F548BA">
              <w:rPr>
                <w:b/>
                <w:color w:val="FFFFFF" w:themeColor="background1"/>
                <w:sz w:val="24"/>
                <w:szCs w:val="24"/>
              </w:rPr>
              <w:t>P.</w:t>
            </w:r>
            <w:r w:rsidR="00621FDA">
              <w:rPr>
                <w:b/>
                <w:color w:val="FFFFFF" w:themeColor="background1"/>
                <w:sz w:val="24"/>
                <w:szCs w:val="24"/>
              </w:rPr>
              <w:t>24</w:t>
            </w:r>
          </w:p>
        </w:tc>
        <w:tc>
          <w:tcPr>
            <w:tcW w:w="6373" w:type="dxa"/>
            <w:vAlign w:val="center"/>
          </w:tcPr>
          <w:p w14:paraId="3C87CE03" w14:textId="5A942E47" w:rsidR="00B91677" w:rsidRPr="00F548BA" w:rsidRDefault="00A9747A" w:rsidP="00B91677">
            <w:pPr>
              <w:ind w:left="567" w:hanging="567"/>
            </w:pPr>
            <w:hyperlink w:anchor="_Aanvullende_statements_privacy" w:history="1">
              <w:r w:rsidR="008A5E20" w:rsidRPr="00BA02CF">
                <w:rPr>
                  <w:rStyle w:val="Hyperlink"/>
                  <w:b/>
                </w:rPr>
                <w:t>Terug naar index</w:t>
              </w:r>
            </w:hyperlink>
          </w:p>
        </w:tc>
      </w:tr>
      <w:tr w:rsidR="00B91677" w:rsidRPr="00F548BA" w14:paraId="325E13BE" w14:textId="77777777" w:rsidTr="00B91677">
        <w:tc>
          <w:tcPr>
            <w:tcW w:w="9060" w:type="dxa"/>
            <w:gridSpan w:val="4"/>
          </w:tcPr>
          <w:p w14:paraId="62C4C47C" w14:textId="14C0C8F5" w:rsidR="00B91677" w:rsidRPr="00F548BA" w:rsidRDefault="00B91677" w:rsidP="00B91677">
            <w:pPr>
              <w:ind w:left="567" w:hanging="567"/>
              <w:rPr>
                <w:sz w:val="24"/>
                <w:szCs w:val="24"/>
              </w:rPr>
            </w:pPr>
            <w:r w:rsidRPr="00F548BA">
              <w:rPr>
                <w:b/>
                <w:sz w:val="24"/>
                <w:szCs w:val="24"/>
              </w:rPr>
              <w:t xml:space="preserve">Controledoelstelling: </w:t>
            </w:r>
            <w:r w:rsidR="00847238" w:rsidRPr="00847238">
              <w:rPr>
                <w:b/>
                <w:sz w:val="24"/>
                <w:szCs w:val="24"/>
              </w:rPr>
              <w:t>Gebeurtenissen registreren</w:t>
            </w:r>
          </w:p>
          <w:p w14:paraId="31B2C5E1" w14:textId="77777777" w:rsidR="00B91677" w:rsidRPr="00F548BA" w:rsidRDefault="00B91677" w:rsidP="00B91677">
            <w:pPr>
              <w:ind w:left="567" w:hanging="567"/>
            </w:pPr>
          </w:p>
        </w:tc>
      </w:tr>
      <w:tr w:rsidR="00B91677" w:rsidRPr="00F548BA" w14:paraId="3FFD8058" w14:textId="77777777" w:rsidTr="00B91677">
        <w:tc>
          <w:tcPr>
            <w:tcW w:w="9060" w:type="dxa"/>
            <w:gridSpan w:val="4"/>
          </w:tcPr>
          <w:p w14:paraId="5E28330B" w14:textId="4EF24B0E" w:rsidR="00B91677" w:rsidRPr="00F548BA" w:rsidRDefault="00B91677" w:rsidP="00B91677">
            <w:pPr>
              <w:ind w:left="567" w:hanging="567"/>
              <w:rPr>
                <w:b/>
                <w:sz w:val="24"/>
                <w:szCs w:val="24"/>
              </w:rPr>
            </w:pPr>
            <w:r w:rsidRPr="00F548BA">
              <w:rPr>
                <w:b/>
                <w:sz w:val="24"/>
                <w:szCs w:val="24"/>
              </w:rPr>
              <w:t>Toelichting:</w:t>
            </w:r>
            <w:r w:rsidR="00847238">
              <w:rPr>
                <w:b/>
                <w:sz w:val="24"/>
                <w:szCs w:val="24"/>
              </w:rPr>
              <w:t xml:space="preserve"> </w:t>
            </w:r>
            <w:r w:rsidR="00847238" w:rsidRPr="00847238">
              <w:rPr>
                <w:b/>
                <w:sz w:val="24"/>
                <w:szCs w:val="24"/>
              </w:rPr>
              <w:t xml:space="preserve">Vervallen, </w:t>
            </w:r>
            <w:r w:rsidR="00847238" w:rsidRPr="00847238">
              <w:rPr>
                <w:sz w:val="24"/>
                <w:szCs w:val="24"/>
              </w:rPr>
              <w:t>deze maatregel is opgenomen in cluster 6 statement 2.</w:t>
            </w:r>
          </w:p>
          <w:p w14:paraId="473B10BA" w14:textId="77777777" w:rsidR="00B91677" w:rsidRPr="00F548BA" w:rsidRDefault="00B91677" w:rsidP="00B91677">
            <w:pPr>
              <w:ind w:left="567" w:hanging="567"/>
              <w:rPr>
                <w:b/>
              </w:rPr>
            </w:pPr>
            <w:r>
              <w:t xml:space="preserve"> </w:t>
            </w:r>
          </w:p>
        </w:tc>
      </w:tr>
      <w:tr w:rsidR="00B91677" w:rsidRPr="00F548BA" w14:paraId="47F40A1E" w14:textId="77777777" w:rsidTr="00B91677">
        <w:trPr>
          <w:trHeight w:val="599"/>
        </w:trPr>
        <w:tc>
          <w:tcPr>
            <w:tcW w:w="9060" w:type="dxa"/>
            <w:gridSpan w:val="4"/>
          </w:tcPr>
          <w:p w14:paraId="7B318276" w14:textId="77777777" w:rsidR="00B91677" w:rsidRPr="00B91677" w:rsidRDefault="00B91677" w:rsidP="00B91677">
            <w:pPr>
              <w:ind w:left="567" w:hanging="567"/>
              <w:rPr>
                <w:b/>
                <w:iCs/>
                <w:sz w:val="24"/>
                <w:szCs w:val="24"/>
              </w:rPr>
            </w:pPr>
            <w:r w:rsidRPr="00B91677">
              <w:rPr>
                <w:b/>
                <w:iCs/>
                <w:sz w:val="24"/>
                <w:szCs w:val="24"/>
              </w:rPr>
              <w:t>Bewijsvoering:</w:t>
            </w:r>
          </w:p>
          <w:p w14:paraId="3566E88C" w14:textId="77777777" w:rsidR="00B91677" w:rsidRPr="00F548BA" w:rsidRDefault="00B91677" w:rsidP="00B91677">
            <w:pPr>
              <w:ind w:left="567" w:hanging="567"/>
            </w:pPr>
            <w:r>
              <w:rPr>
                <w:iCs/>
              </w:rPr>
              <w:t xml:space="preserve"> </w:t>
            </w:r>
          </w:p>
        </w:tc>
      </w:tr>
      <w:tr w:rsidR="00B91677" w:rsidRPr="00F548BA" w14:paraId="2205A789" w14:textId="77777777" w:rsidTr="00B91677">
        <w:trPr>
          <w:trHeight w:val="281"/>
        </w:trPr>
        <w:tc>
          <w:tcPr>
            <w:tcW w:w="9060" w:type="dxa"/>
            <w:gridSpan w:val="4"/>
            <w:shd w:val="clear" w:color="auto" w:fill="FFD85D"/>
          </w:tcPr>
          <w:p w14:paraId="7834F0C5" w14:textId="3B727054" w:rsidR="00B91677" w:rsidRPr="00F548BA" w:rsidRDefault="00BA1C39" w:rsidP="00B91677">
            <w:pPr>
              <w:ind w:left="567" w:hanging="567"/>
            </w:pPr>
            <w:r w:rsidRPr="004402AE">
              <w:rPr>
                <w:rFonts w:eastAsia="Times New Roman" w:cs="Calibri"/>
                <w:color w:val="7030A0"/>
                <w:lang w:eastAsia="nl-NL"/>
              </w:rPr>
              <w:t>❷</w:t>
            </w:r>
            <w:r w:rsidR="00B91677" w:rsidRPr="00F548BA">
              <w:t xml:space="preserve"> </w:t>
            </w:r>
          </w:p>
        </w:tc>
      </w:tr>
      <w:tr w:rsidR="00B91677" w:rsidRPr="00F548BA" w14:paraId="623DFE31" w14:textId="77777777" w:rsidTr="00B91677">
        <w:trPr>
          <w:trHeight w:val="272"/>
        </w:trPr>
        <w:tc>
          <w:tcPr>
            <w:tcW w:w="9060" w:type="dxa"/>
            <w:gridSpan w:val="4"/>
            <w:shd w:val="clear" w:color="auto" w:fill="FFFF00"/>
          </w:tcPr>
          <w:p w14:paraId="4DF8F0E2" w14:textId="7751E25E" w:rsidR="00B91677" w:rsidRPr="00F548BA" w:rsidRDefault="00BA1C39" w:rsidP="00B91677">
            <w:pPr>
              <w:ind w:left="567" w:hanging="567"/>
            </w:pPr>
            <w:r w:rsidRPr="004402AE">
              <w:rPr>
                <w:rFonts w:eastAsia="Times New Roman" w:cs="Calibri"/>
                <w:color w:val="7030A0"/>
                <w:lang w:eastAsia="nl-NL"/>
              </w:rPr>
              <w:t>❸</w:t>
            </w:r>
            <w:r w:rsidR="00B91677" w:rsidRPr="00F548BA">
              <w:t xml:space="preserve"> </w:t>
            </w:r>
          </w:p>
        </w:tc>
      </w:tr>
      <w:tr w:rsidR="00B91677" w:rsidRPr="00F548BA" w14:paraId="5E2C6F9F" w14:textId="77777777" w:rsidTr="00B91677">
        <w:tc>
          <w:tcPr>
            <w:tcW w:w="9060" w:type="dxa"/>
            <w:gridSpan w:val="4"/>
          </w:tcPr>
          <w:p w14:paraId="7F4D93CF" w14:textId="77777777" w:rsidR="00B91677" w:rsidRPr="00B91677" w:rsidRDefault="00B91677" w:rsidP="00B91677">
            <w:pPr>
              <w:ind w:left="567" w:hanging="567"/>
              <w:rPr>
                <w:sz w:val="24"/>
                <w:szCs w:val="24"/>
              </w:rPr>
            </w:pPr>
            <w:r w:rsidRPr="00B91677">
              <w:rPr>
                <w:b/>
                <w:sz w:val="24"/>
                <w:szCs w:val="24"/>
              </w:rPr>
              <w:t>Auditor(s):</w:t>
            </w:r>
            <w:r w:rsidRPr="00B91677">
              <w:rPr>
                <w:sz w:val="24"/>
                <w:szCs w:val="24"/>
              </w:rPr>
              <w:t xml:space="preserve"> </w:t>
            </w:r>
          </w:p>
        </w:tc>
      </w:tr>
      <w:tr w:rsidR="00B91677" w:rsidRPr="00F548BA" w14:paraId="7C703DC8" w14:textId="77777777" w:rsidTr="00B91677">
        <w:tc>
          <w:tcPr>
            <w:tcW w:w="9060" w:type="dxa"/>
            <w:gridSpan w:val="4"/>
          </w:tcPr>
          <w:p w14:paraId="69C317AD" w14:textId="77777777" w:rsidR="00B91677" w:rsidRPr="00B91677" w:rsidRDefault="00B91677" w:rsidP="00B91677">
            <w:pPr>
              <w:ind w:left="567" w:hanging="567"/>
              <w:rPr>
                <w:sz w:val="24"/>
                <w:szCs w:val="24"/>
              </w:rPr>
            </w:pPr>
            <w:r w:rsidRPr="00B91677">
              <w:rPr>
                <w:b/>
                <w:sz w:val="24"/>
                <w:szCs w:val="24"/>
              </w:rPr>
              <w:t>Methode van beoordeling:</w:t>
            </w:r>
            <w:r w:rsidRPr="00B91677">
              <w:rPr>
                <w:sz w:val="24"/>
                <w:szCs w:val="24"/>
              </w:rPr>
              <w:t xml:space="preserve"> </w:t>
            </w:r>
          </w:p>
        </w:tc>
      </w:tr>
      <w:tr w:rsidR="00B91677" w:rsidRPr="00F548BA" w14:paraId="07526499" w14:textId="77777777" w:rsidTr="00B91677">
        <w:tc>
          <w:tcPr>
            <w:tcW w:w="2403" w:type="dxa"/>
            <w:gridSpan w:val="2"/>
            <w:tcBorders>
              <w:top w:val="nil"/>
              <w:left w:val="single" w:sz="4" w:space="0" w:color="auto"/>
              <w:bottom w:val="nil"/>
              <w:right w:val="single" w:sz="4" w:space="0" w:color="auto"/>
            </w:tcBorders>
          </w:tcPr>
          <w:p w14:paraId="78FF1E1C" w14:textId="77777777" w:rsidR="00B91677" w:rsidRPr="00F548BA" w:rsidRDefault="00B91677" w:rsidP="00B91677">
            <w:pPr>
              <w:ind w:left="567" w:hanging="567"/>
              <w:rPr>
                <w:b/>
              </w:rPr>
            </w:pPr>
            <w:r w:rsidRPr="00F548BA">
              <w:rPr>
                <w:b/>
              </w:rPr>
              <w:t>Documentatie:</w:t>
            </w:r>
          </w:p>
        </w:tc>
        <w:tc>
          <w:tcPr>
            <w:tcW w:w="284" w:type="dxa"/>
            <w:tcBorders>
              <w:top w:val="single" w:sz="4" w:space="0" w:color="auto"/>
              <w:left w:val="single" w:sz="4" w:space="0" w:color="auto"/>
              <w:bottom w:val="single" w:sz="4" w:space="0" w:color="auto"/>
              <w:right w:val="single" w:sz="4" w:space="0" w:color="auto"/>
            </w:tcBorders>
          </w:tcPr>
          <w:p w14:paraId="6E330D22" w14:textId="77777777" w:rsidR="00B91677" w:rsidRPr="00F548BA" w:rsidRDefault="00B91677" w:rsidP="00B91677">
            <w:pPr>
              <w:ind w:left="567" w:hanging="567"/>
              <w:rPr>
                <w:b/>
              </w:rPr>
            </w:pPr>
          </w:p>
        </w:tc>
        <w:tc>
          <w:tcPr>
            <w:tcW w:w="6373" w:type="dxa"/>
            <w:tcBorders>
              <w:left w:val="single" w:sz="4" w:space="0" w:color="auto"/>
            </w:tcBorders>
          </w:tcPr>
          <w:p w14:paraId="378BC006" w14:textId="77777777" w:rsidR="00B91677" w:rsidRPr="00F548BA" w:rsidRDefault="00B91677" w:rsidP="00B91677">
            <w:pPr>
              <w:ind w:left="567" w:hanging="567"/>
            </w:pPr>
          </w:p>
        </w:tc>
      </w:tr>
      <w:tr w:rsidR="00B91677" w:rsidRPr="00F548BA" w14:paraId="4D5FCCAC" w14:textId="77777777" w:rsidTr="00B91677">
        <w:tc>
          <w:tcPr>
            <w:tcW w:w="2403" w:type="dxa"/>
            <w:gridSpan w:val="2"/>
            <w:tcBorders>
              <w:top w:val="nil"/>
              <w:left w:val="single" w:sz="4" w:space="0" w:color="auto"/>
              <w:bottom w:val="nil"/>
              <w:right w:val="single" w:sz="4" w:space="0" w:color="auto"/>
            </w:tcBorders>
          </w:tcPr>
          <w:p w14:paraId="7EEA00D1" w14:textId="77777777" w:rsidR="00B91677" w:rsidRPr="00F548BA" w:rsidRDefault="00B91677" w:rsidP="00B91677">
            <w:pPr>
              <w:ind w:left="567" w:hanging="567"/>
              <w:rPr>
                <w:b/>
              </w:rPr>
            </w:pPr>
            <w:r w:rsidRPr="00F548BA">
              <w:rPr>
                <w:b/>
              </w:rPr>
              <w:t>Interview:</w:t>
            </w:r>
          </w:p>
        </w:tc>
        <w:tc>
          <w:tcPr>
            <w:tcW w:w="284" w:type="dxa"/>
            <w:tcBorders>
              <w:top w:val="single" w:sz="4" w:space="0" w:color="auto"/>
              <w:left w:val="single" w:sz="4" w:space="0" w:color="auto"/>
              <w:bottom w:val="single" w:sz="4" w:space="0" w:color="auto"/>
              <w:right w:val="single" w:sz="4" w:space="0" w:color="auto"/>
            </w:tcBorders>
          </w:tcPr>
          <w:p w14:paraId="722E5DD0" w14:textId="77777777" w:rsidR="00B91677" w:rsidRPr="00F548BA" w:rsidRDefault="00B91677" w:rsidP="00B91677">
            <w:pPr>
              <w:ind w:left="567" w:hanging="567"/>
              <w:rPr>
                <w:b/>
              </w:rPr>
            </w:pPr>
          </w:p>
        </w:tc>
        <w:tc>
          <w:tcPr>
            <w:tcW w:w="6373" w:type="dxa"/>
            <w:tcBorders>
              <w:left w:val="single" w:sz="4" w:space="0" w:color="auto"/>
            </w:tcBorders>
          </w:tcPr>
          <w:p w14:paraId="77D1F98F" w14:textId="77777777" w:rsidR="00B91677" w:rsidRPr="00F548BA" w:rsidRDefault="00B91677" w:rsidP="00B91677">
            <w:pPr>
              <w:ind w:left="567" w:hanging="567"/>
            </w:pPr>
          </w:p>
        </w:tc>
      </w:tr>
      <w:tr w:rsidR="00B91677" w:rsidRPr="00F548BA" w14:paraId="3F371FC9" w14:textId="77777777" w:rsidTr="00B91677">
        <w:tc>
          <w:tcPr>
            <w:tcW w:w="2403" w:type="dxa"/>
            <w:gridSpan w:val="2"/>
            <w:tcBorders>
              <w:top w:val="nil"/>
              <w:left w:val="single" w:sz="4" w:space="0" w:color="auto"/>
              <w:bottom w:val="nil"/>
              <w:right w:val="single" w:sz="4" w:space="0" w:color="auto"/>
            </w:tcBorders>
          </w:tcPr>
          <w:p w14:paraId="6F3BC7B6" w14:textId="77777777" w:rsidR="00B91677" w:rsidRPr="00F548BA" w:rsidRDefault="00B91677" w:rsidP="00B91677">
            <w:pPr>
              <w:ind w:left="567" w:hanging="567"/>
              <w:rPr>
                <w:b/>
              </w:rPr>
            </w:pPr>
            <w:r w:rsidRPr="00F548BA">
              <w:rPr>
                <w:b/>
              </w:rPr>
              <w:t>Waarneming ter plaatse:</w:t>
            </w:r>
          </w:p>
        </w:tc>
        <w:tc>
          <w:tcPr>
            <w:tcW w:w="284" w:type="dxa"/>
            <w:tcBorders>
              <w:top w:val="single" w:sz="4" w:space="0" w:color="auto"/>
              <w:left w:val="single" w:sz="4" w:space="0" w:color="auto"/>
              <w:bottom w:val="single" w:sz="4" w:space="0" w:color="auto"/>
              <w:right w:val="single" w:sz="4" w:space="0" w:color="auto"/>
            </w:tcBorders>
          </w:tcPr>
          <w:p w14:paraId="63697A2A" w14:textId="77777777" w:rsidR="00B91677" w:rsidRPr="00F548BA" w:rsidRDefault="00B91677" w:rsidP="00B91677">
            <w:pPr>
              <w:ind w:left="567" w:hanging="567"/>
              <w:rPr>
                <w:b/>
              </w:rPr>
            </w:pPr>
          </w:p>
        </w:tc>
        <w:tc>
          <w:tcPr>
            <w:tcW w:w="6373" w:type="dxa"/>
            <w:tcBorders>
              <w:left w:val="single" w:sz="4" w:space="0" w:color="auto"/>
            </w:tcBorders>
          </w:tcPr>
          <w:p w14:paraId="60809092" w14:textId="77777777" w:rsidR="00B91677" w:rsidRPr="00F548BA" w:rsidRDefault="00B91677" w:rsidP="00B91677">
            <w:pPr>
              <w:ind w:left="567" w:hanging="567"/>
              <w:rPr>
                <w:b/>
              </w:rPr>
            </w:pPr>
          </w:p>
        </w:tc>
      </w:tr>
      <w:tr w:rsidR="00B91677" w:rsidRPr="00F548BA" w14:paraId="7F8F6F56" w14:textId="77777777" w:rsidTr="00B91677">
        <w:tc>
          <w:tcPr>
            <w:tcW w:w="2403" w:type="dxa"/>
            <w:gridSpan w:val="2"/>
            <w:tcBorders>
              <w:top w:val="nil"/>
              <w:left w:val="single" w:sz="4" w:space="0" w:color="auto"/>
              <w:bottom w:val="nil"/>
              <w:right w:val="single" w:sz="4" w:space="0" w:color="auto"/>
            </w:tcBorders>
          </w:tcPr>
          <w:p w14:paraId="40CB2754" w14:textId="77777777" w:rsidR="00B91677" w:rsidRPr="00F548BA" w:rsidRDefault="00B91677" w:rsidP="00B91677">
            <w:pPr>
              <w:ind w:left="567" w:hanging="567"/>
              <w:rPr>
                <w:b/>
              </w:rPr>
            </w:pPr>
            <w:r w:rsidRPr="00F548BA">
              <w:rPr>
                <w:b/>
              </w:rPr>
              <w:t>Re-performance</w:t>
            </w:r>
          </w:p>
        </w:tc>
        <w:tc>
          <w:tcPr>
            <w:tcW w:w="284" w:type="dxa"/>
            <w:tcBorders>
              <w:top w:val="single" w:sz="4" w:space="0" w:color="auto"/>
              <w:left w:val="single" w:sz="4" w:space="0" w:color="auto"/>
              <w:bottom w:val="single" w:sz="4" w:space="0" w:color="auto"/>
              <w:right w:val="single" w:sz="4" w:space="0" w:color="auto"/>
            </w:tcBorders>
          </w:tcPr>
          <w:p w14:paraId="4CB09C07" w14:textId="77777777" w:rsidR="00B91677" w:rsidRPr="00F548BA" w:rsidRDefault="00B91677" w:rsidP="00B91677">
            <w:pPr>
              <w:ind w:left="567" w:hanging="567"/>
              <w:rPr>
                <w:b/>
              </w:rPr>
            </w:pPr>
          </w:p>
        </w:tc>
        <w:tc>
          <w:tcPr>
            <w:tcW w:w="6373" w:type="dxa"/>
            <w:tcBorders>
              <w:left w:val="single" w:sz="4" w:space="0" w:color="auto"/>
            </w:tcBorders>
          </w:tcPr>
          <w:p w14:paraId="2E5EA291" w14:textId="77777777" w:rsidR="00B91677" w:rsidRPr="00F548BA" w:rsidRDefault="00B91677" w:rsidP="00B91677">
            <w:pPr>
              <w:ind w:left="567" w:hanging="567"/>
              <w:rPr>
                <w:b/>
              </w:rPr>
            </w:pPr>
          </w:p>
        </w:tc>
      </w:tr>
      <w:tr w:rsidR="00B91677" w:rsidRPr="00F548BA" w14:paraId="4D67D647" w14:textId="77777777" w:rsidTr="00B91677">
        <w:tc>
          <w:tcPr>
            <w:tcW w:w="9060" w:type="dxa"/>
            <w:gridSpan w:val="4"/>
          </w:tcPr>
          <w:p w14:paraId="278C5363" w14:textId="23F60FDF" w:rsidR="00B91677" w:rsidRPr="00F548BA" w:rsidRDefault="00B91677" w:rsidP="00B91677">
            <w:pPr>
              <w:ind w:left="567" w:hanging="567"/>
            </w:pPr>
            <w:r w:rsidRPr="00B91677">
              <w:rPr>
                <w:b/>
                <w:sz w:val="24"/>
                <w:szCs w:val="24"/>
              </w:rPr>
              <w:t xml:space="preserve">Goedkeuring van de beoordeling </w:t>
            </w:r>
            <w:r w:rsidR="00C41314" w:rsidRPr="00C41314">
              <w:t>(naam en datum)</w:t>
            </w:r>
            <w:r w:rsidR="00C41314" w:rsidRPr="00C41314">
              <w:rPr>
                <w:b/>
                <w:sz w:val="24"/>
                <w:szCs w:val="24"/>
              </w:rPr>
              <w:t>:</w:t>
            </w:r>
          </w:p>
        </w:tc>
      </w:tr>
      <w:tr w:rsidR="00B91677" w:rsidRPr="00F548BA" w14:paraId="15B92C35" w14:textId="77777777" w:rsidTr="00B91677">
        <w:tc>
          <w:tcPr>
            <w:tcW w:w="9060" w:type="dxa"/>
            <w:gridSpan w:val="4"/>
          </w:tcPr>
          <w:p w14:paraId="23944F6A" w14:textId="77777777" w:rsidR="00B91677" w:rsidRPr="00B91677" w:rsidRDefault="00B91677" w:rsidP="00B91677">
            <w:pPr>
              <w:ind w:left="567" w:hanging="567"/>
              <w:rPr>
                <w:b/>
                <w:sz w:val="24"/>
                <w:szCs w:val="24"/>
              </w:rPr>
            </w:pPr>
            <w:r w:rsidRPr="00B91677">
              <w:rPr>
                <w:b/>
                <w:sz w:val="24"/>
                <w:szCs w:val="24"/>
              </w:rPr>
              <w:t>Referenties:</w:t>
            </w:r>
          </w:p>
          <w:p w14:paraId="0BB76563" w14:textId="77777777" w:rsidR="00B91677" w:rsidRPr="00F548BA" w:rsidRDefault="00B91677" w:rsidP="00B91677">
            <w:pPr>
              <w:ind w:left="567" w:hanging="567"/>
            </w:pPr>
          </w:p>
        </w:tc>
      </w:tr>
    </w:tbl>
    <w:p w14:paraId="7BE1AB4B" w14:textId="77777777" w:rsidR="00B91677" w:rsidRPr="00F548BA" w:rsidRDefault="00B91677" w:rsidP="00B91677">
      <w:pPr>
        <w:ind w:left="567" w:hanging="567"/>
      </w:pPr>
      <w:r w:rsidRPr="00F548BA">
        <w:br w:type="page"/>
      </w:r>
    </w:p>
    <w:p w14:paraId="08E4EE94" w14:textId="24A1F53A" w:rsidR="00B91677" w:rsidRPr="00F548BA" w:rsidRDefault="00B91677" w:rsidP="00B91677">
      <w:pPr>
        <w:ind w:left="567" w:hanging="567"/>
      </w:pPr>
    </w:p>
    <w:p w14:paraId="2FA12D12" w14:textId="23B59040" w:rsidR="0001206B" w:rsidRDefault="00D4269A" w:rsidP="009C7B57">
      <w:pPr>
        <w:pStyle w:val="Ondertitel"/>
      </w:pPr>
      <w:bookmarkStart w:id="90" w:name="_Toc53387307"/>
      <w:bookmarkEnd w:id="41"/>
      <w:r>
        <w:t xml:space="preserve">Bijlage </w:t>
      </w:r>
      <w:r w:rsidR="003711F8">
        <w:t>1</w:t>
      </w:r>
      <w:r>
        <w:t xml:space="preserve">: Framework </w:t>
      </w:r>
      <w:r w:rsidR="007D3521">
        <w:t xml:space="preserve">2.0 </w:t>
      </w:r>
      <w:r w:rsidR="001D0480">
        <w:t xml:space="preserve">informatiebeveiliging en privacy in </w:t>
      </w:r>
      <w:r>
        <w:t>het mbo</w:t>
      </w:r>
      <w:bookmarkEnd w:id="90"/>
    </w:p>
    <w:p w14:paraId="2FA12D13" w14:textId="77777777" w:rsidR="00EB4400" w:rsidRDefault="00EB4400" w:rsidP="00EB4400"/>
    <w:p w14:paraId="2FA12D14" w14:textId="77777777" w:rsidR="001D0480" w:rsidRPr="00EB4400" w:rsidRDefault="001D0480" w:rsidP="00EB4400"/>
    <w:p w14:paraId="2FA12D15" w14:textId="012691A6" w:rsidR="0001206B" w:rsidRPr="00834413" w:rsidRDefault="007D3521" w:rsidP="00887403">
      <w:pPr>
        <w:jc w:val="both"/>
      </w:pPr>
      <w:r>
        <w:rPr>
          <w:noProof/>
          <w:lang w:eastAsia="nl-NL"/>
        </w:rPr>
        <w:drawing>
          <wp:inline distT="0" distB="0" distL="0" distR="0" wp14:anchorId="3FAE504A" wp14:editId="15C23BCE">
            <wp:extent cx="5759450" cy="3042285"/>
            <wp:effectExtent l="0" t="0" r="0" b="571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amework 2.0.PNG"/>
                    <pic:cNvPicPr/>
                  </pic:nvPicPr>
                  <pic:blipFill>
                    <a:blip r:embed="rId14">
                      <a:extLst>
                        <a:ext uri="{28A0092B-C50C-407E-A947-70E740481C1C}">
                          <a14:useLocalDpi xmlns:a14="http://schemas.microsoft.com/office/drawing/2010/main" val="0"/>
                        </a:ext>
                      </a:extLst>
                    </a:blip>
                    <a:stretch>
                      <a:fillRect/>
                    </a:stretch>
                  </pic:blipFill>
                  <pic:spPr>
                    <a:xfrm>
                      <a:off x="0" y="0"/>
                      <a:ext cx="5759450" cy="3042285"/>
                    </a:xfrm>
                    <a:prstGeom prst="rect">
                      <a:avLst/>
                    </a:prstGeom>
                  </pic:spPr>
                </pic:pic>
              </a:graphicData>
            </a:graphic>
          </wp:inline>
        </w:drawing>
      </w:r>
    </w:p>
    <w:sectPr w:rsidR="0001206B" w:rsidRPr="00834413" w:rsidSect="005F7CD1">
      <w:headerReference w:type="default" r:id="rId15"/>
      <w:footerReference w:type="default" r:id="rId16"/>
      <w:footerReference w:type="first" r:id="rId17"/>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880D7" w14:textId="77777777" w:rsidR="00A9747A" w:rsidRDefault="00A9747A" w:rsidP="0003449B">
      <w:r>
        <w:separator/>
      </w:r>
    </w:p>
  </w:endnote>
  <w:endnote w:type="continuationSeparator" w:id="0">
    <w:p w14:paraId="4CD06FA6" w14:textId="77777777" w:rsidR="00A9747A" w:rsidRDefault="00A9747A" w:rsidP="0003449B">
      <w:r>
        <w:continuationSeparator/>
      </w:r>
    </w:p>
  </w:endnote>
  <w:endnote w:type="continuationNotice" w:id="1">
    <w:p w14:paraId="130E80DA" w14:textId="77777777" w:rsidR="00A9747A" w:rsidRDefault="00A97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37234230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2FA12D30" w14:textId="648505A8" w:rsidR="009B4974" w:rsidRPr="006F39AB" w:rsidRDefault="009B4974">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7, versie 3.0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Pr>
                <w:rFonts w:asciiTheme="minorHAnsi" w:hAnsiTheme="minorHAnsi" w:cstheme="minorHAnsi"/>
                <w:b/>
                <w:bCs/>
                <w:noProof/>
              </w:rPr>
              <w:t>10</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Pr>
                <w:rFonts w:asciiTheme="minorHAnsi" w:hAnsiTheme="minorHAnsi" w:cstheme="minorHAnsi"/>
                <w:b/>
                <w:bCs/>
                <w:noProof/>
              </w:rPr>
              <w:t>65</w:t>
            </w:r>
            <w:r w:rsidRPr="006F39AB">
              <w:rPr>
                <w:rFonts w:asciiTheme="minorHAnsi" w:hAnsiTheme="minorHAnsi" w:cstheme="minorHAnsi"/>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0A68" w14:textId="5FDD101E" w:rsidR="00496171" w:rsidRPr="00496171" w:rsidRDefault="001931B1" w:rsidP="00496171">
    <w:pPr>
      <w:pStyle w:val="Voettekst"/>
      <w:jc w:val="center"/>
      <w:rPr>
        <w:b/>
        <w:bCs/>
        <w:sz w:val="16"/>
        <w:szCs w:val="16"/>
      </w:rPr>
    </w:pPr>
    <w:r>
      <w:rPr>
        <w:b/>
        <w:bCs/>
        <w:sz w:val="16"/>
        <w:szCs w:val="16"/>
      </w:rPr>
      <w:t xml:space="preserve">versie </w:t>
    </w:r>
    <w:r w:rsidR="00496171" w:rsidRPr="00496171">
      <w:rPr>
        <w:b/>
        <w:bCs/>
        <w:sz w:val="16"/>
        <w:szCs w:val="16"/>
      </w:rPr>
      <w:t>3.1.1 – 12 oktober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6B3F" w14:textId="77777777" w:rsidR="00A9747A" w:rsidRDefault="00A9747A" w:rsidP="0003449B">
      <w:r>
        <w:separator/>
      </w:r>
    </w:p>
  </w:footnote>
  <w:footnote w:type="continuationSeparator" w:id="0">
    <w:p w14:paraId="7FF79746" w14:textId="77777777" w:rsidR="00A9747A" w:rsidRDefault="00A9747A" w:rsidP="0003449B">
      <w:r>
        <w:continuationSeparator/>
      </w:r>
    </w:p>
  </w:footnote>
  <w:footnote w:type="continuationNotice" w:id="1">
    <w:p w14:paraId="5B3BDAAF" w14:textId="77777777" w:rsidR="00A9747A" w:rsidRDefault="00A9747A"/>
  </w:footnote>
  <w:footnote w:id="2">
    <w:p w14:paraId="2FA12D33" w14:textId="77777777" w:rsidR="009B4974" w:rsidRPr="00BF7991" w:rsidRDefault="009B4974">
      <w:pPr>
        <w:pStyle w:val="Voetnoottekst"/>
        <w:rPr>
          <w:lang w:val="en-US"/>
        </w:rPr>
      </w:pPr>
      <w:r>
        <w:rPr>
          <w:rStyle w:val="Voetnootmarkering"/>
        </w:rPr>
        <w:footnoteRef/>
      </w:r>
      <w:r w:rsidRPr="00BF7991">
        <w:rPr>
          <w:lang w:val="en-US"/>
        </w:rPr>
        <w:t xml:space="preserve"> Bron: Privacy Compliance kader (IBPDOC2B)</w:t>
      </w:r>
    </w:p>
  </w:footnote>
  <w:footnote w:id="3">
    <w:p w14:paraId="2FA12D34" w14:textId="77777777" w:rsidR="009B4974" w:rsidRDefault="009B4974">
      <w:pPr>
        <w:pStyle w:val="Voetnoottekst"/>
      </w:pPr>
      <w:r>
        <w:rPr>
          <w:rStyle w:val="Voetnootmarkering"/>
        </w:rPr>
        <w:footnoteRef/>
      </w:r>
      <w:r>
        <w:t xml:space="preserve"> Met instelling wordt de rechtspersoon bedoeld, concreet wordt deze vertegenwoordigd door de verantwoordelijke. Binnen het mbo zal dit de voorzitter van het College van Bestuur zijn.</w:t>
      </w:r>
    </w:p>
  </w:footnote>
  <w:footnote w:id="4">
    <w:p w14:paraId="20D684FF" w14:textId="77777777" w:rsidR="009B4974" w:rsidRDefault="009B4974" w:rsidP="00FC412E">
      <w:pPr>
        <w:pStyle w:val="Voetnoottekst"/>
      </w:pPr>
      <w:r>
        <w:rPr>
          <w:rStyle w:val="Voetnootmarkering"/>
        </w:rPr>
        <w:footnoteRef/>
      </w:r>
      <w:r>
        <w:t xml:space="preserve"> Officiële Nederlandse vertaling:</w:t>
      </w:r>
    </w:p>
    <w:p w14:paraId="60B8EFA5" w14:textId="77777777" w:rsidR="009B4974" w:rsidRDefault="00A9747A" w:rsidP="00FC412E">
      <w:pPr>
        <w:pStyle w:val="Voetnoottekst"/>
      </w:pPr>
      <w:hyperlink r:id="rId1" w:history="1">
        <w:r w:rsidR="009B4974" w:rsidRPr="008E4F0E">
          <w:rPr>
            <w:rStyle w:val="Hyperlink"/>
          </w:rPr>
          <w:t>http://eur-lex.europa.eu/legal-content/NL/TXT/PDF/?uri=CELEX:32016R0679&amp;from=NL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12D2E" w14:textId="11FF2EB7" w:rsidR="009B4974" w:rsidRDefault="009B4974" w:rsidP="00246573">
    <w:pPr>
      <w:pStyle w:val="Koptekst"/>
      <w:tabs>
        <w:tab w:val="left" w:pos="2127"/>
      </w:tabs>
    </w:pPr>
    <w:r>
      <w:rPr>
        <w:rFonts w:asciiTheme="minorHAnsi" w:hAnsiTheme="minorHAnsi" w:cstheme="minorHAnsi"/>
        <w:noProof/>
        <w:sz w:val="48"/>
        <w:szCs w:val="48"/>
        <w:lang w:eastAsia="nl-NL"/>
      </w:rPr>
      <w:drawing>
        <wp:inline distT="0" distB="0" distL="0" distR="0" wp14:anchorId="05AFCF97" wp14:editId="68B1B382">
          <wp:extent cx="862584" cy="21336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883346" cy="218496"/>
                  </a:xfrm>
                  <a:prstGeom prst="rect">
                    <a:avLst/>
                  </a:prstGeom>
                </pic:spPr>
              </pic:pic>
            </a:graphicData>
          </a:graphic>
        </wp:inline>
      </w:drawing>
    </w:r>
    <w:r>
      <w:rPr>
        <w:rFonts w:asciiTheme="minorHAnsi" w:hAnsiTheme="minorHAnsi" w:cstheme="minorHAnsi"/>
        <w:sz w:val="48"/>
        <w:szCs w:val="48"/>
      </w:rPr>
      <w:t xml:space="preserve">          </w:t>
    </w:r>
    <w:r>
      <w:rPr>
        <w:rFonts w:asciiTheme="minorHAnsi" w:hAnsiTheme="minorHAnsi" w:cstheme="minorHAnsi"/>
        <w:sz w:val="48"/>
        <w:szCs w:val="48"/>
      </w:rPr>
      <w:tab/>
      <w:t xml:space="preserve">                  </w:t>
    </w:r>
    <w:r>
      <w:rPr>
        <w:rFonts w:asciiTheme="minorHAnsi" w:hAnsiTheme="minorHAnsi" w:cstheme="minorHAnsi"/>
        <w:b/>
        <w:sz w:val="28"/>
        <w:szCs w:val="28"/>
      </w:rPr>
      <w:t>Toetsingskader Privacy (pluscluster 7)</w:t>
    </w:r>
    <w:r>
      <w:rPr>
        <w:rFonts w:asciiTheme="minorHAnsi" w:hAnsiTheme="minorHAnsi" w:cstheme="minorHAnsi"/>
        <w:b/>
        <w:sz w:val="28"/>
        <w:szCs w:val="28"/>
      </w:rPr>
      <w:tab/>
    </w:r>
  </w:p>
  <w:p w14:paraId="2FA12D2F" w14:textId="77777777" w:rsidR="009B4974" w:rsidRPr="00246573" w:rsidRDefault="009B4974" w:rsidP="002465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2D3C"/>
    <w:multiLevelType w:val="hybridMultilevel"/>
    <w:tmpl w:val="68E2FCD2"/>
    <w:lvl w:ilvl="0" w:tplc="B8B4792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F84D99"/>
    <w:multiLevelType w:val="hybridMultilevel"/>
    <w:tmpl w:val="797AB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784154"/>
    <w:multiLevelType w:val="hybridMultilevel"/>
    <w:tmpl w:val="F6EEB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9C4204"/>
    <w:multiLevelType w:val="hybridMultilevel"/>
    <w:tmpl w:val="B2A4B81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324521"/>
    <w:multiLevelType w:val="hybridMultilevel"/>
    <w:tmpl w:val="98E65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5D4B15"/>
    <w:multiLevelType w:val="hybridMultilevel"/>
    <w:tmpl w:val="5F3E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3771ACF"/>
    <w:multiLevelType w:val="hybridMultilevel"/>
    <w:tmpl w:val="5810F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534C3F"/>
    <w:multiLevelType w:val="hybridMultilevel"/>
    <w:tmpl w:val="A1142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6001D8B"/>
    <w:multiLevelType w:val="multilevel"/>
    <w:tmpl w:val="95822296"/>
    <w:lvl w:ilvl="0">
      <w:start w:val="1"/>
      <w:numFmt w:val="decimal"/>
      <w:pStyle w:val="Kop1"/>
      <w:lvlText w:val="%1."/>
      <w:lvlJc w:val="left"/>
      <w:pPr>
        <w:ind w:left="1070" w:hanging="360"/>
      </w:pPr>
      <w:rPr>
        <w:rFonts w:hint="default"/>
        <w:sz w:val="48"/>
        <w:vertAlign w:val="baseline"/>
      </w:rPr>
    </w:lvl>
    <w:lvl w:ilvl="1">
      <w:start w:val="1"/>
      <w:numFmt w:val="decimal"/>
      <w:pStyle w:val="Kop2"/>
      <w:lvlText w:val="%1.%2"/>
      <w:lvlJc w:val="left"/>
      <w:pPr>
        <w:ind w:left="576" w:hanging="576"/>
      </w:pPr>
      <w:rPr>
        <w:rFonts w:hint="default"/>
        <w:color w:val="1728A9"/>
      </w:rPr>
    </w:lvl>
    <w:lvl w:ilvl="2">
      <w:start w:val="1"/>
      <w:numFmt w:val="decimal"/>
      <w:pStyle w:val="Kop3"/>
      <w:lvlText w:val="%1.%2.%3"/>
      <w:lvlJc w:val="left"/>
      <w:pPr>
        <w:ind w:left="4973"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788256B6"/>
    <w:multiLevelType w:val="hybridMultilevel"/>
    <w:tmpl w:val="E4B45260"/>
    <w:lvl w:ilvl="0" w:tplc="C2BEA2A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0"/>
  </w:num>
  <w:num w:numId="5">
    <w:abstractNumId w:val="5"/>
  </w:num>
  <w:num w:numId="6">
    <w:abstractNumId w:val="1"/>
  </w:num>
  <w:num w:numId="7">
    <w:abstractNumId w:val="10"/>
  </w:num>
  <w:num w:numId="8">
    <w:abstractNumId w:val="3"/>
  </w:num>
  <w:num w:numId="9">
    <w:abstractNumId w:val="8"/>
  </w:num>
  <w:num w:numId="10">
    <w:abstractNumId w:val="4"/>
  </w:num>
  <w:num w:numId="11">
    <w:abstractNumId w:val="6"/>
  </w:num>
  <w:num w:numId="12">
    <w:abstractNumId w:val="9"/>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1A7C"/>
    <w:rsid w:val="00003546"/>
    <w:rsid w:val="00007696"/>
    <w:rsid w:val="0001206B"/>
    <w:rsid w:val="00014096"/>
    <w:rsid w:val="0002047C"/>
    <w:rsid w:val="00022B31"/>
    <w:rsid w:val="00024753"/>
    <w:rsid w:val="000256E2"/>
    <w:rsid w:val="00030BDD"/>
    <w:rsid w:val="0003255D"/>
    <w:rsid w:val="0003449B"/>
    <w:rsid w:val="000365D5"/>
    <w:rsid w:val="0003669E"/>
    <w:rsid w:val="00043C31"/>
    <w:rsid w:val="00045A1D"/>
    <w:rsid w:val="00045FDE"/>
    <w:rsid w:val="000463BB"/>
    <w:rsid w:val="00050C4B"/>
    <w:rsid w:val="00060785"/>
    <w:rsid w:val="00060920"/>
    <w:rsid w:val="00061130"/>
    <w:rsid w:val="00062832"/>
    <w:rsid w:val="00064005"/>
    <w:rsid w:val="0006481A"/>
    <w:rsid w:val="00070A67"/>
    <w:rsid w:val="0007155C"/>
    <w:rsid w:val="00076FFE"/>
    <w:rsid w:val="00077AB3"/>
    <w:rsid w:val="00080409"/>
    <w:rsid w:val="00081D82"/>
    <w:rsid w:val="00082041"/>
    <w:rsid w:val="00095B76"/>
    <w:rsid w:val="00095EF5"/>
    <w:rsid w:val="00097A0C"/>
    <w:rsid w:val="000A1105"/>
    <w:rsid w:val="000A1D18"/>
    <w:rsid w:val="000A4E72"/>
    <w:rsid w:val="000B7223"/>
    <w:rsid w:val="000C1FA3"/>
    <w:rsid w:val="000C3430"/>
    <w:rsid w:val="000C40A0"/>
    <w:rsid w:val="000C4368"/>
    <w:rsid w:val="000C495C"/>
    <w:rsid w:val="000C4F96"/>
    <w:rsid w:val="000C6C02"/>
    <w:rsid w:val="000D1CF1"/>
    <w:rsid w:val="000D33F2"/>
    <w:rsid w:val="000D3C81"/>
    <w:rsid w:val="000D47E8"/>
    <w:rsid w:val="000D6778"/>
    <w:rsid w:val="000D7B72"/>
    <w:rsid w:val="000E1888"/>
    <w:rsid w:val="000F30BD"/>
    <w:rsid w:val="000F4827"/>
    <w:rsid w:val="000F5D69"/>
    <w:rsid w:val="00105CD0"/>
    <w:rsid w:val="00106D27"/>
    <w:rsid w:val="00110468"/>
    <w:rsid w:val="00111585"/>
    <w:rsid w:val="00111DBA"/>
    <w:rsid w:val="001145F0"/>
    <w:rsid w:val="00120467"/>
    <w:rsid w:val="00121778"/>
    <w:rsid w:val="0012515F"/>
    <w:rsid w:val="00127CAA"/>
    <w:rsid w:val="001304F0"/>
    <w:rsid w:val="00132E66"/>
    <w:rsid w:val="00137769"/>
    <w:rsid w:val="00137D20"/>
    <w:rsid w:val="00151647"/>
    <w:rsid w:val="0015571B"/>
    <w:rsid w:val="0015678C"/>
    <w:rsid w:val="00166796"/>
    <w:rsid w:val="00173785"/>
    <w:rsid w:val="00180D8F"/>
    <w:rsid w:val="00182DEE"/>
    <w:rsid w:val="001931B1"/>
    <w:rsid w:val="001A5D7D"/>
    <w:rsid w:val="001A612A"/>
    <w:rsid w:val="001A6D6C"/>
    <w:rsid w:val="001B103C"/>
    <w:rsid w:val="001B1A54"/>
    <w:rsid w:val="001B3609"/>
    <w:rsid w:val="001B65CA"/>
    <w:rsid w:val="001B7A11"/>
    <w:rsid w:val="001C161C"/>
    <w:rsid w:val="001C2BE0"/>
    <w:rsid w:val="001C3A0C"/>
    <w:rsid w:val="001C64EA"/>
    <w:rsid w:val="001D0480"/>
    <w:rsid w:val="001D0DE7"/>
    <w:rsid w:val="001D5955"/>
    <w:rsid w:val="001E1777"/>
    <w:rsid w:val="001E3578"/>
    <w:rsid w:val="001E7FEF"/>
    <w:rsid w:val="001F03E3"/>
    <w:rsid w:val="001F198F"/>
    <w:rsid w:val="001F40C9"/>
    <w:rsid w:val="001F718C"/>
    <w:rsid w:val="00207734"/>
    <w:rsid w:val="002106B4"/>
    <w:rsid w:val="00211A37"/>
    <w:rsid w:val="00215159"/>
    <w:rsid w:val="00217ECD"/>
    <w:rsid w:val="00221D39"/>
    <w:rsid w:val="00225275"/>
    <w:rsid w:val="00227982"/>
    <w:rsid w:val="002305B9"/>
    <w:rsid w:val="00240026"/>
    <w:rsid w:val="0024407F"/>
    <w:rsid w:val="00246573"/>
    <w:rsid w:val="002506AD"/>
    <w:rsid w:val="0025131D"/>
    <w:rsid w:val="002514F8"/>
    <w:rsid w:val="0025327E"/>
    <w:rsid w:val="00253EA6"/>
    <w:rsid w:val="00255CB0"/>
    <w:rsid w:val="00280080"/>
    <w:rsid w:val="002803CB"/>
    <w:rsid w:val="002857CF"/>
    <w:rsid w:val="0028752D"/>
    <w:rsid w:val="00287E65"/>
    <w:rsid w:val="00290EB7"/>
    <w:rsid w:val="00292A7F"/>
    <w:rsid w:val="00294D7C"/>
    <w:rsid w:val="00295B48"/>
    <w:rsid w:val="002A0075"/>
    <w:rsid w:val="002A12EB"/>
    <w:rsid w:val="002A1CB3"/>
    <w:rsid w:val="002A2FE7"/>
    <w:rsid w:val="002A3FA1"/>
    <w:rsid w:val="002A4FB4"/>
    <w:rsid w:val="002B21A1"/>
    <w:rsid w:val="002B2D00"/>
    <w:rsid w:val="002B5B33"/>
    <w:rsid w:val="002C027A"/>
    <w:rsid w:val="002C13C2"/>
    <w:rsid w:val="002C2C74"/>
    <w:rsid w:val="002C5AE2"/>
    <w:rsid w:val="002C666A"/>
    <w:rsid w:val="002D428A"/>
    <w:rsid w:val="002D5C81"/>
    <w:rsid w:val="002D5F9B"/>
    <w:rsid w:val="002D70A1"/>
    <w:rsid w:val="002E46B3"/>
    <w:rsid w:val="002E4F6E"/>
    <w:rsid w:val="002E6443"/>
    <w:rsid w:val="002F0BE1"/>
    <w:rsid w:val="002F1440"/>
    <w:rsid w:val="002F29CA"/>
    <w:rsid w:val="002F34D5"/>
    <w:rsid w:val="00304BF5"/>
    <w:rsid w:val="003112FA"/>
    <w:rsid w:val="003116B4"/>
    <w:rsid w:val="003141F2"/>
    <w:rsid w:val="0031487C"/>
    <w:rsid w:val="0031717A"/>
    <w:rsid w:val="00317EDD"/>
    <w:rsid w:val="00321612"/>
    <w:rsid w:val="00323DAD"/>
    <w:rsid w:val="00324B91"/>
    <w:rsid w:val="0032672F"/>
    <w:rsid w:val="00332E4A"/>
    <w:rsid w:val="00333019"/>
    <w:rsid w:val="00337B05"/>
    <w:rsid w:val="00345AF4"/>
    <w:rsid w:val="0034689D"/>
    <w:rsid w:val="0035342C"/>
    <w:rsid w:val="00354563"/>
    <w:rsid w:val="00357A0F"/>
    <w:rsid w:val="003610A3"/>
    <w:rsid w:val="00362AF2"/>
    <w:rsid w:val="00365507"/>
    <w:rsid w:val="00367509"/>
    <w:rsid w:val="0036786F"/>
    <w:rsid w:val="003706BF"/>
    <w:rsid w:val="003711F8"/>
    <w:rsid w:val="00375596"/>
    <w:rsid w:val="00376C07"/>
    <w:rsid w:val="003779DE"/>
    <w:rsid w:val="00377E21"/>
    <w:rsid w:val="00380B20"/>
    <w:rsid w:val="00382B40"/>
    <w:rsid w:val="00386910"/>
    <w:rsid w:val="00397429"/>
    <w:rsid w:val="0039783A"/>
    <w:rsid w:val="003A179D"/>
    <w:rsid w:val="003A2B70"/>
    <w:rsid w:val="003A4FDD"/>
    <w:rsid w:val="003A529B"/>
    <w:rsid w:val="003B1551"/>
    <w:rsid w:val="003B3287"/>
    <w:rsid w:val="003B3C02"/>
    <w:rsid w:val="003C0342"/>
    <w:rsid w:val="003C0A83"/>
    <w:rsid w:val="003C23AA"/>
    <w:rsid w:val="003C268E"/>
    <w:rsid w:val="003C30D8"/>
    <w:rsid w:val="003D186A"/>
    <w:rsid w:val="003D4079"/>
    <w:rsid w:val="003D482E"/>
    <w:rsid w:val="003D764F"/>
    <w:rsid w:val="003E23B2"/>
    <w:rsid w:val="003E2A5E"/>
    <w:rsid w:val="003F0C90"/>
    <w:rsid w:val="003F22FC"/>
    <w:rsid w:val="003F27F9"/>
    <w:rsid w:val="003F5E82"/>
    <w:rsid w:val="003F65A0"/>
    <w:rsid w:val="004030CD"/>
    <w:rsid w:val="00403D19"/>
    <w:rsid w:val="004135BA"/>
    <w:rsid w:val="0041615C"/>
    <w:rsid w:val="00420A9D"/>
    <w:rsid w:val="004213D9"/>
    <w:rsid w:val="00421962"/>
    <w:rsid w:val="0042309C"/>
    <w:rsid w:val="00424683"/>
    <w:rsid w:val="0042672C"/>
    <w:rsid w:val="0043193C"/>
    <w:rsid w:val="00431FF2"/>
    <w:rsid w:val="004345CF"/>
    <w:rsid w:val="00436DCE"/>
    <w:rsid w:val="00437073"/>
    <w:rsid w:val="00437148"/>
    <w:rsid w:val="004377E5"/>
    <w:rsid w:val="0044026C"/>
    <w:rsid w:val="00442590"/>
    <w:rsid w:val="00444923"/>
    <w:rsid w:val="00451B50"/>
    <w:rsid w:val="0045438A"/>
    <w:rsid w:val="0046066E"/>
    <w:rsid w:val="00461D72"/>
    <w:rsid w:val="00465987"/>
    <w:rsid w:val="00473338"/>
    <w:rsid w:val="004759A2"/>
    <w:rsid w:val="00480393"/>
    <w:rsid w:val="00480BF7"/>
    <w:rsid w:val="0049012C"/>
    <w:rsid w:val="004913BB"/>
    <w:rsid w:val="00492AFE"/>
    <w:rsid w:val="00492E04"/>
    <w:rsid w:val="00493B24"/>
    <w:rsid w:val="00496171"/>
    <w:rsid w:val="004A7CF9"/>
    <w:rsid w:val="004B0C0A"/>
    <w:rsid w:val="004B1433"/>
    <w:rsid w:val="004B14FD"/>
    <w:rsid w:val="004B265C"/>
    <w:rsid w:val="004B5449"/>
    <w:rsid w:val="004B5839"/>
    <w:rsid w:val="004B58BF"/>
    <w:rsid w:val="004C099F"/>
    <w:rsid w:val="004C0DB0"/>
    <w:rsid w:val="004C1324"/>
    <w:rsid w:val="004C1E42"/>
    <w:rsid w:val="004C5634"/>
    <w:rsid w:val="004D1B8D"/>
    <w:rsid w:val="004D442D"/>
    <w:rsid w:val="004D60EF"/>
    <w:rsid w:val="004E28B2"/>
    <w:rsid w:val="004E627A"/>
    <w:rsid w:val="004E6A8F"/>
    <w:rsid w:val="004E6AC7"/>
    <w:rsid w:val="004F059D"/>
    <w:rsid w:val="004F5E4F"/>
    <w:rsid w:val="00500FC6"/>
    <w:rsid w:val="005012C4"/>
    <w:rsid w:val="005045A1"/>
    <w:rsid w:val="00506335"/>
    <w:rsid w:val="00506503"/>
    <w:rsid w:val="00510FD7"/>
    <w:rsid w:val="00515B04"/>
    <w:rsid w:val="00517A14"/>
    <w:rsid w:val="00517E7A"/>
    <w:rsid w:val="0052127F"/>
    <w:rsid w:val="005230EF"/>
    <w:rsid w:val="005231A4"/>
    <w:rsid w:val="005239BA"/>
    <w:rsid w:val="00524C2D"/>
    <w:rsid w:val="00526F68"/>
    <w:rsid w:val="00535302"/>
    <w:rsid w:val="00536F26"/>
    <w:rsid w:val="00540A8F"/>
    <w:rsid w:val="005425F0"/>
    <w:rsid w:val="00544884"/>
    <w:rsid w:val="005478DF"/>
    <w:rsid w:val="00550743"/>
    <w:rsid w:val="00556473"/>
    <w:rsid w:val="0056022E"/>
    <w:rsid w:val="005647E5"/>
    <w:rsid w:val="00565E04"/>
    <w:rsid w:val="00566767"/>
    <w:rsid w:val="00567C5E"/>
    <w:rsid w:val="005749E3"/>
    <w:rsid w:val="00574A16"/>
    <w:rsid w:val="00577403"/>
    <w:rsid w:val="00580774"/>
    <w:rsid w:val="0058119C"/>
    <w:rsid w:val="005820A2"/>
    <w:rsid w:val="00590E0A"/>
    <w:rsid w:val="00593F9C"/>
    <w:rsid w:val="00594DBD"/>
    <w:rsid w:val="00597958"/>
    <w:rsid w:val="005A0CAA"/>
    <w:rsid w:val="005A74ED"/>
    <w:rsid w:val="005B00D9"/>
    <w:rsid w:val="005B154F"/>
    <w:rsid w:val="005B23DE"/>
    <w:rsid w:val="005B7D4B"/>
    <w:rsid w:val="005C7D0A"/>
    <w:rsid w:val="005D229C"/>
    <w:rsid w:val="005D4F65"/>
    <w:rsid w:val="005D63BC"/>
    <w:rsid w:val="005E0FCE"/>
    <w:rsid w:val="005E1885"/>
    <w:rsid w:val="005E1EB0"/>
    <w:rsid w:val="005E4E59"/>
    <w:rsid w:val="005E5D27"/>
    <w:rsid w:val="005F0BC7"/>
    <w:rsid w:val="005F27D6"/>
    <w:rsid w:val="005F2CC5"/>
    <w:rsid w:val="005F2D0F"/>
    <w:rsid w:val="005F32FB"/>
    <w:rsid w:val="005F341E"/>
    <w:rsid w:val="005F5D8A"/>
    <w:rsid w:val="005F6E98"/>
    <w:rsid w:val="005F73DA"/>
    <w:rsid w:val="005F7CD1"/>
    <w:rsid w:val="00601C3F"/>
    <w:rsid w:val="00601FFE"/>
    <w:rsid w:val="00602861"/>
    <w:rsid w:val="00606E9C"/>
    <w:rsid w:val="0061310E"/>
    <w:rsid w:val="0061377C"/>
    <w:rsid w:val="00614E3E"/>
    <w:rsid w:val="006218CF"/>
    <w:rsid w:val="00621FDA"/>
    <w:rsid w:val="00624C13"/>
    <w:rsid w:val="00625AD1"/>
    <w:rsid w:val="006318F1"/>
    <w:rsid w:val="00633C07"/>
    <w:rsid w:val="006348B1"/>
    <w:rsid w:val="00642F98"/>
    <w:rsid w:val="0064628B"/>
    <w:rsid w:val="00651344"/>
    <w:rsid w:val="0065780F"/>
    <w:rsid w:val="00661549"/>
    <w:rsid w:val="00666B3D"/>
    <w:rsid w:val="006700FD"/>
    <w:rsid w:val="00676817"/>
    <w:rsid w:val="00676B1E"/>
    <w:rsid w:val="00684E09"/>
    <w:rsid w:val="00686123"/>
    <w:rsid w:val="006877FD"/>
    <w:rsid w:val="00690F9C"/>
    <w:rsid w:val="006953FC"/>
    <w:rsid w:val="00696A42"/>
    <w:rsid w:val="00697F08"/>
    <w:rsid w:val="006B0580"/>
    <w:rsid w:val="006B1C02"/>
    <w:rsid w:val="006B563A"/>
    <w:rsid w:val="006B5F98"/>
    <w:rsid w:val="006B6C88"/>
    <w:rsid w:val="006D0C9E"/>
    <w:rsid w:val="006D2BEB"/>
    <w:rsid w:val="006E2E9F"/>
    <w:rsid w:val="006E7C76"/>
    <w:rsid w:val="006F2027"/>
    <w:rsid w:val="006F2628"/>
    <w:rsid w:val="006F39AB"/>
    <w:rsid w:val="006F6D2B"/>
    <w:rsid w:val="00702668"/>
    <w:rsid w:val="0071082C"/>
    <w:rsid w:val="00711538"/>
    <w:rsid w:val="00711D15"/>
    <w:rsid w:val="00711DE1"/>
    <w:rsid w:val="00712B17"/>
    <w:rsid w:val="0071385D"/>
    <w:rsid w:val="00713B8F"/>
    <w:rsid w:val="00722C63"/>
    <w:rsid w:val="0073118C"/>
    <w:rsid w:val="007333CB"/>
    <w:rsid w:val="00734587"/>
    <w:rsid w:val="00736628"/>
    <w:rsid w:val="00737AD8"/>
    <w:rsid w:val="00740660"/>
    <w:rsid w:val="00742EF7"/>
    <w:rsid w:val="00744A66"/>
    <w:rsid w:val="007473ED"/>
    <w:rsid w:val="00747AD8"/>
    <w:rsid w:val="00751AAE"/>
    <w:rsid w:val="0075316A"/>
    <w:rsid w:val="007578F0"/>
    <w:rsid w:val="0076053A"/>
    <w:rsid w:val="00761C69"/>
    <w:rsid w:val="00763272"/>
    <w:rsid w:val="00763544"/>
    <w:rsid w:val="00764C21"/>
    <w:rsid w:val="00764CFE"/>
    <w:rsid w:val="007670A1"/>
    <w:rsid w:val="007716D5"/>
    <w:rsid w:val="00781AAB"/>
    <w:rsid w:val="00782006"/>
    <w:rsid w:val="007834D4"/>
    <w:rsid w:val="00790A18"/>
    <w:rsid w:val="00796D24"/>
    <w:rsid w:val="007A2139"/>
    <w:rsid w:val="007A51B9"/>
    <w:rsid w:val="007C6957"/>
    <w:rsid w:val="007C6B1C"/>
    <w:rsid w:val="007D0316"/>
    <w:rsid w:val="007D0A89"/>
    <w:rsid w:val="007D3521"/>
    <w:rsid w:val="007D4874"/>
    <w:rsid w:val="007D6AC6"/>
    <w:rsid w:val="007E13D7"/>
    <w:rsid w:val="007F2D55"/>
    <w:rsid w:val="007F5D3C"/>
    <w:rsid w:val="0080081D"/>
    <w:rsid w:val="00802116"/>
    <w:rsid w:val="008071BD"/>
    <w:rsid w:val="00813D77"/>
    <w:rsid w:val="00816037"/>
    <w:rsid w:val="008166AA"/>
    <w:rsid w:val="00816AAD"/>
    <w:rsid w:val="00816FF3"/>
    <w:rsid w:val="0082053A"/>
    <w:rsid w:val="0082070C"/>
    <w:rsid w:val="0082083B"/>
    <w:rsid w:val="00824613"/>
    <w:rsid w:val="00825843"/>
    <w:rsid w:val="00831E7D"/>
    <w:rsid w:val="00834226"/>
    <w:rsid w:val="00834413"/>
    <w:rsid w:val="00834D2D"/>
    <w:rsid w:val="00834E41"/>
    <w:rsid w:val="00836BC8"/>
    <w:rsid w:val="00837104"/>
    <w:rsid w:val="008378DD"/>
    <w:rsid w:val="00842EF8"/>
    <w:rsid w:val="00843026"/>
    <w:rsid w:val="00844F9B"/>
    <w:rsid w:val="00847238"/>
    <w:rsid w:val="00847B96"/>
    <w:rsid w:val="0085302C"/>
    <w:rsid w:val="008532CF"/>
    <w:rsid w:val="00853B52"/>
    <w:rsid w:val="00853E0C"/>
    <w:rsid w:val="00856B60"/>
    <w:rsid w:val="008572B8"/>
    <w:rsid w:val="00861E03"/>
    <w:rsid w:val="0086312E"/>
    <w:rsid w:val="008668D5"/>
    <w:rsid w:val="008752FF"/>
    <w:rsid w:val="00875E4D"/>
    <w:rsid w:val="00883768"/>
    <w:rsid w:val="00884240"/>
    <w:rsid w:val="00887403"/>
    <w:rsid w:val="008876D9"/>
    <w:rsid w:val="00890E25"/>
    <w:rsid w:val="0089140F"/>
    <w:rsid w:val="00893BB4"/>
    <w:rsid w:val="008A57BD"/>
    <w:rsid w:val="008A5811"/>
    <w:rsid w:val="008A5E20"/>
    <w:rsid w:val="008A6392"/>
    <w:rsid w:val="008A76EA"/>
    <w:rsid w:val="008B135E"/>
    <w:rsid w:val="008B2F90"/>
    <w:rsid w:val="008B4C10"/>
    <w:rsid w:val="008C426F"/>
    <w:rsid w:val="008C4899"/>
    <w:rsid w:val="008D5115"/>
    <w:rsid w:val="008D51F0"/>
    <w:rsid w:val="008D7188"/>
    <w:rsid w:val="008D731B"/>
    <w:rsid w:val="008E1D0B"/>
    <w:rsid w:val="008E2B11"/>
    <w:rsid w:val="008E5451"/>
    <w:rsid w:val="008F6302"/>
    <w:rsid w:val="00901E56"/>
    <w:rsid w:val="00901F4E"/>
    <w:rsid w:val="00901F9F"/>
    <w:rsid w:val="009107F4"/>
    <w:rsid w:val="009119AB"/>
    <w:rsid w:val="00917A8A"/>
    <w:rsid w:val="00920196"/>
    <w:rsid w:val="00922EDA"/>
    <w:rsid w:val="00930C8C"/>
    <w:rsid w:val="00931E1E"/>
    <w:rsid w:val="00931E97"/>
    <w:rsid w:val="009329B1"/>
    <w:rsid w:val="00933F00"/>
    <w:rsid w:val="00936A00"/>
    <w:rsid w:val="00940CB4"/>
    <w:rsid w:val="00942173"/>
    <w:rsid w:val="00943555"/>
    <w:rsid w:val="00951034"/>
    <w:rsid w:val="00952974"/>
    <w:rsid w:val="00955087"/>
    <w:rsid w:val="009575DE"/>
    <w:rsid w:val="0096273A"/>
    <w:rsid w:val="00962C19"/>
    <w:rsid w:val="00967DC7"/>
    <w:rsid w:val="009821DA"/>
    <w:rsid w:val="00982BF1"/>
    <w:rsid w:val="00986EC9"/>
    <w:rsid w:val="00990687"/>
    <w:rsid w:val="00993E7B"/>
    <w:rsid w:val="009A1884"/>
    <w:rsid w:val="009A30DA"/>
    <w:rsid w:val="009A463B"/>
    <w:rsid w:val="009B1F69"/>
    <w:rsid w:val="009B2D6E"/>
    <w:rsid w:val="009B4974"/>
    <w:rsid w:val="009B4A92"/>
    <w:rsid w:val="009C7503"/>
    <w:rsid w:val="009C7B57"/>
    <w:rsid w:val="009D1A82"/>
    <w:rsid w:val="009D7326"/>
    <w:rsid w:val="009E1A89"/>
    <w:rsid w:val="009E29C9"/>
    <w:rsid w:val="009F3BD2"/>
    <w:rsid w:val="00A00A91"/>
    <w:rsid w:val="00A04FBE"/>
    <w:rsid w:val="00A06240"/>
    <w:rsid w:val="00A12EE7"/>
    <w:rsid w:val="00A1328F"/>
    <w:rsid w:val="00A160C8"/>
    <w:rsid w:val="00A16D44"/>
    <w:rsid w:val="00A22774"/>
    <w:rsid w:val="00A276E5"/>
    <w:rsid w:val="00A30CA5"/>
    <w:rsid w:val="00A37965"/>
    <w:rsid w:val="00A400B9"/>
    <w:rsid w:val="00A41646"/>
    <w:rsid w:val="00A42110"/>
    <w:rsid w:val="00A42804"/>
    <w:rsid w:val="00A44920"/>
    <w:rsid w:val="00A46681"/>
    <w:rsid w:val="00A51CCB"/>
    <w:rsid w:val="00A54FED"/>
    <w:rsid w:val="00A56651"/>
    <w:rsid w:val="00A61E6D"/>
    <w:rsid w:val="00A64DCE"/>
    <w:rsid w:val="00A70595"/>
    <w:rsid w:val="00A80437"/>
    <w:rsid w:val="00A813CD"/>
    <w:rsid w:val="00A817E5"/>
    <w:rsid w:val="00A85CD1"/>
    <w:rsid w:val="00A91D0B"/>
    <w:rsid w:val="00A92234"/>
    <w:rsid w:val="00A93373"/>
    <w:rsid w:val="00A93788"/>
    <w:rsid w:val="00A93D9E"/>
    <w:rsid w:val="00A9747A"/>
    <w:rsid w:val="00A97F27"/>
    <w:rsid w:val="00AA1910"/>
    <w:rsid w:val="00AA5B0E"/>
    <w:rsid w:val="00AB1E31"/>
    <w:rsid w:val="00AC45EC"/>
    <w:rsid w:val="00AC463C"/>
    <w:rsid w:val="00AC5FA4"/>
    <w:rsid w:val="00AD10EA"/>
    <w:rsid w:val="00AD7AD7"/>
    <w:rsid w:val="00AE3A78"/>
    <w:rsid w:val="00AE406A"/>
    <w:rsid w:val="00AE6AB5"/>
    <w:rsid w:val="00AE6AF2"/>
    <w:rsid w:val="00AF17B1"/>
    <w:rsid w:val="00AF4D8E"/>
    <w:rsid w:val="00B03ACE"/>
    <w:rsid w:val="00B042C2"/>
    <w:rsid w:val="00B043E1"/>
    <w:rsid w:val="00B1717F"/>
    <w:rsid w:val="00B17373"/>
    <w:rsid w:val="00B21050"/>
    <w:rsid w:val="00B25E9A"/>
    <w:rsid w:val="00B3078B"/>
    <w:rsid w:val="00B31C06"/>
    <w:rsid w:val="00B329AF"/>
    <w:rsid w:val="00B36CBE"/>
    <w:rsid w:val="00B3789E"/>
    <w:rsid w:val="00B446FD"/>
    <w:rsid w:val="00B46A2C"/>
    <w:rsid w:val="00B47155"/>
    <w:rsid w:val="00B52DDB"/>
    <w:rsid w:val="00B559CF"/>
    <w:rsid w:val="00B55F6C"/>
    <w:rsid w:val="00B62912"/>
    <w:rsid w:val="00B635B5"/>
    <w:rsid w:val="00B71EED"/>
    <w:rsid w:val="00B72D05"/>
    <w:rsid w:val="00B76067"/>
    <w:rsid w:val="00B76D30"/>
    <w:rsid w:val="00B803E8"/>
    <w:rsid w:val="00B90637"/>
    <w:rsid w:val="00B91677"/>
    <w:rsid w:val="00B917D9"/>
    <w:rsid w:val="00B9655E"/>
    <w:rsid w:val="00BA02CF"/>
    <w:rsid w:val="00BA1C39"/>
    <w:rsid w:val="00BA22CB"/>
    <w:rsid w:val="00BA2DBA"/>
    <w:rsid w:val="00BA3C8F"/>
    <w:rsid w:val="00BA7A9F"/>
    <w:rsid w:val="00BB2308"/>
    <w:rsid w:val="00BB6CF5"/>
    <w:rsid w:val="00BB7AAD"/>
    <w:rsid w:val="00BC0E16"/>
    <w:rsid w:val="00BD0335"/>
    <w:rsid w:val="00BD438A"/>
    <w:rsid w:val="00BE0FD9"/>
    <w:rsid w:val="00BE42B0"/>
    <w:rsid w:val="00BE6520"/>
    <w:rsid w:val="00BF05ED"/>
    <w:rsid w:val="00BF54AB"/>
    <w:rsid w:val="00BF5EFC"/>
    <w:rsid w:val="00BF7991"/>
    <w:rsid w:val="00C006D6"/>
    <w:rsid w:val="00C008CF"/>
    <w:rsid w:val="00C03A3F"/>
    <w:rsid w:val="00C14051"/>
    <w:rsid w:val="00C24E62"/>
    <w:rsid w:val="00C25CAD"/>
    <w:rsid w:val="00C26661"/>
    <w:rsid w:val="00C276B1"/>
    <w:rsid w:val="00C30C85"/>
    <w:rsid w:val="00C31BCD"/>
    <w:rsid w:val="00C333DA"/>
    <w:rsid w:val="00C34AA2"/>
    <w:rsid w:val="00C3666D"/>
    <w:rsid w:val="00C36A9D"/>
    <w:rsid w:val="00C379FE"/>
    <w:rsid w:val="00C41314"/>
    <w:rsid w:val="00C41B14"/>
    <w:rsid w:val="00C42244"/>
    <w:rsid w:val="00C47621"/>
    <w:rsid w:val="00C5226B"/>
    <w:rsid w:val="00C52E41"/>
    <w:rsid w:val="00C56B13"/>
    <w:rsid w:val="00C572FA"/>
    <w:rsid w:val="00C57313"/>
    <w:rsid w:val="00C638B6"/>
    <w:rsid w:val="00C639BF"/>
    <w:rsid w:val="00C66959"/>
    <w:rsid w:val="00C75A54"/>
    <w:rsid w:val="00C80C84"/>
    <w:rsid w:val="00C84F1D"/>
    <w:rsid w:val="00C96602"/>
    <w:rsid w:val="00C9726D"/>
    <w:rsid w:val="00CA02ED"/>
    <w:rsid w:val="00CA1DD6"/>
    <w:rsid w:val="00CA23E1"/>
    <w:rsid w:val="00CA5D3E"/>
    <w:rsid w:val="00CA60FC"/>
    <w:rsid w:val="00CC2ADA"/>
    <w:rsid w:val="00CC2F45"/>
    <w:rsid w:val="00CC4A54"/>
    <w:rsid w:val="00CC62A5"/>
    <w:rsid w:val="00CD2FCF"/>
    <w:rsid w:val="00CD6CDC"/>
    <w:rsid w:val="00CD7182"/>
    <w:rsid w:val="00CD7451"/>
    <w:rsid w:val="00CE1DEE"/>
    <w:rsid w:val="00CE22E0"/>
    <w:rsid w:val="00CE6660"/>
    <w:rsid w:val="00CE6FD6"/>
    <w:rsid w:val="00CF0089"/>
    <w:rsid w:val="00CF0A30"/>
    <w:rsid w:val="00CF4233"/>
    <w:rsid w:val="00CF76FC"/>
    <w:rsid w:val="00D024BC"/>
    <w:rsid w:val="00D02D4B"/>
    <w:rsid w:val="00D0417E"/>
    <w:rsid w:val="00D07E87"/>
    <w:rsid w:val="00D1078D"/>
    <w:rsid w:val="00D26484"/>
    <w:rsid w:val="00D27936"/>
    <w:rsid w:val="00D27961"/>
    <w:rsid w:val="00D321BD"/>
    <w:rsid w:val="00D32C2B"/>
    <w:rsid w:val="00D330D4"/>
    <w:rsid w:val="00D37159"/>
    <w:rsid w:val="00D37E73"/>
    <w:rsid w:val="00D4225F"/>
    <w:rsid w:val="00D4269A"/>
    <w:rsid w:val="00D455B3"/>
    <w:rsid w:val="00D46F27"/>
    <w:rsid w:val="00D51197"/>
    <w:rsid w:val="00D51AC1"/>
    <w:rsid w:val="00D5555C"/>
    <w:rsid w:val="00D62A12"/>
    <w:rsid w:val="00D64B58"/>
    <w:rsid w:val="00D64D3D"/>
    <w:rsid w:val="00D67BA2"/>
    <w:rsid w:val="00D707C1"/>
    <w:rsid w:val="00D81756"/>
    <w:rsid w:val="00D82088"/>
    <w:rsid w:val="00D83779"/>
    <w:rsid w:val="00D87427"/>
    <w:rsid w:val="00D87E45"/>
    <w:rsid w:val="00D90879"/>
    <w:rsid w:val="00D9405B"/>
    <w:rsid w:val="00D94CD2"/>
    <w:rsid w:val="00DA09B5"/>
    <w:rsid w:val="00DA44F9"/>
    <w:rsid w:val="00DA6ADC"/>
    <w:rsid w:val="00DB6FC9"/>
    <w:rsid w:val="00DB7A66"/>
    <w:rsid w:val="00DC0FF9"/>
    <w:rsid w:val="00DC2A0F"/>
    <w:rsid w:val="00DC6089"/>
    <w:rsid w:val="00DC665E"/>
    <w:rsid w:val="00DD1FA0"/>
    <w:rsid w:val="00DD2590"/>
    <w:rsid w:val="00DD39F6"/>
    <w:rsid w:val="00DD7E2A"/>
    <w:rsid w:val="00DE062E"/>
    <w:rsid w:val="00DE2E38"/>
    <w:rsid w:val="00DE6C6C"/>
    <w:rsid w:val="00DF2308"/>
    <w:rsid w:val="00DF2598"/>
    <w:rsid w:val="00DF3A4E"/>
    <w:rsid w:val="00E025C7"/>
    <w:rsid w:val="00E034F4"/>
    <w:rsid w:val="00E0500E"/>
    <w:rsid w:val="00E10359"/>
    <w:rsid w:val="00E14573"/>
    <w:rsid w:val="00E3220C"/>
    <w:rsid w:val="00E3237B"/>
    <w:rsid w:val="00E32A85"/>
    <w:rsid w:val="00E37076"/>
    <w:rsid w:val="00E41684"/>
    <w:rsid w:val="00E41CE4"/>
    <w:rsid w:val="00E47A95"/>
    <w:rsid w:val="00E530B1"/>
    <w:rsid w:val="00E55291"/>
    <w:rsid w:val="00E6077D"/>
    <w:rsid w:val="00E61BC8"/>
    <w:rsid w:val="00E647AF"/>
    <w:rsid w:val="00E73FF6"/>
    <w:rsid w:val="00E753E3"/>
    <w:rsid w:val="00E8499F"/>
    <w:rsid w:val="00E85510"/>
    <w:rsid w:val="00E86833"/>
    <w:rsid w:val="00E87F0C"/>
    <w:rsid w:val="00EA22FC"/>
    <w:rsid w:val="00EB0C6A"/>
    <w:rsid w:val="00EB261C"/>
    <w:rsid w:val="00EB28EA"/>
    <w:rsid w:val="00EB3E57"/>
    <w:rsid w:val="00EB4400"/>
    <w:rsid w:val="00EB5D87"/>
    <w:rsid w:val="00EB6517"/>
    <w:rsid w:val="00EC1B04"/>
    <w:rsid w:val="00EC2FCB"/>
    <w:rsid w:val="00EC5E0C"/>
    <w:rsid w:val="00ED25AE"/>
    <w:rsid w:val="00ED55BF"/>
    <w:rsid w:val="00EE0154"/>
    <w:rsid w:val="00EE5A06"/>
    <w:rsid w:val="00EE5B89"/>
    <w:rsid w:val="00EE7EC5"/>
    <w:rsid w:val="00EF4899"/>
    <w:rsid w:val="00F02A05"/>
    <w:rsid w:val="00F1047C"/>
    <w:rsid w:val="00F10854"/>
    <w:rsid w:val="00F118EC"/>
    <w:rsid w:val="00F13EBD"/>
    <w:rsid w:val="00F1632A"/>
    <w:rsid w:val="00F1785D"/>
    <w:rsid w:val="00F20E92"/>
    <w:rsid w:val="00F307D8"/>
    <w:rsid w:val="00F3168C"/>
    <w:rsid w:val="00F375D9"/>
    <w:rsid w:val="00F40D1A"/>
    <w:rsid w:val="00F41B7A"/>
    <w:rsid w:val="00F5122D"/>
    <w:rsid w:val="00F5284D"/>
    <w:rsid w:val="00F548BA"/>
    <w:rsid w:val="00F568E3"/>
    <w:rsid w:val="00F62E5F"/>
    <w:rsid w:val="00F63196"/>
    <w:rsid w:val="00F65518"/>
    <w:rsid w:val="00F65A6C"/>
    <w:rsid w:val="00F708F8"/>
    <w:rsid w:val="00F72F95"/>
    <w:rsid w:val="00F7473E"/>
    <w:rsid w:val="00F83FD1"/>
    <w:rsid w:val="00F852C0"/>
    <w:rsid w:val="00F91097"/>
    <w:rsid w:val="00F935E1"/>
    <w:rsid w:val="00F9620F"/>
    <w:rsid w:val="00F966A4"/>
    <w:rsid w:val="00F978E9"/>
    <w:rsid w:val="00FA3371"/>
    <w:rsid w:val="00FA383A"/>
    <w:rsid w:val="00FB135E"/>
    <w:rsid w:val="00FB2B67"/>
    <w:rsid w:val="00FB2C68"/>
    <w:rsid w:val="00FB367B"/>
    <w:rsid w:val="00FB789A"/>
    <w:rsid w:val="00FC1080"/>
    <w:rsid w:val="00FC19D9"/>
    <w:rsid w:val="00FC2AAC"/>
    <w:rsid w:val="00FC4076"/>
    <w:rsid w:val="00FC412E"/>
    <w:rsid w:val="00FC5239"/>
    <w:rsid w:val="00FC61C1"/>
    <w:rsid w:val="00FD11B0"/>
    <w:rsid w:val="00FE0CCE"/>
    <w:rsid w:val="00FE44C9"/>
    <w:rsid w:val="00FE5139"/>
    <w:rsid w:val="00FF28B3"/>
    <w:rsid w:val="00FF32AE"/>
    <w:rsid w:val="00FF4015"/>
    <w:rsid w:val="00FF4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22F2"/>
  <w15:docId w15:val="{380403B3-6045-460B-A8B5-F7130F49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06"/>
    <w:pPr>
      <w:ind w:left="0" w:firstLine="0"/>
    </w:pPr>
  </w:style>
  <w:style w:type="paragraph" w:styleId="Kop1">
    <w:name w:val="heading 1"/>
    <w:basedOn w:val="Standaard"/>
    <w:next w:val="Standaard"/>
    <w:link w:val="Kop1Char"/>
    <w:uiPriority w:val="1"/>
    <w:qFormat/>
    <w:rsid w:val="005F7CD1"/>
    <w:pPr>
      <w:keepNext/>
      <w:numPr>
        <w:numId w:val="1"/>
      </w:numPr>
      <w:spacing w:before="360" w:after="480"/>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931E1E"/>
    <w:pPr>
      <w:keepNext/>
      <w:numPr>
        <w:ilvl w:val="1"/>
        <w:numId w:val="1"/>
      </w:numPr>
      <w:spacing w:before="240" w:after="6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65780F"/>
    <w:pPr>
      <w:keepNext/>
      <w:numPr>
        <w:ilvl w:val="2"/>
        <w:numId w:val="1"/>
      </w:numPr>
      <w:spacing w:before="240" w:after="60"/>
      <w:outlineLvl w:val="2"/>
    </w:pPr>
    <w:rPr>
      <w:rFonts w:eastAsiaTheme="majorEastAsia" w:cstheme="majorBidi"/>
      <w:b/>
      <w:bCs/>
      <w:color w:val="1728A9"/>
      <w:sz w:val="32"/>
      <w:szCs w:val="26"/>
    </w:rPr>
  </w:style>
  <w:style w:type="paragraph" w:styleId="Kop4">
    <w:name w:val="heading 4"/>
    <w:basedOn w:val="Standaard"/>
    <w:next w:val="Standaard"/>
    <w:link w:val="Kop4Char"/>
    <w:uiPriority w:val="9"/>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semiHidden/>
    <w:unhideWhenUsed/>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semiHidden/>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semiHidden/>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1"/>
    <w:rsid w:val="005F7CD1"/>
    <w:rPr>
      <w:rFonts w:eastAsiaTheme="majorEastAsia" w:cstheme="majorBidi"/>
      <w:b/>
      <w:bCs/>
      <w:color w:val="1728A9"/>
      <w:kern w:val="32"/>
      <w:sz w:val="48"/>
      <w:szCs w:val="32"/>
    </w:rPr>
  </w:style>
  <w:style w:type="character" w:customStyle="1" w:styleId="Kop2Char">
    <w:name w:val="Kop 2 Char"/>
    <w:basedOn w:val="Standaardalinea-lettertype"/>
    <w:link w:val="Kop2"/>
    <w:uiPriority w:val="1"/>
    <w:rsid w:val="00931E1E"/>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F978E9"/>
    <w:pPr>
      <w:spacing w:after="60"/>
      <w:outlineLvl w:val="1"/>
    </w:pPr>
    <w:rPr>
      <w:rFonts w:eastAsiaTheme="majorEastAsia" w:cstheme="majorBidi"/>
      <w:b/>
      <w:color w:val="1728A9"/>
      <w:sz w:val="32"/>
      <w:szCs w:val="24"/>
    </w:rPr>
  </w:style>
  <w:style w:type="character" w:customStyle="1" w:styleId="OndertitelChar">
    <w:name w:val="Ondertitel Char"/>
    <w:basedOn w:val="Standaardalinea-lettertype"/>
    <w:link w:val="Ondertitel"/>
    <w:uiPriority w:val="11"/>
    <w:rsid w:val="00F978E9"/>
    <w:rPr>
      <w:rFonts w:eastAsiaTheme="majorEastAsia" w:cstheme="majorBidi"/>
      <w:b/>
      <w:color w:val="1728A9"/>
      <w:sz w:val="32"/>
      <w:szCs w:val="24"/>
    </w:rPr>
  </w:style>
  <w:style w:type="character" w:customStyle="1" w:styleId="Kop3Char">
    <w:name w:val="Kop 3 Char"/>
    <w:basedOn w:val="Standaardalinea-lettertype"/>
    <w:link w:val="Kop3"/>
    <w:uiPriority w:val="1"/>
    <w:rsid w:val="0065780F"/>
    <w:rPr>
      <w:rFonts w:eastAsiaTheme="majorEastAsia" w:cstheme="majorBidi"/>
      <w:b/>
      <w:bCs/>
      <w:color w:val="1728A9"/>
      <w:sz w:val="32"/>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367509"/>
    <w:pPr>
      <w:tabs>
        <w:tab w:val="left" w:pos="709"/>
        <w:tab w:val="right" w:leader="dot" w:pos="9060"/>
      </w:tabs>
      <w:spacing w:after="100"/>
      <w:ind w:left="709" w:hanging="709"/>
    </w:pPr>
    <w:rPr>
      <w:b/>
      <w:noProof/>
    </w:rPr>
  </w:style>
  <w:style w:type="paragraph" w:styleId="Inhopg2">
    <w:name w:val="toc 2"/>
    <w:basedOn w:val="Standaard"/>
    <w:next w:val="Standaard"/>
    <w:autoRedefine/>
    <w:uiPriority w:val="39"/>
    <w:unhideWhenUsed/>
    <w:qFormat/>
    <w:rsid w:val="00493B24"/>
    <w:pPr>
      <w:tabs>
        <w:tab w:val="left" w:pos="851"/>
        <w:tab w:val="right" w:leader="dot" w:pos="9060"/>
      </w:tabs>
      <w:spacing w:after="100"/>
      <w:ind w:left="180"/>
    </w:pPr>
    <w:rPr>
      <w:b/>
      <w:noProof/>
    </w:rPr>
  </w:style>
  <w:style w:type="character" w:styleId="Hyperlink">
    <w:name w:val="Hyperlink"/>
    <w:basedOn w:val="Standaardalinea-lettertype"/>
    <w:uiPriority w:val="99"/>
    <w:unhideWhenUsed/>
    <w:rsid w:val="006F39AB"/>
    <w:rPr>
      <w:color w:val="C00000" w:themeColor="hyperlink"/>
      <w:u w:val="single"/>
    </w:rPr>
  </w:style>
  <w:style w:type="table" w:customStyle="1" w:styleId="TableNormal">
    <w:name w:val="Table Normal"/>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F935E1"/>
    <w:pPr>
      <w:widowControl w:val="0"/>
    </w:pPr>
    <w:rPr>
      <w:rFonts w:asciiTheme="minorHAnsi" w:eastAsiaTheme="minorHAnsi" w:hAnsiTheme="minorHAnsi" w:cstheme="minorBidi"/>
      <w:szCs w:val="22"/>
    </w:rPr>
  </w:style>
  <w:style w:type="character" w:styleId="Verwijzingopmerking">
    <w:name w:val="annotation reference"/>
    <w:basedOn w:val="Standaardalinea-lettertype"/>
    <w:uiPriority w:val="99"/>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table" w:customStyle="1" w:styleId="Tabelraster2">
    <w:name w:val="Tabelraster2"/>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8A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E53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42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
    <w:name w:val="Tabelraster16"/>
    <w:basedOn w:val="Standaardtabel"/>
    <w:next w:val="Tabelraster"/>
    <w:uiPriority w:val="59"/>
    <w:rsid w:val="000C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0C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0C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59"/>
    <w:rsid w:val="002A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59"/>
    <w:rsid w:val="00492E04"/>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
    <w:name w:val="Tabelraster42"/>
    <w:basedOn w:val="Standaardtabel"/>
    <w:next w:val="Tabelraster"/>
    <w:uiPriority w:val="59"/>
    <w:rsid w:val="005564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3">
    <w:name w:val="Tabelraster43"/>
    <w:basedOn w:val="Standaardtabel"/>
    <w:next w:val="Tabelraster"/>
    <w:uiPriority w:val="59"/>
    <w:rsid w:val="005564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4">
    <w:name w:val="Tabelraster44"/>
    <w:basedOn w:val="Standaardtabel"/>
    <w:next w:val="Tabelraster"/>
    <w:uiPriority w:val="59"/>
    <w:rsid w:val="005564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2C666A"/>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0">
    <w:name w:val="Tabelraster20"/>
    <w:basedOn w:val="Standaardtabel"/>
    <w:next w:val="Tabelraster"/>
    <w:uiPriority w:val="59"/>
    <w:rsid w:val="0029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F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FF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1C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59"/>
    <w:rsid w:val="001C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1C6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2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2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0C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1F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2F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5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C5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C5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B6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93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5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5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51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0">
    <w:name w:val="Tabelraster40"/>
    <w:basedOn w:val="Standaardtabel"/>
    <w:next w:val="Tabelraster"/>
    <w:uiPriority w:val="59"/>
    <w:rsid w:val="006D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3">
    <w:name w:val="Tabelraster413"/>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4">
    <w:name w:val="Tabelraster414"/>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5">
    <w:name w:val="Tabelraster415"/>
    <w:basedOn w:val="Standaardtabel"/>
    <w:next w:val="Tabelraster"/>
    <w:uiPriority w:val="59"/>
    <w:rsid w:val="00B17373"/>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Inhopg4">
    <w:name w:val="toc 4"/>
    <w:basedOn w:val="Standaard"/>
    <w:next w:val="Standaard"/>
    <w:autoRedefine/>
    <w:uiPriority w:val="39"/>
    <w:unhideWhenUsed/>
    <w:rsid w:val="00132E66"/>
    <w:pPr>
      <w:spacing w:after="100" w:line="276" w:lineRule="auto"/>
      <w:ind w:left="660"/>
    </w:pPr>
    <w:rPr>
      <w:rFonts w:asciiTheme="minorHAnsi" w:eastAsiaTheme="minorEastAsia" w:hAnsiTheme="minorHAnsi" w:cstheme="minorBidi"/>
      <w:sz w:val="22"/>
      <w:szCs w:val="22"/>
      <w:lang w:eastAsia="nl-NL"/>
    </w:rPr>
  </w:style>
  <w:style w:type="paragraph" w:styleId="Inhopg5">
    <w:name w:val="toc 5"/>
    <w:basedOn w:val="Standaard"/>
    <w:next w:val="Standaard"/>
    <w:autoRedefine/>
    <w:uiPriority w:val="39"/>
    <w:unhideWhenUsed/>
    <w:rsid w:val="00132E66"/>
    <w:pPr>
      <w:spacing w:after="100" w:line="276" w:lineRule="auto"/>
      <w:ind w:left="880"/>
    </w:pPr>
    <w:rPr>
      <w:rFonts w:asciiTheme="minorHAnsi" w:eastAsiaTheme="minorEastAsia" w:hAnsiTheme="minorHAnsi" w:cstheme="minorBidi"/>
      <w:sz w:val="22"/>
      <w:szCs w:val="22"/>
      <w:lang w:eastAsia="nl-NL"/>
    </w:rPr>
  </w:style>
  <w:style w:type="paragraph" w:styleId="Inhopg6">
    <w:name w:val="toc 6"/>
    <w:basedOn w:val="Standaard"/>
    <w:next w:val="Standaard"/>
    <w:autoRedefine/>
    <w:uiPriority w:val="39"/>
    <w:unhideWhenUsed/>
    <w:rsid w:val="00132E66"/>
    <w:pPr>
      <w:spacing w:after="100" w:line="276" w:lineRule="auto"/>
      <w:ind w:left="1100"/>
    </w:pPr>
    <w:rPr>
      <w:rFonts w:asciiTheme="minorHAnsi" w:eastAsiaTheme="minorEastAsia" w:hAnsiTheme="minorHAnsi" w:cstheme="minorBidi"/>
      <w:sz w:val="22"/>
      <w:szCs w:val="22"/>
      <w:lang w:eastAsia="nl-NL"/>
    </w:rPr>
  </w:style>
  <w:style w:type="paragraph" w:styleId="Inhopg7">
    <w:name w:val="toc 7"/>
    <w:basedOn w:val="Standaard"/>
    <w:next w:val="Standaard"/>
    <w:autoRedefine/>
    <w:uiPriority w:val="39"/>
    <w:unhideWhenUsed/>
    <w:rsid w:val="00132E66"/>
    <w:pPr>
      <w:spacing w:after="100" w:line="276" w:lineRule="auto"/>
      <w:ind w:left="1320"/>
    </w:pPr>
    <w:rPr>
      <w:rFonts w:asciiTheme="minorHAnsi" w:eastAsiaTheme="minorEastAsia" w:hAnsiTheme="minorHAnsi" w:cstheme="minorBidi"/>
      <w:sz w:val="22"/>
      <w:szCs w:val="22"/>
      <w:lang w:eastAsia="nl-NL"/>
    </w:rPr>
  </w:style>
  <w:style w:type="paragraph" w:styleId="Inhopg8">
    <w:name w:val="toc 8"/>
    <w:basedOn w:val="Standaard"/>
    <w:next w:val="Standaard"/>
    <w:autoRedefine/>
    <w:uiPriority w:val="39"/>
    <w:unhideWhenUsed/>
    <w:rsid w:val="00132E66"/>
    <w:pPr>
      <w:spacing w:after="100" w:line="276" w:lineRule="auto"/>
      <w:ind w:left="1540"/>
    </w:pPr>
    <w:rPr>
      <w:rFonts w:asciiTheme="minorHAnsi" w:eastAsiaTheme="minorEastAsia" w:hAnsiTheme="minorHAnsi" w:cstheme="minorBidi"/>
      <w:sz w:val="22"/>
      <w:szCs w:val="22"/>
      <w:lang w:eastAsia="nl-NL"/>
    </w:rPr>
  </w:style>
  <w:style w:type="paragraph" w:styleId="Inhopg9">
    <w:name w:val="toc 9"/>
    <w:basedOn w:val="Standaard"/>
    <w:next w:val="Standaard"/>
    <w:autoRedefine/>
    <w:uiPriority w:val="39"/>
    <w:unhideWhenUsed/>
    <w:rsid w:val="00132E66"/>
    <w:pPr>
      <w:spacing w:after="100" w:line="276" w:lineRule="auto"/>
      <w:ind w:left="1760"/>
    </w:pPr>
    <w:rPr>
      <w:rFonts w:asciiTheme="minorHAnsi" w:eastAsiaTheme="minorEastAsia" w:hAnsiTheme="minorHAnsi" w:cstheme="minorBidi"/>
      <w:sz w:val="22"/>
      <w:szCs w:val="22"/>
      <w:lang w:eastAsia="nl-NL"/>
    </w:rPr>
  </w:style>
  <w:style w:type="numbering" w:customStyle="1" w:styleId="Geenlijst1">
    <w:name w:val="Geen lijst1"/>
    <w:next w:val="Geenlijst"/>
    <w:uiPriority w:val="99"/>
    <w:semiHidden/>
    <w:unhideWhenUsed/>
    <w:rsid w:val="005F2D0F"/>
  </w:style>
  <w:style w:type="table" w:customStyle="1" w:styleId="Tabelraster151">
    <w:name w:val="Tabelraster15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59"/>
    <w:rsid w:val="005F2D0F"/>
    <w:rPr>
      <w:rFonts w:ascii="Cambria" w:eastAsia="MS Mincho" w:hAnsi="Cambr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61">
    <w:name w:val="Tabelraster16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1">
    <w:name w:val="Tabelraster17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1">
    <w:name w:val="Tabelraster18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1">
    <w:name w:val="Tabelraster191"/>
    <w:basedOn w:val="Standaardtabel"/>
    <w:next w:val="Tabelraster"/>
    <w:uiPriority w:val="59"/>
    <w:rsid w:val="005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6">
    <w:name w:val="Tabelraster416"/>
    <w:basedOn w:val="Standaardtabel"/>
    <w:next w:val="Tabelraster"/>
    <w:uiPriority w:val="59"/>
    <w:rsid w:val="006700FD"/>
    <w:pPr>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10">
    <w:name w:val="Tabelraster210"/>
    <w:basedOn w:val="Standaardtabel"/>
    <w:next w:val="Tabelraster"/>
    <w:uiPriority w:val="39"/>
    <w:rsid w:val="006700F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3">
    <w:name w:val="Tabelraster53"/>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59"/>
    <w:rsid w:val="0030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304BF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59"/>
    <w:rsid w:val="00304BF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59"/>
    <w:rsid w:val="00304BF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59"/>
    <w:rsid w:val="00304BF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1">
    <w:name w:val="Tabelraster211"/>
    <w:basedOn w:val="Standaardtabel"/>
    <w:next w:val="Tabelraster"/>
    <w:uiPriority w:val="39"/>
    <w:rsid w:val="00A91D0B"/>
    <w:pPr>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7">
    <w:name w:val="Tabelraster417"/>
    <w:basedOn w:val="Standaardtabel"/>
    <w:next w:val="Tabelraster"/>
    <w:uiPriority w:val="59"/>
    <w:rsid w:val="00A85CD1"/>
    <w:pPr>
      <w:ind w:left="0" w:firstLine="0"/>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8">
    <w:name w:val="Tabelraster418"/>
    <w:basedOn w:val="Standaardtabel"/>
    <w:next w:val="Tabelraster"/>
    <w:uiPriority w:val="59"/>
    <w:rsid w:val="00211A37"/>
    <w:pPr>
      <w:ind w:left="0" w:firstLine="0"/>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9">
    <w:name w:val="Tabelraster419"/>
    <w:basedOn w:val="Standaardtabel"/>
    <w:next w:val="Tabelraster"/>
    <w:uiPriority w:val="59"/>
    <w:rsid w:val="00211A37"/>
    <w:pPr>
      <w:ind w:left="0" w:firstLine="0"/>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0">
    <w:name w:val="Tabelraster420"/>
    <w:basedOn w:val="Standaardtabel"/>
    <w:next w:val="Tabelraster"/>
    <w:uiPriority w:val="59"/>
    <w:rsid w:val="00211A37"/>
    <w:pPr>
      <w:ind w:left="0" w:firstLine="0"/>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numbering" w:customStyle="1" w:styleId="Geenlijst2">
    <w:name w:val="Geen lijst2"/>
    <w:next w:val="Geenlijst"/>
    <w:uiPriority w:val="99"/>
    <w:semiHidden/>
    <w:unhideWhenUsed/>
    <w:rsid w:val="00D02D4B"/>
  </w:style>
  <w:style w:type="table" w:customStyle="1" w:styleId="TableNormal1">
    <w:name w:val="Table Normal1"/>
    <w:uiPriority w:val="2"/>
    <w:semiHidden/>
    <w:unhideWhenUsed/>
    <w:qFormat/>
    <w:rsid w:val="00D02D4B"/>
    <w:pPr>
      <w:widowControl w:val="0"/>
      <w:ind w:left="0" w:firstLine="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110">
    <w:name w:val="Tabelraster110"/>
    <w:basedOn w:val="Standaardtabel"/>
    <w:next w:val="Tabelraster"/>
    <w:uiPriority w:val="59"/>
    <w:rsid w:val="00D02D4B"/>
    <w:pPr>
      <w:spacing w:line="260" w:lineRule="atLeast"/>
      <w:ind w:left="0" w:firstLine="0"/>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59"/>
    <w:rsid w:val="00D02D4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0">
    <w:name w:val="Tabelraster310"/>
    <w:basedOn w:val="Standaardtabel"/>
    <w:next w:val="Tabelraster"/>
    <w:uiPriority w:val="59"/>
    <w:rsid w:val="00D02D4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1">
    <w:name w:val="Tabelraster421"/>
    <w:basedOn w:val="Standaardtabel"/>
    <w:next w:val="Tabelraster"/>
    <w:uiPriority w:val="59"/>
    <w:rsid w:val="00D02D4B"/>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12">
    <w:name w:val="Tabelraster212"/>
    <w:basedOn w:val="Standaardtabel"/>
    <w:next w:val="Tabelraster"/>
    <w:uiPriority w:val="59"/>
    <w:rsid w:val="00D02D4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0">
    <w:name w:val="Tabelraster510"/>
    <w:basedOn w:val="Standaardtabel"/>
    <w:next w:val="Tabelraster"/>
    <w:uiPriority w:val="59"/>
    <w:rsid w:val="00D02D4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59"/>
    <w:rsid w:val="00D02D4B"/>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1">
    <w:name w:val="Tabelraster511"/>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0">
    <w:name w:val="Tabelraster610"/>
    <w:basedOn w:val="Standaardtabel"/>
    <w:next w:val="Tabelraster"/>
    <w:uiPriority w:val="59"/>
    <w:rsid w:val="0017378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59"/>
    <w:rsid w:val="007C6B1C"/>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59"/>
    <w:rsid w:val="007C6B1C"/>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59"/>
    <w:rsid w:val="008D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aat">
    <w:name w:val="HTML Cite"/>
    <w:basedOn w:val="Standaardalinea-lettertype"/>
    <w:uiPriority w:val="99"/>
    <w:semiHidden/>
    <w:unhideWhenUsed/>
    <w:rsid w:val="00492AFE"/>
    <w:rPr>
      <w:i/>
      <w:iCs/>
    </w:rPr>
  </w:style>
  <w:style w:type="character" w:styleId="GevolgdeHyperlink">
    <w:name w:val="FollowedHyperlink"/>
    <w:basedOn w:val="Standaardalinea-lettertype"/>
    <w:uiPriority w:val="99"/>
    <w:semiHidden/>
    <w:unhideWhenUsed/>
    <w:rsid w:val="00080409"/>
    <w:rPr>
      <w:color w:val="C00000" w:themeColor="followedHyperlink"/>
      <w:u w:val="single"/>
    </w:rPr>
  </w:style>
  <w:style w:type="paragraph" w:styleId="Revisie">
    <w:name w:val="Revision"/>
    <w:hidden/>
    <w:uiPriority w:val="99"/>
    <w:semiHidden/>
    <w:rsid w:val="00110468"/>
    <w:pPr>
      <w:ind w:left="0" w:firstLine="0"/>
    </w:pPr>
  </w:style>
  <w:style w:type="table" w:customStyle="1" w:styleId="Tabelraster422">
    <w:name w:val="Tabelraster422"/>
    <w:basedOn w:val="Standaardtabel"/>
    <w:next w:val="Tabelraster"/>
    <w:uiPriority w:val="59"/>
    <w:rsid w:val="00424683"/>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3">
    <w:name w:val="Tabelraster423"/>
    <w:basedOn w:val="Standaardtabel"/>
    <w:next w:val="Tabelraster"/>
    <w:uiPriority w:val="59"/>
    <w:rsid w:val="00DB6FC9"/>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4">
    <w:name w:val="Tabelraster424"/>
    <w:basedOn w:val="Standaardtabel"/>
    <w:next w:val="Tabelraster"/>
    <w:uiPriority w:val="59"/>
    <w:rsid w:val="00DB6FC9"/>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5">
    <w:name w:val="Tabelraster425"/>
    <w:basedOn w:val="Standaardtabel"/>
    <w:next w:val="Tabelraster"/>
    <w:uiPriority w:val="59"/>
    <w:rsid w:val="00DB6FC9"/>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6">
    <w:name w:val="Tabelraster426"/>
    <w:basedOn w:val="Standaardtabel"/>
    <w:next w:val="Tabelraster"/>
    <w:uiPriority w:val="59"/>
    <w:rsid w:val="00DB6FC9"/>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7">
    <w:name w:val="Tabelraster427"/>
    <w:basedOn w:val="Standaardtabel"/>
    <w:next w:val="Tabelraster"/>
    <w:uiPriority w:val="59"/>
    <w:rsid w:val="00DB6FC9"/>
    <w:pPr>
      <w:ind w:left="0" w:firstLine="0"/>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8">
    <w:name w:val="Tabelraster428"/>
    <w:basedOn w:val="Standaardtabel"/>
    <w:next w:val="Tabelraster"/>
    <w:uiPriority w:val="59"/>
    <w:rsid w:val="00FB2C68"/>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B0C6A"/>
    <w:rPr>
      <w:rFonts w:asciiTheme="minorHAnsi" w:eastAsiaTheme="minorHAnsi" w:hAnsiTheme="minorHAnsi" w:cstheme="minorBidi"/>
      <w:szCs w:val="22"/>
    </w:rPr>
  </w:style>
  <w:style w:type="table" w:customStyle="1" w:styleId="Tabelraster429">
    <w:name w:val="Tabelraster429"/>
    <w:basedOn w:val="Standaardtabel"/>
    <w:next w:val="Tabelraster"/>
    <w:uiPriority w:val="59"/>
    <w:rsid w:val="00001A7C"/>
    <w:pPr>
      <w:ind w:left="0" w:firstLine="0"/>
      <w:jc w:val="both"/>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210">
    <w:name w:val="Tabelraster4210"/>
    <w:basedOn w:val="Standaardtabel"/>
    <w:next w:val="Tabelraster"/>
    <w:uiPriority w:val="59"/>
    <w:rsid w:val="0000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1">
    <w:name w:val="Tabelraster431"/>
    <w:basedOn w:val="Standaardtabel"/>
    <w:next w:val="Tabelraster"/>
    <w:uiPriority w:val="59"/>
    <w:rsid w:val="0000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31">
    <w:name w:val="Tabelraster4131"/>
    <w:basedOn w:val="Standaardtabel"/>
    <w:next w:val="Tabelraster"/>
    <w:uiPriority w:val="59"/>
    <w:rsid w:val="0000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91">
    <w:name w:val="Tabelraster4191"/>
    <w:basedOn w:val="Standaardtabel"/>
    <w:next w:val="Tabelraster"/>
    <w:uiPriority w:val="59"/>
    <w:rsid w:val="0000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01">
    <w:name w:val="Tabelraster4201"/>
    <w:basedOn w:val="Standaardtabel"/>
    <w:next w:val="Tabelraster"/>
    <w:uiPriority w:val="59"/>
    <w:rsid w:val="00001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11DE1"/>
    <w:pPr>
      <w:spacing w:before="100" w:beforeAutospacing="1" w:after="100" w:afterAutospacing="1"/>
    </w:pPr>
    <w:rPr>
      <w:rFonts w:ascii="Times New Roman" w:eastAsiaTheme="minorEastAsia"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82337627">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544173338">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89595162">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 w:id="1298603900">
                              <w:marLeft w:val="0"/>
                              <w:marRight w:val="0"/>
                              <w:marTop w:val="0"/>
                              <w:marBottom w:val="0"/>
                              <w:divBdr>
                                <w:top w:val="none" w:sz="0" w:space="0" w:color="auto"/>
                                <w:left w:val="none" w:sz="0" w:space="0" w:color="auto"/>
                                <w:bottom w:val="none" w:sz="0" w:space="0" w:color="auto"/>
                                <w:right w:val="none" w:sz="0" w:space="0" w:color="auto"/>
                              </w:divBdr>
                            </w:div>
                            <w:div w:id="1621494595">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17974523">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 w:id="883374187">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sChild>
                            </w:div>
                            <w:div w:id="20010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408429763">
                              <w:marLeft w:val="0"/>
                              <w:marRight w:val="0"/>
                              <w:marTop w:val="0"/>
                              <w:marBottom w:val="255"/>
                              <w:divBdr>
                                <w:top w:val="none" w:sz="0" w:space="0" w:color="auto"/>
                                <w:left w:val="none" w:sz="0" w:space="0" w:color="auto"/>
                                <w:bottom w:val="none" w:sz="0" w:space="0" w:color="auto"/>
                                <w:right w:val="none" w:sz="0" w:space="0" w:color="auto"/>
                              </w:divBdr>
                            </w:div>
                            <w:div w:id="1506283025">
                              <w:marLeft w:val="0"/>
                              <w:marRight w:val="0"/>
                              <w:marTop w:val="0"/>
                              <w:marBottom w:val="300"/>
                              <w:divBdr>
                                <w:top w:val="single" w:sz="6" w:space="8" w:color="DDDDDD"/>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72507">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89686338">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1729986223">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0866">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77150279">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793132084">
                                  <w:marLeft w:val="0"/>
                                  <w:marRight w:val="0"/>
                                  <w:marTop w:val="120"/>
                                  <w:marBottom w:val="0"/>
                                  <w:divBdr>
                                    <w:top w:val="none" w:sz="0" w:space="0" w:color="auto"/>
                                    <w:left w:val="none" w:sz="0" w:space="0" w:color="auto"/>
                                    <w:bottom w:val="none" w:sz="0" w:space="0" w:color="auto"/>
                                    <w:right w:val="none" w:sz="0" w:space="0" w:color="auto"/>
                                  </w:divBdr>
                                </w:div>
                                <w:div w:id="1441340062">
                                  <w:marLeft w:val="0"/>
                                  <w:marRight w:val="0"/>
                                  <w:marTop w:val="0"/>
                                  <w:marBottom w:val="0"/>
                                  <w:divBdr>
                                    <w:top w:val="none" w:sz="0" w:space="0" w:color="auto"/>
                                    <w:left w:val="none" w:sz="0" w:space="0" w:color="auto"/>
                                    <w:bottom w:val="none" w:sz="0" w:space="0" w:color="auto"/>
                                    <w:right w:val="none" w:sz="0" w:space="0" w:color="auto"/>
                                  </w:divBdr>
                                  <w:divsChild>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69349398">
                                          <w:marLeft w:val="0"/>
                                          <w:marRight w:val="0"/>
                                          <w:marTop w:val="0"/>
                                          <w:marBottom w:val="0"/>
                                          <w:divBdr>
                                            <w:top w:val="none" w:sz="0" w:space="0" w:color="auto"/>
                                            <w:left w:val="none" w:sz="0" w:space="0" w:color="auto"/>
                                            <w:bottom w:val="none" w:sz="0" w:space="0" w:color="auto"/>
                                            <w:right w:val="none" w:sz="0" w:space="0" w:color="auto"/>
                                          </w:divBdr>
                                        </w:div>
                                        <w:div w:id="2075276295">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80878163">
                                          <w:marLeft w:val="0"/>
                                          <w:marRight w:val="0"/>
                                          <w:marTop w:val="0"/>
                                          <w:marBottom w:val="0"/>
                                          <w:divBdr>
                                            <w:top w:val="none" w:sz="0" w:space="0" w:color="auto"/>
                                            <w:left w:val="none" w:sz="0" w:space="0" w:color="auto"/>
                                            <w:bottom w:val="none" w:sz="0" w:space="0" w:color="auto"/>
                                            <w:right w:val="none" w:sz="0" w:space="0" w:color="auto"/>
                                          </w:divBdr>
                                        </w:div>
                                        <w:div w:id="1213032449">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299963567">
          <w:marLeft w:val="547"/>
          <w:marRight w:val="0"/>
          <w:marTop w:val="115"/>
          <w:marBottom w:val="0"/>
          <w:divBdr>
            <w:top w:val="none" w:sz="0" w:space="0" w:color="auto"/>
            <w:left w:val="none" w:sz="0" w:space="0" w:color="auto"/>
            <w:bottom w:val="none" w:sz="0" w:space="0" w:color="auto"/>
            <w:right w:val="none" w:sz="0" w:space="0" w:color="auto"/>
          </w:divBdr>
        </w:div>
        <w:div w:id="433789246">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sChild>
    </w:div>
    <w:div w:id="20643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bo-ict.nl/netwerken/informatiebeveiliging/framework-i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bo-ict.nl/netwerken/informatiebeveiliging/framework-ib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6R0679&amp;fro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C00000"/>
      </a:hlink>
      <a:folHlink>
        <a:srgbClr val="C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101A-7B82-B846-B8DA-22CA1CAE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14964</Words>
  <Characters>82307</Characters>
  <Application>Microsoft Office Word</Application>
  <DocSecurity>0</DocSecurity>
  <Lines>685</Lines>
  <Paragraphs>194</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97077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L.H.F. (Ludo) Cuijpers</dc:creator>
  <cp:keywords/>
  <dc:description/>
  <cp:lastModifiedBy>Martijn Bijleveld</cp:lastModifiedBy>
  <cp:revision>6</cp:revision>
  <cp:lastPrinted>2019-07-22T10:43:00Z</cp:lastPrinted>
  <dcterms:created xsi:type="dcterms:W3CDTF">2020-10-12T06:21:00Z</dcterms:created>
  <dcterms:modified xsi:type="dcterms:W3CDTF">2020-10-12T07:35:00Z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Copied">
    <vt:lpwstr>1</vt:lpwstr>
  </property>
</Properties>
</file>