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4794252"/>
    <w:bookmarkStart w:id="1" w:name="_Toc17456999"/>
    <w:p w14:paraId="56738BD2" w14:textId="77777777" w:rsidR="00673E29" w:rsidRDefault="00673E29" w:rsidP="00673E29">
      <w:pPr>
        <w:pStyle w:val="Kop2"/>
        <w:ind w:left="567" w:hanging="567"/>
      </w:pPr>
      <w:r>
        <w:rPr>
          <w:noProof/>
          <w:lang w:eastAsia="nl-NL"/>
        </w:rPr>
        <mc:AlternateContent>
          <mc:Choice Requires="wps">
            <w:drawing>
              <wp:anchor distT="0" distB="0" distL="114300" distR="114300" simplePos="0" relativeHeight="251660288" behindDoc="0" locked="0" layoutInCell="1" allowOverlap="1" wp14:anchorId="6DC88D1F" wp14:editId="41DAD805">
                <wp:simplePos x="0" y="0"/>
                <wp:positionH relativeFrom="column">
                  <wp:posOffset>4339052</wp:posOffset>
                </wp:positionH>
                <wp:positionV relativeFrom="paragraph">
                  <wp:posOffset>-382563</wp:posOffset>
                </wp:positionV>
                <wp:extent cx="1533525" cy="1504950"/>
                <wp:effectExtent l="76200" t="76200" r="85725" b="76200"/>
                <wp:wrapNone/>
                <wp:docPr id="2" name="Rechthoekige driehoek 2"/>
                <wp:cNvGraphicFramePr/>
                <a:graphic xmlns:a="http://schemas.openxmlformats.org/drawingml/2006/main">
                  <a:graphicData uri="http://schemas.microsoft.com/office/word/2010/wordprocessingShape">
                    <wps:wsp>
                      <wps:cNvSpPr/>
                      <wps:spPr>
                        <a:xfrm>
                          <a:off x="0" y="0"/>
                          <a:ext cx="1533525" cy="1504950"/>
                        </a:xfrm>
                        <a:prstGeom prst="rtTriangle">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C448A" id="_x0000_t6" coordsize="21600,21600" o:spt="6" path="m,l,21600r21600,xe">
                <v:stroke joinstyle="miter"/>
                <v:path gradientshapeok="t" o:connecttype="custom" o:connectlocs="0,0;0,10800;0,21600;10800,21600;21600,21600;10800,10800" textboxrect="1800,12600,12600,19800"/>
              </v:shapetype>
              <v:shape id="Rechthoekige driehoek 2" o:spid="_x0000_s1026" type="#_x0000_t6" style="position:absolute;margin-left:341.65pt;margin-top:-30.1pt;width:120.7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2OagIAAMUEAAAOAAAAZHJzL2Uyb0RvYy54bWysVE1v2zAMvQ/YfxB0X+24ydYGdYqgRYcB&#10;RRusHXpmZMkWJksapcTpfv0o2f3YutOwi0yK1JP4+Oiz80Nv2F5i0M7WfHZUciatcI22bc2/3V99&#10;OOEsRLANGGdlzR9l4Oer9+/OBr+UleucaSQyArFhOfiadzH6ZVEE0ckewpHz0lJQOewhkott0SAM&#10;hN6boirLj8XgsPHohAyBdi/HIF9lfKWkiLdKBRmZqTm9LeYV87pNa7E6g2WL4DstpmfAP7yiB23p&#10;0meoS4jAdqjfQPVaoAtOxSPh+sIppYXMNVA1s/KPau468DLXQuQE/0xT+H+w4ma/QaabmlecWeip&#10;RV+l6GLn5HfdStaglslmVaJq8GFJJ+78BicvkJnqPijs05cqYodM7+MzvfIQmaDN2eL4eFEtOBMU&#10;my3K+ekiN6B4Oe4xxM/S9SwZNcd4jxpsaxILsIT9dYh0MR14Skzb1l1pY3InjWVDwq7mJXVbAClK&#10;GYhk9p5qDLblDExLUhURM2ZwRjfpfEIK2G4vDLI9kFxmVVWezFPZdN9vaenySwjdmJdDU5qxCUZm&#10;4U1vTZyNLCVr65pHIhzdqMTgxZUmtGsIcQNI0qNn0zjFW1qUcVSMmyzOOoc//7af8kkRFOVsIClT&#10;nT92gJIz88WSVk5n83nSfnbmi08VOfg6sn0dsbv+wqXyaXC9yGbKj+bJVOj6B5q6dbqVQmAF3T0y&#10;OjkXcRwxmlsh1+ucRnr3EK/tnRcJPPGUeLw/PAD6qd+RpHLjnmT/puFj7tjy9S46pbMaXnilViWH&#10;ZiU3bZrrNIyv/Zz18vdZ/QIAAP//AwBQSwMEFAAGAAgAAAAhAM6Iz4/hAAAACwEAAA8AAABkcnMv&#10;ZG93bnJldi54bWxMj8FOwzAQRO9I/IO1SNxamwSFEOJUgOAAJyiVKm6uvU1SYjvYbhv4epYTHFf7&#10;9GamXkx2YAcMsfdOwsVcAEOnveldK2H19jgrgcWknFGDdyjhCyMsmtOTWlXGH90rHpapZSRxsVIS&#10;upTGivOoO7Qqzv2Ijn5bH6xKdIaWm6COJLcDz4QouFW9o4ROjXjfof5Y7q2EIkT9+axedtvv3V22&#10;zsWTfpjepTw/m25vgCWc0h8Mv/WpOjTUaeP3zkQ2kKPMc0IlzAqRASPiOrukMRtCr4oSeFPz/xua&#10;HwAAAP//AwBQSwECLQAUAAYACAAAACEAtoM4kv4AAADhAQAAEwAAAAAAAAAAAAAAAAAAAAAAW0Nv&#10;bnRlbnRfVHlwZXNdLnhtbFBLAQItABQABgAIAAAAIQA4/SH/1gAAAJQBAAALAAAAAAAAAAAAAAAA&#10;AC8BAABfcmVscy8ucmVsc1BLAQItABQABgAIAAAAIQCqOI2OagIAAMUEAAAOAAAAAAAAAAAAAAAA&#10;AC4CAABkcnMvZTJvRG9jLnhtbFBLAQItABQABgAIAAAAIQDOiM+P4QAAAAsBAAAPAAAAAAAAAAAA&#10;AAAAAMQEAABkcnMvZG93bnJldi54bWxQSwUGAAAAAAQABADzAAAA0gUAAAAA&#10;" filled="f" strokecolor="#122084" strokeweight="12pt"/>
            </w:pict>
          </mc:Fallback>
        </mc:AlternateContent>
      </w:r>
      <w:r>
        <w:rPr>
          <w:noProof/>
          <w:lang w:eastAsia="nl-NL"/>
        </w:rPr>
        <mc:AlternateContent>
          <mc:Choice Requires="wps">
            <w:drawing>
              <wp:anchor distT="0" distB="0" distL="114300" distR="114300" simplePos="0" relativeHeight="251659264" behindDoc="0" locked="0" layoutInCell="1" allowOverlap="1" wp14:anchorId="039E181A" wp14:editId="630F6094">
                <wp:simplePos x="0" y="0"/>
                <wp:positionH relativeFrom="column">
                  <wp:posOffset>-81280</wp:posOffset>
                </wp:positionH>
                <wp:positionV relativeFrom="paragraph">
                  <wp:posOffset>-382905</wp:posOffset>
                </wp:positionV>
                <wp:extent cx="5943600" cy="7734300"/>
                <wp:effectExtent l="76200" t="76200" r="76200" b="76200"/>
                <wp:wrapNone/>
                <wp:docPr id="12" name="Afgeschuind enkele hoek rechthoek 6"/>
                <wp:cNvGraphicFramePr/>
                <a:graphic xmlns:a="http://schemas.openxmlformats.org/drawingml/2006/main">
                  <a:graphicData uri="http://schemas.microsoft.com/office/word/2010/wordprocessingShape">
                    <wps:wsp>
                      <wps:cNvSpPr/>
                      <wps:spPr>
                        <a:xfrm>
                          <a:off x="0" y="0"/>
                          <a:ext cx="5943600" cy="7734300"/>
                        </a:xfrm>
                        <a:prstGeom prst="snip1Rect">
                          <a:avLst>
                            <a:gd name="adj" fmla="val 25708"/>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EBC85" id="Afgeschuind enkele hoek rechthoek 6" o:spid="_x0000_s1026" style="position:absolute;margin-left:-6.4pt;margin-top:-30.15pt;width:468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43600,773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2iAIAAP0EAAAOAAAAZHJzL2Uyb0RvYy54bWysVEtv2zAMvg/YfxB0X+24TtMGTYqgRYcB&#10;RRusHXpmZMnWqtckJU7360vJbto9TsMuMilSH8mPpM8v9lqRHfdBWrOgk6OSEm6YbaRpF/Tbw/Wn&#10;U0pCBNOAsoYv6DMP9GL58cN57+a8sp1VDfcEQUyY925BuxjdvCgC67iGcGQdN2gU1muIqPq2aDz0&#10;iK5VUZXlSdFb3zhvGQ8Bb68GI11mfCE4i3dCBB6JWlDMLebT53OTzmJ5DvPWg+skG9OAf8hCgzQY&#10;9AB1BRHI1ss/oLRk3gYr4hGzurBCSMZzDVjNpPytmvsOHM+1IDnBHWgK/w+W3e7WnsgGe1dRYkBj&#10;j1ai5diArTQNNvOJK046y5+I56yLWTpJvPUuzPH5vVv7UQsoJhL2wuv0xfLIPnP9fOCa7yNheDk9&#10;q49PSmwJQ9tsdlwfo4I4xdtz50P8zK0mSVjQYKSbfMWOZqJhdxNiZrwZ04bmOyVCK+zfDhSpprPy&#10;dEQcnRH7FTO9NPZaKpUnQBnSIwXTqs4pAU6iUBAxO+2Qm2BaSkC1OOIs+hw/WCWb9D4hBd9uLpUn&#10;GDcRWZWn9Rj5F7cU/ApCN/hl0+imTILheWCxrsRDoncgNEkb2zxjo7wdJjg4di0R7QZCXIPHkpFJ&#10;XMN4h4dQFouxo0Sxef7n3+6TP04SWinpcQWwzh9b8JwS9cXgjJ1N6jrtTFbq6axCxb+3bN5bzFZf&#10;2lQ+LrxjWUz+Ub2Kwlv9iNu6SlHRBIZh7IHRUbmMw2rivjO+WmU33BMH8cbcO5bAE0+Jx4f9I3g3&#10;jkbEqbq1r+sC89zvYZjefIeWr7bRCnlgeOB1pBt3LA/g+D9IS/xez15vf63lCwAAAP//AwBQSwME&#10;FAAGAAgAAAAhADVayB/iAAAADAEAAA8AAABkcnMvZG93bnJldi54bWxMj8FOwzAMhu9IvENkJG5b&#10;2kxsrDSdBmiHHRBiICRuWWPaiMapmqwrb485wc2WP/3+/nIz+U6MOEQXSEM+z0Ag1cE6ajS8ve5m&#10;tyBiMmRNFwg1fGOETXV5UZrChjO94HhIjeAQioXR0KbUF1LGukVv4jz0SHz7DIM3idehkXYwZw73&#10;nVRZtpTeOOIPrenxocX663DyGp7kfvfsP7bufv24d/W79ZiPSuvrq2l7ByLhlP5g+NVndajY6RhO&#10;ZKPoNMxyxeqJh2W2AMHEWi0UiCOj+c1qBbIq5f8S1Q8AAAD//wMAUEsBAi0AFAAGAAgAAAAhALaD&#10;OJL+AAAA4QEAABMAAAAAAAAAAAAAAAAAAAAAAFtDb250ZW50X1R5cGVzXS54bWxQSwECLQAUAAYA&#10;CAAAACEAOP0h/9YAAACUAQAACwAAAAAAAAAAAAAAAAAvAQAAX3JlbHMvLnJlbHNQSwECLQAUAAYA&#10;CAAAACEAR/kDdogCAAD9BAAADgAAAAAAAAAAAAAAAAAuAgAAZHJzL2Uyb0RvYy54bWxQSwECLQAU&#10;AAYACAAAACEANVrIH+IAAAAMAQAADwAAAAAAAAAAAAAAAADiBAAAZHJzL2Rvd25yZXYueG1sUEsF&#10;BgAAAAAEAAQA8wAAAPEFAAAAAA==&#10;" path="m,l4415619,,5943600,1527981r,6206319l,7734300,,xe" filled="f" strokecolor="#122084" strokeweight="12pt">
                <v:path arrowok="t" o:connecttype="custom" o:connectlocs="0,0;4415619,0;5943600,1527981;5943600,7734300;0,7734300;0,0" o:connectangles="0,0,0,0,0,0"/>
              </v:shape>
            </w:pict>
          </mc:Fallback>
        </mc:AlternateContent>
      </w:r>
      <w:bookmarkEnd w:id="0"/>
      <w:bookmarkEnd w:id="1"/>
    </w:p>
    <w:p w14:paraId="29C7DE51" w14:textId="77777777" w:rsidR="00673E29" w:rsidRDefault="00673E29" w:rsidP="00673E29">
      <w:pPr>
        <w:pStyle w:val="Geenafstand"/>
        <w:jc w:val="both"/>
      </w:pPr>
    </w:p>
    <w:p w14:paraId="73A899E5" w14:textId="77777777" w:rsidR="00673E29" w:rsidRDefault="00673E29" w:rsidP="00673E29">
      <w:pPr>
        <w:pStyle w:val="Geenafstand"/>
        <w:jc w:val="both"/>
      </w:pPr>
    </w:p>
    <w:p w14:paraId="2624E98B" w14:textId="77777777" w:rsidR="00673E29" w:rsidRDefault="00673E29" w:rsidP="00673E29">
      <w:pPr>
        <w:pStyle w:val="Geenafstand"/>
        <w:jc w:val="both"/>
      </w:pPr>
    </w:p>
    <w:p w14:paraId="71203D01" w14:textId="77777777" w:rsidR="00673E29" w:rsidRDefault="00673E29" w:rsidP="00673E29">
      <w:pPr>
        <w:pStyle w:val="Geenafstand"/>
        <w:jc w:val="both"/>
      </w:pPr>
    </w:p>
    <w:p w14:paraId="7CD14273" w14:textId="77777777" w:rsidR="00673E29" w:rsidRDefault="00673E29" w:rsidP="00673E29">
      <w:pPr>
        <w:pStyle w:val="Geenafstand"/>
        <w:jc w:val="both"/>
      </w:pPr>
    </w:p>
    <w:p w14:paraId="02EF35FC" w14:textId="77777777" w:rsidR="00673E29" w:rsidRPr="0015571B" w:rsidRDefault="00673E29" w:rsidP="00673E29">
      <w:pPr>
        <w:pStyle w:val="Geenafstand"/>
        <w:jc w:val="center"/>
        <w:rPr>
          <w:b/>
          <w:sz w:val="32"/>
          <w:szCs w:val="32"/>
        </w:rPr>
      </w:pPr>
    </w:p>
    <w:p w14:paraId="2DF6AFEF" w14:textId="77777777" w:rsidR="00673E29" w:rsidRDefault="00673E29" w:rsidP="00673E29">
      <w:pPr>
        <w:rPr>
          <w:b/>
          <w:sz w:val="72"/>
          <w:szCs w:val="72"/>
        </w:rPr>
      </w:pPr>
    </w:p>
    <w:p w14:paraId="6BC81DD2" w14:textId="77777777" w:rsidR="00673E29" w:rsidRDefault="00673E29" w:rsidP="00673E29">
      <w:pPr>
        <w:rPr>
          <w:b/>
          <w:color w:val="7030A0"/>
          <w:sz w:val="72"/>
          <w:szCs w:val="72"/>
        </w:rPr>
      </w:pPr>
    </w:p>
    <w:p w14:paraId="772CE265" w14:textId="77777777" w:rsidR="00673E29" w:rsidRPr="00764CFE" w:rsidRDefault="00673E29" w:rsidP="00673E29">
      <w:pPr>
        <w:rPr>
          <w:b/>
          <w:color w:val="7030A0"/>
        </w:rPr>
      </w:pPr>
    </w:p>
    <w:p w14:paraId="0FF6261E" w14:textId="77777777" w:rsidR="00673E29" w:rsidRDefault="00673E29" w:rsidP="00673E29">
      <w:pPr>
        <w:pStyle w:val="Geenafstand"/>
        <w:ind w:firstLine="709"/>
        <w:rPr>
          <w:b/>
          <w:color w:val="893BC3"/>
          <w:sz w:val="72"/>
          <w:szCs w:val="72"/>
        </w:rPr>
      </w:pPr>
      <w:r>
        <w:rPr>
          <w:b/>
          <w:color w:val="893BC3"/>
          <w:sz w:val="72"/>
          <w:szCs w:val="72"/>
        </w:rPr>
        <w:t>T</w:t>
      </w:r>
      <w:r w:rsidRPr="00CE6FD6">
        <w:rPr>
          <w:b/>
          <w:color w:val="893BC3"/>
          <w:sz w:val="72"/>
          <w:szCs w:val="72"/>
        </w:rPr>
        <w:t>oetsingskader</w:t>
      </w:r>
      <w:r>
        <w:rPr>
          <w:b/>
          <w:color w:val="893BC3"/>
          <w:sz w:val="72"/>
          <w:szCs w:val="72"/>
        </w:rPr>
        <w:t xml:space="preserve"> </w:t>
      </w:r>
    </w:p>
    <w:p w14:paraId="71211640" w14:textId="67FAFE11" w:rsidR="00673E29" w:rsidRPr="00B31DD4" w:rsidRDefault="00673E29" w:rsidP="00673E29">
      <w:pPr>
        <w:pStyle w:val="Geenafstand"/>
        <w:ind w:firstLine="709"/>
        <w:rPr>
          <w:b/>
          <w:color w:val="FF0000"/>
          <w:sz w:val="72"/>
          <w:szCs w:val="72"/>
        </w:rPr>
      </w:pPr>
      <w:r>
        <w:rPr>
          <w:b/>
          <w:color w:val="893BC3"/>
          <w:sz w:val="72"/>
          <w:szCs w:val="72"/>
        </w:rPr>
        <w:t>Informatiebeveiliging</w:t>
      </w:r>
    </w:p>
    <w:p w14:paraId="1D5F8EC9" w14:textId="22F1C425" w:rsidR="00673E29" w:rsidRDefault="00673E29" w:rsidP="00673E29">
      <w:pPr>
        <w:pStyle w:val="Geenafstand"/>
        <w:ind w:firstLine="709"/>
        <w:rPr>
          <w:b/>
          <w:color w:val="893BC3"/>
          <w:sz w:val="72"/>
          <w:szCs w:val="72"/>
        </w:rPr>
      </w:pPr>
      <w:proofErr w:type="gramStart"/>
      <w:r>
        <w:rPr>
          <w:b/>
          <w:color w:val="893BC3"/>
          <w:sz w:val="72"/>
          <w:szCs w:val="72"/>
        </w:rPr>
        <w:t>cluster</w:t>
      </w:r>
      <w:proofErr w:type="gramEnd"/>
      <w:r>
        <w:rPr>
          <w:b/>
          <w:color w:val="893BC3"/>
          <w:sz w:val="72"/>
          <w:szCs w:val="72"/>
        </w:rPr>
        <w:t xml:space="preserve"> 1 t/m 6</w:t>
      </w:r>
    </w:p>
    <w:p w14:paraId="2FFE7D7C" w14:textId="5120C0CF" w:rsidR="00222C17" w:rsidRDefault="00222C17" w:rsidP="00673E29">
      <w:pPr>
        <w:pStyle w:val="Geenafstand"/>
        <w:ind w:firstLine="709"/>
        <w:rPr>
          <w:b/>
          <w:color w:val="893BC3"/>
          <w:sz w:val="72"/>
          <w:szCs w:val="72"/>
        </w:rPr>
      </w:pPr>
    </w:p>
    <w:p w14:paraId="709198F7" w14:textId="2581E738" w:rsidR="00222C17" w:rsidRPr="00222C17" w:rsidRDefault="00222C17" w:rsidP="00673E29">
      <w:pPr>
        <w:pStyle w:val="Geenafstand"/>
        <w:ind w:firstLine="709"/>
        <w:rPr>
          <w:b/>
          <w:color w:val="893BC3"/>
          <w:sz w:val="40"/>
          <w:szCs w:val="40"/>
        </w:rPr>
      </w:pPr>
      <w:proofErr w:type="gramStart"/>
      <w:r>
        <w:rPr>
          <w:b/>
          <w:color w:val="893BC3"/>
          <w:sz w:val="40"/>
          <w:szCs w:val="40"/>
        </w:rPr>
        <w:t>versie</w:t>
      </w:r>
      <w:proofErr w:type="gramEnd"/>
      <w:r>
        <w:rPr>
          <w:b/>
          <w:color w:val="893BC3"/>
          <w:sz w:val="40"/>
          <w:szCs w:val="40"/>
        </w:rPr>
        <w:t xml:space="preserve"> 4.2 – oktober 2020</w:t>
      </w:r>
    </w:p>
    <w:p w14:paraId="75F58078" w14:textId="77777777" w:rsidR="00673E29" w:rsidRDefault="00673E29" w:rsidP="00673E29">
      <w:pPr>
        <w:pStyle w:val="Geenafstand"/>
        <w:ind w:firstLine="709"/>
        <w:rPr>
          <w:b/>
          <w:color w:val="AA72D4"/>
          <w:sz w:val="72"/>
          <w:szCs w:val="72"/>
        </w:rPr>
      </w:pPr>
    </w:p>
    <w:p w14:paraId="664E786C" w14:textId="77777777" w:rsidR="00673E29" w:rsidRDefault="00673E29" w:rsidP="00673E29">
      <w:pPr>
        <w:pStyle w:val="Geenafstand"/>
        <w:ind w:firstLine="709"/>
        <w:rPr>
          <w:b/>
          <w:color w:val="AA72D4"/>
          <w:sz w:val="72"/>
          <w:szCs w:val="72"/>
        </w:rPr>
      </w:pPr>
    </w:p>
    <w:p w14:paraId="6B6EB8C0" w14:textId="77777777" w:rsidR="00673E29" w:rsidRDefault="00673E29" w:rsidP="00673E29">
      <w:pPr>
        <w:pStyle w:val="Geenafstand"/>
        <w:ind w:firstLine="709"/>
        <w:rPr>
          <w:b/>
          <w:color w:val="AA72D4"/>
          <w:sz w:val="72"/>
          <w:szCs w:val="72"/>
        </w:rPr>
      </w:pPr>
    </w:p>
    <w:p w14:paraId="11B27EB6" w14:textId="77777777" w:rsidR="00673E29" w:rsidRDefault="00673E29" w:rsidP="00673E29">
      <w:pPr>
        <w:pStyle w:val="Geenafstand"/>
        <w:ind w:firstLine="709"/>
        <w:rPr>
          <w:b/>
          <w:color w:val="AA72D4"/>
          <w:sz w:val="72"/>
          <w:szCs w:val="72"/>
        </w:rPr>
      </w:pPr>
    </w:p>
    <w:p w14:paraId="07B3C165" w14:textId="77777777" w:rsidR="00673E29" w:rsidRDefault="00673E29" w:rsidP="00673E29">
      <w:pPr>
        <w:pStyle w:val="Geenafstand"/>
        <w:ind w:firstLine="709"/>
        <w:rPr>
          <w:b/>
          <w:color w:val="AA72D4"/>
          <w:sz w:val="72"/>
          <w:szCs w:val="72"/>
        </w:rPr>
      </w:pPr>
    </w:p>
    <w:p w14:paraId="576B2098" w14:textId="77777777" w:rsidR="00673E29" w:rsidRPr="00E7184C" w:rsidRDefault="00673E29" w:rsidP="00673E29">
      <w:pPr>
        <w:pStyle w:val="Geenafstand"/>
        <w:ind w:left="-284"/>
        <w:rPr>
          <w:b/>
          <w:color w:val="AA72D4"/>
          <w:sz w:val="56"/>
          <w:szCs w:val="56"/>
        </w:rPr>
      </w:pPr>
      <w:r>
        <w:rPr>
          <w:noProof/>
          <w:lang w:eastAsia="nl-NL"/>
        </w:rPr>
        <w:drawing>
          <wp:anchor distT="0" distB="0" distL="114300" distR="114300" simplePos="0" relativeHeight="251662336" behindDoc="0" locked="0" layoutInCell="1" allowOverlap="1" wp14:anchorId="5FF90460" wp14:editId="6F29C551">
            <wp:simplePos x="0" y="0"/>
            <wp:positionH relativeFrom="column">
              <wp:posOffset>2311188</wp:posOffset>
            </wp:positionH>
            <wp:positionV relativeFrom="paragraph">
              <wp:posOffset>153670</wp:posOffset>
            </wp:positionV>
            <wp:extent cx="3622675" cy="895985"/>
            <wp:effectExtent l="0" t="0" r="0" b="0"/>
            <wp:wrapThrough wrapText="bothSides">
              <wp:wrapPolygon edited="0">
                <wp:start x="0" y="0"/>
                <wp:lineTo x="0" y="21125"/>
                <wp:lineTo x="21467" y="21125"/>
                <wp:lineTo x="21467" y="0"/>
                <wp:lineTo x="0" y="0"/>
              </wp:wrapPolygon>
            </wp:wrapThrough>
            <wp:docPr id="2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622675" cy="895985"/>
                    </a:xfrm>
                    <a:prstGeom prst="rect">
                      <a:avLst/>
                    </a:prstGeom>
                  </pic:spPr>
                </pic:pic>
              </a:graphicData>
            </a:graphic>
            <wp14:sizeRelH relativeFrom="page">
              <wp14:pctWidth>0</wp14:pctWidth>
            </wp14:sizeRelH>
            <wp14:sizeRelV relativeFrom="page">
              <wp14:pctHeight>0</wp14:pctHeight>
            </wp14:sizeRelV>
          </wp:anchor>
        </w:drawing>
      </w:r>
    </w:p>
    <w:p w14:paraId="43CE3E6F" w14:textId="0E265BA7" w:rsidR="00673E29" w:rsidRPr="002C1B76" w:rsidRDefault="00673E29" w:rsidP="002C1B76">
      <w:pPr>
        <w:pStyle w:val="Geenafstand"/>
        <w:ind w:left="-284"/>
        <w:rPr>
          <w:b/>
          <w:color w:val="1728A9"/>
          <w:sz w:val="56"/>
          <w:szCs w:val="56"/>
          <w:shd w:val="clear" w:color="auto" w:fill="FFFFFF" w:themeFill="background1"/>
        </w:rPr>
      </w:pPr>
      <w:r w:rsidRPr="005F7CD1">
        <w:rPr>
          <w:b/>
          <w:color w:val="893BC3"/>
          <w:sz w:val="56"/>
          <w:szCs w:val="56"/>
        </w:rPr>
        <w:t>IB</w:t>
      </w:r>
      <w:r>
        <w:rPr>
          <w:b/>
          <w:color w:val="893BC3"/>
          <w:sz w:val="56"/>
          <w:szCs w:val="56"/>
        </w:rPr>
        <w:t>P</w:t>
      </w:r>
      <w:r w:rsidRPr="005F7CD1">
        <w:rPr>
          <w:b/>
          <w:color w:val="893BC3"/>
          <w:sz w:val="56"/>
          <w:szCs w:val="56"/>
        </w:rPr>
        <w:t>DOC</w:t>
      </w:r>
      <w:r>
        <w:rPr>
          <w:b/>
          <w:color w:val="1728A9"/>
          <w:sz w:val="56"/>
          <w:szCs w:val="56"/>
          <w:shd w:val="clear" w:color="auto" w:fill="FFFFFF" w:themeFill="background1"/>
        </w:rPr>
        <w:t>3</w:t>
      </w:r>
      <w:r w:rsidRPr="005F7CD1">
        <w:rPr>
          <w:sz w:val="56"/>
          <w:szCs w:val="56"/>
        </w:rPr>
        <w:br w:type="page"/>
      </w:r>
    </w:p>
    <w:p w14:paraId="36DB255B" w14:textId="553FAD7B" w:rsidR="00F17F02" w:rsidRDefault="00F17F02" w:rsidP="00F17F02">
      <w:pPr>
        <w:rPr>
          <w:b/>
          <w:bCs/>
          <w:color w:val="000099"/>
          <w:sz w:val="48"/>
          <w:szCs w:val="48"/>
        </w:rPr>
      </w:pPr>
      <w:r w:rsidRPr="00F17F02">
        <w:rPr>
          <w:b/>
          <w:bCs/>
          <w:color w:val="000099"/>
          <w:sz w:val="48"/>
          <w:szCs w:val="48"/>
        </w:rPr>
        <w:lastRenderedPageBreak/>
        <w:t>Verantwoording</w:t>
      </w:r>
    </w:p>
    <w:p w14:paraId="06EF1F47" w14:textId="77777777" w:rsidR="00F17F02" w:rsidRPr="00F17F02" w:rsidRDefault="00F17F02" w:rsidP="00F17F02"/>
    <w:p w14:paraId="2BF641CC" w14:textId="77777777" w:rsidR="00673E29" w:rsidRPr="002A0BBC" w:rsidRDefault="00673E29" w:rsidP="00673E29">
      <w:pPr>
        <w:pStyle w:val="Geenafstand"/>
        <w:jc w:val="both"/>
        <w:rPr>
          <w:b/>
          <w:color w:val="893BC3"/>
          <w:sz w:val="28"/>
          <w:szCs w:val="28"/>
        </w:rPr>
      </w:pPr>
      <w:r>
        <w:rPr>
          <w:b/>
          <w:color w:val="893BC3"/>
          <w:sz w:val="28"/>
          <w:szCs w:val="28"/>
        </w:rPr>
        <w:t>In opdracht van</w:t>
      </w:r>
      <w:r w:rsidRPr="002A0BBC">
        <w:rPr>
          <w:b/>
          <w:color w:val="893BC3"/>
          <w:sz w:val="28"/>
          <w:szCs w:val="28"/>
        </w:rPr>
        <w:t>:</w:t>
      </w:r>
    </w:p>
    <w:p w14:paraId="21470308" w14:textId="77777777" w:rsidR="00673E29" w:rsidRDefault="00673E29" w:rsidP="00673E29">
      <w:pPr>
        <w:pStyle w:val="Geenafstand"/>
        <w:jc w:val="both"/>
      </w:pPr>
      <w:proofErr w:type="gramStart"/>
      <w:r>
        <w:t>Kennisnet /</w:t>
      </w:r>
      <w:proofErr w:type="gramEnd"/>
      <w:r>
        <w:t xml:space="preserve"> </w:t>
      </w:r>
      <w:proofErr w:type="spellStart"/>
      <w:r>
        <w:t>saMBO</w:t>
      </w:r>
      <w:proofErr w:type="spellEnd"/>
      <w:r>
        <w:t>-ICT</w:t>
      </w:r>
    </w:p>
    <w:p w14:paraId="3C4C0E2B" w14:textId="77777777" w:rsidR="00673E29" w:rsidRDefault="00673E29" w:rsidP="00673E29">
      <w:pPr>
        <w:pStyle w:val="Geenafstand"/>
        <w:jc w:val="both"/>
        <w:rPr>
          <w:b/>
          <w:color w:val="893BC3"/>
        </w:rPr>
      </w:pPr>
    </w:p>
    <w:p w14:paraId="4CC84D4E" w14:textId="77777777" w:rsidR="00673E29" w:rsidRPr="007B327D" w:rsidRDefault="00673E29" w:rsidP="00673E29">
      <w:pPr>
        <w:pStyle w:val="Geenafstand"/>
        <w:jc w:val="both"/>
        <w:rPr>
          <w:b/>
          <w:color w:val="893BC3"/>
        </w:rPr>
      </w:pPr>
      <w:r>
        <w:rPr>
          <w:b/>
          <w:color w:val="893BC3"/>
        </w:rPr>
        <w:t>Eindredactie</w:t>
      </w:r>
    </w:p>
    <w:p w14:paraId="3B4A8054" w14:textId="77777777" w:rsidR="00673E29" w:rsidRDefault="00673E29" w:rsidP="00673E29">
      <w:pPr>
        <w:pStyle w:val="Geenafstand"/>
        <w:jc w:val="both"/>
      </w:pPr>
      <w:r>
        <w:t xml:space="preserve">Leo Bakker </w:t>
      </w:r>
      <w:r>
        <w:tab/>
      </w:r>
      <w:r>
        <w:tab/>
      </w:r>
      <w:r>
        <w:tab/>
        <w:t>Kennisnet</w:t>
      </w:r>
    </w:p>
    <w:p w14:paraId="3429EBEF" w14:textId="77777777" w:rsidR="00673E29" w:rsidRDefault="00673E29" w:rsidP="00673E29">
      <w:pPr>
        <w:pStyle w:val="Geenafstand"/>
        <w:jc w:val="both"/>
      </w:pPr>
      <w:r>
        <w:t xml:space="preserve">Ludo Cuijpers </w:t>
      </w:r>
      <w:r>
        <w:tab/>
      </w:r>
      <w:r>
        <w:tab/>
      </w:r>
      <w:r>
        <w:tab/>
        <w:t>Kennisnet</w:t>
      </w:r>
    </w:p>
    <w:p w14:paraId="474D0C5C" w14:textId="77777777" w:rsidR="00673E29" w:rsidRDefault="00673E29" w:rsidP="00673E29">
      <w:pPr>
        <w:pStyle w:val="Geenafstand"/>
        <w:jc w:val="both"/>
      </w:pPr>
      <w:r>
        <w:t xml:space="preserve">Vincent Reijnen </w:t>
      </w:r>
      <w:r>
        <w:tab/>
      </w:r>
      <w:r>
        <w:tab/>
      </w:r>
      <w:r>
        <w:tab/>
      </w:r>
      <w:proofErr w:type="spellStart"/>
      <w:r>
        <w:t>mboRijnland</w:t>
      </w:r>
      <w:proofErr w:type="spellEnd"/>
    </w:p>
    <w:p w14:paraId="71E00BC5" w14:textId="77777777" w:rsidR="00673E29" w:rsidRDefault="00673E29" w:rsidP="00673E29">
      <w:pPr>
        <w:pStyle w:val="Geenafstand"/>
        <w:jc w:val="both"/>
      </w:pPr>
      <w:r>
        <w:t>Martijn Bijleveld</w:t>
      </w:r>
      <w:r>
        <w:tab/>
      </w:r>
      <w:r>
        <w:tab/>
      </w:r>
      <w:r>
        <w:tab/>
      </w:r>
      <w:proofErr w:type="spellStart"/>
      <w:r>
        <w:t>saMBO</w:t>
      </w:r>
      <w:proofErr w:type="spellEnd"/>
      <w:r>
        <w:t>-ICT</w:t>
      </w:r>
    </w:p>
    <w:p w14:paraId="3B30896A" w14:textId="77777777" w:rsidR="00673E29" w:rsidRDefault="00673E29" w:rsidP="00673E29">
      <w:pPr>
        <w:pStyle w:val="Geenafstand"/>
        <w:jc w:val="both"/>
      </w:pPr>
    </w:p>
    <w:p w14:paraId="5014834B" w14:textId="77777777" w:rsidR="00673E29" w:rsidRDefault="00673E29" w:rsidP="00673E29">
      <w:pPr>
        <w:pStyle w:val="Geenafstand"/>
        <w:jc w:val="both"/>
        <w:rPr>
          <w:b/>
          <w:color w:val="893BC3"/>
        </w:rPr>
      </w:pPr>
      <w:r w:rsidRPr="00827E7E">
        <w:rPr>
          <w:b/>
          <w:color w:val="893BC3"/>
        </w:rPr>
        <w:t>Met dank aan de leden van de werkgroep Toetsingskader 4.0</w:t>
      </w:r>
    </w:p>
    <w:p w14:paraId="3DFDC1A4" w14:textId="77777777" w:rsidR="00673E29" w:rsidRDefault="00673E29" w:rsidP="00673E29">
      <w:pPr>
        <w:pStyle w:val="Geenafstand"/>
        <w:jc w:val="both"/>
      </w:pPr>
      <w:r>
        <w:t>Ludo Cuijpers (voorzitter)</w:t>
      </w:r>
      <w:r>
        <w:tab/>
      </w:r>
      <w:r>
        <w:tab/>
        <w:t>Kennisnet</w:t>
      </w:r>
    </w:p>
    <w:p w14:paraId="4AFA91E9" w14:textId="77777777" w:rsidR="00673E29" w:rsidRDefault="00673E29" w:rsidP="00673E29">
      <w:pPr>
        <w:pStyle w:val="Geenafstand"/>
        <w:jc w:val="both"/>
      </w:pPr>
      <w:r>
        <w:t xml:space="preserve">Wim </w:t>
      </w:r>
      <w:proofErr w:type="spellStart"/>
      <w:r>
        <w:t>Arendse</w:t>
      </w:r>
      <w:proofErr w:type="spellEnd"/>
      <w:r>
        <w:tab/>
      </w:r>
      <w:r>
        <w:tab/>
      </w:r>
      <w:r>
        <w:tab/>
        <w:t>Zadkine</w:t>
      </w:r>
    </w:p>
    <w:p w14:paraId="09BC6F9D" w14:textId="77777777" w:rsidR="00673E29" w:rsidRDefault="00673E29" w:rsidP="00673E29">
      <w:pPr>
        <w:pStyle w:val="Geenafstand"/>
        <w:jc w:val="both"/>
      </w:pPr>
      <w:r>
        <w:t xml:space="preserve">Bert </w:t>
      </w:r>
      <w:proofErr w:type="spellStart"/>
      <w:r>
        <w:t>Barske</w:t>
      </w:r>
      <w:proofErr w:type="spellEnd"/>
      <w:r>
        <w:tab/>
      </w:r>
      <w:r>
        <w:tab/>
      </w:r>
      <w:r>
        <w:tab/>
        <w:t>Drenthe College</w:t>
      </w:r>
    </w:p>
    <w:p w14:paraId="1D1296F4" w14:textId="77777777" w:rsidR="00673E29" w:rsidRDefault="00673E29" w:rsidP="00673E29">
      <w:pPr>
        <w:pStyle w:val="Geenafstand"/>
        <w:jc w:val="both"/>
      </w:pPr>
      <w:r>
        <w:t>Henk B</w:t>
      </w:r>
      <w:r w:rsidRPr="00827E7E">
        <w:t>ax</w:t>
      </w:r>
      <w:r>
        <w:tab/>
      </w:r>
      <w:r>
        <w:tab/>
      </w:r>
      <w:r>
        <w:tab/>
        <w:t>S.G. de R</w:t>
      </w:r>
      <w:r w:rsidRPr="00827E7E">
        <w:t>ooi</w:t>
      </w:r>
      <w:r>
        <w:t xml:space="preserve"> Pannen</w:t>
      </w:r>
    </w:p>
    <w:p w14:paraId="6D35DBF7" w14:textId="77777777" w:rsidR="00673E29" w:rsidRDefault="00673E29" w:rsidP="00673E29">
      <w:pPr>
        <w:pStyle w:val="Geenafstand"/>
        <w:jc w:val="both"/>
      </w:pPr>
      <w:r>
        <w:t>Martijn Bijleveld</w:t>
      </w:r>
      <w:r>
        <w:tab/>
      </w:r>
      <w:r>
        <w:tab/>
      </w:r>
      <w:r>
        <w:tab/>
      </w:r>
      <w:proofErr w:type="spellStart"/>
      <w:r>
        <w:t>saMBO</w:t>
      </w:r>
      <w:proofErr w:type="spellEnd"/>
      <w:r>
        <w:t>-ICT</w:t>
      </w:r>
    </w:p>
    <w:p w14:paraId="46447DF4" w14:textId="77777777" w:rsidR="00673E29" w:rsidRDefault="00673E29" w:rsidP="00673E29">
      <w:pPr>
        <w:pStyle w:val="Geenafstand"/>
        <w:jc w:val="both"/>
      </w:pPr>
      <w:r>
        <w:t>Bart Bosma</w:t>
      </w:r>
      <w:r>
        <w:tab/>
      </w:r>
      <w:r>
        <w:tab/>
      </w:r>
      <w:r>
        <w:tab/>
      </w:r>
      <w:proofErr w:type="spellStart"/>
      <w:r>
        <w:t>SURFnet</w:t>
      </w:r>
      <w:proofErr w:type="spellEnd"/>
    </w:p>
    <w:p w14:paraId="4CA0D0C8" w14:textId="77777777" w:rsidR="00673E29" w:rsidRDefault="00673E29" w:rsidP="00673E29">
      <w:pPr>
        <w:pStyle w:val="Geenafstand"/>
        <w:jc w:val="both"/>
      </w:pPr>
      <w:r>
        <w:t xml:space="preserve">Paula </w:t>
      </w:r>
      <w:proofErr w:type="spellStart"/>
      <w:r>
        <w:t>Cartigny</w:t>
      </w:r>
      <w:proofErr w:type="spellEnd"/>
      <w:r>
        <w:tab/>
      </w:r>
      <w:r>
        <w:tab/>
      </w:r>
      <w:r>
        <w:tab/>
        <w:t>ROC Nijmegen</w:t>
      </w:r>
    </w:p>
    <w:p w14:paraId="50766C03" w14:textId="77777777" w:rsidR="00673E29" w:rsidRDefault="00673E29" w:rsidP="00673E29">
      <w:pPr>
        <w:pStyle w:val="Geenafstand"/>
        <w:jc w:val="both"/>
      </w:pPr>
      <w:r>
        <w:t xml:space="preserve">Niels </w:t>
      </w:r>
      <w:proofErr w:type="spellStart"/>
      <w:r>
        <w:t>Dutij</w:t>
      </w:r>
      <w:proofErr w:type="spellEnd"/>
      <w:r>
        <w:tab/>
      </w:r>
      <w:r>
        <w:tab/>
      </w:r>
      <w:r>
        <w:tab/>
      </w:r>
      <w:proofErr w:type="spellStart"/>
      <w:r>
        <w:t>Cibap</w:t>
      </w:r>
      <w:proofErr w:type="spellEnd"/>
      <w:r>
        <w:t xml:space="preserve"> </w:t>
      </w:r>
    </w:p>
    <w:p w14:paraId="6A1A8362" w14:textId="77777777" w:rsidR="00673E29" w:rsidRDefault="00673E29" w:rsidP="00673E29">
      <w:pPr>
        <w:pStyle w:val="Geenafstand"/>
        <w:jc w:val="both"/>
      </w:pPr>
      <w:r>
        <w:t xml:space="preserve">Elly Dingemanse </w:t>
      </w:r>
      <w:r>
        <w:tab/>
      </w:r>
      <w:r>
        <w:tab/>
      </w:r>
      <w:r>
        <w:tab/>
        <w:t>Kennisnet</w:t>
      </w:r>
    </w:p>
    <w:p w14:paraId="162F2DB5" w14:textId="77777777" w:rsidR="00673E29" w:rsidRDefault="00673E29" w:rsidP="00673E29">
      <w:pPr>
        <w:pStyle w:val="Geenafstand"/>
        <w:jc w:val="both"/>
      </w:pPr>
      <w:r w:rsidRPr="00255C48">
        <w:t>Elke van Essen</w:t>
      </w:r>
      <w:r>
        <w:tab/>
      </w:r>
      <w:r>
        <w:tab/>
      </w:r>
      <w:r>
        <w:tab/>
        <w:t>Kien</w:t>
      </w:r>
    </w:p>
    <w:p w14:paraId="2AF929D5" w14:textId="77777777" w:rsidR="00673E29" w:rsidRPr="00E40B7D" w:rsidRDefault="00673E29" w:rsidP="00673E29">
      <w:pPr>
        <w:pStyle w:val="Geenafstand"/>
        <w:jc w:val="both"/>
        <w:rPr>
          <w:lang w:val="en-US"/>
        </w:rPr>
      </w:pPr>
      <w:r w:rsidRPr="00E40B7D">
        <w:rPr>
          <w:lang w:val="en-US"/>
        </w:rPr>
        <w:t>Samantha Lejeune</w:t>
      </w:r>
      <w:r w:rsidRPr="00E40B7D">
        <w:rPr>
          <w:lang w:val="en-US"/>
        </w:rPr>
        <w:tab/>
      </w:r>
      <w:r w:rsidRPr="00E40B7D">
        <w:rPr>
          <w:lang w:val="en-US"/>
        </w:rPr>
        <w:tab/>
        <w:t>Vista College</w:t>
      </w:r>
    </w:p>
    <w:p w14:paraId="33C6A93F" w14:textId="77777777" w:rsidR="00673E29" w:rsidRPr="00E40B7D" w:rsidRDefault="00673E29" w:rsidP="00673E29">
      <w:pPr>
        <w:pStyle w:val="Geenafstand"/>
        <w:jc w:val="both"/>
        <w:rPr>
          <w:lang w:val="en-US"/>
        </w:rPr>
      </w:pPr>
      <w:r w:rsidRPr="00E40B7D">
        <w:rPr>
          <w:lang w:val="en-US"/>
        </w:rPr>
        <w:t>Fung Yee Poon</w:t>
      </w:r>
      <w:r w:rsidRPr="00E40B7D">
        <w:rPr>
          <w:lang w:val="en-US"/>
        </w:rPr>
        <w:tab/>
      </w:r>
      <w:r w:rsidRPr="00E40B7D">
        <w:rPr>
          <w:lang w:val="en-US"/>
        </w:rPr>
        <w:tab/>
      </w:r>
      <w:r w:rsidRPr="00E40B7D">
        <w:rPr>
          <w:lang w:val="en-US"/>
        </w:rPr>
        <w:tab/>
      </w:r>
      <w:proofErr w:type="spellStart"/>
      <w:r w:rsidRPr="00E40B7D">
        <w:rPr>
          <w:lang w:val="en-US"/>
        </w:rPr>
        <w:t>Aventus</w:t>
      </w:r>
      <w:proofErr w:type="spellEnd"/>
    </w:p>
    <w:p w14:paraId="675799B2" w14:textId="77777777" w:rsidR="00673E29" w:rsidRDefault="00673E29" w:rsidP="00673E29">
      <w:pPr>
        <w:pStyle w:val="Geenafstand"/>
        <w:jc w:val="both"/>
      </w:pPr>
      <w:r>
        <w:t xml:space="preserve">Daniël </w:t>
      </w:r>
      <w:proofErr w:type="spellStart"/>
      <w:r>
        <w:t>Rense</w:t>
      </w:r>
      <w:proofErr w:type="spellEnd"/>
      <w:r>
        <w:tab/>
      </w:r>
      <w:r>
        <w:tab/>
      </w:r>
      <w:r>
        <w:tab/>
      </w:r>
      <w:proofErr w:type="spellStart"/>
      <w:r>
        <w:t>Meerkring</w:t>
      </w:r>
      <w:proofErr w:type="spellEnd"/>
    </w:p>
    <w:p w14:paraId="26B02A44" w14:textId="77777777" w:rsidR="00673E29" w:rsidRPr="00827E7E" w:rsidRDefault="00673E29" w:rsidP="00673E29">
      <w:pPr>
        <w:pStyle w:val="Geenafstand"/>
        <w:jc w:val="both"/>
      </w:pPr>
      <w:proofErr w:type="spellStart"/>
      <w:r>
        <w:t>Rene</w:t>
      </w:r>
      <w:proofErr w:type="spellEnd"/>
      <w:r>
        <w:t xml:space="preserve"> </w:t>
      </w:r>
      <w:proofErr w:type="spellStart"/>
      <w:r>
        <w:t>Ritzen</w:t>
      </w:r>
      <w:proofErr w:type="spellEnd"/>
      <w:r>
        <w:tab/>
      </w:r>
      <w:r>
        <w:tab/>
      </w:r>
      <w:r>
        <w:tab/>
      </w:r>
      <w:proofErr w:type="spellStart"/>
      <w:r>
        <w:t>SURFnet</w:t>
      </w:r>
      <w:proofErr w:type="spellEnd"/>
    </w:p>
    <w:p w14:paraId="4F523C0F" w14:textId="77777777" w:rsidR="00673E29" w:rsidRDefault="00673E29" w:rsidP="00673E29">
      <w:pPr>
        <w:pStyle w:val="Geenafstand"/>
        <w:jc w:val="both"/>
      </w:pPr>
      <w:r w:rsidRPr="00827E7E">
        <w:t xml:space="preserve">Leander </w:t>
      </w:r>
      <w:proofErr w:type="spellStart"/>
      <w:r w:rsidRPr="00827E7E">
        <w:t>Versleije</w:t>
      </w:r>
      <w:r>
        <w:t>n</w:t>
      </w:r>
      <w:proofErr w:type="spellEnd"/>
      <w:r>
        <w:t xml:space="preserve"> </w:t>
      </w:r>
      <w:r>
        <w:tab/>
      </w:r>
      <w:r>
        <w:tab/>
      </w:r>
      <w:proofErr w:type="spellStart"/>
      <w:r>
        <w:t>Movare</w:t>
      </w:r>
      <w:proofErr w:type="spellEnd"/>
    </w:p>
    <w:p w14:paraId="20D6DE9F" w14:textId="77777777" w:rsidR="00673E29" w:rsidRDefault="00673E29" w:rsidP="00673E29">
      <w:pPr>
        <w:pStyle w:val="Geenafstand"/>
        <w:jc w:val="both"/>
      </w:pPr>
      <w:r>
        <w:t>Jurrian Wijffels</w:t>
      </w:r>
      <w:r>
        <w:tab/>
      </w:r>
      <w:r>
        <w:tab/>
      </w:r>
      <w:r>
        <w:tab/>
      </w:r>
      <w:proofErr w:type="spellStart"/>
      <w:r>
        <w:t>Fontys</w:t>
      </w:r>
      <w:proofErr w:type="spellEnd"/>
      <w:r>
        <w:t xml:space="preserve"> Hogescholen</w:t>
      </w:r>
    </w:p>
    <w:p w14:paraId="6E274510" w14:textId="77777777" w:rsidR="00673E29" w:rsidRDefault="00673E29" w:rsidP="00673E29">
      <w:pPr>
        <w:pStyle w:val="Geenafstand"/>
        <w:jc w:val="both"/>
      </w:pPr>
      <w:proofErr w:type="spellStart"/>
      <w:r>
        <w:t>Rene</w:t>
      </w:r>
      <w:proofErr w:type="spellEnd"/>
      <w:r>
        <w:t xml:space="preserve"> </w:t>
      </w:r>
      <w:r w:rsidRPr="00827E7E">
        <w:t>Zaal</w:t>
      </w:r>
      <w:r>
        <w:tab/>
      </w:r>
      <w:r>
        <w:tab/>
      </w:r>
      <w:r>
        <w:tab/>
        <w:t>Novacollege</w:t>
      </w:r>
    </w:p>
    <w:p w14:paraId="739165B4" w14:textId="77777777" w:rsidR="00673E29" w:rsidRPr="00BE0723" w:rsidRDefault="00673E29" w:rsidP="00673E29">
      <w:pPr>
        <w:pStyle w:val="Geenafstand"/>
        <w:jc w:val="both"/>
      </w:pPr>
      <w:r>
        <w:t>Frits van Zadelhoff</w:t>
      </w:r>
      <w:r>
        <w:tab/>
      </w:r>
      <w:r>
        <w:tab/>
        <w:t>Koning Willem I College</w:t>
      </w:r>
    </w:p>
    <w:p w14:paraId="2BF7A400" w14:textId="77777777" w:rsidR="00673E29" w:rsidRPr="00393C71" w:rsidRDefault="00673E29" w:rsidP="00673E29">
      <w:pPr>
        <w:pStyle w:val="Geenafstand"/>
        <w:jc w:val="both"/>
        <w:rPr>
          <w:b/>
          <w:color w:val="893BC3"/>
        </w:rPr>
      </w:pPr>
    </w:p>
    <w:p w14:paraId="565B6658" w14:textId="77777777" w:rsidR="00673E29" w:rsidRPr="007B327D" w:rsidRDefault="00673E29" w:rsidP="00673E29">
      <w:pPr>
        <w:pStyle w:val="Geenafstand"/>
        <w:jc w:val="both"/>
        <w:rPr>
          <w:b/>
          <w:color w:val="893BC3"/>
        </w:rPr>
      </w:pPr>
      <w:proofErr w:type="gramStart"/>
      <w:r>
        <w:rPr>
          <w:b/>
          <w:color w:val="893BC3"/>
        </w:rPr>
        <w:t>Update versie</w:t>
      </w:r>
      <w:proofErr w:type="gramEnd"/>
      <w:r>
        <w:rPr>
          <w:b/>
          <w:color w:val="893BC3"/>
        </w:rPr>
        <w:t xml:space="preserve"> 4.2 (september 2020)</w:t>
      </w:r>
    </w:p>
    <w:p w14:paraId="0B722FB7" w14:textId="77777777" w:rsidR="00673E29" w:rsidRDefault="00673E29" w:rsidP="00673E29">
      <w:pPr>
        <w:pStyle w:val="Geenafstand"/>
        <w:jc w:val="both"/>
      </w:pPr>
      <w:proofErr w:type="spellStart"/>
      <w:r>
        <w:t>Fung</w:t>
      </w:r>
      <w:proofErr w:type="spellEnd"/>
      <w:r>
        <w:t xml:space="preserve"> </w:t>
      </w:r>
      <w:proofErr w:type="spellStart"/>
      <w:r>
        <w:t>Yee</w:t>
      </w:r>
      <w:proofErr w:type="spellEnd"/>
      <w:r>
        <w:t xml:space="preserve"> Poon</w:t>
      </w:r>
      <w:r>
        <w:tab/>
      </w:r>
      <w:r>
        <w:tab/>
      </w:r>
      <w:r>
        <w:tab/>
      </w:r>
      <w:proofErr w:type="spellStart"/>
      <w:r>
        <w:t>Aventus</w:t>
      </w:r>
      <w:proofErr w:type="spellEnd"/>
    </w:p>
    <w:p w14:paraId="369D289E" w14:textId="77777777" w:rsidR="00673E29" w:rsidRDefault="00673E29" w:rsidP="00673E29">
      <w:pPr>
        <w:pStyle w:val="Geenafstand"/>
        <w:jc w:val="both"/>
      </w:pPr>
      <w:r>
        <w:t xml:space="preserve">Samantha </w:t>
      </w:r>
      <w:proofErr w:type="spellStart"/>
      <w:r>
        <w:t>Rodolf</w:t>
      </w:r>
      <w:proofErr w:type="spellEnd"/>
      <w:r>
        <w:t>-Lejeune</w:t>
      </w:r>
      <w:r>
        <w:tab/>
      </w:r>
      <w:r>
        <w:tab/>
        <w:t>VISTA-college</w:t>
      </w:r>
    </w:p>
    <w:p w14:paraId="462C0486" w14:textId="77777777" w:rsidR="00673E29" w:rsidRDefault="00673E29" w:rsidP="00673E29">
      <w:pPr>
        <w:pStyle w:val="Geenafstand"/>
        <w:jc w:val="both"/>
      </w:pPr>
      <w:r>
        <w:t xml:space="preserve">Annemarie Arnaud De </w:t>
      </w:r>
      <w:proofErr w:type="spellStart"/>
      <w:r>
        <w:t>Calavon</w:t>
      </w:r>
      <w:proofErr w:type="spellEnd"/>
      <w:r>
        <w:tab/>
        <w:t>Alfa College</w:t>
      </w:r>
    </w:p>
    <w:p w14:paraId="21B65B54" w14:textId="5FD68438" w:rsidR="00673E29" w:rsidRDefault="00673E29" w:rsidP="00673E29">
      <w:pPr>
        <w:pStyle w:val="Geenafstand"/>
        <w:jc w:val="both"/>
      </w:pPr>
      <w:r>
        <w:t xml:space="preserve">Wim </w:t>
      </w:r>
      <w:proofErr w:type="spellStart"/>
      <w:r>
        <w:t>Arendse</w:t>
      </w:r>
      <w:proofErr w:type="spellEnd"/>
      <w:r>
        <w:tab/>
      </w:r>
      <w:r>
        <w:tab/>
      </w:r>
      <w:r>
        <w:tab/>
        <w:t>Grafisch Lyceum Utrecht</w:t>
      </w:r>
    </w:p>
    <w:p w14:paraId="439B516E" w14:textId="18914A50" w:rsidR="00525F83" w:rsidRDefault="00525F83" w:rsidP="00673E29">
      <w:pPr>
        <w:pStyle w:val="Geenafstand"/>
        <w:jc w:val="both"/>
      </w:pPr>
      <w:r>
        <w:t>Roza van Cappellen</w:t>
      </w:r>
      <w:r>
        <w:tab/>
      </w:r>
      <w:r>
        <w:tab/>
        <w:t>Kennisnet</w:t>
      </w:r>
    </w:p>
    <w:p w14:paraId="6BDA6667" w14:textId="35DA55DA" w:rsidR="00673E29" w:rsidRDefault="00673E29" w:rsidP="00673E29">
      <w:pPr>
        <w:pStyle w:val="Geenafstand"/>
        <w:jc w:val="both"/>
      </w:pPr>
      <w:r>
        <w:t>Martijn Bijleveld</w:t>
      </w:r>
      <w:r>
        <w:tab/>
      </w:r>
      <w:r>
        <w:tab/>
      </w:r>
      <w:r>
        <w:tab/>
      </w:r>
      <w:proofErr w:type="spellStart"/>
      <w:r w:rsidR="00525F83">
        <w:t>saMBO</w:t>
      </w:r>
      <w:proofErr w:type="spellEnd"/>
      <w:r w:rsidR="00525F83">
        <w:t>-</w:t>
      </w:r>
      <w:proofErr w:type="gramStart"/>
      <w:r w:rsidR="00525F83">
        <w:t>ICT /</w:t>
      </w:r>
      <w:proofErr w:type="gramEnd"/>
      <w:r w:rsidR="00525F83">
        <w:t xml:space="preserve"> </w:t>
      </w:r>
      <w:r>
        <w:t>Kennisnet</w:t>
      </w:r>
    </w:p>
    <w:p w14:paraId="349762CC" w14:textId="77777777" w:rsidR="00673E29" w:rsidRPr="00393C71" w:rsidRDefault="00673E29" w:rsidP="00673E29">
      <w:pPr>
        <w:pStyle w:val="Geenafstand"/>
        <w:jc w:val="both"/>
      </w:pPr>
    </w:p>
    <w:p w14:paraId="2EB5FCCF" w14:textId="77777777" w:rsidR="00673E29" w:rsidRDefault="00673E29" w:rsidP="00673E29">
      <w:pPr>
        <w:autoSpaceDE w:val="0"/>
        <w:autoSpaceDN w:val="0"/>
        <w:adjustRightInd w:val="0"/>
        <w:rPr>
          <w:rFonts w:cstheme="minorHAnsi"/>
          <w:b/>
          <w:color w:val="893BC3"/>
          <w:sz w:val="28"/>
          <w:szCs w:val="28"/>
        </w:rPr>
      </w:pPr>
      <w:r>
        <w:rPr>
          <w:rFonts w:cstheme="minorHAnsi"/>
          <w:b/>
          <w:color w:val="893BC3"/>
          <w:sz w:val="28"/>
          <w:szCs w:val="28"/>
        </w:rPr>
        <w:t>Sommige rechten voorbehouden</w:t>
      </w:r>
    </w:p>
    <w:p w14:paraId="16B05CBB" w14:textId="77777777" w:rsidR="00673E29" w:rsidRDefault="00673E29" w:rsidP="00673E29">
      <w:pPr>
        <w:autoSpaceDE w:val="0"/>
        <w:autoSpaceDN w:val="0"/>
        <w:adjustRightInd w:val="0"/>
        <w:rPr>
          <w:rFonts w:cstheme="minorHAnsi"/>
        </w:rPr>
      </w:pPr>
      <w:r>
        <w:rPr>
          <w:rFonts w:cstheme="minorHAnsi"/>
        </w:rPr>
        <w:t>Hoewel aan de totstandkoming van deze uitgave de uiterste zorg is besteed, aanvaarden de auteur(s), redacteur(s) en uitgever van Kennisnet geen aansprakelijkheid voor eventuele fouten of onvolkomenheden.</w:t>
      </w:r>
    </w:p>
    <w:p w14:paraId="06E22902" w14:textId="77777777" w:rsidR="00673E29" w:rsidRDefault="00673E29" w:rsidP="00673E29">
      <w:pPr>
        <w:autoSpaceDE w:val="0"/>
        <w:autoSpaceDN w:val="0"/>
        <w:adjustRightInd w:val="0"/>
        <w:rPr>
          <w:rFonts w:cstheme="minorHAnsi"/>
        </w:rPr>
      </w:pPr>
    </w:p>
    <w:p w14:paraId="2D4BF89C" w14:textId="77777777" w:rsidR="00673E29" w:rsidRDefault="00673E29" w:rsidP="00673E29">
      <w:pPr>
        <w:autoSpaceDE w:val="0"/>
        <w:autoSpaceDN w:val="0"/>
        <w:adjustRightInd w:val="0"/>
        <w:rPr>
          <w:rFonts w:cstheme="minorHAnsi"/>
          <w:b/>
          <w:color w:val="1728A9"/>
        </w:rPr>
      </w:pPr>
      <w:r>
        <w:rPr>
          <w:rFonts w:cstheme="minorHAnsi"/>
          <w:b/>
          <w:color w:val="1728A9"/>
        </w:rPr>
        <w:t xml:space="preserve">Creative </w:t>
      </w:r>
      <w:proofErr w:type="spellStart"/>
      <w:r>
        <w:rPr>
          <w:rFonts w:cstheme="minorHAnsi"/>
          <w:b/>
          <w:color w:val="1728A9"/>
        </w:rPr>
        <w:t>commons</w:t>
      </w:r>
      <w:proofErr w:type="spellEnd"/>
    </w:p>
    <w:p w14:paraId="568D4C11" w14:textId="77777777" w:rsidR="00673E29" w:rsidRDefault="00673E29" w:rsidP="00673E29">
      <w:pPr>
        <w:autoSpaceDE w:val="0"/>
        <w:autoSpaceDN w:val="0"/>
        <w:adjustRightInd w:val="0"/>
        <w:rPr>
          <w:rFonts w:cstheme="minorHAnsi"/>
        </w:rPr>
      </w:pPr>
      <w:r w:rsidRPr="00391A4F">
        <w:rPr>
          <w:rFonts w:ascii="Times New Roman" w:eastAsia="Times New Roman" w:hAnsi="Times New Roman"/>
          <w:noProof/>
          <w:color w:val="0000FF"/>
          <w:sz w:val="24"/>
          <w:lang w:eastAsia="nl-NL"/>
        </w:rPr>
        <w:drawing>
          <wp:anchor distT="0" distB="0" distL="114300" distR="114300" simplePos="0" relativeHeight="251661312" behindDoc="1" locked="0" layoutInCell="1" allowOverlap="1" wp14:anchorId="3083AA97" wp14:editId="46342791">
            <wp:simplePos x="0" y="0"/>
            <wp:positionH relativeFrom="column">
              <wp:posOffset>1822450</wp:posOffset>
            </wp:positionH>
            <wp:positionV relativeFrom="paragraph">
              <wp:posOffset>16510</wp:posOffset>
            </wp:positionV>
            <wp:extent cx="1168400" cy="277495"/>
            <wp:effectExtent l="0" t="0" r="0" b="8255"/>
            <wp:wrapTight wrapText="bothSides">
              <wp:wrapPolygon edited="0">
                <wp:start x="0" y="0"/>
                <wp:lineTo x="0" y="20760"/>
                <wp:lineTo x="21130" y="20760"/>
                <wp:lineTo x="21130" y="0"/>
                <wp:lineTo x="0" y="0"/>
              </wp:wrapPolygon>
            </wp:wrapTight>
            <wp:docPr id="28" name="Afbeelding 28" descr="http://t0.gstatic.com/images?q=tbn:ANd9GcQmu55qef3plag8_MzOyQ9XMTXUfYn3iS2An-azZ4RtBkMVzpXUR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mu55qef3plag8_MzOyQ9XMTXUfYn3iS2An-azZ4RtBkMVzpXURA">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840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rPr>
        <w:t>Naamsvermelding 3.0 Nederland</w:t>
      </w:r>
    </w:p>
    <w:p w14:paraId="05AC0863" w14:textId="77777777" w:rsidR="00673E29" w:rsidRDefault="00673E29" w:rsidP="00673E29">
      <w:pPr>
        <w:autoSpaceDE w:val="0"/>
        <w:autoSpaceDN w:val="0"/>
        <w:adjustRightInd w:val="0"/>
        <w:rPr>
          <w:rFonts w:cstheme="minorHAnsi"/>
        </w:rPr>
      </w:pPr>
      <w:r>
        <w:rPr>
          <w:rFonts w:cstheme="minorHAnsi"/>
        </w:rPr>
        <w:t>(CC BY 3.0)</w:t>
      </w:r>
    </w:p>
    <w:p w14:paraId="33CA7A22" w14:textId="77777777" w:rsidR="00673E29" w:rsidRDefault="00673E29" w:rsidP="00673E29">
      <w:pPr>
        <w:autoSpaceDE w:val="0"/>
        <w:autoSpaceDN w:val="0"/>
        <w:adjustRightInd w:val="0"/>
        <w:rPr>
          <w:rFonts w:cstheme="minorHAnsi"/>
        </w:rPr>
      </w:pPr>
    </w:p>
    <w:p w14:paraId="79BC3EB8" w14:textId="77777777" w:rsidR="00673E29" w:rsidRDefault="00673E29" w:rsidP="00673E29">
      <w:pPr>
        <w:autoSpaceDE w:val="0"/>
        <w:autoSpaceDN w:val="0"/>
        <w:adjustRightInd w:val="0"/>
        <w:rPr>
          <w:rFonts w:cstheme="minorHAnsi"/>
          <w:b/>
          <w:color w:val="1728A9"/>
        </w:rPr>
      </w:pPr>
      <w:r>
        <w:rPr>
          <w:rFonts w:cstheme="minorHAnsi"/>
          <w:b/>
          <w:color w:val="1728A9"/>
        </w:rPr>
        <w:t>De gebruiker mag:</w:t>
      </w:r>
    </w:p>
    <w:p w14:paraId="45BF06EA" w14:textId="77777777" w:rsidR="00673E29" w:rsidRDefault="00673E29" w:rsidP="00C91847">
      <w:pPr>
        <w:pStyle w:val="Lijstalinea"/>
        <w:numPr>
          <w:ilvl w:val="0"/>
          <w:numId w:val="2"/>
        </w:numPr>
        <w:autoSpaceDE w:val="0"/>
        <w:autoSpaceDN w:val="0"/>
        <w:adjustRightInd w:val="0"/>
        <w:ind w:left="567" w:hanging="425"/>
        <w:rPr>
          <w:rFonts w:cstheme="minorHAnsi"/>
          <w:sz w:val="20"/>
          <w:szCs w:val="20"/>
        </w:rPr>
      </w:pPr>
      <w:r>
        <w:rPr>
          <w:rFonts w:cstheme="minorHAnsi"/>
          <w:sz w:val="20"/>
          <w:szCs w:val="20"/>
        </w:rPr>
        <w:t>Het werk kopiëren, verspreiden en doorgeven</w:t>
      </w:r>
    </w:p>
    <w:p w14:paraId="5BC3D9A0" w14:textId="0724BA96" w:rsidR="00673E29" w:rsidRPr="00525F83" w:rsidRDefault="00673E29" w:rsidP="00C91847">
      <w:pPr>
        <w:pStyle w:val="Lijstalinea"/>
        <w:numPr>
          <w:ilvl w:val="0"/>
          <w:numId w:val="2"/>
        </w:numPr>
        <w:autoSpaceDE w:val="0"/>
        <w:autoSpaceDN w:val="0"/>
        <w:adjustRightInd w:val="0"/>
        <w:ind w:left="567" w:hanging="425"/>
        <w:rPr>
          <w:rFonts w:cstheme="minorHAnsi"/>
          <w:sz w:val="20"/>
          <w:szCs w:val="20"/>
        </w:rPr>
      </w:pPr>
      <w:r>
        <w:rPr>
          <w:rFonts w:cstheme="minorHAnsi"/>
          <w:sz w:val="20"/>
          <w:szCs w:val="20"/>
        </w:rPr>
        <w:t>Remixen – afgeleide werken maken</w:t>
      </w:r>
    </w:p>
    <w:p w14:paraId="0380B1A9" w14:textId="77777777" w:rsidR="00673E29" w:rsidRDefault="00673E29" w:rsidP="00673E29">
      <w:pPr>
        <w:autoSpaceDE w:val="0"/>
        <w:autoSpaceDN w:val="0"/>
        <w:adjustRightInd w:val="0"/>
        <w:rPr>
          <w:rFonts w:cstheme="minorHAnsi"/>
          <w:b/>
          <w:color w:val="1728A9"/>
        </w:rPr>
      </w:pPr>
      <w:r>
        <w:rPr>
          <w:rFonts w:cstheme="minorHAnsi"/>
          <w:b/>
          <w:color w:val="1728A9"/>
        </w:rPr>
        <w:t>Onder de volgende voorwaarde:</w:t>
      </w:r>
    </w:p>
    <w:p w14:paraId="7B2C4E66" w14:textId="38C9859E" w:rsidR="00673E29" w:rsidRDefault="00673E29" w:rsidP="00C91847">
      <w:pPr>
        <w:pStyle w:val="Lijstalinea"/>
        <w:numPr>
          <w:ilvl w:val="0"/>
          <w:numId w:val="2"/>
        </w:numPr>
        <w:tabs>
          <w:tab w:val="left" w:pos="567"/>
        </w:tabs>
        <w:autoSpaceDE w:val="0"/>
        <w:autoSpaceDN w:val="0"/>
        <w:adjustRightInd w:val="0"/>
        <w:ind w:left="567" w:hanging="425"/>
        <w:rPr>
          <w:rFonts w:cstheme="minorHAnsi"/>
          <w:sz w:val="20"/>
          <w:szCs w:val="20"/>
        </w:rPr>
      </w:pPr>
      <w:r>
        <w:rPr>
          <w:rFonts w:cstheme="minorHAnsi"/>
          <w:sz w:val="20"/>
          <w:szCs w:val="20"/>
        </w:rPr>
        <w:t>Naamsvermelding – De gebruiker dient bij het werk de naam van Kennisnet te vermelden (maar niet zodanig dat de indruk gewekt wordt dat zij daarmee instemt met uw werk of uw gebruik van het werk).</w:t>
      </w:r>
    </w:p>
    <w:p w14:paraId="2617DD43" w14:textId="36624D71" w:rsidR="00673E29" w:rsidRDefault="00673E29">
      <w:pPr>
        <w:rPr>
          <w:rFonts w:cstheme="minorHAnsi"/>
          <w:szCs w:val="20"/>
        </w:rPr>
      </w:pPr>
      <w:r>
        <w:rPr>
          <w:rFonts w:cstheme="minorHAnsi"/>
          <w:szCs w:val="20"/>
        </w:rPr>
        <w:br w:type="page"/>
      </w:r>
    </w:p>
    <w:p w14:paraId="7F1F4745" w14:textId="699714B8" w:rsidR="00673E29" w:rsidRDefault="00673E29" w:rsidP="00F17F02">
      <w:pPr>
        <w:rPr>
          <w:b/>
          <w:bCs/>
          <w:color w:val="000099"/>
          <w:sz w:val="48"/>
          <w:szCs w:val="48"/>
        </w:rPr>
      </w:pPr>
      <w:bookmarkStart w:id="2" w:name="_Toc17457001"/>
      <w:bookmarkStart w:id="3" w:name="_Toc52371950"/>
      <w:r w:rsidRPr="00F17F02">
        <w:rPr>
          <w:b/>
          <w:bCs/>
          <w:color w:val="000099"/>
          <w:sz w:val="48"/>
          <w:szCs w:val="48"/>
        </w:rPr>
        <w:lastRenderedPageBreak/>
        <w:t>Inleiding</w:t>
      </w:r>
      <w:bookmarkEnd w:id="2"/>
      <w:bookmarkEnd w:id="3"/>
    </w:p>
    <w:p w14:paraId="6402B9AC" w14:textId="77777777" w:rsidR="00F17F02" w:rsidRPr="00F17F02" w:rsidRDefault="00F17F02" w:rsidP="00F17F02"/>
    <w:p w14:paraId="6DFE294F" w14:textId="77777777" w:rsidR="00673E29" w:rsidRDefault="00673E29" w:rsidP="00673E29">
      <w:pPr>
        <w:jc w:val="both"/>
      </w:pPr>
      <w:r>
        <w:t xml:space="preserve">Het Toetsingskader Informatiebeveiliging IBPDOC3 is een centraal document in de hele aanpak rond informatiebeveiliging en privacy in het mbo. Het vormt het hart van hiervan omdat het een algemeen geaccepteerd kader biedt om de maatregelen rond </w:t>
      </w:r>
      <w:proofErr w:type="spellStart"/>
      <w:r>
        <w:t>ibp</w:t>
      </w:r>
      <w:proofErr w:type="spellEnd"/>
      <w:r>
        <w:t xml:space="preserve"> te toetsen en zo goed mogelijk te waarderen. Het is bedoeld om </w:t>
      </w:r>
      <w:proofErr w:type="spellStart"/>
      <w:r>
        <w:t>self</w:t>
      </w:r>
      <w:proofErr w:type="spellEnd"/>
      <w:r>
        <w:t xml:space="preserve">-assessment in het onderwijs voor </w:t>
      </w:r>
      <w:proofErr w:type="spellStart"/>
      <w:r>
        <w:t>ibp</w:t>
      </w:r>
      <w:proofErr w:type="spellEnd"/>
      <w:r>
        <w:t xml:space="preserve"> te faciliteren en vormt een opstap om verdere </w:t>
      </w:r>
      <w:proofErr w:type="spellStart"/>
      <w:r>
        <w:t>auditing</w:t>
      </w:r>
      <w:proofErr w:type="spellEnd"/>
      <w:r>
        <w:t xml:space="preserve"> te gaan doen. </w:t>
      </w:r>
      <w:r w:rsidRPr="00491BD1">
        <w:t xml:space="preserve">Kenmerkend voor het vakgebied </w:t>
      </w:r>
      <w:proofErr w:type="spellStart"/>
      <w:r w:rsidRPr="00491BD1">
        <w:t>auditing</w:t>
      </w:r>
      <w:proofErr w:type="spellEnd"/>
      <w:r w:rsidRPr="00491BD1">
        <w:t xml:space="preserve"> is dat een onderzoek plaatsvindt ten opzichte van een eerder opgesteld en afgestemd normenkader. Zonder normenkader is een onderzoek feitelijk geen audit.</w:t>
      </w:r>
      <w:r>
        <w:t xml:space="preserve"> Het kader ligt ook ten grondslag aan de Benchmarks </w:t>
      </w:r>
      <w:proofErr w:type="spellStart"/>
      <w:r>
        <w:t>ibp</w:t>
      </w:r>
      <w:proofErr w:type="spellEnd"/>
      <w:r>
        <w:t xml:space="preserve"> in het mbo die de afgelopen jaren zijn gehouden en die een goed beeld geven van de ontwikkelingen die de sector op dit gebied doormaakt. </w:t>
      </w:r>
    </w:p>
    <w:p w14:paraId="4A83B6A8" w14:textId="77777777" w:rsidR="00673E29" w:rsidRPr="00491BD1" w:rsidRDefault="00673E29" w:rsidP="00673E29">
      <w:pPr>
        <w:jc w:val="both"/>
      </w:pPr>
      <w:r>
        <w:t>Het toetsingskader is al in 2015 vanuit het programma ‘</w:t>
      </w:r>
      <w:proofErr w:type="spellStart"/>
      <w:r>
        <w:t>ibp</w:t>
      </w:r>
      <w:proofErr w:type="spellEnd"/>
      <w:r>
        <w:t xml:space="preserve"> in het mbo’ ontwikkeld om de maatregelen op het gebied van informatiebeveiliging en privacy te standaardiseren. Het was destijds afgeleid van het vergelijkbaar kader in het hoger onderwijs en werd ook wel het kader </w:t>
      </w:r>
      <w:proofErr w:type="spellStart"/>
      <w:r w:rsidRPr="000D0DF6">
        <w:rPr>
          <w:b/>
          <w:color w:val="1728A9"/>
        </w:rPr>
        <w:t>MBOaudit</w:t>
      </w:r>
      <w:proofErr w:type="spellEnd"/>
      <w:r w:rsidRPr="000D0DF6">
        <w:rPr>
          <w:color w:val="1728A9"/>
        </w:rPr>
        <w:t xml:space="preserve"> </w:t>
      </w:r>
      <w:r>
        <w:t xml:space="preserve">genoemd. Het kader is opgenomen in het Framework </w:t>
      </w:r>
      <w:proofErr w:type="spellStart"/>
      <w:r>
        <w:t>ibp</w:t>
      </w:r>
      <w:proofErr w:type="spellEnd"/>
      <w:r>
        <w:t xml:space="preserve"> in het mbo, dat een complete set van normen, kaders, handreikingen, formats en modellen bevat die kunnen worden ingezet voor het verbeteren van </w:t>
      </w:r>
      <w:proofErr w:type="spellStart"/>
      <w:r>
        <w:t>ibp</w:t>
      </w:r>
      <w:proofErr w:type="spellEnd"/>
      <w:r>
        <w:t xml:space="preserve"> in het mbo. </w:t>
      </w:r>
    </w:p>
    <w:p w14:paraId="7059DACE" w14:textId="3090CF4F" w:rsidR="00673E29" w:rsidRDefault="00673E29" w:rsidP="00673E29">
      <w:pPr>
        <w:jc w:val="both"/>
      </w:pPr>
      <w:proofErr w:type="spellStart"/>
      <w:r w:rsidRPr="000D0DF6">
        <w:rPr>
          <w:b/>
          <w:color w:val="1728A9"/>
        </w:rPr>
        <w:t>MBOaudit</w:t>
      </w:r>
      <w:proofErr w:type="spellEnd"/>
      <w:r w:rsidRPr="00C16435">
        <w:t xml:space="preserve"> hanteert het generieke internationale normenkader voor informatiebeveiliging ISO27001 en de daarvan afgeleide set van best practices ISO 27002. In de literatuur is dit normenkader bekend onder de titel “Code voor Informatiebeveiliging”. Het operationele toetsingskader van de </w:t>
      </w:r>
      <w:proofErr w:type="spellStart"/>
      <w:r w:rsidRPr="000D0DF6">
        <w:rPr>
          <w:b/>
          <w:color w:val="1728A9"/>
        </w:rPr>
        <w:t>MBOaudit</w:t>
      </w:r>
      <w:proofErr w:type="spellEnd"/>
      <w:r w:rsidRPr="00C16435">
        <w:t xml:space="preserve"> is afgeleid van ISO 27002</w:t>
      </w:r>
      <w:r>
        <w:t>. Dit normenkader is verrijkt tot een toetsingskader door er bewijslast aan toe te voegen.</w:t>
      </w:r>
    </w:p>
    <w:p w14:paraId="422C13A9" w14:textId="77777777" w:rsidR="00673E29" w:rsidRDefault="00673E29" w:rsidP="00673E29">
      <w:pPr>
        <w:jc w:val="both"/>
      </w:pPr>
    </w:p>
    <w:p w14:paraId="2FFB19EE" w14:textId="77777777" w:rsidR="00673E29" w:rsidRPr="00491BD1" w:rsidRDefault="00673E29" w:rsidP="00673E29">
      <w:pPr>
        <w:jc w:val="both"/>
      </w:pPr>
      <w:r>
        <w:t>Het normenkader is voor het onderwijs ingedeeld in zes clusters, gebaseerd op thema’s:</w:t>
      </w:r>
    </w:p>
    <w:p w14:paraId="4F1E89A4" w14:textId="77777777" w:rsidR="00673E29" w:rsidRPr="00491BD1" w:rsidRDefault="00673E29" w:rsidP="00673E29">
      <w:pPr>
        <w:jc w:val="both"/>
        <w:rPr>
          <w:color w:val="FF0000"/>
        </w:rPr>
      </w:pPr>
    </w:p>
    <w:p w14:paraId="61932BAC" w14:textId="77777777" w:rsidR="00673E29" w:rsidRPr="006566B1" w:rsidRDefault="00673E29" w:rsidP="00673E29">
      <w:pPr>
        <w:widowControl w:val="0"/>
        <w:ind w:left="426" w:hanging="426"/>
        <w:jc w:val="both"/>
        <w:rPr>
          <w:rFonts w:cs="Calibri"/>
        </w:rPr>
      </w:pPr>
      <w:r w:rsidRPr="004873B0">
        <w:rPr>
          <w:sz w:val="22"/>
          <w:szCs w:val="22"/>
        </w:rPr>
        <w:tab/>
      </w:r>
      <w:r w:rsidRPr="006566B1">
        <w:rPr>
          <w:rFonts w:cs="Calibri"/>
        </w:rPr>
        <w:t>Cluster 1: Beleid en organisatie</w:t>
      </w:r>
      <w:r w:rsidRPr="006566B1">
        <w:rPr>
          <w:rFonts w:cs="Calibri"/>
        </w:rPr>
        <w:tab/>
      </w:r>
      <w:r w:rsidRPr="006566B1">
        <w:rPr>
          <w:rFonts w:cs="Calibri"/>
        </w:rPr>
        <w:tab/>
      </w:r>
      <w:r w:rsidRPr="006566B1">
        <w:rPr>
          <w:rFonts w:cs="Calibri"/>
        </w:rPr>
        <w:tab/>
        <w:t>2</w:t>
      </w:r>
      <w:r>
        <w:rPr>
          <w:rFonts w:cs="Calibri"/>
        </w:rPr>
        <w:t>4</w:t>
      </w:r>
      <w:r w:rsidRPr="006566B1">
        <w:rPr>
          <w:rFonts w:cs="Calibri"/>
        </w:rPr>
        <w:t xml:space="preserve"> statements</w:t>
      </w:r>
    </w:p>
    <w:p w14:paraId="65FF502E" w14:textId="77777777" w:rsidR="00673E29" w:rsidRPr="006566B1" w:rsidRDefault="00673E29" w:rsidP="00673E29">
      <w:pPr>
        <w:widowControl w:val="0"/>
        <w:ind w:left="426"/>
        <w:jc w:val="both"/>
        <w:rPr>
          <w:rFonts w:cs="Calibri"/>
        </w:rPr>
      </w:pPr>
      <w:r w:rsidRPr="006566B1">
        <w:rPr>
          <w:rFonts w:cs="Calibri"/>
        </w:rPr>
        <w:t>Cluster 2: Personeel, studenten en gasten</w:t>
      </w:r>
      <w:r w:rsidRPr="006566B1">
        <w:rPr>
          <w:rFonts w:cs="Calibri"/>
        </w:rPr>
        <w:tab/>
      </w:r>
      <w:r w:rsidRPr="006566B1">
        <w:rPr>
          <w:rFonts w:cs="Calibri"/>
        </w:rPr>
        <w:tab/>
        <w:t>10 statements</w:t>
      </w:r>
    </w:p>
    <w:p w14:paraId="0EB3E7BB" w14:textId="77777777" w:rsidR="00673E29" w:rsidRPr="006566B1" w:rsidRDefault="00673E29" w:rsidP="00673E29">
      <w:pPr>
        <w:widowControl w:val="0"/>
        <w:ind w:left="426"/>
        <w:jc w:val="both"/>
        <w:rPr>
          <w:rFonts w:cs="Calibri"/>
        </w:rPr>
      </w:pPr>
      <w:r w:rsidRPr="006566B1">
        <w:rPr>
          <w:rFonts w:cs="Calibri"/>
        </w:rPr>
        <w:t>Cluster 3: Ruimten en apparatuur</w:t>
      </w:r>
      <w:r w:rsidRPr="006566B1">
        <w:rPr>
          <w:rFonts w:cs="Calibri"/>
        </w:rPr>
        <w:tab/>
      </w:r>
      <w:r w:rsidRPr="006566B1">
        <w:rPr>
          <w:rFonts w:cs="Calibri"/>
        </w:rPr>
        <w:tab/>
      </w:r>
      <w:r w:rsidRPr="006566B1">
        <w:rPr>
          <w:rFonts w:cs="Calibri"/>
        </w:rPr>
        <w:tab/>
        <w:t>2</w:t>
      </w:r>
      <w:r>
        <w:rPr>
          <w:rFonts w:cs="Calibri"/>
        </w:rPr>
        <w:t>0</w:t>
      </w:r>
      <w:r w:rsidRPr="006566B1">
        <w:rPr>
          <w:rFonts w:cs="Calibri"/>
        </w:rPr>
        <w:t xml:space="preserve"> statements</w:t>
      </w:r>
    </w:p>
    <w:p w14:paraId="26CD9D71" w14:textId="77777777" w:rsidR="00673E29" w:rsidRPr="006566B1" w:rsidRDefault="00673E29" w:rsidP="00673E29">
      <w:pPr>
        <w:widowControl w:val="0"/>
        <w:ind w:left="426"/>
        <w:jc w:val="both"/>
        <w:rPr>
          <w:rFonts w:cs="Calibri"/>
        </w:rPr>
      </w:pPr>
      <w:r w:rsidRPr="006566B1">
        <w:rPr>
          <w:rFonts w:cs="Calibri"/>
        </w:rPr>
        <w:t>Cluster 4: Continuïteit</w:t>
      </w:r>
      <w:r w:rsidRPr="006566B1">
        <w:rPr>
          <w:rFonts w:cs="Calibri"/>
        </w:rPr>
        <w:tab/>
      </w:r>
      <w:r w:rsidRPr="006566B1">
        <w:rPr>
          <w:rFonts w:cs="Calibri"/>
        </w:rPr>
        <w:tab/>
      </w:r>
      <w:r w:rsidRPr="006566B1">
        <w:rPr>
          <w:rFonts w:cs="Calibri"/>
        </w:rPr>
        <w:tab/>
      </w:r>
      <w:r w:rsidRPr="006566B1">
        <w:rPr>
          <w:rFonts w:cs="Calibri"/>
        </w:rPr>
        <w:tab/>
        <w:t>1</w:t>
      </w:r>
      <w:r>
        <w:rPr>
          <w:rFonts w:cs="Calibri"/>
        </w:rPr>
        <w:t>7</w:t>
      </w:r>
      <w:r w:rsidRPr="006566B1">
        <w:rPr>
          <w:rFonts w:cs="Calibri"/>
        </w:rPr>
        <w:t xml:space="preserve"> statements</w:t>
      </w:r>
    </w:p>
    <w:p w14:paraId="391DCDD8" w14:textId="1B37B9E4" w:rsidR="00673E29" w:rsidRPr="006566B1" w:rsidRDefault="00673E29" w:rsidP="00673E29">
      <w:pPr>
        <w:widowControl w:val="0"/>
        <w:ind w:left="426"/>
        <w:jc w:val="both"/>
        <w:rPr>
          <w:rFonts w:cs="Calibri"/>
        </w:rPr>
      </w:pPr>
      <w:r w:rsidRPr="006566B1">
        <w:rPr>
          <w:rFonts w:cs="Calibri"/>
        </w:rPr>
        <w:t>Cluster 5: Toegangsbeveiliging</w:t>
      </w:r>
      <w:r w:rsidR="00BB7CAA">
        <w:rPr>
          <w:rFonts w:cs="Calibri"/>
        </w:rPr>
        <w:t xml:space="preserve"> en integriteit</w:t>
      </w:r>
      <w:r w:rsidRPr="006566B1">
        <w:rPr>
          <w:rFonts w:cs="Calibri"/>
        </w:rPr>
        <w:tab/>
      </w:r>
      <w:r w:rsidRPr="006566B1">
        <w:rPr>
          <w:rFonts w:cs="Calibri"/>
        </w:rPr>
        <w:tab/>
      </w:r>
      <w:r w:rsidR="00CC228D">
        <w:rPr>
          <w:rFonts w:cs="Calibri"/>
        </w:rPr>
        <w:t>19</w:t>
      </w:r>
      <w:r w:rsidR="00BB7CAA">
        <w:rPr>
          <w:rFonts w:cs="Calibri"/>
        </w:rPr>
        <w:t xml:space="preserve"> </w:t>
      </w:r>
      <w:r w:rsidRPr="006566B1">
        <w:rPr>
          <w:rFonts w:cs="Calibri"/>
        </w:rPr>
        <w:t>statements</w:t>
      </w:r>
    </w:p>
    <w:p w14:paraId="476EB07C" w14:textId="43E31E8B" w:rsidR="00673E29" w:rsidRDefault="00673E29" w:rsidP="00673E29">
      <w:pPr>
        <w:widowControl w:val="0"/>
        <w:ind w:left="426"/>
        <w:jc w:val="both"/>
        <w:rPr>
          <w:rFonts w:cs="Calibri"/>
        </w:rPr>
      </w:pPr>
      <w:r w:rsidRPr="006566B1">
        <w:rPr>
          <w:rFonts w:cs="Calibri"/>
        </w:rPr>
        <w:t>Cluster 6: Controle en logging</w:t>
      </w:r>
      <w:r w:rsidRPr="006566B1">
        <w:rPr>
          <w:rFonts w:cs="Calibri"/>
        </w:rPr>
        <w:tab/>
      </w:r>
      <w:r w:rsidRPr="006566B1">
        <w:rPr>
          <w:rFonts w:cs="Calibri"/>
        </w:rPr>
        <w:tab/>
      </w:r>
      <w:r w:rsidRPr="006566B1">
        <w:rPr>
          <w:rFonts w:cs="Calibri"/>
        </w:rPr>
        <w:tab/>
      </w:r>
      <w:r>
        <w:rPr>
          <w:rFonts w:cs="Calibri"/>
        </w:rPr>
        <w:tab/>
      </w:r>
      <w:r w:rsidRPr="006566B1">
        <w:rPr>
          <w:rFonts w:cs="Calibri"/>
        </w:rPr>
        <w:t>1</w:t>
      </w:r>
      <w:r w:rsidR="00CC228D">
        <w:rPr>
          <w:rFonts w:cs="Calibri"/>
        </w:rPr>
        <w:t>1</w:t>
      </w:r>
      <w:r w:rsidR="00BB7CAA">
        <w:rPr>
          <w:rFonts w:cs="Calibri"/>
        </w:rPr>
        <w:t xml:space="preserve"> </w:t>
      </w:r>
      <w:r w:rsidRPr="006566B1">
        <w:rPr>
          <w:rFonts w:cs="Calibri"/>
        </w:rPr>
        <w:t>statements</w:t>
      </w:r>
      <w:r>
        <w:rPr>
          <w:rFonts w:cs="Calibri"/>
        </w:rPr>
        <w:t xml:space="preserve">  </w:t>
      </w:r>
    </w:p>
    <w:p w14:paraId="7C7556CA" w14:textId="77777777" w:rsidR="00673E29" w:rsidRDefault="00673E29" w:rsidP="00673E29">
      <w:pPr>
        <w:widowControl w:val="0"/>
        <w:jc w:val="both"/>
        <w:rPr>
          <w:rFonts w:cs="Calibri"/>
        </w:rPr>
      </w:pPr>
    </w:p>
    <w:p w14:paraId="3C8F8A1B" w14:textId="2716BB06" w:rsidR="00673E29" w:rsidRPr="00491BD1" w:rsidRDefault="00673E29" w:rsidP="00673E29">
      <w:pPr>
        <w:widowControl w:val="0"/>
        <w:jc w:val="both"/>
      </w:pPr>
      <w:r>
        <w:rPr>
          <w:rFonts w:cs="Calibri"/>
        </w:rPr>
        <w:t xml:space="preserve">Dat maakt totaal </w:t>
      </w:r>
      <w:r w:rsidRPr="005C7D3F">
        <w:rPr>
          <w:rFonts w:cs="Calibri"/>
          <w:b/>
          <w:i/>
        </w:rPr>
        <w:t>10</w:t>
      </w:r>
      <w:r w:rsidR="00CC228D">
        <w:rPr>
          <w:rFonts w:cs="Calibri"/>
          <w:b/>
          <w:i/>
        </w:rPr>
        <w:t>1</w:t>
      </w:r>
      <w:r>
        <w:rPr>
          <w:rFonts w:cs="Calibri"/>
        </w:rPr>
        <w:t xml:space="preserve"> statements. </w:t>
      </w:r>
      <w:r w:rsidRPr="00491BD1">
        <w:t xml:space="preserve">De clustering is gebaseerd op een logische indeling </w:t>
      </w:r>
      <w:r>
        <w:t>die goed bruikbaar is voor het mbo-</w:t>
      </w:r>
      <w:r w:rsidRPr="00491BD1">
        <w:t xml:space="preserve"> onderwijs. Per cluster zijn ook kwaliteits</w:t>
      </w:r>
      <w:r>
        <w:t>aspecten af te leiden.</w:t>
      </w:r>
    </w:p>
    <w:p w14:paraId="69B1F80F" w14:textId="764C11CE" w:rsidR="00673E29" w:rsidRDefault="00673E29" w:rsidP="00673E29">
      <w:pPr>
        <w:jc w:val="both"/>
      </w:pPr>
    </w:p>
    <w:p w14:paraId="5F540E0F" w14:textId="77777777" w:rsidR="00525F83" w:rsidRPr="00491BD1" w:rsidRDefault="00525F83" w:rsidP="00673E29">
      <w:pPr>
        <w:jc w:val="both"/>
      </w:pPr>
    </w:p>
    <w:p w14:paraId="6B8657E0" w14:textId="395BC1C1" w:rsidR="00673E29" w:rsidRDefault="00673E29" w:rsidP="00673E29">
      <w:pPr>
        <w:jc w:val="both"/>
        <w:rPr>
          <w:b/>
          <w:color w:val="1728A9"/>
          <w:sz w:val="28"/>
          <w:szCs w:val="28"/>
        </w:rPr>
      </w:pPr>
      <w:r w:rsidRPr="000D0DF6">
        <w:rPr>
          <w:b/>
          <w:color w:val="1728A9"/>
          <w:sz w:val="28"/>
          <w:szCs w:val="28"/>
        </w:rPr>
        <w:t>Schematische samenvatting</w:t>
      </w:r>
    </w:p>
    <w:p w14:paraId="1024D9F7" w14:textId="77777777" w:rsidR="00525F83" w:rsidRPr="000D0DF6" w:rsidRDefault="00525F83" w:rsidP="00673E29">
      <w:pPr>
        <w:jc w:val="both"/>
        <w:rPr>
          <w:b/>
          <w:color w:val="1728A9"/>
          <w:sz w:val="28"/>
          <w:szCs w:val="28"/>
        </w:rPr>
      </w:pPr>
    </w:p>
    <w:tbl>
      <w:tblPr>
        <w:tblStyle w:val="Tabelraster"/>
        <w:tblW w:w="0" w:type="auto"/>
        <w:tblLook w:val="04A0" w:firstRow="1" w:lastRow="0" w:firstColumn="1" w:lastColumn="0" w:noHBand="0" w:noVBand="1"/>
      </w:tblPr>
      <w:tblGrid>
        <w:gridCol w:w="2248"/>
        <w:gridCol w:w="2603"/>
        <w:gridCol w:w="2142"/>
        <w:gridCol w:w="2063"/>
      </w:tblGrid>
      <w:tr w:rsidR="00673E29" w:rsidRPr="00491BD1" w14:paraId="681AD788" w14:textId="77777777" w:rsidTr="00D25350">
        <w:tc>
          <w:tcPr>
            <w:tcW w:w="2249" w:type="dxa"/>
          </w:tcPr>
          <w:p w14:paraId="1BE612F4" w14:textId="77777777" w:rsidR="00673E29" w:rsidRPr="002167F7" w:rsidRDefault="00673E29" w:rsidP="00D25350">
            <w:pPr>
              <w:jc w:val="both"/>
              <w:rPr>
                <w:b/>
                <w:szCs w:val="20"/>
              </w:rPr>
            </w:pPr>
            <w:r w:rsidRPr="002167F7">
              <w:rPr>
                <w:b/>
                <w:szCs w:val="20"/>
              </w:rPr>
              <w:t>Cluster</w:t>
            </w:r>
          </w:p>
        </w:tc>
        <w:tc>
          <w:tcPr>
            <w:tcW w:w="2604" w:type="dxa"/>
          </w:tcPr>
          <w:p w14:paraId="6471E7BD" w14:textId="77777777" w:rsidR="00673E29" w:rsidRPr="002167F7" w:rsidRDefault="00673E29" w:rsidP="00D25350">
            <w:pPr>
              <w:jc w:val="both"/>
              <w:rPr>
                <w:b/>
                <w:szCs w:val="20"/>
              </w:rPr>
            </w:pPr>
            <w:r w:rsidRPr="002167F7">
              <w:rPr>
                <w:b/>
                <w:szCs w:val="20"/>
              </w:rPr>
              <w:t>Onderwerpen (o.a.)</w:t>
            </w:r>
          </w:p>
        </w:tc>
        <w:tc>
          <w:tcPr>
            <w:tcW w:w="2143" w:type="dxa"/>
          </w:tcPr>
          <w:p w14:paraId="00D43A58" w14:textId="77777777" w:rsidR="00673E29" w:rsidRPr="002167F7" w:rsidRDefault="00673E29" w:rsidP="00D25350">
            <w:pPr>
              <w:jc w:val="both"/>
              <w:rPr>
                <w:b/>
                <w:szCs w:val="20"/>
              </w:rPr>
            </w:pPr>
            <w:r w:rsidRPr="002167F7">
              <w:rPr>
                <w:b/>
                <w:szCs w:val="20"/>
              </w:rPr>
              <w:t>Kwaliteitsaspecten</w:t>
            </w:r>
          </w:p>
        </w:tc>
        <w:tc>
          <w:tcPr>
            <w:tcW w:w="2064" w:type="dxa"/>
          </w:tcPr>
          <w:p w14:paraId="68CEFF08" w14:textId="77777777" w:rsidR="00673E29" w:rsidRPr="002167F7" w:rsidRDefault="00673E29" w:rsidP="00D25350">
            <w:pPr>
              <w:jc w:val="both"/>
              <w:rPr>
                <w:b/>
                <w:szCs w:val="20"/>
              </w:rPr>
            </w:pPr>
            <w:r w:rsidRPr="002167F7">
              <w:rPr>
                <w:b/>
                <w:szCs w:val="20"/>
              </w:rPr>
              <w:t>Betrokkenen</w:t>
            </w:r>
          </w:p>
        </w:tc>
      </w:tr>
      <w:tr w:rsidR="00673E29" w:rsidRPr="00491BD1" w14:paraId="2318649D" w14:textId="77777777" w:rsidTr="00D25350">
        <w:tc>
          <w:tcPr>
            <w:tcW w:w="2249" w:type="dxa"/>
          </w:tcPr>
          <w:p w14:paraId="68CB6AD9" w14:textId="77777777" w:rsidR="00673E29" w:rsidRPr="002167F7" w:rsidRDefault="00673E29" w:rsidP="00C91847">
            <w:pPr>
              <w:pStyle w:val="Lijstalinea"/>
              <w:widowControl/>
              <w:numPr>
                <w:ilvl w:val="0"/>
                <w:numId w:val="3"/>
              </w:numPr>
              <w:spacing w:line="260" w:lineRule="atLeast"/>
              <w:ind w:left="284" w:hanging="284"/>
              <w:contextualSpacing/>
              <w:rPr>
                <w:sz w:val="20"/>
                <w:szCs w:val="20"/>
              </w:rPr>
            </w:pPr>
            <w:r w:rsidRPr="002167F7">
              <w:rPr>
                <w:sz w:val="20"/>
                <w:szCs w:val="20"/>
              </w:rPr>
              <w:t>Beleid en Organisatie</w:t>
            </w:r>
          </w:p>
          <w:p w14:paraId="5ECEFCFE" w14:textId="77777777" w:rsidR="00673E29" w:rsidRPr="002167F7" w:rsidRDefault="00673E29" w:rsidP="00D25350">
            <w:pPr>
              <w:pStyle w:val="Lijstalinea"/>
              <w:ind w:left="284"/>
              <w:rPr>
                <w:sz w:val="20"/>
                <w:szCs w:val="20"/>
              </w:rPr>
            </w:pPr>
            <w:r w:rsidRPr="002167F7">
              <w:rPr>
                <w:sz w:val="20"/>
                <w:szCs w:val="20"/>
              </w:rPr>
              <w:t>24 statements</w:t>
            </w:r>
          </w:p>
        </w:tc>
        <w:tc>
          <w:tcPr>
            <w:tcW w:w="2604" w:type="dxa"/>
          </w:tcPr>
          <w:p w14:paraId="45CC8745" w14:textId="77777777" w:rsidR="00673E29" w:rsidRPr="002167F7" w:rsidRDefault="00673E29" w:rsidP="00D25350">
            <w:pPr>
              <w:rPr>
                <w:szCs w:val="20"/>
              </w:rPr>
            </w:pPr>
            <w:r w:rsidRPr="002167F7">
              <w:rPr>
                <w:szCs w:val="20"/>
              </w:rPr>
              <w:t>Informatiebeveiligingsbeleid</w:t>
            </w:r>
          </w:p>
          <w:p w14:paraId="526E4A97" w14:textId="77777777" w:rsidR="00673E29" w:rsidRPr="002167F7" w:rsidRDefault="00673E29" w:rsidP="00D25350">
            <w:pPr>
              <w:rPr>
                <w:szCs w:val="20"/>
              </w:rPr>
            </w:pPr>
            <w:r w:rsidRPr="002167F7">
              <w:rPr>
                <w:szCs w:val="20"/>
              </w:rPr>
              <w:t>Classificatie</w:t>
            </w:r>
          </w:p>
          <w:p w14:paraId="6C306B9A" w14:textId="77777777" w:rsidR="00673E29" w:rsidRPr="002167F7" w:rsidRDefault="00673E29" w:rsidP="00D25350">
            <w:pPr>
              <w:rPr>
                <w:szCs w:val="20"/>
              </w:rPr>
            </w:pPr>
            <w:r w:rsidRPr="002167F7">
              <w:rPr>
                <w:szCs w:val="20"/>
              </w:rPr>
              <w:t>Inrichten beheer</w:t>
            </w:r>
          </w:p>
        </w:tc>
        <w:tc>
          <w:tcPr>
            <w:tcW w:w="2143" w:type="dxa"/>
          </w:tcPr>
          <w:p w14:paraId="189CF09A"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Beschikbaarheid</w:t>
            </w:r>
          </w:p>
          <w:p w14:paraId="57C70EF3"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Integriteit</w:t>
            </w:r>
          </w:p>
          <w:p w14:paraId="0A95534D"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Vertrouwelijkheid</w:t>
            </w:r>
          </w:p>
          <w:p w14:paraId="1DA96E57"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Controleerbaarheid</w:t>
            </w:r>
          </w:p>
        </w:tc>
        <w:tc>
          <w:tcPr>
            <w:tcW w:w="2064" w:type="dxa"/>
          </w:tcPr>
          <w:p w14:paraId="07FAD062" w14:textId="77777777" w:rsidR="00673E29" w:rsidRPr="002167F7" w:rsidRDefault="00673E29" w:rsidP="00D25350">
            <w:pPr>
              <w:ind w:left="284" w:hanging="284"/>
              <w:rPr>
                <w:szCs w:val="20"/>
              </w:rPr>
            </w:pPr>
            <w:r w:rsidRPr="002167F7">
              <w:rPr>
                <w:szCs w:val="20"/>
              </w:rPr>
              <w:t>College van Bestuur</w:t>
            </w:r>
          </w:p>
          <w:p w14:paraId="3C18EBBC" w14:textId="77777777" w:rsidR="00673E29" w:rsidRPr="002167F7" w:rsidRDefault="00673E29" w:rsidP="00D25350">
            <w:pPr>
              <w:ind w:left="284" w:hanging="284"/>
              <w:rPr>
                <w:szCs w:val="20"/>
              </w:rPr>
            </w:pPr>
            <w:r w:rsidRPr="002167F7">
              <w:rPr>
                <w:szCs w:val="20"/>
              </w:rPr>
              <w:t>Directeuren</w:t>
            </w:r>
          </w:p>
        </w:tc>
      </w:tr>
      <w:tr w:rsidR="00673E29" w:rsidRPr="00491BD1" w14:paraId="3C5B2D18" w14:textId="77777777" w:rsidTr="00D25350">
        <w:tc>
          <w:tcPr>
            <w:tcW w:w="2249" w:type="dxa"/>
          </w:tcPr>
          <w:p w14:paraId="79D8A24A" w14:textId="77777777" w:rsidR="00673E29" w:rsidRPr="002167F7" w:rsidRDefault="00673E29" w:rsidP="00C91847">
            <w:pPr>
              <w:pStyle w:val="Lijstalinea"/>
              <w:widowControl/>
              <w:numPr>
                <w:ilvl w:val="0"/>
                <w:numId w:val="3"/>
              </w:numPr>
              <w:spacing w:line="260" w:lineRule="atLeast"/>
              <w:ind w:left="284" w:hanging="284"/>
              <w:contextualSpacing/>
              <w:rPr>
                <w:sz w:val="20"/>
                <w:szCs w:val="20"/>
              </w:rPr>
            </w:pPr>
            <w:r w:rsidRPr="002167F7">
              <w:rPr>
                <w:sz w:val="20"/>
                <w:szCs w:val="20"/>
              </w:rPr>
              <w:t>Personeel, studenten en gasten</w:t>
            </w:r>
          </w:p>
          <w:p w14:paraId="06D6E720" w14:textId="77777777" w:rsidR="00673E29" w:rsidRPr="002167F7" w:rsidRDefault="00673E29" w:rsidP="00D25350">
            <w:pPr>
              <w:pStyle w:val="Lijstalinea"/>
              <w:ind w:left="284"/>
              <w:rPr>
                <w:sz w:val="20"/>
                <w:szCs w:val="20"/>
              </w:rPr>
            </w:pPr>
            <w:r w:rsidRPr="002167F7">
              <w:rPr>
                <w:sz w:val="20"/>
                <w:szCs w:val="20"/>
              </w:rPr>
              <w:t>10 statements</w:t>
            </w:r>
          </w:p>
        </w:tc>
        <w:tc>
          <w:tcPr>
            <w:tcW w:w="2604" w:type="dxa"/>
          </w:tcPr>
          <w:p w14:paraId="7D6D5C03" w14:textId="77777777" w:rsidR="00673E29" w:rsidRPr="002167F7" w:rsidRDefault="00673E29" w:rsidP="00D25350">
            <w:pPr>
              <w:rPr>
                <w:szCs w:val="20"/>
              </w:rPr>
            </w:pPr>
            <w:r w:rsidRPr="002167F7">
              <w:rPr>
                <w:szCs w:val="20"/>
              </w:rPr>
              <w:t>Informatiebeveiligingsbeleid</w:t>
            </w:r>
          </w:p>
          <w:p w14:paraId="676FD16E" w14:textId="77777777" w:rsidR="00673E29" w:rsidRPr="002167F7" w:rsidRDefault="00673E29" w:rsidP="00D25350">
            <w:pPr>
              <w:rPr>
                <w:szCs w:val="20"/>
              </w:rPr>
            </w:pPr>
            <w:r w:rsidRPr="002167F7">
              <w:rPr>
                <w:szCs w:val="20"/>
              </w:rPr>
              <w:t>Aanvullingen arbeidsovereenkomst</w:t>
            </w:r>
          </w:p>
          <w:p w14:paraId="47C249FE" w14:textId="77777777" w:rsidR="00673E29" w:rsidRPr="002167F7" w:rsidRDefault="00673E29" w:rsidP="00D25350">
            <w:pPr>
              <w:rPr>
                <w:szCs w:val="20"/>
              </w:rPr>
            </w:pPr>
            <w:r w:rsidRPr="002167F7">
              <w:rPr>
                <w:szCs w:val="20"/>
              </w:rPr>
              <w:t>Scholing en bewustwording</w:t>
            </w:r>
          </w:p>
        </w:tc>
        <w:tc>
          <w:tcPr>
            <w:tcW w:w="2143" w:type="dxa"/>
          </w:tcPr>
          <w:p w14:paraId="039D77BC"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Integriteit</w:t>
            </w:r>
          </w:p>
          <w:p w14:paraId="4B070E56"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Vertrouwelijkheid</w:t>
            </w:r>
          </w:p>
        </w:tc>
        <w:tc>
          <w:tcPr>
            <w:tcW w:w="2064" w:type="dxa"/>
          </w:tcPr>
          <w:p w14:paraId="68BDC511" w14:textId="77777777" w:rsidR="00673E29" w:rsidRPr="002167F7" w:rsidRDefault="00673E29" w:rsidP="00D25350">
            <w:pPr>
              <w:ind w:left="284" w:hanging="284"/>
              <w:rPr>
                <w:szCs w:val="20"/>
              </w:rPr>
            </w:pPr>
            <w:r w:rsidRPr="002167F7">
              <w:rPr>
                <w:szCs w:val="20"/>
              </w:rPr>
              <w:t>College van Bestuur</w:t>
            </w:r>
          </w:p>
          <w:p w14:paraId="533E167C" w14:textId="77777777" w:rsidR="00673E29" w:rsidRPr="002167F7" w:rsidRDefault="00673E29" w:rsidP="00D25350">
            <w:pPr>
              <w:ind w:left="284" w:hanging="284"/>
              <w:rPr>
                <w:szCs w:val="20"/>
              </w:rPr>
            </w:pPr>
            <w:r w:rsidRPr="002167F7">
              <w:rPr>
                <w:szCs w:val="20"/>
              </w:rPr>
              <w:t>Dienst HR</w:t>
            </w:r>
          </w:p>
          <w:p w14:paraId="0FF16FD0" w14:textId="77777777" w:rsidR="00673E29" w:rsidRPr="002167F7" w:rsidRDefault="00673E29" w:rsidP="00D25350">
            <w:pPr>
              <w:ind w:left="284" w:hanging="284"/>
              <w:rPr>
                <w:szCs w:val="20"/>
              </w:rPr>
            </w:pPr>
            <w:r w:rsidRPr="002167F7">
              <w:rPr>
                <w:szCs w:val="20"/>
              </w:rPr>
              <w:t>Ondernemingsraad</w:t>
            </w:r>
          </w:p>
        </w:tc>
      </w:tr>
      <w:tr w:rsidR="00673E29" w:rsidRPr="00491BD1" w14:paraId="29246E0F" w14:textId="77777777" w:rsidTr="00D25350">
        <w:tc>
          <w:tcPr>
            <w:tcW w:w="2249" w:type="dxa"/>
          </w:tcPr>
          <w:p w14:paraId="10DDC3D8" w14:textId="77777777" w:rsidR="00673E29" w:rsidRPr="002167F7" w:rsidRDefault="00673E29" w:rsidP="00C91847">
            <w:pPr>
              <w:pStyle w:val="Lijstalinea"/>
              <w:widowControl/>
              <w:numPr>
                <w:ilvl w:val="0"/>
                <w:numId w:val="3"/>
              </w:numPr>
              <w:spacing w:line="260" w:lineRule="atLeast"/>
              <w:ind w:left="284" w:hanging="284"/>
              <w:contextualSpacing/>
              <w:rPr>
                <w:sz w:val="20"/>
                <w:szCs w:val="20"/>
              </w:rPr>
            </w:pPr>
            <w:r w:rsidRPr="002167F7">
              <w:rPr>
                <w:sz w:val="20"/>
                <w:szCs w:val="20"/>
              </w:rPr>
              <w:t>Ruimte en Apparatuur</w:t>
            </w:r>
          </w:p>
          <w:p w14:paraId="26AEEBF2" w14:textId="77777777" w:rsidR="00673E29" w:rsidRPr="002167F7" w:rsidRDefault="00673E29" w:rsidP="00D25350">
            <w:pPr>
              <w:pStyle w:val="Lijstalinea"/>
              <w:ind w:left="284"/>
              <w:rPr>
                <w:sz w:val="20"/>
                <w:szCs w:val="20"/>
              </w:rPr>
            </w:pPr>
            <w:r w:rsidRPr="002167F7">
              <w:rPr>
                <w:sz w:val="20"/>
                <w:szCs w:val="20"/>
              </w:rPr>
              <w:t>20 statements</w:t>
            </w:r>
          </w:p>
        </w:tc>
        <w:tc>
          <w:tcPr>
            <w:tcW w:w="2604" w:type="dxa"/>
          </w:tcPr>
          <w:p w14:paraId="1F9E586A" w14:textId="77777777" w:rsidR="00673E29" w:rsidRPr="002167F7" w:rsidRDefault="00673E29" w:rsidP="00D25350">
            <w:pPr>
              <w:rPr>
                <w:szCs w:val="20"/>
              </w:rPr>
            </w:pPr>
            <w:r w:rsidRPr="002167F7">
              <w:rPr>
                <w:szCs w:val="20"/>
              </w:rPr>
              <w:t>Beveiligen van hardware, devices en bekabeling</w:t>
            </w:r>
          </w:p>
        </w:tc>
        <w:tc>
          <w:tcPr>
            <w:tcW w:w="2143" w:type="dxa"/>
          </w:tcPr>
          <w:p w14:paraId="18B2A883"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Beschikbaarheid</w:t>
            </w:r>
          </w:p>
          <w:p w14:paraId="18F76071"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Integriteit</w:t>
            </w:r>
          </w:p>
        </w:tc>
        <w:tc>
          <w:tcPr>
            <w:tcW w:w="2064" w:type="dxa"/>
          </w:tcPr>
          <w:p w14:paraId="653B8107" w14:textId="77777777" w:rsidR="00673E29" w:rsidRPr="002167F7" w:rsidRDefault="00673E29" w:rsidP="00D25350">
            <w:pPr>
              <w:ind w:left="284" w:hanging="284"/>
              <w:rPr>
                <w:szCs w:val="20"/>
              </w:rPr>
            </w:pPr>
            <w:r w:rsidRPr="002167F7">
              <w:rPr>
                <w:szCs w:val="20"/>
              </w:rPr>
              <w:t>College van Bestuur</w:t>
            </w:r>
          </w:p>
          <w:p w14:paraId="36D1C94D" w14:textId="77777777" w:rsidR="00673E29" w:rsidRPr="002167F7" w:rsidRDefault="00673E29" w:rsidP="00D25350">
            <w:pPr>
              <w:ind w:left="284" w:hanging="284"/>
              <w:rPr>
                <w:szCs w:val="20"/>
              </w:rPr>
            </w:pPr>
            <w:proofErr w:type="gramStart"/>
            <w:r w:rsidRPr="002167F7">
              <w:rPr>
                <w:szCs w:val="20"/>
              </w:rPr>
              <w:t>ict</w:t>
            </w:r>
            <w:proofErr w:type="gramEnd"/>
            <w:r w:rsidRPr="002167F7">
              <w:rPr>
                <w:szCs w:val="20"/>
              </w:rPr>
              <w:t xml:space="preserve"> dienst of afdeling</w:t>
            </w:r>
          </w:p>
        </w:tc>
      </w:tr>
      <w:tr w:rsidR="00673E29" w:rsidRPr="00491BD1" w14:paraId="1F20FF3C" w14:textId="77777777" w:rsidTr="00D25350">
        <w:tc>
          <w:tcPr>
            <w:tcW w:w="2249" w:type="dxa"/>
          </w:tcPr>
          <w:p w14:paraId="759EFC2E" w14:textId="77777777" w:rsidR="00673E29" w:rsidRPr="002167F7" w:rsidRDefault="00673E29" w:rsidP="00C91847">
            <w:pPr>
              <w:pStyle w:val="Lijstalinea"/>
              <w:widowControl/>
              <w:numPr>
                <w:ilvl w:val="0"/>
                <w:numId w:val="3"/>
              </w:numPr>
              <w:spacing w:line="260" w:lineRule="atLeast"/>
              <w:ind w:left="284" w:hanging="284"/>
              <w:contextualSpacing/>
              <w:rPr>
                <w:sz w:val="20"/>
                <w:szCs w:val="20"/>
              </w:rPr>
            </w:pPr>
            <w:r w:rsidRPr="002167F7">
              <w:rPr>
                <w:sz w:val="20"/>
                <w:szCs w:val="20"/>
              </w:rPr>
              <w:t>Continuïteit</w:t>
            </w:r>
          </w:p>
          <w:p w14:paraId="6F3D5C88" w14:textId="77777777" w:rsidR="00673E29" w:rsidRPr="002167F7" w:rsidRDefault="00673E29" w:rsidP="00D25350">
            <w:pPr>
              <w:pStyle w:val="Lijstalinea"/>
              <w:ind w:left="284"/>
              <w:rPr>
                <w:sz w:val="20"/>
                <w:szCs w:val="20"/>
              </w:rPr>
            </w:pPr>
            <w:r w:rsidRPr="002167F7">
              <w:rPr>
                <w:sz w:val="20"/>
                <w:szCs w:val="20"/>
              </w:rPr>
              <w:t>17 statements</w:t>
            </w:r>
          </w:p>
        </w:tc>
        <w:tc>
          <w:tcPr>
            <w:tcW w:w="2604" w:type="dxa"/>
          </w:tcPr>
          <w:p w14:paraId="2013B5EF" w14:textId="77777777" w:rsidR="00673E29" w:rsidRPr="002167F7" w:rsidRDefault="00673E29" w:rsidP="00D25350">
            <w:pPr>
              <w:rPr>
                <w:szCs w:val="20"/>
                <w:lang w:val="en-US"/>
              </w:rPr>
            </w:pPr>
            <w:r w:rsidRPr="002167F7">
              <w:rPr>
                <w:szCs w:val="20"/>
                <w:lang w:val="en-US"/>
              </w:rPr>
              <w:t xml:space="preserve">Anti </w:t>
            </w:r>
            <w:proofErr w:type="spellStart"/>
            <w:r w:rsidRPr="002167F7">
              <w:rPr>
                <w:szCs w:val="20"/>
                <w:lang w:val="en-GB"/>
              </w:rPr>
              <w:t>virussen</w:t>
            </w:r>
            <w:proofErr w:type="spellEnd"/>
            <w:r w:rsidRPr="002167F7">
              <w:rPr>
                <w:szCs w:val="20"/>
                <w:lang w:val="en-US"/>
              </w:rPr>
              <w:t xml:space="preserve">, back up, </w:t>
            </w:r>
            <w:proofErr w:type="spellStart"/>
            <w:r w:rsidRPr="002167F7">
              <w:rPr>
                <w:szCs w:val="20"/>
                <w:lang w:val="en-GB"/>
              </w:rPr>
              <w:t>bedrijf</w:t>
            </w:r>
            <w:proofErr w:type="spellEnd"/>
            <w:r w:rsidRPr="002167F7">
              <w:rPr>
                <w:szCs w:val="20"/>
                <w:lang w:val="en-GB"/>
              </w:rPr>
              <w:t xml:space="preserve"> </w:t>
            </w:r>
            <w:proofErr w:type="spellStart"/>
            <w:r w:rsidRPr="002167F7">
              <w:rPr>
                <w:szCs w:val="20"/>
                <w:lang w:val="en-GB"/>
              </w:rPr>
              <w:t>continuïteit</w:t>
            </w:r>
            <w:proofErr w:type="spellEnd"/>
            <w:r w:rsidRPr="002167F7">
              <w:rPr>
                <w:szCs w:val="20"/>
                <w:lang w:val="en-US"/>
              </w:rPr>
              <w:t xml:space="preserve"> planning</w:t>
            </w:r>
          </w:p>
        </w:tc>
        <w:tc>
          <w:tcPr>
            <w:tcW w:w="2143" w:type="dxa"/>
          </w:tcPr>
          <w:p w14:paraId="2F375449"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Beschikbaarheid</w:t>
            </w:r>
          </w:p>
        </w:tc>
        <w:tc>
          <w:tcPr>
            <w:tcW w:w="2064" w:type="dxa"/>
          </w:tcPr>
          <w:p w14:paraId="78A952C7" w14:textId="77777777" w:rsidR="00673E29" w:rsidRPr="002167F7" w:rsidRDefault="00673E29" w:rsidP="00D25350">
            <w:pPr>
              <w:ind w:left="284" w:hanging="284"/>
              <w:rPr>
                <w:szCs w:val="20"/>
              </w:rPr>
            </w:pPr>
            <w:r w:rsidRPr="002167F7">
              <w:rPr>
                <w:szCs w:val="20"/>
              </w:rPr>
              <w:t>College van Bestuur</w:t>
            </w:r>
          </w:p>
          <w:p w14:paraId="12D98977" w14:textId="77777777" w:rsidR="00673E29" w:rsidRPr="002167F7" w:rsidRDefault="00673E29" w:rsidP="00D25350">
            <w:pPr>
              <w:ind w:left="284" w:hanging="284"/>
              <w:rPr>
                <w:szCs w:val="20"/>
              </w:rPr>
            </w:pPr>
            <w:proofErr w:type="gramStart"/>
            <w:r w:rsidRPr="002167F7">
              <w:rPr>
                <w:szCs w:val="20"/>
              </w:rPr>
              <w:t>ict</w:t>
            </w:r>
            <w:proofErr w:type="gramEnd"/>
            <w:r w:rsidRPr="002167F7">
              <w:rPr>
                <w:szCs w:val="20"/>
              </w:rPr>
              <w:t xml:space="preserve"> dienst of afdeling</w:t>
            </w:r>
          </w:p>
          <w:p w14:paraId="3E7B66BC" w14:textId="77777777" w:rsidR="00673E29" w:rsidRPr="002167F7" w:rsidRDefault="00673E29" w:rsidP="00D25350">
            <w:pPr>
              <w:ind w:left="284" w:hanging="284"/>
              <w:rPr>
                <w:szCs w:val="20"/>
              </w:rPr>
            </w:pPr>
            <w:r w:rsidRPr="002167F7">
              <w:rPr>
                <w:szCs w:val="20"/>
              </w:rPr>
              <w:t>Functioneel beheer</w:t>
            </w:r>
          </w:p>
        </w:tc>
      </w:tr>
      <w:tr w:rsidR="00673E29" w:rsidRPr="00491BD1" w14:paraId="4EC77CB8" w14:textId="77777777" w:rsidTr="00D25350">
        <w:tc>
          <w:tcPr>
            <w:tcW w:w="2249" w:type="dxa"/>
          </w:tcPr>
          <w:p w14:paraId="4FEC5878" w14:textId="77777777" w:rsidR="00673E29" w:rsidRPr="002167F7" w:rsidRDefault="00673E29" w:rsidP="00C91847">
            <w:pPr>
              <w:pStyle w:val="Lijstalinea"/>
              <w:widowControl/>
              <w:numPr>
                <w:ilvl w:val="0"/>
                <w:numId w:val="3"/>
              </w:numPr>
              <w:spacing w:line="260" w:lineRule="atLeast"/>
              <w:ind w:left="284" w:hanging="284"/>
              <w:contextualSpacing/>
              <w:rPr>
                <w:sz w:val="20"/>
                <w:szCs w:val="20"/>
              </w:rPr>
            </w:pPr>
            <w:r w:rsidRPr="002167F7">
              <w:rPr>
                <w:sz w:val="20"/>
                <w:szCs w:val="20"/>
              </w:rPr>
              <w:t>Toegangsbeveiliging en Integriteit</w:t>
            </w:r>
          </w:p>
          <w:p w14:paraId="390ACBDC" w14:textId="291F8395" w:rsidR="00673E29" w:rsidRPr="002167F7" w:rsidRDefault="00CC228D" w:rsidP="00D25350">
            <w:pPr>
              <w:pStyle w:val="Lijstalinea"/>
              <w:ind w:left="284"/>
              <w:rPr>
                <w:sz w:val="20"/>
                <w:szCs w:val="20"/>
              </w:rPr>
            </w:pPr>
            <w:r w:rsidRPr="002167F7">
              <w:rPr>
                <w:sz w:val="20"/>
                <w:szCs w:val="20"/>
              </w:rPr>
              <w:t>19</w:t>
            </w:r>
            <w:r w:rsidR="00673E29" w:rsidRPr="002167F7">
              <w:rPr>
                <w:sz w:val="20"/>
                <w:szCs w:val="20"/>
              </w:rPr>
              <w:t xml:space="preserve"> statements</w:t>
            </w:r>
          </w:p>
        </w:tc>
        <w:tc>
          <w:tcPr>
            <w:tcW w:w="2604" w:type="dxa"/>
          </w:tcPr>
          <w:p w14:paraId="6E3B8FB6" w14:textId="77777777" w:rsidR="00673E29" w:rsidRPr="002167F7" w:rsidRDefault="00673E29" w:rsidP="00D25350">
            <w:pPr>
              <w:rPr>
                <w:szCs w:val="20"/>
              </w:rPr>
            </w:pPr>
            <w:r w:rsidRPr="002167F7">
              <w:rPr>
                <w:szCs w:val="20"/>
              </w:rPr>
              <w:t>Gebruikersbeheer, wachtwoorden, online transacties, sleutelbeheer, validatie</w:t>
            </w:r>
          </w:p>
        </w:tc>
        <w:tc>
          <w:tcPr>
            <w:tcW w:w="2143" w:type="dxa"/>
          </w:tcPr>
          <w:p w14:paraId="7E051C52"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Integriteit</w:t>
            </w:r>
          </w:p>
          <w:p w14:paraId="251C6283"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Vertrouwelijkheid</w:t>
            </w:r>
          </w:p>
          <w:p w14:paraId="4CFC04A5" w14:textId="77777777" w:rsidR="00673E29" w:rsidRPr="002167F7" w:rsidRDefault="00673E29" w:rsidP="00D25350">
            <w:pPr>
              <w:ind w:left="184" w:hanging="135"/>
              <w:rPr>
                <w:szCs w:val="20"/>
              </w:rPr>
            </w:pPr>
          </w:p>
        </w:tc>
        <w:tc>
          <w:tcPr>
            <w:tcW w:w="2064" w:type="dxa"/>
          </w:tcPr>
          <w:p w14:paraId="7B4B0B99" w14:textId="77777777" w:rsidR="00673E29" w:rsidRPr="002167F7" w:rsidRDefault="00673E29" w:rsidP="00D25350">
            <w:pPr>
              <w:ind w:left="284" w:hanging="284"/>
              <w:rPr>
                <w:szCs w:val="20"/>
              </w:rPr>
            </w:pPr>
            <w:r w:rsidRPr="002167F7">
              <w:rPr>
                <w:szCs w:val="20"/>
              </w:rPr>
              <w:t>College van Bestuur</w:t>
            </w:r>
          </w:p>
          <w:p w14:paraId="0908EEBC" w14:textId="77777777" w:rsidR="00673E29" w:rsidRPr="002167F7" w:rsidRDefault="00673E29" w:rsidP="00D25350">
            <w:pPr>
              <w:ind w:left="284" w:hanging="284"/>
              <w:rPr>
                <w:szCs w:val="20"/>
              </w:rPr>
            </w:pPr>
            <w:r w:rsidRPr="002167F7">
              <w:rPr>
                <w:szCs w:val="20"/>
              </w:rPr>
              <w:t>Functioneel beheer</w:t>
            </w:r>
          </w:p>
          <w:p w14:paraId="36BB6968" w14:textId="77777777" w:rsidR="00673E29" w:rsidRPr="002167F7" w:rsidRDefault="00673E29" w:rsidP="00D25350">
            <w:pPr>
              <w:ind w:left="284" w:hanging="284"/>
              <w:rPr>
                <w:szCs w:val="20"/>
              </w:rPr>
            </w:pPr>
            <w:proofErr w:type="gramStart"/>
            <w:r w:rsidRPr="002167F7">
              <w:rPr>
                <w:szCs w:val="20"/>
              </w:rPr>
              <w:t>ict</w:t>
            </w:r>
            <w:proofErr w:type="gramEnd"/>
            <w:r w:rsidRPr="002167F7">
              <w:rPr>
                <w:szCs w:val="20"/>
              </w:rPr>
              <w:t xml:space="preserve"> dienst of afdeling</w:t>
            </w:r>
          </w:p>
        </w:tc>
      </w:tr>
      <w:tr w:rsidR="00673E29" w:rsidRPr="00491BD1" w14:paraId="6F7A0AE9" w14:textId="77777777" w:rsidTr="00D25350">
        <w:tc>
          <w:tcPr>
            <w:tcW w:w="2249" w:type="dxa"/>
          </w:tcPr>
          <w:p w14:paraId="560872B0" w14:textId="77777777" w:rsidR="00673E29" w:rsidRPr="002167F7" w:rsidRDefault="00673E29" w:rsidP="00C91847">
            <w:pPr>
              <w:pStyle w:val="Lijstalinea"/>
              <w:widowControl/>
              <w:numPr>
                <w:ilvl w:val="0"/>
                <w:numId w:val="3"/>
              </w:numPr>
              <w:spacing w:line="260" w:lineRule="atLeast"/>
              <w:ind w:left="284" w:hanging="284"/>
              <w:contextualSpacing/>
              <w:rPr>
                <w:sz w:val="20"/>
                <w:szCs w:val="20"/>
              </w:rPr>
            </w:pPr>
            <w:r w:rsidRPr="002167F7">
              <w:rPr>
                <w:sz w:val="20"/>
                <w:szCs w:val="20"/>
              </w:rPr>
              <w:lastRenderedPageBreak/>
              <w:t>Controle en logging</w:t>
            </w:r>
          </w:p>
          <w:p w14:paraId="1D24AD98" w14:textId="76229D8B" w:rsidR="00673E29" w:rsidRPr="002167F7" w:rsidRDefault="00673E29" w:rsidP="00D25350">
            <w:pPr>
              <w:pStyle w:val="Lijstalinea"/>
              <w:ind w:left="284"/>
              <w:rPr>
                <w:sz w:val="20"/>
                <w:szCs w:val="20"/>
              </w:rPr>
            </w:pPr>
            <w:r w:rsidRPr="002167F7">
              <w:rPr>
                <w:sz w:val="20"/>
                <w:szCs w:val="20"/>
              </w:rPr>
              <w:t>1</w:t>
            </w:r>
            <w:r w:rsidR="00CC228D" w:rsidRPr="002167F7">
              <w:rPr>
                <w:sz w:val="20"/>
                <w:szCs w:val="20"/>
              </w:rPr>
              <w:t>1</w:t>
            </w:r>
            <w:r w:rsidRPr="002167F7">
              <w:rPr>
                <w:sz w:val="20"/>
                <w:szCs w:val="20"/>
              </w:rPr>
              <w:t xml:space="preserve"> statements</w:t>
            </w:r>
          </w:p>
        </w:tc>
        <w:tc>
          <w:tcPr>
            <w:tcW w:w="2604" w:type="dxa"/>
          </w:tcPr>
          <w:p w14:paraId="23246A06" w14:textId="77777777" w:rsidR="00673E29" w:rsidRPr="002167F7" w:rsidRDefault="00673E29" w:rsidP="00D25350">
            <w:pPr>
              <w:rPr>
                <w:szCs w:val="20"/>
              </w:rPr>
            </w:pPr>
            <w:r w:rsidRPr="002167F7">
              <w:rPr>
                <w:szCs w:val="20"/>
              </w:rPr>
              <w:t>Systeemacceptatie, loggen van gegevens, registreren van storingen, toetsen beleid</w:t>
            </w:r>
          </w:p>
        </w:tc>
        <w:tc>
          <w:tcPr>
            <w:tcW w:w="2143" w:type="dxa"/>
          </w:tcPr>
          <w:p w14:paraId="47043ECC" w14:textId="77777777" w:rsidR="00673E29" w:rsidRPr="002167F7" w:rsidRDefault="00673E29" w:rsidP="00C91847">
            <w:pPr>
              <w:pStyle w:val="Lijstalinea"/>
              <w:numPr>
                <w:ilvl w:val="0"/>
                <w:numId w:val="4"/>
              </w:numPr>
              <w:spacing w:line="260" w:lineRule="atLeast"/>
              <w:ind w:left="184" w:hanging="135"/>
              <w:rPr>
                <w:sz w:val="20"/>
                <w:szCs w:val="20"/>
              </w:rPr>
            </w:pPr>
            <w:r w:rsidRPr="002167F7">
              <w:rPr>
                <w:sz w:val="20"/>
                <w:szCs w:val="20"/>
              </w:rPr>
              <w:t>Controleerbaarheid</w:t>
            </w:r>
          </w:p>
        </w:tc>
        <w:tc>
          <w:tcPr>
            <w:tcW w:w="2064" w:type="dxa"/>
          </w:tcPr>
          <w:p w14:paraId="08E9F10E" w14:textId="77777777" w:rsidR="00673E29" w:rsidRPr="002167F7" w:rsidRDefault="00673E29" w:rsidP="00D25350">
            <w:pPr>
              <w:ind w:left="284" w:hanging="284"/>
              <w:rPr>
                <w:szCs w:val="20"/>
              </w:rPr>
            </w:pPr>
            <w:r w:rsidRPr="002167F7">
              <w:rPr>
                <w:szCs w:val="20"/>
              </w:rPr>
              <w:t>College van Bestuur</w:t>
            </w:r>
          </w:p>
          <w:p w14:paraId="11D14A81" w14:textId="77777777" w:rsidR="00673E29" w:rsidRPr="002167F7" w:rsidRDefault="00673E29" w:rsidP="00D25350">
            <w:pPr>
              <w:rPr>
                <w:szCs w:val="20"/>
              </w:rPr>
            </w:pPr>
            <w:r w:rsidRPr="002167F7">
              <w:rPr>
                <w:szCs w:val="20"/>
              </w:rPr>
              <w:t>Stafmedewerker informatiebeveiliging</w:t>
            </w:r>
          </w:p>
          <w:p w14:paraId="2523F4FB" w14:textId="77777777" w:rsidR="00673E29" w:rsidRPr="002167F7" w:rsidRDefault="00673E29" w:rsidP="00D25350">
            <w:pPr>
              <w:rPr>
                <w:szCs w:val="20"/>
              </w:rPr>
            </w:pPr>
            <w:r w:rsidRPr="002167F7">
              <w:rPr>
                <w:szCs w:val="20"/>
              </w:rPr>
              <w:t xml:space="preserve">Kwaliteitszorg </w:t>
            </w:r>
          </w:p>
        </w:tc>
      </w:tr>
    </w:tbl>
    <w:p w14:paraId="380182A8" w14:textId="36AC49F7" w:rsidR="00673E29" w:rsidRDefault="00673E29" w:rsidP="00673E29">
      <w:pPr>
        <w:jc w:val="both"/>
        <w:rPr>
          <w:b/>
          <w:color w:val="893BC3"/>
          <w:sz w:val="28"/>
          <w:szCs w:val="28"/>
        </w:rPr>
      </w:pPr>
    </w:p>
    <w:p w14:paraId="0A9E4D85" w14:textId="77777777" w:rsidR="00525F83" w:rsidRDefault="00525F83" w:rsidP="00673E29">
      <w:pPr>
        <w:jc w:val="both"/>
        <w:rPr>
          <w:b/>
          <w:color w:val="893BC3"/>
          <w:sz w:val="28"/>
          <w:szCs w:val="28"/>
        </w:rPr>
      </w:pPr>
    </w:p>
    <w:p w14:paraId="2CFE442B" w14:textId="70CA8BD4" w:rsidR="00673E29" w:rsidRPr="000D0DF6" w:rsidRDefault="00673E29" w:rsidP="00673E29">
      <w:pPr>
        <w:jc w:val="both"/>
        <w:rPr>
          <w:b/>
          <w:color w:val="1728A9"/>
          <w:sz w:val="28"/>
          <w:szCs w:val="28"/>
        </w:rPr>
      </w:pPr>
      <w:r w:rsidRPr="000D0DF6">
        <w:rPr>
          <w:b/>
          <w:color w:val="1728A9"/>
          <w:sz w:val="28"/>
          <w:szCs w:val="28"/>
        </w:rPr>
        <w:t>Bewijsvoering ingedeeld op 5 volwassenheidsniveaus</w:t>
      </w:r>
    </w:p>
    <w:p w14:paraId="3189F6FF" w14:textId="77777777" w:rsidR="00673E29" w:rsidRDefault="00673E29" w:rsidP="00673E29">
      <w:pPr>
        <w:jc w:val="both"/>
      </w:pPr>
    </w:p>
    <w:p w14:paraId="14D55228" w14:textId="77777777" w:rsidR="00673E29" w:rsidRPr="000D0DF6" w:rsidRDefault="00673E29" w:rsidP="00673E29">
      <w:pPr>
        <w:jc w:val="both"/>
        <w:rPr>
          <w:color w:val="E7E6E6" w:themeColor="background2"/>
        </w:rPr>
      </w:pPr>
      <w:r w:rsidRPr="00491BD1">
        <w:t xml:space="preserve">Het </w:t>
      </w:r>
      <w:proofErr w:type="spellStart"/>
      <w:r w:rsidRPr="00491BD1">
        <w:rPr>
          <w:b/>
          <w:bCs/>
        </w:rPr>
        <w:t>Capability</w:t>
      </w:r>
      <w:proofErr w:type="spellEnd"/>
      <w:r w:rsidRPr="00491BD1">
        <w:rPr>
          <w:b/>
          <w:bCs/>
        </w:rPr>
        <w:t xml:space="preserve"> </w:t>
      </w:r>
      <w:proofErr w:type="spellStart"/>
      <w:r w:rsidRPr="00491BD1">
        <w:rPr>
          <w:b/>
          <w:bCs/>
        </w:rPr>
        <w:t>Maturity</w:t>
      </w:r>
      <w:proofErr w:type="spellEnd"/>
      <w:r w:rsidRPr="00491BD1">
        <w:rPr>
          <w:b/>
          <w:bCs/>
        </w:rPr>
        <w:t xml:space="preserve"> Model</w:t>
      </w:r>
      <w:r w:rsidRPr="00491BD1">
        <w:t xml:space="preserve"> is een model dat aangeeft op welk </w:t>
      </w:r>
      <w:r>
        <w:t>volwassenheids</w:t>
      </w:r>
      <w:r w:rsidRPr="00491BD1">
        <w:t xml:space="preserve">niveau </w:t>
      </w:r>
      <w:r>
        <w:t>de informatiebeveiliging</w:t>
      </w:r>
      <w:r w:rsidRPr="00491BD1">
        <w:t xml:space="preserve"> van een organisatie zit. Door ervaring in het gebruik is gebleken dat dit model op diverse processen in de organisatie toepasbaar is, ook o</w:t>
      </w:r>
      <w:r>
        <w:t>p informatiebeveiligingsbeleid.</w:t>
      </w:r>
    </w:p>
    <w:tbl>
      <w:tblPr>
        <w:tblStyle w:val="Tabelraster"/>
        <w:tblW w:w="0" w:type="auto"/>
        <w:tblLook w:val="04A0" w:firstRow="1" w:lastRow="0" w:firstColumn="1" w:lastColumn="0" w:noHBand="0" w:noVBand="1"/>
      </w:tblPr>
      <w:tblGrid>
        <w:gridCol w:w="2364"/>
        <w:gridCol w:w="6692"/>
      </w:tblGrid>
      <w:tr w:rsidR="00673E29" w14:paraId="52BADFB8" w14:textId="77777777" w:rsidTr="00D25350">
        <w:tc>
          <w:tcPr>
            <w:tcW w:w="2376" w:type="dxa"/>
          </w:tcPr>
          <w:p w14:paraId="56BD80E0" w14:textId="77777777" w:rsidR="00673E29" w:rsidRPr="00327979" w:rsidRDefault="00673E29" w:rsidP="00D25350">
            <w:pPr>
              <w:rPr>
                <w:iCs/>
                <w:color w:val="FF0000"/>
              </w:rPr>
            </w:pPr>
            <w:r w:rsidRPr="00327979">
              <w:rPr>
                <w:iCs/>
                <w:color w:val="FF0000"/>
              </w:rPr>
              <w:t>Volwassenheidsniveau 1</w:t>
            </w:r>
          </w:p>
          <w:p w14:paraId="3F0601FE" w14:textId="77777777" w:rsidR="00673E29" w:rsidRPr="00FA2E88" w:rsidRDefault="00673E29" w:rsidP="00D25350">
            <w:pPr>
              <w:rPr>
                <w:color w:val="FF0000"/>
              </w:rPr>
            </w:pPr>
            <w:r w:rsidRPr="000D0DF6">
              <w:rPr>
                <w:i/>
                <w:iCs/>
                <w:color w:val="1728A9"/>
              </w:rPr>
              <w:t>Ad hoc</w:t>
            </w:r>
          </w:p>
        </w:tc>
        <w:tc>
          <w:tcPr>
            <w:tcW w:w="6834" w:type="dxa"/>
          </w:tcPr>
          <w:p w14:paraId="64874756" w14:textId="77777777" w:rsidR="00673E29" w:rsidRPr="00327979" w:rsidRDefault="00673E29" w:rsidP="00D25350">
            <w:pPr>
              <w:rPr>
                <w:color w:val="000000" w:themeColor="text1"/>
              </w:rPr>
            </w:pPr>
            <w:r w:rsidRPr="00327979">
              <w:rPr>
                <w:color w:val="000000" w:themeColor="text1"/>
              </w:rPr>
              <w:t>Beheersingsmaatregelen zijn niet of gedeeltelijk gedefinieerd en/of worden op inconsistente wijze uitgevoerd. Grote afhankelijkheid van individuen.</w:t>
            </w:r>
          </w:p>
          <w:p w14:paraId="34C894D2" w14:textId="77777777" w:rsidR="00673E29" w:rsidRPr="00327979" w:rsidRDefault="00673E29" w:rsidP="00C91847">
            <w:pPr>
              <w:numPr>
                <w:ilvl w:val="0"/>
                <w:numId w:val="7"/>
              </w:numPr>
              <w:spacing w:line="260" w:lineRule="atLeast"/>
              <w:rPr>
                <w:color w:val="000000" w:themeColor="text1"/>
              </w:rPr>
            </w:pPr>
            <w:r w:rsidRPr="00327979">
              <w:rPr>
                <w:color w:val="000000" w:themeColor="text1"/>
              </w:rPr>
              <w:t xml:space="preserve">Geen of beperkte </w:t>
            </w:r>
            <w:proofErr w:type="spellStart"/>
            <w:r w:rsidRPr="00327979">
              <w:rPr>
                <w:color w:val="000000" w:themeColor="text1"/>
              </w:rPr>
              <w:t>controls</w:t>
            </w:r>
            <w:proofErr w:type="spellEnd"/>
            <w:r w:rsidRPr="00327979">
              <w:rPr>
                <w:color w:val="000000" w:themeColor="text1"/>
              </w:rPr>
              <w:t xml:space="preserve"> geïmplementeerd.</w:t>
            </w:r>
          </w:p>
          <w:p w14:paraId="0E020952" w14:textId="77777777" w:rsidR="00673E29" w:rsidRPr="00327979" w:rsidRDefault="00673E29" w:rsidP="00C91847">
            <w:pPr>
              <w:numPr>
                <w:ilvl w:val="0"/>
                <w:numId w:val="8"/>
              </w:numPr>
              <w:spacing w:line="260" w:lineRule="atLeast"/>
              <w:rPr>
                <w:color w:val="000000" w:themeColor="text1"/>
              </w:rPr>
            </w:pPr>
            <w:r w:rsidRPr="00327979">
              <w:rPr>
                <w:color w:val="000000" w:themeColor="text1"/>
              </w:rPr>
              <w:t>Niet of ad-hoc uitgevoerd.</w:t>
            </w:r>
          </w:p>
          <w:p w14:paraId="7F2C37C5" w14:textId="77777777" w:rsidR="00673E29" w:rsidRPr="00327979" w:rsidRDefault="00673E29" w:rsidP="00C91847">
            <w:pPr>
              <w:numPr>
                <w:ilvl w:val="0"/>
                <w:numId w:val="9"/>
              </w:numPr>
              <w:spacing w:line="260" w:lineRule="atLeast"/>
              <w:rPr>
                <w:color w:val="000000" w:themeColor="text1"/>
              </w:rPr>
            </w:pPr>
            <w:r w:rsidRPr="00327979">
              <w:rPr>
                <w:color w:val="000000" w:themeColor="text1"/>
              </w:rPr>
              <w:t>Niet /deels gedocumenteerd.</w:t>
            </w:r>
          </w:p>
          <w:p w14:paraId="5E648E7B" w14:textId="77777777" w:rsidR="00673E29" w:rsidRPr="00327979" w:rsidRDefault="00673E29" w:rsidP="00C91847">
            <w:pPr>
              <w:numPr>
                <w:ilvl w:val="0"/>
                <w:numId w:val="9"/>
              </w:numPr>
              <w:spacing w:line="260" w:lineRule="atLeast"/>
              <w:rPr>
                <w:color w:val="000000" w:themeColor="text1"/>
              </w:rPr>
            </w:pPr>
            <w:r w:rsidRPr="00327979">
              <w:rPr>
                <w:color w:val="000000" w:themeColor="text1"/>
              </w:rPr>
              <w:t>Wijze van uitvoering afhankelijk van individu.</w:t>
            </w:r>
          </w:p>
        </w:tc>
      </w:tr>
      <w:tr w:rsidR="00673E29" w14:paraId="37EA973E" w14:textId="77777777" w:rsidTr="00D25350">
        <w:tc>
          <w:tcPr>
            <w:tcW w:w="2376" w:type="dxa"/>
          </w:tcPr>
          <w:p w14:paraId="66258A48" w14:textId="77777777" w:rsidR="00673E29" w:rsidRPr="00FA2E88" w:rsidRDefault="00673E29" w:rsidP="00D25350">
            <w:pPr>
              <w:rPr>
                <w:color w:val="FF0000"/>
              </w:rPr>
            </w:pPr>
            <w:r w:rsidRPr="00FA2E88">
              <w:rPr>
                <w:color w:val="FF0000"/>
              </w:rPr>
              <w:t>Volwassenheidsniveau 2</w:t>
            </w:r>
          </w:p>
          <w:p w14:paraId="4936D056" w14:textId="77777777" w:rsidR="00673E29" w:rsidRPr="0095215E" w:rsidRDefault="00673E29" w:rsidP="00D25350">
            <w:pPr>
              <w:rPr>
                <w:color w:val="E7E6E6" w:themeColor="background2"/>
              </w:rPr>
            </w:pPr>
            <w:r w:rsidRPr="000D0DF6">
              <w:rPr>
                <w:i/>
                <w:iCs/>
                <w:color w:val="1728A9"/>
              </w:rPr>
              <w:t>Opzet, bestaan en beperkte werking</w:t>
            </w:r>
          </w:p>
        </w:tc>
        <w:tc>
          <w:tcPr>
            <w:tcW w:w="6834" w:type="dxa"/>
          </w:tcPr>
          <w:p w14:paraId="56E34776" w14:textId="77777777" w:rsidR="00673E29" w:rsidRPr="00327979" w:rsidRDefault="00673E29" w:rsidP="00D25350">
            <w:pPr>
              <w:rPr>
                <w:color w:val="000000" w:themeColor="text1"/>
              </w:rPr>
            </w:pPr>
            <w:r w:rsidRPr="00327979">
              <w:rPr>
                <w:color w:val="000000" w:themeColor="text1"/>
              </w:rPr>
              <w:t>Beheersingsmaatregelen zijn aanwezig en worden op consistente en gestructureerde, maar op informele wijze uitgevoerd.</w:t>
            </w:r>
          </w:p>
          <w:p w14:paraId="68395A00" w14:textId="77777777" w:rsidR="00673E29" w:rsidRPr="00327979" w:rsidRDefault="00673E29" w:rsidP="00C91847">
            <w:pPr>
              <w:numPr>
                <w:ilvl w:val="0"/>
                <w:numId w:val="10"/>
              </w:numPr>
              <w:spacing w:line="260" w:lineRule="atLeast"/>
              <w:rPr>
                <w:color w:val="000000" w:themeColor="text1"/>
              </w:rPr>
            </w:pPr>
            <w:r w:rsidRPr="00327979">
              <w:rPr>
                <w:color w:val="000000" w:themeColor="text1"/>
              </w:rPr>
              <w:t>Control is geïmplementeerd.</w:t>
            </w:r>
          </w:p>
          <w:p w14:paraId="7B3E8D8F" w14:textId="77777777" w:rsidR="00673E29" w:rsidRPr="00327979" w:rsidRDefault="00673E29" w:rsidP="00C91847">
            <w:pPr>
              <w:numPr>
                <w:ilvl w:val="0"/>
                <w:numId w:val="11"/>
              </w:numPr>
              <w:spacing w:line="260" w:lineRule="atLeast"/>
              <w:rPr>
                <w:color w:val="000000" w:themeColor="text1"/>
              </w:rPr>
            </w:pPr>
            <w:r w:rsidRPr="00327979">
              <w:rPr>
                <w:color w:val="000000" w:themeColor="text1"/>
              </w:rPr>
              <w:t>Uitvoering is consistent en standaard.</w:t>
            </w:r>
          </w:p>
          <w:p w14:paraId="29C9A5CE" w14:textId="77777777" w:rsidR="00673E29" w:rsidRPr="00327979" w:rsidRDefault="00673E29" w:rsidP="00C91847">
            <w:pPr>
              <w:numPr>
                <w:ilvl w:val="0"/>
                <w:numId w:val="12"/>
              </w:numPr>
              <w:spacing w:line="260" w:lineRule="atLeast"/>
              <w:rPr>
                <w:color w:val="000000" w:themeColor="text1"/>
              </w:rPr>
            </w:pPr>
            <w:r w:rsidRPr="00327979">
              <w:rPr>
                <w:color w:val="000000" w:themeColor="text1"/>
              </w:rPr>
              <w:t>Informeel en grotendeels gedocumenteerd.</w:t>
            </w:r>
          </w:p>
        </w:tc>
      </w:tr>
      <w:tr w:rsidR="00673E29" w14:paraId="15E2163B" w14:textId="77777777" w:rsidTr="00D25350">
        <w:trPr>
          <w:trHeight w:val="58"/>
        </w:trPr>
        <w:tc>
          <w:tcPr>
            <w:tcW w:w="2376" w:type="dxa"/>
          </w:tcPr>
          <w:p w14:paraId="3DB90356" w14:textId="77777777" w:rsidR="00673E29" w:rsidRPr="00FA2E88" w:rsidRDefault="00673E29" w:rsidP="00D25350">
            <w:pPr>
              <w:rPr>
                <w:color w:val="FF0000"/>
              </w:rPr>
            </w:pPr>
            <w:r w:rsidRPr="00FA2E88">
              <w:rPr>
                <w:color w:val="FF0000"/>
              </w:rPr>
              <w:t>Volwassenheidsniveau 3</w:t>
            </w:r>
          </w:p>
          <w:p w14:paraId="7DC1BD99" w14:textId="77777777" w:rsidR="00673E29" w:rsidRPr="00FA2E88" w:rsidRDefault="00673E29" w:rsidP="00D25350">
            <w:pPr>
              <w:rPr>
                <w:color w:val="FF0000"/>
              </w:rPr>
            </w:pPr>
            <w:r w:rsidRPr="000D0DF6">
              <w:rPr>
                <w:i/>
                <w:iCs/>
                <w:color w:val="1728A9"/>
              </w:rPr>
              <w:t>Uitgebreide werking</w:t>
            </w:r>
          </w:p>
        </w:tc>
        <w:tc>
          <w:tcPr>
            <w:tcW w:w="6834" w:type="dxa"/>
          </w:tcPr>
          <w:p w14:paraId="0C93A21A" w14:textId="77777777" w:rsidR="00673E29" w:rsidRPr="00327979" w:rsidRDefault="00673E29" w:rsidP="00D25350">
            <w:pPr>
              <w:rPr>
                <w:color w:val="000000" w:themeColor="text1"/>
              </w:rPr>
            </w:pPr>
            <w:r w:rsidRPr="00327979">
              <w:rPr>
                <w:color w:val="000000" w:themeColor="text1"/>
              </w:rPr>
              <w:t>Beheersingsmaatregelen zijn gedocumenteerd en worden op gestructureerde en geformaliseerde wijze uitgevoerd. De uitvoering is aantoonbaar en wordt getoetst.</w:t>
            </w:r>
          </w:p>
          <w:p w14:paraId="16BE7B51" w14:textId="77777777" w:rsidR="00673E29" w:rsidRPr="00327979" w:rsidRDefault="00673E29" w:rsidP="00C91847">
            <w:pPr>
              <w:numPr>
                <w:ilvl w:val="0"/>
                <w:numId w:val="13"/>
              </w:numPr>
              <w:spacing w:line="260" w:lineRule="atLeast"/>
              <w:rPr>
                <w:color w:val="000000" w:themeColor="text1"/>
              </w:rPr>
            </w:pPr>
            <w:r w:rsidRPr="00327979">
              <w:rPr>
                <w:color w:val="000000" w:themeColor="text1"/>
              </w:rPr>
              <w:t>Control gedefinieerd o.b.v. risico assessment.</w:t>
            </w:r>
          </w:p>
          <w:p w14:paraId="248D8AEC" w14:textId="77777777" w:rsidR="00673E29" w:rsidRPr="00327979" w:rsidRDefault="00673E29" w:rsidP="00C91847">
            <w:pPr>
              <w:numPr>
                <w:ilvl w:val="0"/>
                <w:numId w:val="14"/>
              </w:numPr>
              <w:spacing w:line="260" w:lineRule="atLeast"/>
              <w:rPr>
                <w:color w:val="000000" w:themeColor="text1"/>
              </w:rPr>
            </w:pPr>
            <w:r w:rsidRPr="00327979">
              <w:rPr>
                <w:color w:val="000000" w:themeColor="text1"/>
              </w:rPr>
              <w:t>Gedocumenteerd en geformaliseerd.</w:t>
            </w:r>
          </w:p>
          <w:p w14:paraId="651757EC" w14:textId="77777777" w:rsidR="00673E29" w:rsidRPr="00327979" w:rsidRDefault="00673E29" w:rsidP="00C91847">
            <w:pPr>
              <w:numPr>
                <w:ilvl w:val="0"/>
                <w:numId w:val="15"/>
              </w:numPr>
              <w:spacing w:line="260" w:lineRule="atLeast"/>
              <w:rPr>
                <w:color w:val="000000" w:themeColor="text1"/>
              </w:rPr>
            </w:pPr>
            <w:r w:rsidRPr="00327979">
              <w:rPr>
                <w:color w:val="000000" w:themeColor="text1"/>
              </w:rPr>
              <w:t>Verantwoordelijkheden en taken eenduidig toegewezen.</w:t>
            </w:r>
          </w:p>
          <w:p w14:paraId="4B94F0EB" w14:textId="77777777" w:rsidR="00673E29" w:rsidRPr="00327979" w:rsidRDefault="00673E29" w:rsidP="00C91847">
            <w:pPr>
              <w:numPr>
                <w:ilvl w:val="0"/>
                <w:numId w:val="16"/>
              </w:numPr>
              <w:spacing w:line="260" w:lineRule="atLeast"/>
              <w:rPr>
                <w:color w:val="000000" w:themeColor="text1"/>
              </w:rPr>
            </w:pPr>
            <w:r w:rsidRPr="00327979">
              <w:rPr>
                <w:color w:val="000000" w:themeColor="text1"/>
              </w:rPr>
              <w:t>Opzet, bestaan en effectieve werking aantoonbaar.</w:t>
            </w:r>
          </w:p>
          <w:p w14:paraId="2BEB4EB3" w14:textId="77777777" w:rsidR="00673E29" w:rsidRPr="00327979" w:rsidRDefault="00673E29" w:rsidP="00C91847">
            <w:pPr>
              <w:numPr>
                <w:ilvl w:val="0"/>
                <w:numId w:val="17"/>
              </w:numPr>
              <w:spacing w:line="260" w:lineRule="atLeast"/>
              <w:rPr>
                <w:color w:val="000000" w:themeColor="text1"/>
              </w:rPr>
            </w:pPr>
            <w:r w:rsidRPr="00327979">
              <w:rPr>
                <w:color w:val="000000" w:themeColor="text1"/>
              </w:rPr>
              <w:t>Rapportage van uitvoering van beheersingsmaatregel aan management.</w:t>
            </w:r>
          </w:p>
          <w:p w14:paraId="7D36EF02" w14:textId="77777777" w:rsidR="00673E29" w:rsidRPr="00327979" w:rsidRDefault="00673E29" w:rsidP="00C91847">
            <w:pPr>
              <w:numPr>
                <w:ilvl w:val="0"/>
                <w:numId w:val="18"/>
              </w:numPr>
              <w:spacing w:line="260" w:lineRule="atLeast"/>
              <w:rPr>
                <w:color w:val="000000" w:themeColor="text1"/>
              </w:rPr>
            </w:pPr>
            <w:r w:rsidRPr="00327979">
              <w:rPr>
                <w:color w:val="000000" w:themeColor="text1"/>
              </w:rPr>
              <w:t xml:space="preserve">Effectieve werking van </w:t>
            </w:r>
            <w:proofErr w:type="spellStart"/>
            <w:r w:rsidRPr="00327979">
              <w:rPr>
                <w:color w:val="000000" w:themeColor="text1"/>
              </w:rPr>
              <w:t>controls</w:t>
            </w:r>
            <w:proofErr w:type="spellEnd"/>
            <w:r w:rsidRPr="00327979">
              <w:rPr>
                <w:color w:val="000000" w:themeColor="text1"/>
              </w:rPr>
              <w:t xml:space="preserve"> wordt periodiek getoetst, gebaseerd op het risicoprofiel van de organisatie.</w:t>
            </w:r>
          </w:p>
          <w:p w14:paraId="3F7C1298" w14:textId="77777777" w:rsidR="00673E29" w:rsidRPr="00327979" w:rsidRDefault="00673E29" w:rsidP="00C91847">
            <w:pPr>
              <w:numPr>
                <w:ilvl w:val="0"/>
                <w:numId w:val="19"/>
              </w:numPr>
              <w:spacing w:line="260" w:lineRule="atLeast"/>
              <w:rPr>
                <w:color w:val="000000" w:themeColor="text1"/>
              </w:rPr>
            </w:pPr>
            <w:r w:rsidRPr="00327979">
              <w:rPr>
                <w:color w:val="000000" w:themeColor="text1"/>
              </w:rPr>
              <w:t>De toetsing toont aan dat de control effectief is.</w:t>
            </w:r>
          </w:p>
        </w:tc>
      </w:tr>
      <w:tr w:rsidR="00673E29" w14:paraId="59F1F50F" w14:textId="77777777" w:rsidTr="00D25350">
        <w:tc>
          <w:tcPr>
            <w:tcW w:w="2376" w:type="dxa"/>
          </w:tcPr>
          <w:p w14:paraId="1D7B9413" w14:textId="77777777" w:rsidR="00673E29" w:rsidRPr="00FA2E88" w:rsidRDefault="00673E29" w:rsidP="00D25350">
            <w:pPr>
              <w:rPr>
                <w:color w:val="FF0000"/>
              </w:rPr>
            </w:pPr>
            <w:r w:rsidRPr="00FA2E88">
              <w:rPr>
                <w:color w:val="FF0000"/>
              </w:rPr>
              <w:t>Volwassenheidsniveau 4</w:t>
            </w:r>
          </w:p>
          <w:p w14:paraId="28EC710C" w14:textId="77777777" w:rsidR="00673E29" w:rsidRPr="00FA2E88" w:rsidRDefault="00673E29" w:rsidP="00D25350">
            <w:pPr>
              <w:rPr>
                <w:color w:val="FF0000"/>
              </w:rPr>
            </w:pPr>
            <w:r w:rsidRPr="000D0DF6">
              <w:rPr>
                <w:i/>
                <w:iCs/>
                <w:color w:val="1728A9"/>
              </w:rPr>
              <w:t>PDCA</w:t>
            </w:r>
          </w:p>
        </w:tc>
        <w:tc>
          <w:tcPr>
            <w:tcW w:w="6834" w:type="dxa"/>
          </w:tcPr>
          <w:p w14:paraId="11B9B287" w14:textId="77777777" w:rsidR="00673E29" w:rsidRPr="00327979" w:rsidRDefault="00673E29" w:rsidP="00D25350">
            <w:pPr>
              <w:rPr>
                <w:color w:val="000000" w:themeColor="text1"/>
              </w:rPr>
            </w:pPr>
            <w:r w:rsidRPr="00327979">
              <w:rPr>
                <w:color w:val="000000" w:themeColor="text1"/>
              </w:rPr>
              <w:t>De effectiviteit van de beheersingsmaatregelen wordt periodiek geëvalueerd.</w:t>
            </w:r>
          </w:p>
          <w:p w14:paraId="1C029E5E" w14:textId="77777777" w:rsidR="00673E29" w:rsidRPr="00327979" w:rsidRDefault="00673E29" w:rsidP="00C91847">
            <w:pPr>
              <w:numPr>
                <w:ilvl w:val="0"/>
                <w:numId w:val="20"/>
              </w:numPr>
              <w:spacing w:line="260" w:lineRule="atLeast"/>
              <w:rPr>
                <w:color w:val="000000" w:themeColor="text1"/>
              </w:rPr>
            </w:pPr>
            <w:r w:rsidRPr="00327979">
              <w:rPr>
                <w:color w:val="000000" w:themeColor="text1"/>
              </w:rPr>
              <w:t>Periodieke (control) evaluatie en opvolging vindt plaats.</w:t>
            </w:r>
          </w:p>
          <w:p w14:paraId="2B822DE7" w14:textId="77777777" w:rsidR="00673E29" w:rsidRPr="00327979" w:rsidRDefault="00673E29" w:rsidP="00C91847">
            <w:pPr>
              <w:numPr>
                <w:ilvl w:val="0"/>
                <w:numId w:val="21"/>
              </w:numPr>
              <w:spacing w:line="260" w:lineRule="atLeast"/>
              <w:rPr>
                <w:color w:val="000000" w:themeColor="text1"/>
              </w:rPr>
            </w:pPr>
            <w:r w:rsidRPr="00327979">
              <w:rPr>
                <w:color w:val="000000" w:themeColor="text1"/>
              </w:rPr>
              <w:t>Evaluatie is gedocumenteerd en geformaliseerd.</w:t>
            </w:r>
          </w:p>
          <w:p w14:paraId="3C27C1C6" w14:textId="77777777" w:rsidR="00673E29" w:rsidRPr="00327979" w:rsidRDefault="00673E29" w:rsidP="00C91847">
            <w:pPr>
              <w:numPr>
                <w:ilvl w:val="0"/>
                <w:numId w:val="22"/>
              </w:numPr>
              <w:spacing w:line="260" w:lineRule="atLeast"/>
              <w:rPr>
                <w:color w:val="000000" w:themeColor="text1"/>
              </w:rPr>
            </w:pPr>
            <w:r w:rsidRPr="00327979">
              <w:rPr>
                <w:color w:val="000000" w:themeColor="text1"/>
              </w:rPr>
              <w:t>Frequentie waarop wordt geëvalueerd is gebaseerd op het risicoprofiel van de onderneming en is minimaal jaarlijks.</w:t>
            </w:r>
          </w:p>
          <w:p w14:paraId="5C418E03" w14:textId="77777777" w:rsidR="00673E29" w:rsidRPr="00327979" w:rsidRDefault="00673E29" w:rsidP="00C91847">
            <w:pPr>
              <w:numPr>
                <w:ilvl w:val="0"/>
                <w:numId w:val="23"/>
              </w:numPr>
              <w:spacing w:line="260" w:lineRule="atLeast"/>
              <w:rPr>
                <w:color w:val="000000" w:themeColor="text1"/>
              </w:rPr>
            </w:pPr>
            <w:r w:rsidRPr="00327979">
              <w:rPr>
                <w:color w:val="000000" w:themeColor="text1"/>
              </w:rPr>
              <w:t>Rapportage van de evaluatie aan management.</w:t>
            </w:r>
          </w:p>
        </w:tc>
      </w:tr>
      <w:tr w:rsidR="00673E29" w14:paraId="5532872D" w14:textId="77777777" w:rsidTr="00D25350">
        <w:tc>
          <w:tcPr>
            <w:tcW w:w="2376" w:type="dxa"/>
          </w:tcPr>
          <w:p w14:paraId="325336D6" w14:textId="77777777" w:rsidR="00673E29" w:rsidRPr="00FA2E88" w:rsidRDefault="00673E29" w:rsidP="00D25350">
            <w:pPr>
              <w:rPr>
                <w:color w:val="FF0000"/>
              </w:rPr>
            </w:pPr>
            <w:r w:rsidRPr="00FA2E88">
              <w:rPr>
                <w:color w:val="FF0000"/>
              </w:rPr>
              <w:t>Volwassenheidsniveau 5</w:t>
            </w:r>
          </w:p>
          <w:p w14:paraId="3D6B8948" w14:textId="77777777" w:rsidR="00673E29" w:rsidRPr="002A57A3" w:rsidRDefault="00673E29" w:rsidP="00D25350">
            <w:pPr>
              <w:rPr>
                <w:i/>
                <w:color w:val="FF0000"/>
              </w:rPr>
            </w:pPr>
            <w:r w:rsidRPr="000D0DF6">
              <w:rPr>
                <w:i/>
                <w:color w:val="1728A9"/>
              </w:rPr>
              <w:t>Externe goedkeurende verklaring</w:t>
            </w:r>
          </w:p>
        </w:tc>
        <w:tc>
          <w:tcPr>
            <w:tcW w:w="6834" w:type="dxa"/>
          </w:tcPr>
          <w:p w14:paraId="617E6B51" w14:textId="77777777" w:rsidR="00673E29" w:rsidRPr="00327979" w:rsidRDefault="00673E29" w:rsidP="00D25350">
            <w:pPr>
              <w:rPr>
                <w:color w:val="000000" w:themeColor="text1"/>
              </w:rPr>
            </w:pPr>
            <w:r w:rsidRPr="00327979">
              <w:rPr>
                <w:color w:val="000000" w:themeColor="text1"/>
              </w:rPr>
              <w:t>De beheersingsmaatregelen zijn verankerd in het integrale risicomanagement raamwerk, waarbij continu gezocht wordt naar verbetering.</w:t>
            </w:r>
          </w:p>
          <w:p w14:paraId="49E7EC4D" w14:textId="77777777" w:rsidR="00673E29" w:rsidRPr="00327979" w:rsidRDefault="00673E29" w:rsidP="00C91847">
            <w:pPr>
              <w:numPr>
                <w:ilvl w:val="0"/>
                <w:numId w:val="24"/>
              </w:numPr>
              <w:spacing w:line="260" w:lineRule="atLeast"/>
              <w:rPr>
                <w:color w:val="000000" w:themeColor="text1"/>
              </w:rPr>
            </w:pPr>
            <w:r w:rsidRPr="00327979">
              <w:rPr>
                <w:color w:val="000000" w:themeColor="text1"/>
              </w:rPr>
              <w:t xml:space="preserve">Continu evalueren van de beheersingsmaatregelen om de effectiviteit te verbeteren. Gebruik makend van resultaten uit </w:t>
            </w:r>
            <w:proofErr w:type="spellStart"/>
            <w:r w:rsidRPr="00327979">
              <w:rPr>
                <w:color w:val="000000" w:themeColor="text1"/>
              </w:rPr>
              <w:t>Self</w:t>
            </w:r>
            <w:proofErr w:type="spellEnd"/>
            <w:r w:rsidRPr="00327979">
              <w:rPr>
                <w:color w:val="000000" w:themeColor="text1"/>
              </w:rPr>
              <w:t xml:space="preserve">-assessment, gap en root </w:t>
            </w:r>
            <w:proofErr w:type="spellStart"/>
            <w:r w:rsidRPr="00327979">
              <w:rPr>
                <w:color w:val="000000" w:themeColor="text1"/>
              </w:rPr>
              <w:t>cause</w:t>
            </w:r>
            <w:proofErr w:type="spellEnd"/>
            <w:r w:rsidRPr="00327979">
              <w:rPr>
                <w:color w:val="000000" w:themeColor="text1"/>
              </w:rPr>
              <w:t xml:space="preserve"> analyses.</w:t>
            </w:r>
          </w:p>
          <w:p w14:paraId="616112B3" w14:textId="77777777" w:rsidR="00673E29" w:rsidRPr="00327979" w:rsidRDefault="00673E29" w:rsidP="00C91847">
            <w:pPr>
              <w:numPr>
                <w:ilvl w:val="0"/>
                <w:numId w:val="25"/>
              </w:numPr>
              <w:spacing w:line="260" w:lineRule="atLeast"/>
              <w:rPr>
                <w:color w:val="000000" w:themeColor="text1"/>
              </w:rPr>
            </w:pPr>
            <w:r w:rsidRPr="00327979">
              <w:rPr>
                <w:color w:val="000000" w:themeColor="text1"/>
              </w:rPr>
              <w:t xml:space="preserve">De getroffen beheersingsmaatregelen worden gebenchmarkt en zijn ‘Best </w:t>
            </w:r>
            <w:proofErr w:type="spellStart"/>
            <w:r w:rsidRPr="00327979">
              <w:rPr>
                <w:color w:val="000000" w:themeColor="text1"/>
              </w:rPr>
              <w:t>Practice</w:t>
            </w:r>
            <w:proofErr w:type="spellEnd"/>
            <w:r w:rsidRPr="00327979">
              <w:rPr>
                <w:color w:val="000000" w:themeColor="text1"/>
              </w:rPr>
              <w:t>’ in vergelijking met andere organisaties.</w:t>
            </w:r>
          </w:p>
          <w:p w14:paraId="641736DD" w14:textId="77777777" w:rsidR="00673E29" w:rsidRPr="00327979" w:rsidRDefault="00673E29" w:rsidP="00C91847">
            <w:pPr>
              <w:numPr>
                <w:ilvl w:val="0"/>
                <w:numId w:val="26"/>
              </w:numPr>
              <w:spacing w:line="260" w:lineRule="atLeast"/>
              <w:rPr>
                <w:color w:val="000000" w:themeColor="text1"/>
              </w:rPr>
            </w:pPr>
            <w:r w:rsidRPr="00327979">
              <w:rPr>
                <w:color w:val="000000" w:themeColor="text1"/>
              </w:rPr>
              <w:t>Real time monitoring.</w:t>
            </w:r>
          </w:p>
          <w:p w14:paraId="69A0B451" w14:textId="77777777" w:rsidR="00673E29" w:rsidRPr="00327979" w:rsidRDefault="00673E29" w:rsidP="00C91847">
            <w:pPr>
              <w:numPr>
                <w:ilvl w:val="0"/>
                <w:numId w:val="27"/>
              </w:numPr>
              <w:spacing w:line="260" w:lineRule="atLeast"/>
              <w:rPr>
                <w:color w:val="000000" w:themeColor="text1"/>
              </w:rPr>
            </w:pPr>
            <w:r w:rsidRPr="00327979">
              <w:rPr>
                <w:color w:val="000000" w:themeColor="text1"/>
              </w:rPr>
              <w:t xml:space="preserve">Inzet </w:t>
            </w:r>
            <w:proofErr w:type="spellStart"/>
            <w:r w:rsidRPr="00327979">
              <w:rPr>
                <w:color w:val="000000" w:themeColor="text1"/>
              </w:rPr>
              <w:t>automated</w:t>
            </w:r>
            <w:proofErr w:type="spellEnd"/>
            <w:r w:rsidRPr="00327979">
              <w:rPr>
                <w:color w:val="000000" w:themeColor="text1"/>
              </w:rPr>
              <w:t xml:space="preserve"> tooling.</w:t>
            </w:r>
          </w:p>
        </w:tc>
      </w:tr>
    </w:tbl>
    <w:p w14:paraId="52D356B7" w14:textId="77777777" w:rsidR="00BB7CAA" w:rsidRDefault="00BB7CAA" w:rsidP="00673E29">
      <w:pPr>
        <w:shd w:val="clear" w:color="auto" w:fill="FFFFFF" w:themeFill="background1"/>
        <w:jc w:val="both"/>
      </w:pPr>
    </w:p>
    <w:p w14:paraId="2C7C8499" w14:textId="77777777" w:rsidR="00BB7CAA" w:rsidRDefault="00BB7CAA" w:rsidP="00673E29">
      <w:pPr>
        <w:shd w:val="clear" w:color="auto" w:fill="FFFFFF" w:themeFill="background1"/>
        <w:jc w:val="both"/>
      </w:pPr>
    </w:p>
    <w:p w14:paraId="2E90D699" w14:textId="77777777" w:rsidR="00525F83" w:rsidRDefault="00525F83" w:rsidP="00673E29">
      <w:pPr>
        <w:shd w:val="clear" w:color="auto" w:fill="FFFFFF" w:themeFill="background1"/>
        <w:jc w:val="both"/>
      </w:pPr>
    </w:p>
    <w:p w14:paraId="6D2E7F7C" w14:textId="77777777" w:rsidR="00525F83" w:rsidRDefault="00525F83" w:rsidP="00673E29">
      <w:pPr>
        <w:shd w:val="clear" w:color="auto" w:fill="FFFFFF" w:themeFill="background1"/>
        <w:jc w:val="both"/>
      </w:pPr>
    </w:p>
    <w:p w14:paraId="0E78BDF0" w14:textId="05857D8F" w:rsidR="00673E29" w:rsidRDefault="00673E29" w:rsidP="00673E29">
      <w:pPr>
        <w:shd w:val="clear" w:color="auto" w:fill="FFFFFF" w:themeFill="background1"/>
        <w:jc w:val="both"/>
      </w:pPr>
      <w:r>
        <w:lastRenderedPageBreak/>
        <w:t>In het toetsingskader zijn alleen de bewijslast voor de niveaus 2 en 3 beschreven. Voor niveau 1 is dat niet nodig (</w:t>
      </w:r>
      <w:proofErr w:type="spellStart"/>
      <w:r>
        <w:t>adhoc</w:t>
      </w:r>
      <w:proofErr w:type="spellEnd"/>
      <w:r>
        <w:t xml:space="preserve">, er is geen bewijslast voor dit laagste niveau). Voor niveau 4 geldt dat dit hetzelfde is als niveau 3 maar dan geborgd in een jaarlijkse </w:t>
      </w:r>
      <w:proofErr w:type="spellStart"/>
      <w:r>
        <w:t>pdca</w:t>
      </w:r>
      <w:proofErr w:type="spellEnd"/>
      <w:r>
        <w:t xml:space="preserve">-cyclus. Niveau 5 is gelijk aan niveau 4 maar dan voorzien van een externe verklaring. Die laatste twee behoeven dus geen beschrijving op statement niveau. </w:t>
      </w:r>
      <w:r w:rsidR="00AC31EA">
        <w:t>Samengevat:</w:t>
      </w:r>
    </w:p>
    <w:p w14:paraId="6C32E5E3" w14:textId="77777777" w:rsidR="00AC31EA" w:rsidRDefault="00AC31EA" w:rsidP="00673E29">
      <w:pPr>
        <w:shd w:val="clear" w:color="auto" w:fill="FFFFFF" w:themeFill="background1"/>
        <w:jc w:val="both"/>
      </w:pPr>
    </w:p>
    <w:tbl>
      <w:tblPr>
        <w:tblW w:w="9067" w:type="dxa"/>
        <w:tblCellMar>
          <w:left w:w="70" w:type="dxa"/>
          <w:right w:w="70" w:type="dxa"/>
        </w:tblCellMar>
        <w:tblLook w:val="04A0" w:firstRow="1" w:lastRow="0" w:firstColumn="1" w:lastColumn="0" w:noHBand="0" w:noVBand="1"/>
      </w:tblPr>
      <w:tblGrid>
        <w:gridCol w:w="9067"/>
      </w:tblGrid>
      <w:tr w:rsidR="00AC31EA" w:rsidRPr="0028341A" w14:paraId="55E456AF" w14:textId="77777777" w:rsidTr="00AC31EA">
        <w:trPr>
          <w:trHeight w:val="300"/>
        </w:trPr>
        <w:tc>
          <w:tcPr>
            <w:tcW w:w="9067"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1B41DB3" w14:textId="77777777" w:rsidR="00AC31EA" w:rsidRPr="0028341A" w:rsidRDefault="00AC31EA" w:rsidP="00D25350">
            <w:pPr>
              <w:rPr>
                <w:rFonts w:eastAsia="Times New Roman" w:cstheme="minorHAnsi"/>
                <w:b/>
                <w:bCs/>
                <w:color w:val="FFFFFF"/>
                <w:szCs w:val="20"/>
                <w:lang w:eastAsia="nl-NL"/>
              </w:rPr>
            </w:pPr>
            <w:proofErr w:type="gramStart"/>
            <w:r w:rsidRPr="0028341A">
              <w:rPr>
                <w:rFonts w:eastAsia="Times New Roman" w:cstheme="minorHAnsi"/>
                <w:b/>
                <w:bCs/>
                <w:color w:val="FFFFFF"/>
                <w:szCs w:val="20"/>
                <w:lang w:eastAsia="nl-NL"/>
              </w:rPr>
              <w:t>❶</w:t>
            </w:r>
            <w:proofErr w:type="gramEnd"/>
            <w:r w:rsidRPr="0028341A">
              <w:rPr>
                <w:rFonts w:eastAsia="Times New Roman" w:cstheme="minorHAnsi"/>
                <w:b/>
                <w:bCs/>
                <w:color w:val="FFFFFF"/>
                <w:szCs w:val="20"/>
                <w:lang w:eastAsia="nl-NL"/>
              </w:rPr>
              <w:t xml:space="preserve"> Niveau 1</w:t>
            </w:r>
            <w:r w:rsidRPr="0028341A">
              <w:rPr>
                <w:rFonts w:eastAsia="Times New Roman" w:cstheme="minorHAnsi"/>
                <w:color w:val="FFFFFF"/>
                <w:szCs w:val="20"/>
                <w:lang w:eastAsia="nl-NL"/>
              </w:rPr>
              <w:t xml:space="preserve">: </w:t>
            </w:r>
            <w:proofErr w:type="spellStart"/>
            <w:r w:rsidRPr="0028341A">
              <w:rPr>
                <w:rFonts w:eastAsia="Times New Roman" w:cstheme="minorHAnsi"/>
                <w:color w:val="FFFFFF"/>
                <w:szCs w:val="20"/>
                <w:lang w:eastAsia="nl-NL"/>
              </w:rPr>
              <w:t>Adhoc</w:t>
            </w:r>
            <w:proofErr w:type="spellEnd"/>
          </w:p>
        </w:tc>
      </w:tr>
      <w:tr w:rsidR="00AC31EA" w:rsidRPr="0028341A" w14:paraId="74E2EA49" w14:textId="77777777" w:rsidTr="00AC31EA">
        <w:trPr>
          <w:trHeight w:val="300"/>
        </w:trPr>
        <w:tc>
          <w:tcPr>
            <w:tcW w:w="9067" w:type="dxa"/>
            <w:tcBorders>
              <w:top w:val="nil"/>
              <w:left w:val="single" w:sz="4" w:space="0" w:color="auto"/>
              <w:bottom w:val="single" w:sz="4" w:space="0" w:color="auto"/>
              <w:right w:val="single" w:sz="4" w:space="0" w:color="auto"/>
            </w:tcBorders>
            <w:shd w:val="clear" w:color="000000" w:fill="FFD85D"/>
            <w:noWrap/>
            <w:vAlign w:val="center"/>
            <w:hideMark/>
          </w:tcPr>
          <w:p w14:paraId="33DE5EAD" w14:textId="77777777" w:rsidR="00AC31EA" w:rsidRPr="0028341A" w:rsidRDefault="00AC31EA" w:rsidP="00D25350">
            <w:pPr>
              <w:rPr>
                <w:rFonts w:eastAsia="Times New Roman" w:cstheme="minorHAnsi"/>
                <w:b/>
                <w:bCs/>
                <w:szCs w:val="20"/>
                <w:lang w:eastAsia="nl-NL"/>
              </w:rPr>
            </w:pPr>
            <w:proofErr w:type="gramStart"/>
            <w:r w:rsidRPr="0028341A">
              <w:rPr>
                <w:rFonts w:eastAsia="Times New Roman" w:cstheme="minorHAnsi"/>
                <w:b/>
                <w:bCs/>
                <w:szCs w:val="20"/>
                <w:lang w:eastAsia="nl-NL"/>
              </w:rPr>
              <w:t>②</w:t>
            </w:r>
            <w:proofErr w:type="gramEnd"/>
            <w:r w:rsidRPr="0028341A">
              <w:rPr>
                <w:rFonts w:eastAsia="Times New Roman" w:cstheme="minorHAnsi"/>
                <w:b/>
                <w:bCs/>
                <w:szCs w:val="20"/>
                <w:lang w:eastAsia="nl-NL"/>
              </w:rPr>
              <w:t xml:space="preserve"> Niveau 2</w:t>
            </w:r>
            <w:r w:rsidRPr="0028341A">
              <w:rPr>
                <w:rFonts w:eastAsia="Times New Roman" w:cstheme="minorHAnsi"/>
                <w:szCs w:val="20"/>
                <w:lang w:eastAsia="nl-NL"/>
              </w:rPr>
              <w:t>: Opzet, bestaan en beperkte werking</w:t>
            </w:r>
          </w:p>
        </w:tc>
      </w:tr>
      <w:tr w:rsidR="00AC31EA" w:rsidRPr="0028341A" w14:paraId="634116B5" w14:textId="77777777" w:rsidTr="00AC31EA">
        <w:trPr>
          <w:trHeight w:val="300"/>
        </w:trPr>
        <w:tc>
          <w:tcPr>
            <w:tcW w:w="9067" w:type="dxa"/>
            <w:tcBorders>
              <w:top w:val="nil"/>
              <w:left w:val="single" w:sz="4" w:space="0" w:color="auto"/>
              <w:bottom w:val="single" w:sz="4" w:space="0" w:color="auto"/>
              <w:right w:val="single" w:sz="4" w:space="0" w:color="auto"/>
            </w:tcBorders>
            <w:shd w:val="clear" w:color="000000" w:fill="FFFF00"/>
            <w:noWrap/>
            <w:vAlign w:val="center"/>
            <w:hideMark/>
          </w:tcPr>
          <w:p w14:paraId="4042F1C0" w14:textId="77777777" w:rsidR="00AC31EA" w:rsidRPr="0028341A" w:rsidRDefault="00AC31EA" w:rsidP="00D25350">
            <w:pPr>
              <w:rPr>
                <w:rFonts w:eastAsia="Times New Roman" w:cstheme="minorHAnsi"/>
                <w:b/>
                <w:bCs/>
                <w:szCs w:val="20"/>
                <w:lang w:eastAsia="nl-NL"/>
              </w:rPr>
            </w:pPr>
            <w:proofErr w:type="gramStart"/>
            <w:r w:rsidRPr="0028341A">
              <w:rPr>
                <w:rFonts w:eastAsia="Times New Roman" w:cstheme="minorHAnsi"/>
                <w:b/>
                <w:bCs/>
                <w:szCs w:val="20"/>
                <w:lang w:eastAsia="nl-NL"/>
              </w:rPr>
              <w:t>③</w:t>
            </w:r>
            <w:proofErr w:type="gramEnd"/>
            <w:r w:rsidRPr="0028341A">
              <w:rPr>
                <w:rFonts w:eastAsia="Times New Roman" w:cstheme="minorHAnsi"/>
                <w:b/>
                <w:bCs/>
                <w:szCs w:val="20"/>
                <w:lang w:eastAsia="nl-NL"/>
              </w:rPr>
              <w:t xml:space="preserve"> Niveau 3</w:t>
            </w:r>
            <w:r w:rsidRPr="0028341A">
              <w:rPr>
                <w:rFonts w:eastAsia="Times New Roman" w:cstheme="minorHAnsi"/>
                <w:szCs w:val="20"/>
                <w:lang w:eastAsia="nl-NL"/>
              </w:rPr>
              <w:t>: Werking</w:t>
            </w:r>
          </w:p>
        </w:tc>
      </w:tr>
      <w:tr w:rsidR="00AC31EA" w:rsidRPr="0028341A" w14:paraId="5144425C" w14:textId="77777777" w:rsidTr="00AC31EA">
        <w:trPr>
          <w:trHeight w:val="300"/>
        </w:trPr>
        <w:tc>
          <w:tcPr>
            <w:tcW w:w="9067" w:type="dxa"/>
            <w:tcBorders>
              <w:top w:val="nil"/>
              <w:left w:val="single" w:sz="4" w:space="0" w:color="auto"/>
              <w:bottom w:val="single" w:sz="4" w:space="0" w:color="auto"/>
              <w:right w:val="single" w:sz="4" w:space="0" w:color="auto"/>
            </w:tcBorders>
            <w:shd w:val="clear" w:color="000000" w:fill="92D050"/>
            <w:noWrap/>
            <w:vAlign w:val="center"/>
            <w:hideMark/>
          </w:tcPr>
          <w:p w14:paraId="5311144A" w14:textId="77777777" w:rsidR="00AC31EA" w:rsidRPr="0028341A" w:rsidRDefault="00AC31EA" w:rsidP="00D25350">
            <w:pPr>
              <w:rPr>
                <w:rFonts w:eastAsia="Times New Roman" w:cstheme="minorHAnsi"/>
                <w:b/>
                <w:bCs/>
                <w:color w:val="FFFFFF"/>
                <w:szCs w:val="20"/>
                <w:lang w:eastAsia="nl-NL"/>
              </w:rPr>
            </w:pPr>
            <w:proofErr w:type="gramStart"/>
            <w:r w:rsidRPr="0028341A">
              <w:rPr>
                <w:rFonts w:eastAsia="Times New Roman" w:cstheme="minorHAnsi"/>
                <w:b/>
                <w:bCs/>
                <w:color w:val="FFFFFF"/>
                <w:szCs w:val="20"/>
                <w:lang w:eastAsia="nl-NL"/>
              </w:rPr>
              <w:t>❹</w:t>
            </w:r>
            <w:proofErr w:type="gramEnd"/>
            <w:r w:rsidRPr="0028341A">
              <w:rPr>
                <w:rFonts w:eastAsia="Times New Roman" w:cstheme="minorHAnsi"/>
                <w:b/>
                <w:bCs/>
                <w:color w:val="FFFFFF"/>
                <w:szCs w:val="20"/>
                <w:lang w:eastAsia="nl-NL"/>
              </w:rPr>
              <w:t xml:space="preserve"> Niveau 4</w:t>
            </w:r>
            <w:r w:rsidRPr="0028341A">
              <w:rPr>
                <w:rFonts w:eastAsia="Times New Roman" w:cstheme="minorHAnsi"/>
                <w:color w:val="FFFFFF"/>
                <w:szCs w:val="20"/>
                <w:lang w:eastAsia="nl-NL"/>
              </w:rPr>
              <w:t>: PDCA-cyclus</w:t>
            </w:r>
          </w:p>
        </w:tc>
      </w:tr>
      <w:tr w:rsidR="00AC31EA" w:rsidRPr="0028341A" w14:paraId="5864CF3A" w14:textId="77777777" w:rsidTr="00AC31EA">
        <w:trPr>
          <w:trHeight w:val="300"/>
        </w:trPr>
        <w:tc>
          <w:tcPr>
            <w:tcW w:w="9067" w:type="dxa"/>
            <w:tcBorders>
              <w:top w:val="nil"/>
              <w:left w:val="single" w:sz="4" w:space="0" w:color="auto"/>
              <w:bottom w:val="single" w:sz="4" w:space="0" w:color="auto"/>
              <w:right w:val="single" w:sz="4" w:space="0" w:color="auto"/>
            </w:tcBorders>
            <w:shd w:val="clear" w:color="000000" w:fill="339933"/>
            <w:noWrap/>
            <w:vAlign w:val="center"/>
            <w:hideMark/>
          </w:tcPr>
          <w:p w14:paraId="42B29757" w14:textId="77777777" w:rsidR="00AC31EA" w:rsidRPr="0028341A" w:rsidRDefault="00AC31EA" w:rsidP="00D25350">
            <w:pPr>
              <w:rPr>
                <w:rFonts w:eastAsia="Times New Roman" w:cstheme="minorHAnsi"/>
                <w:b/>
                <w:bCs/>
                <w:color w:val="FFFFFF"/>
                <w:szCs w:val="20"/>
                <w:lang w:eastAsia="nl-NL"/>
              </w:rPr>
            </w:pPr>
            <w:proofErr w:type="gramStart"/>
            <w:r w:rsidRPr="0028341A">
              <w:rPr>
                <w:rFonts w:eastAsia="Times New Roman" w:cstheme="minorHAnsi"/>
                <w:b/>
                <w:bCs/>
                <w:color w:val="FFFFFF"/>
                <w:szCs w:val="20"/>
                <w:lang w:eastAsia="nl-NL"/>
              </w:rPr>
              <w:t>❺</w:t>
            </w:r>
            <w:proofErr w:type="gramEnd"/>
            <w:r w:rsidRPr="0028341A">
              <w:rPr>
                <w:rFonts w:eastAsia="Times New Roman" w:cstheme="minorHAnsi"/>
                <w:b/>
                <w:bCs/>
                <w:color w:val="FFFFFF"/>
                <w:szCs w:val="20"/>
                <w:lang w:eastAsia="nl-NL"/>
              </w:rPr>
              <w:t xml:space="preserve"> Niveau 5: </w:t>
            </w:r>
            <w:r w:rsidRPr="0028341A">
              <w:rPr>
                <w:rFonts w:eastAsia="Times New Roman" w:cstheme="minorHAnsi"/>
                <w:color w:val="FFFFFF"/>
                <w:szCs w:val="20"/>
                <w:lang w:eastAsia="nl-NL"/>
              </w:rPr>
              <w:t xml:space="preserve">Externe goedkeurende verklaring </w:t>
            </w:r>
          </w:p>
        </w:tc>
      </w:tr>
    </w:tbl>
    <w:p w14:paraId="491B6BF1" w14:textId="7610910C" w:rsidR="00673E29" w:rsidRDefault="00673E29" w:rsidP="00673E29">
      <w:pPr>
        <w:jc w:val="both"/>
        <w:rPr>
          <w:b/>
          <w:color w:val="893BC3"/>
          <w:sz w:val="28"/>
          <w:szCs w:val="28"/>
        </w:rPr>
      </w:pPr>
    </w:p>
    <w:p w14:paraId="7499803A" w14:textId="77777777" w:rsidR="00525F83" w:rsidRDefault="00525F83" w:rsidP="00673E29">
      <w:pPr>
        <w:jc w:val="both"/>
        <w:rPr>
          <w:b/>
          <w:color w:val="893BC3"/>
          <w:sz w:val="28"/>
          <w:szCs w:val="28"/>
        </w:rPr>
      </w:pPr>
    </w:p>
    <w:p w14:paraId="3C08C887" w14:textId="02DE7332" w:rsidR="00673E29" w:rsidRDefault="00673E29" w:rsidP="00673E29">
      <w:pPr>
        <w:jc w:val="both"/>
        <w:rPr>
          <w:b/>
          <w:color w:val="1728A9"/>
          <w:sz w:val="28"/>
          <w:szCs w:val="28"/>
        </w:rPr>
      </w:pPr>
      <w:r w:rsidRPr="003474FF">
        <w:rPr>
          <w:b/>
          <w:color w:val="1728A9"/>
          <w:sz w:val="28"/>
          <w:szCs w:val="28"/>
        </w:rPr>
        <w:t>Toetsingskader Informatiebeveiliging, versie 4</w:t>
      </w:r>
    </w:p>
    <w:p w14:paraId="09FF1F49" w14:textId="77777777" w:rsidR="00525F83" w:rsidRDefault="00525F83" w:rsidP="00673E29">
      <w:pPr>
        <w:jc w:val="both"/>
      </w:pPr>
    </w:p>
    <w:p w14:paraId="6C1D960A" w14:textId="3FD92F7A" w:rsidR="00673E29" w:rsidRPr="003474FF" w:rsidRDefault="00673E29" w:rsidP="00673E29">
      <w:pPr>
        <w:jc w:val="both"/>
      </w:pPr>
      <w:r w:rsidRPr="003474FF">
        <w:t xml:space="preserve">De update 4.0 van het toetsingskader </w:t>
      </w:r>
      <w:r w:rsidR="00CC228D">
        <w:t xml:space="preserve">kwam tot stand in </w:t>
      </w:r>
      <w:r w:rsidR="00AA0B16">
        <w:t xml:space="preserve">de zomer van 2019. Op basis van deze versie is de Benchmark IBP/E 2019 uitgevoerd, gevolgd door de peer review. Bij deze update werden </w:t>
      </w:r>
      <w:r w:rsidRPr="003474FF">
        <w:t>de volgende uitgangspunten gehanteerd:</w:t>
      </w:r>
    </w:p>
    <w:p w14:paraId="4611EF13" w14:textId="77777777" w:rsidR="00673E29" w:rsidRPr="00656D38" w:rsidRDefault="00673E29" w:rsidP="00C91847">
      <w:pPr>
        <w:numPr>
          <w:ilvl w:val="0"/>
          <w:numId w:val="6"/>
        </w:numPr>
        <w:contextualSpacing/>
        <w:jc w:val="both"/>
      </w:pPr>
      <w:r w:rsidRPr="00656D38">
        <w:t>Bijna hele normenkader van ISO 27002;</w:t>
      </w:r>
    </w:p>
    <w:p w14:paraId="390D860B" w14:textId="77777777" w:rsidR="00673E29" w:rsidRPr="00656D38" w:rsidRDefault="00673E29" w:rsidP="00C91847">
      <w:pPr>
        <w:numPr>
          <w:ilvl w:val="0"/>
          <w:numId w:val="6"/>
        </w:numPr>
        <w:contextualSpacing/>
        <w:jc w:val="both"/>
      </w:pPr>
      <w:r w:rsidRPr="00656D38">
        <w:t>Bruikbaar voor alle onderwijssoorten, dus PO/VO, MBO en HO;</w:t>
      </w:r>
    </w:p>
    <w:p w14:paraId="56DC1B2D" w14:textId="1A0BA7BD" w:rsidR="00673E29" w:rsidRPr="00656D38" w:rsidRDefault="00673E29" w:rsidP="00C91847">
      <w:pPr>
        <w:numPr>
          <w:ilvl w:val="0"/>
          <w:numId w:val="6"/>
        </w:numPr>
        <w:contextualSpacing/>
        <w:jc w:val="both"/>
      </w:pPr>
      <w:r w:rsidRPr="00656D38">
        <w:t>Het nieuwe Toetsingskader</w:t>
      </w:r>
      <w:r w:rsidR="00AA0B16">
        <w:t xml:space="preserve"> IB </w:t>
      </w:r>
      <w:r w:rsidRPr="00656D38">
        <w:t>maakt ook gebruik van bewijsvoering (</w:t>
      </w:r>
      <w:proofErr w:type="spellStart"/>
      <w:r w:rsidRPr="00656D38">
        <w:t>evidence</w:t>
      </w:r>
      <w:proofErr w:type="spellEnd"/>
      <w:r w:rsidRPr="00656D38">
        <w:t>) op basis van interviews, waarneming ter plaatse en re-performance (doorlopen van een vastgesteld proces);</w:t>
      </w:r>
    </w:p>
    <w:p w14:paraId="550B7C9D" w14:textId="6370D231" w:rsidR="00673E29" w:rsidRDefault="00673E29" w:rsidP="00C91847">
      <w:pPr>
        <w:numPr>
          <w:ilvl w:val="0"/>
          <w:numId w:val="6"/>
        </w:numPr>
        <w:contextualSpacing/>
        <w:jc w:val="both"/>
      </w:pPr>
      <w:r w:rsidRPr="00656D38">
        <w:t>Bewijslast (</w:t>
      </w:r>
      <w:proofErr w:type="spellStart"/>
      <w:r w:rsidRPr="00656D38">
        <w:t>evidence</w:t>
      </w:r>
      <w:proofErr w:type="spellEnd"/>
      <w:r w:rsidRPr="00656D38">
        <w:t>) is gebaseerd op documenten, interviews, waarneming ter plaatse en re-performance (uitvoeren van een proces).</w:t>
      </w:r>
    </w:p>
    <w:p w14:paraId="7A3C8C6C" w14:textId="77777777" w:rsidR="00525F83" w:rsidRPr="00656D38" w:rsidRDefault="00525F83" w:rsidP="008425A0">
      <w:pPr>
        <w:contextualSpacing/>
        <w:jc w:val="both"/>
      </w:pPr>
    </w:p>
    <w:p w14:paraId="34B88920" w14:textId="77777777" w:rsidR="00673E29" w:rsidRPr="003474FF" w:rsidRDefault="00673E29" w:rsidP="00673E29">
      <w:pPr>
        <w:ind w:left="720"/>
        <w:jc w:val="both"/>
        <w:rPr>
          <w:sz w:val="22"/>
          <w:szCs w:val="22"/>
        </w:rPr>
      </w:pPr>
    </w:p>
    <w:p w14:paraId="26714E4B" w14:textId="1B5FDD55" w:rsidR="00673E29" w:rsidRPr="00F17F02" w:rsidRDefault="00673E29" w:rsidP="00F17F02">
      <w:pPr>
        <w:rPr>
          <w:b/>
          <w:color w:val="1728A9"/>
          <w:sz w:val="28"/>
          <w:szCs w:val="28"/>
        </w:rPr>
      </w:pPr>
      <w:bookmarkStart w:id="4" w:name="_Toc16253164"/>
      <w:bookmarkStart w:id="5" w:name="_Toc17457002"/>
      <w:bookmarkStart w:id="6" w:name="_Toc52371951"/>
      <w:r w:rsidRPr="00F17F02">
        <w:rPr>
          <w:b/>
          <w:color w:val="1728A9"/>
          <w:sz w:val="28"/>
          <w:szCs w:val="28"/>
        </w:rPr>
        <w:t>Voorbeeld bewijslast: Documenten</w:t>
      </w:r>
      <w:bookmarkEnd w:id="4"/>
      <w:bookmarkEnd w:id="5"/>
      <w:bookmarkEnd w:id="6"/>
    </w:p>
    <w:p w14:paraId="63D55987" w14:textId="77777777" w:rsidR="00673E29" w:rsidRPr="003474FF" w:rsidRDefault="00673E29" w:rsidP="00673E29">
      <w:pPr>
        <w:outlineLvl w:val="0"/>
        <w:rPr>
          <w:rFonts w:eastAsiaTheme="majorEastAsia" w:cstheme="majorBidi"/>
          <w:b/>
          <w:bCs/>
          <w:color w:val="1728A9"/>
          <w:kern w:val="28"/>
          <w:sz w:val="28"/>
          <w:szCs w:val="32"/>
        </w:rPr>
      </w:pPr>
    </w:p>
    <w:tbl>
      <w:tblPr>
        <w:tblStyle w:val="Tabelraster"/>
        <w:tblW w:w="0" w:type="auto"/>
        <w:tblLook w:val="04A0" w:firstRow="1" w:lastRow="0" w:firstColumn="1" w:lastColumn="0" w:noHBand="0" w:noVBand="1"/>
      </w:tblPr>
      <w:tblGrid>
        <w:gridCol w:w="1413"/>
        <w:gridCol w:w="1273"/>
        <w:gridCol w:w="6370"/>
      </w:tblGrid>
      <w:tr w:rsidR="00673E29" w:rsidRPr="003474FF" w14:paraId="1AE5C81C" w14:textId="77777777" w:rsidTr="00D25350">
        <w:tc>
          <w:tcPr>
            <w:tcW w:w="1413" w:type="dxa"/>
          </w:tcPr>
          <w:p w14:paraId="0AD8786C" w14:textId="77777777" w:rsidR="00673E29" w:rsidRPr="003474FF" w:rsidRDefault="00673E29" w:rsidP="00D25350">
            <w:pPr>
              <w:rPr>
                <w:b/>
                <w:sz w:val="24"/>
              </w:rPr>
            </w:pPr>
            <w:r w:rsidRPr="003474FF">
              <w:rPr>
                <w:b/>
                <w:sz w:val="24"/>
              </w:rPr>
              <w:t xml:space="preserve">Cluster: </w:t>
            </w:r>
          </w:p>
        </w:tc>
        <w:tc>
          <w:tcPr>
            <w:tcW w:w="7647" w:type="dxa"/>
            <w:gridSpan w:val="2"/>
            <w:vAlign w:val="center"/>
          </w:tcPr>
          <w:p w14:paraId="2D907BB0" w14:textId="77777777" w:rsidR="00673E29" w:rsidRPr="003474FF" w:rsidRDefault="00673E29" w:rsidP="00D25350">
            <w:pPr>
              <w:rPr>
                <w:b/>
                <w:sz w:val="24"/>
              </w:rPr>
            </w:pPr>
            <w:r w:rsidRPr="003474FF">
              <w:rPr>
                <w:b/>
                <w:sz w:val="24"/>
              </w:rPr>
              <w:t>1 Beleid en Organisatie</w:t>
            </w:r>
          </w:p>
        </w:tc>
      </w:tr>
      <w:tr w:rsidR="00673E29" w:rsidRPr="003474FF" w14:paraId="71237D39" w14:textId="77777777" w:rsidTr="00D25350">
        <w:tc>
          <w:tcPr>
            <w:tcW w:w="2687" w:type="dxa"/>
            <w:gridSpan w:val="2"/>
            <w:shd w:val="clear" w:color="auto" w:fill="893BC3"/>
          </w:tcPr>
          <w:p w14:paraId="7C3AA459" w14:textId="77777777" w:rsidR="00673E29" w:rsidRPr="003474FF" w:rsidRDefault="00673E29" w:rsidP="00D25350">
            <w:pPr>
              <w:rPr>
                <w:b/>
                <w:color w:val="FFFFFF" w:themeColor="background1"/>
                <w:sz w:val="24"/>
              </w:rPr>
            </w:pPr>
            <w:r w:rsidRPr="003474FF">
              <w:rPr>
                <w:b/>
                <w:color w:val="FFFFFF" w:themeColor="background1"/>
                <w:sz w:val="24"/>
              </w:rPr>
              <w:t xml:space="preserve">Toetsingskader 4.0 </w:t>
            </w:r>
          </w:p>
          <w:p w14:paraId="70BFE3CA" w14:textId="77777777" w:rsidR="00673E29" w:rsidRPr="003474FF" w:rsidRDefault="00673E29" w:rsidP="00D25350">
            <w:pPr>
              <w:rPr>
                <w:color w:val="FFFFFF" w:themeColor="background1"/>
                <w:sz w:val="24"/>
              </w:rPr>
            </w:pPr>
            <w:proofErr w:type="gramStart"/>
            <w:r w:rsidRPr="003474FF">
              <w:rPr>
                <w:b/>
                <w:color w:val="FFFFFF" w:themeColor="background1"/>
                <w:sz w:val="24"/>
              </w:rPr>
              <w:t>nummer</w:t>
            </w:r>
            <w:proofErr w:type="gramEnd"/>
            <w:r w:rsidRPr="003474FF">
              <w:rPr>
                <w:b/>
                <w:color w:val="FFFFFF" w:themeColor="background1"/>
                <w:sz w:val="24"/>
              </w:rPr>
              <w:t>:</w:t>
            </w:r>
            <w:r w:rsidRPr="003474FF">
              <w:rPr>
                <w:color w:val="FFFFFF" w:themeColor="background1"/>
                <w:sz w:val="24"/>
              </w:rPr>
              <w:t xml:space="preserve"> </w:t>
            </w:r>
            <w:r w:rsidRPr="003474FF">
              <w:rPr>
                <w:b/>
                <w:color w:val="FFFFFF" w:themeColor="background1"/>
                <w:sz w:val="24"/>
              </w:rPr>
              <w:t>1.1</w:t>
            </w:r>
          </w:p>
        </w:tc>
        <w:tc>
          <w:tcPr>
            <w:tcW w:w="6373" w:type="dxa"/>
            <w:vAlign w:val="center"/>
          </w:tcPr>
          <w:p w14:paraId="0C92A729" w14:textId="77777777" w:rsidR="00673E29" w:rsidRPr="003474FF" w:rsidRDefault="00673E29" w:rsidP="00D25350">
            <w:r w:rsidRPr="003474FF">
              <w:t>ISO-27002 nummer: 5.1.1</w:t>
            </w:r>
          </w:p>
        </w:tc>
      </w:tr>
      <w:tr w:rsidR="00673E29" w:rsidRPr="003474FF" w14:paraId="775C53E7" w14:textId="77777777" w:rsidTr="00D25350">
        <w:tc>
          <w:tcPr>
            <w:tcW w:w="9060" w:type="dxa"/>
            <w:gridSpan w:val="3"/>
          </w:tcPr>
          <w:p w14:paraId="7987EFC9" w14:textId="77777777" w:rsidR="00673E29" w:rsidRPr="003474FF" w:rsidRDefault="00673E29" w:rsidP="00D25350">
            <w:pPr>
              <w:rPr>
                <w:b/>
                <w:sz w:val="24"/>
              </w:rPr>
            </w:pPr>
            <w:r w:rsidRPr="003474FF">
              <w:rPr>
                <w:b/>
                <w:sz w:val="24"/>
              </w:rPr>
              <w:t>Controledoelstelling: Beleidsregels voor informatiebeveiliging</w:t>
            </w:r>
          </w:p>
          <w:p w14:paraId="6F06EA6D" w14:textId="77777777" w:rsidR="00673E29" w:rsidRPr="003474FF" w:rsidRDefault="00673E29" w:rsidP="00D25350">
            <w:pPr>
              <w:rPr>
                <w:color w:val="000000"/>
              </w:rPr>
            </w:pPr>
            <w:r w:rsidRPr="003474FF">
              <w:t>Ten behoeve van informatiebeveiliging behoort een reeks beleidsregels te worden gedefinieerd en goedgekeurd door het College van Bestuur.</w:t>
            </w:r>
          </w:p>
        </w:tc>
      </w:tr>
    </w:tbl>
    <w:p w14:paraId="6E9BDA41" w14:textId="77777777" w:rsidR="00AA0B16" w:rsidRDefault="00AA0B16" w:rsidP="00AA0B16">
      <w:pPr>
        <w:jc w:val="both"/>
      </w:pPr>
    </w:p>
    <w:p w14:paraId="2C0BABF2" w14:textId="5C91971B" w:rsidR="00673E29" w:rsidRPr="002167F7" w:rsidRDefault="00AA0B16" w:rsidP="00AA0B16">
      <w:pPr>
        <w:jc w:val="both"/>
        <w:rPr>
          <w:b/>
          <w:bCs/>
          <w:color w:val="893BC3"/>
        </w:rPr>
      </w:pPr>
      <w:r w:rsidRPr="002167F7">
        <w:rPr>
          <w:b/>
          <w:bCs/>
          <w:color w:val="893BC3"/>
        </w:rPr>
        <w:t xml:space="preserve">&gt; </w:t>
      </w:r>
      <w:r w:rsidR="00673E29" w:rsidRPr="002167F7">
        <w:rPr>
          <w:b/>
          <w:bCs/>
          <w:color w:val="893BC3"/>
        </w:rPr>
        <w:t xml:space="preserve">Overleg het </w:t>
      </w:r>
      <w:r w:rsidRPr="002167F7">
        <w:rPr>
          <w:b/>
          <w:bCs/>
          <w:color w:val="893BC3"/>
        </w:rPr>
        <w:t>IBP-beleid</w:t>
      </w:r>
    </w:p>
    <w:p w14:paraId="585EC31E" w14:textId="77777777" w:rsidR="00525F83" w:rsidRPr="00AA0B16" w:rsidRDefault="00525F83" w:rsidP="00AA0B16">
      <w:pPr>
        <w:jc w:val="both"/>
        <w:rPr>
          <w:b/>
          <w:bCs/>
        </w:rPr>
      </w:pPr>
    </w:p>
    <w:p w14:paraId="56D03376" w14:textId="77777777" w:rsidR="00673E29" w:rsidRPr="003474FF" w:rsidRDefault="00673E29" w:rsidP="00673E29">
      <w:pPr>
        <w:jc w:val="both"/>
      </w:pPr>
    </w:p>
    <w:p w14:paraId="0C5319D3" w14:textId="47BAC6FE" w:rsidR="00673E29" w:rsidRPr="00F17F02" w:rsidRDefault="00673E29" w:rsidP="00F17F02">
      <w:pPr>
        <w:rPr>
          <w:b/>
          <w:color w:val="1728A9"/>
          <w:sz w:val="28"/>
          <w:szCs w:val="28"/>
        </w:rPr>
      </w:pPr>
      <w:bookmarkStart w:id="7" w:name="_Toc16253165"/>
      <w:bookmarkStart w:id="8" w:name="_Toc17457003"/>
      <w:bookmarkStart w:id="9" w:name="_Toc52371952"/>
      <w:r w:rsidRPr="00F17F02">
        <w:rPr>
          <w:b/>
          <w:color w:val="1728A9"/>
          <w:sz w:val="28"/>
          <w:szCs w:val="28"/>
        </w:rPr>
        <w:t>Voorbeeld bewijslast: Interview</w:t>
      </w:r>
      <w:bookmarkEnd w:id="7"/>
      <w:bookmarkEnd w:id="8"/>
      <w:bookmarkEnd w:id="9"/>
    </w:p>
    <w:p w14:paraId="6B1272F7" w14:textId="77777777" w:rsidR="00673E29" w:rsidRPr="003474FF" w:rsidRDefault="00673E29" w:rsidP="00673E29">
      <w:pPr>
        <w:outlineLvl w:val="0"/>
        <w:rPr>
          <w:rFonts w:eastAsiaTheme="majorEastAsia" w:cstheme="majorBidi"/>
          <w:b/>
          <w:bCs/>
          <w:color w:val="1728A9"/>
          <w:kern w:val="28"/>
          <w:sz w:val="28"/>
          <w:szCs w:val="32"/>
        </w:rPr>
      </w:pPr>
    </w:p>
    <w:tbl>
      <w:tblPr>
        <w:tblStyle w:val="Tabelraster"/>
        <w:tblW w:w="0" w:type="auto"/>
        <w:tblLook w:val="04A0" w:firstRow="1" w:lastRow="0" w:firstColumn="1" w:lastColumn="0" w:noHBand="0" w:noVBand="1"/>
      </w:tblPr>
      <w:tblGrid>
        <w:gridCol w:w="1413"/>
        <w:gridCol w:w="1296"/>
        <w:gridCol w:w="6347"/>
      </w:tblGrid>
      <w:tr w:rsidR="00673E29" w:rsidRPr="003474FF" w14:paraId="63678748" w14:textId="77777777" w:rsidTr="00D25350">
        <w:tc>
          <w:tcPr>
            <w:tcW w:w="1413" w:type="dxa"/>
          </w:tcPr>
          <w:p w14:paraId="3DD15A3A" w14:textId="77777777" w:rsidR="00673E29" w:rsidRPr="003474FF" w:rsidRDefault="00673E29" w:rsidP="00D25350">
            <w:pPr>
              <w:rPr>
                <w:b/>
                <w:sz w:val="24"/>
              </w:rPr>
            </w:pPr>
            <w:r w:rsidRPr="003474FF">
              <w:rPr>
                <w:b/>
                <w:sz w:val="24"/>
              </w:rPr>
              <w:t xml:space="preserve">Cluster: </w:t>
            </w:r>
          </w:p>
        </w:tc>
        <w:tc>
          <w:tcPr>
            <w:tcW w:w="7647" w:type="dxa"/>
            <w:gridSpan w:val="2"/>
            <w:vAlign w:val="center"/>
          </w:tcPr>
          <w:p w14:paraId="237F3D83" w14:textId="77777777" w:rsidR="00673E29" w:rsidRPr="003474FF" w:rsidRDefault="00673E29" w:rsidP="00D25350">
            <w:pPr>
              <w:rPr>
                <w:b/>
                <w:sz w:val="24"/>
              </w:rPr>
            </w:pPr>
            <w:r w:rsidRPr="003474FF">
              <w:rPr>
                <w:b/>
                <w:sz w:val="24"/>
              </w:rPr>
              <w:t>2 Personeel, studenten en gasten</w:t>
            </w:r>
          </w:p>
        </w:tc>
      </w:tr>
      <w:tr w:rsidR="00673E29" w:rsidRPr="003474FF" w14:paraId="7D728BF6" w14:textId="77777777" w:rsidTr="00D25350">
        <w:tc>
          <w:tcPr>
            <w:tcW w:w="2710" w:type="dxa"/>
            <w:gridSpan w:val="2"/>
            <w:shd w:val="clear" w:color="auto" w:fill="893BC3"/>
          </w:tcPr>
          <w:p w14:paraId="15BDB3F2" w14:textId="77777777" w:rsidR="00673E29" w:rsidRPr="003474FF" w:rsidRDefault="00673E29" w:rsidP="00D25350">
            <w:pPr>
              <w:rPr>
                <w:b/>
                <w:color w:val="FFFFFF" w:themeColor="background1"/>
                <w:sz w:val="24"/>
              </w:rPr>
            </w:pPr>
            <w:r w:rsidRPr="003474FF">
              <w:rPr>
                <w:b/>
                <w:color w:val="FFFFFF" w:themeColor="background1"/>
                <w:sz w:val="24"/>
              </w:rPr>
              <w:t xml:space="preserve">Toetsingskader 4.0 </w:t>
            </w:r>
          </w:p>
          <w:p w14:paraId="29ACF5C6" w14:textId="77777777" w:rsidR="00673E29" w:rsidRPr="003474FF" w:rsidRDefault="00673E29" w:rsidP="00D25350">
            <w:pPr>
              <w:rPr>
                <w:sz w:val="24"/>
              </w:rPr>
            </w:pPr>
            <w:proofErr w:type="gramStart"/>
            <w:r w:rsidRPr="003474FF">
              <w:rPr>
                <w:b/>
                <w:color w:val="FFFFFF" w:themeColor="background1"/>
                <w:sz w:val="24"/>
              </w:rPr>
              <w:t>nummer</w:t>
            </w:r>
            <w:proofErr w:type="gramEnd"/>
            <w:r w:rsidRPr="003474FF">
              <w:rPr>
                <w:b/>
                <w:color w:val="FFFFFF" w:themeColor="background1"/>
                <w:sz w:val="24"/>
              </w:rPr>
              <w:t>:</w:t>
            </w:r>
            <w:r w:rsidRPr="003474FF">
              <w:rPr>
                <w:color w:val="FFFFFF" w:themeColor="background1"/>
                <w:sz w:val="24"/>
              </w:rPr>
              <w:t xml:space="preserve"> </w:t>
            </w:r>
            <w:r w:rsidRPr="003474FF">
              <w:rPr>
                <w:b/>
                <w:color w:val="FFFFFF" w:themeColor="background1"/>
                <w:sz w:val="24"/>
              </w:rPr>
              <w:t>2.4</w:t>
            </w:r>
          </w:p>
        </w:tc>
        <w:tc>
          <w:tcPr>
            <w:tcW w:w="6350" w:type="dxa"/>
            <w:vAlign w:val="center"/>
          </w:tcPr>
          <w:p w14:paraId="6B5D82DF" w14:textId="77777777" w:rsidR="00673E29" w:rsidRPr="003474FF" w:rsidRDefault="00673E29" w:rsidP="00D25350">
            <w:r w:rsidRPr="003474FF">
              <w:t>ISO-27002 nummer: 11.2.9</w:t>
            </w:r>
          </w:p>
        </w:tc>
      </w:tr>
      <w:tr w:rsidR="00673E29" w:rsidRPr="003474FF" w14:paraId="1FEC8CFF" w14:textId="77777777" w:rsidTr="00D25350">
        <w:tc>
          <w:tcPr>
            <w:tcW w:w="9060" w:type="dxa"/>
            <w:gridSpan w:val="3"/>
          </w:tcPr>
          <w:p w14:paraId="2E704C63" w14:textId="77777777" w:rsidR="00673E29" w:rsidRPr="003474FF" w:rsidRDefault="00673E29" w:rsidP="00D25350">
            <w:pPr>
              <w:rPr>
                <w:b/>
                <w:sz w:val="24"/>
              </w:rPr>
            </w:pPr>
            <w:r w:rsidRPr="003474FF">
              <w:rPr>
                <w:b/>
                <w:sz w:val="24"/>
              </w:rPr>
              <w:t>Controledoelstelling: ‘</w:t>
            </w:r>
            <w:proofErr w:type="spellStart"/>
            <w:r w:rsidRPr="003474FF">
              <w:rPr>
                <w:b/>
                <w:sz w:val="24"/>
              </w:rPr>
              <w:t>Clear</w:t>
            </w:r>
            <w:proofErr w:type="spellEnd"/>
            <w:r w:rsidRPr="003474FF">
              <w:rPr>
                <w:b/>
                <w:sz w:val="24"/>
              </w:rPr>
              <w:t xml:space="preserve"> desk’- en ‘</w:t>
            </w:r>
            <w:proofErr w:type="spellStart"/>
            <w:r w:rsidRPr="003474FF">
              <w:rPr>
                <w:b/>
                <w:sz w:val="24"/>
              </w:rPr>
              <w:t>clear</w:t>
            </w:r>
            <w:proofErr w:type="spellEnd"/>
            <w:r w:rsidRPr="003474FF">
              <w:rPr>
                <w:b/>
                <w:sz w:val="24"/>
              </w:rPr>
              <w:t xml:space="preserve"> screen’-beleid</w:t>
            </w:r>
          </w:p>
          <w:p w14:paraId="252F3AB9" w14:textId="77777777" w:rsidR="00673E29" w:rsidRPr="003474FF" w:rsidRDefault="00673E29" w:rsidP="00D25350">
            <w:r w:rsidRPr="003474FF">
              <w:t>Er behoort een ‘</w:t>
            </w:r>
            <w:proofErr w:type="spellStart"/>
            <w:r w:rsidRPr="003474FF">
              <w:t>clear</w:t>
            </w:r>
            <w:proofErr w:type="spellEnd"/>
            <w:r w:rsidRPr="003474FF">
              <w:t xml:space="preserve"> desk’-beleid voor papieren documenten en verwijderbare opslagmedia en een ‘</w:t>
            </w:r>
            <w:proofErr w:type="spellStart"/>
            <w:r w:rsidRPr="003474FF">
              <w:t>clear</w:t>
            </w:r>
            <w:proofErr w:type="spellEnd"/>
            <w:r w:rsidRPr="003474FF">
              <w:t xml:space="preserve"> screen’-beleid voor informatie verwerkende faciliteiten te worden ingesteld.</w:t>
            </w:r>
          </w:p>
        </w:tc>
      </w:tr>
    </w:tbl>
    <w:p w14:paraId="5EB08EFC" w14:textId="77777777" w:rsidR="00AA0B16" w:rsidRDefault="00AA0B16" w:rsidP="00673E29">
      <w:pPr>
        <w:jc w:val="both"/>
      </w:pPr>
    </w:p>
    <w:p w14:paraId="50E9D88B" w14:textId="5D62039A" w:rsidR="00673E29" w:rsidRPr="002167F7" w:rsidRDefault="00AA0B16" w:rsidP="00673E29">
      <w:pPr>
        <w:jc w:val="both"/>
        <w:rPr>
          <w:b/>
          <w:bCs/>
          <w:color w:val="893BC3"/>
        </w:rPr>
      </w:pPr>
      <w:r w:rsidRPr="002167F7">
        <w:rPr>
          <w:b/>
          <w:bCs/>
          <w:color w:val="893BC3"/>
        </w:rPr>
        <w:t xml:space="preserve">&gt; </w:t>
      </w:r>
      <w:r w:rsidR="00673E29" w:rsidRPr="002167F7">
        <w:rPr>
          <w:b/>
          <w:bCs/>
          <w:color w:val="893BC3"/>
        </w:rPr>
        <w:t xml:space="preserve">Interview het hoofd Personeelszaken betreffende </w:t>
      </w:r>
      <w:proofErr w:type="spellStart"/>
      <w:r w:rsidRPr="002167F7">
        <w:rPr>
          <w:b/>
          <w:bCs/>
          <w:color w:val="893BC3"/>
        </w:rPr>
        <w:t>c</w:t>
      </w:r>
      <w:r w:rsidR="00673E29" w:rsidRPr="002167F7">
        <w:rPr>
          <w:b/>
          <w:bCs/>
          <w:color w:val="893BC3"/>
        </w:rPr>
        <w:t>lear</w:t>
      </w:r>
      <w:proofErr w:type="spellEnd"/>
      <w:r w:rsidR="00673E29" w:rsidRPr="002167F7">
        <w:rPr>
          <w:b/>
          <w:bCs/>
          <w:color w:val="893BC3"/>
        </w:rPr>
        <w:t xml:space="preserve"> desk en </w:t>
      </w:r>
      <w:proofErr w:type="spellStart"/>
      <w:r w:rsidR="00673E29" w:rsidRPr="002167F7">
        <w:rPr>
          <w:b/>
          <w:bCs/>
          <w:color w:val="893BC3"/>
        </w:rPr>
        <w:t>clear</w:t>
      </w:r>
      <w:proofErr w:type="spellEnd"/>
      <w:r w:rsidR="00673E29" w:rsidRPr="002167F7">
        <w:rPr>
          <w:b/>
          <w:bCs/>
          <w:color w:val="893BC3"/>
        </w:rPr>
        <w:t xml:space="preserve"> screen beleid. Maak hier een verslag van dat door het hoofd Personeelszaken wordt ondertekend</w:t>
      </w:r>
    </w:p>
    <w:p w14:paraId="14310589" w14:textId="77777777" w:rsidR="00525F83" w:rsidRPr="00AA0B16" w:rsidRDefault="00525F83" w:rsidP="00673E29">
      <w:pPr>
        <w:jc w:val="both"/>
        <w:rPr>
          <w:b/>
          <w:bCs/>
        </w:rPr>
      </w:pPr>
    </w:p>
    <w:p w14:paraId="36253865" w14:textId="77777777" w:rsidR="00673E29" w:rsidRPr="003474FF" w:rsidRDefault="00673E29" w:rsidP="00673E29">
      <w:pPr>
        <w:jc w:val="both"/>
      </w:pPr>
    </w:p>
    <w:p w14:paraId="4CF143BF" w14:textId="44E21CB7" w:rsidR="00673E29" w:rsidRPr="00F17F02" w:rsidRDefault="00673E29" w:rsidP="00F17F02">
      <w:pPr>
        <w:rPr>
          <w:b/>
          <w:color w:val="1728A9"/>
          <w:sz w:val="28"/>
          <w:szCs w:val="28"/>
        </w:rPr>
      </w:pPr>
      <w:bookmarkStart w:id="10" w:name="_Toc16253166"/>
      <w:bookmarkStart w:id="11" w:name="_Toc17457004"/>
      <w:bookmarkStart w:id="12" w:name="_Toc52371953"/>
      <w:r w:rsidRPr="00F17F02">
        <w:rPr>
          <w:b/>
          <w:color w:val="1728A9"/>
          <w:sz w:val="28"/>
          <w:szCs w:val="28"/>
        </w:rPr>
        <w:lastRenderedPageBreak/>
        <w:t>Voorbeeld bewijslast: Waarneming ter plaatse</w:t>
      </w:r>
      <w:bookmarkEnd w:id="10"/>
      <w:bookmarkEnd w:id="11"/>
      <w:bookmarkEnd w:id="12"/>
    </w:p>
    <w:p w14:paraId="5EC0D40C" w14:textId="77777777" w:rsidR="00673E29" w:rsidRPr="003474FF" w:rsidRDefault="00673E29" w:rsidP="00673E29">
      <w:pPr>
        <w:outlineLvl w:val="0"/>
        <w:rPr>
          <w:rFonts w:eastAsiaTheme="majorEastAsia" w:cstheme="majorBidi"/>
          <w:b/>
          <w:bCs/>
          <w:color w:val="1728A9"/>
          <w:kern w:val="28"/>
          <w:sz w:val="28"/>
          <w:szCs w:val="32"/>
        </w:rPr>
      </w:pPr>
    </w:p>
    <w:tbl>
      <w:tblPr>
        <w:tblStyle w:val="Tabelraster"/>
        <w:tblW w:w="0" w:type="auto"/>
        <w:tblLook w:val="04A0" w:firstRow="1" w:lastRow="0" w:firstColumn="1" w:lastColumn="0" w:noHBand="0" w:noVBand="1"/>
      </w:tblPr>
      <w:tblGrid>
        <w:gridCol w:w="1413"/>
        <w:gridCol w:w="1296"/>
        <w:gridCol w:w="6347"/>
      </w:tblGrid>
      <w:tr w:rsidR="00673E29" w:rsidRPr="003474FF" w14:paraId="52A09713" w14:textId="77777777" w:rsidTr="00D25350">
        <w:tc>
          <w:tcPr>
            <w:tcW w:w="1413" w:type="dxa"/>
          </w:tcPr>
          <w:p w14:paraId="2693AC26" w14:textId="77777777" w:rsidR="00673E29" w:rsidRPr="003474FF" w:rsidRDefault="00673E29" w:rsidP="00D25350">
            <w:pPr>
              <w:rPr>
                <w:b/>
                <w:sz w:val="24"/>
              </w:rPr>
            </w:pPr>
            <w:r w:rsidRPr="003474FF">
              <w:rPr>
                <w:b/>
                <w:sz w:val="24"/>
              </w:rPr>
              <w:t xml:space="preserve">Cluster: </w:t>
            </w:r>
          </w:p>
        </w:tc>
        <w:tc>
          <w:tcPr>
            <w:tcW w:w="7647" w:type="dxa"/>
            <w:gridSpan w:val="2"/>
            <w:vAlign w:val="center"/>
          </w:tcPr>
          <w:p w14:paraId="0A3FF4D7" w14:textId="77777777" w:rsidR="00673E29" w:rsidRPr="003474FF" w:rsidRDefault="00673E29" w:rsidP="00D25350">
            <w:pPr>
              <w:rPr>
                <w:b/>
                <w:sz w:val="24"/>
              </w:rPr>
            </w:pPr>
            <w:r w:rsidRPr="003474FF">
              <w:rPr>
                <w:b/>
                <w:sz w:val="24"/>
              </w:rPr>
              <w:t>3 Ruimten en apparatuur</w:t>
            </w:r>
          </w:p>
        </w:tc>
      </w:tr>
      <w:tr w:rsidR="00673E29" w:rsidRPr="003474FF" w14:paraId="7B257B1C" w14:textId="77777777" w:rsidTr="00D25350">
        <w:tc>
          <w:tcPr>
            <w:tcW w:w="2710" w:type="dxa"/>
            <w:gridSpan w:val="2"/>
            <w:shd w:val="clear" w:color="auto" w:fill="893BC3"/>
          </w:tcPr>
          <w:p w14:paraId="75D08BDD" w14:textId="77777777" w:rsidR="00673E29" w:rsidRPr="003474FF" w:rsidRDefault="00673E29" w:rsidP="00D25350">
            <w:pPr>
              <w:rPr>
                <w:b/>
                <w:color w:val="FFFFFF" w:themeColor="background1"/>
                <w:sz w:val="24"/>
              </w:rPr>
            </w:pPr>
            <w:r w:rsidRPr="003474FF">
              <w:rPr>
                <w:b/>
                <w:color w:val="FFFFFF" w:themeColor="background1"/>
                <w:sz w:val="24"/>
              </w:rPr>
              <w:t xml:space="preserve">Toetsingskader 4.0 </w:t>
            </w:r>
          </w:p>
          <w:p w14:paraId="5C92A6ED" w14:textId="77777777" w:rsidR="00673E29" w:rsidRPr="003474FF" w:rsidRDefault="00673E29" w:rsidP="00D25350">
            <w:pPr>
              <w:rPr>
                <w:sz w:val="24"/>
              </w:rPr>
            </w:pPr>
            <w:proofErr w:type="gramStart"/>
            <w:r w:rsidRPr="003474FF">
              <w:rPr>
                <w:b/>
                <w:color w:val="FFFFFF" w:themeColor="background1"/>
                <w:sz w:val="24"/>
              </w:rPr>
              <w:t>nummer</w:t>
            </w:r>
            <w:proofErr w:type="gramEnd"/>
            <w:r w:rsidRPr="003474FF">
              <w:rPr>
                <w:b/>
                <w:color w:val="FFFFFF" w:themeColor="background1"/>
                <w:sz w:val="24"/>
              </w:rPr>
              <w:t>:</w:t>
            </w:r>
            <w:r w:rsidRPr="003474FF">
              <w:rPr>
                <w:color w:val="FFFFFF" w:themeColor="background1"/>
                <w:sz w:val="24"/>
              </w:rPr>
              <w:t xml:space="preserve"> </w:t>
            </w:r>
            <w:r w:rsidRPr="003474FF">
              <w:rPr>
                <w:b/>
                <w:color w:val="FFFFFF" w:themeColor="background1"/>
                <w:sz w:val="24"/>
              </w:rPr>
              <w:t>3.3</w:t>
            </w:r>
          </w:p>
        </w:tc>
        <w:tc>
          <w:tcPr>
            <w:tcW w:w="6350" w:type="dxa"/>
            <w:vAlign w:val="center"/>
          </w:tcPr>
          <w:p w14:paraId="011AC5DE" w14:textId="77777777" w:rsidR="00673E29" w:rsidRPr="003474FF" w:rsidRDefault="00673E29" w:rsidP="00D25350">
            <w:r w:rsidRPr="003474FF">
              <w:t>ISO-27002 nummer: 11.1.1</w:t>
            </w:r>
          </w:p>
        </w:tc>
      </w:tr>
      <w:tr w:rsidR="00673E29" w:rsidRPr="003474FF" w14:paraId="2F68DF43" w14:textId="77777777" w:rsidTr="00D25350">
        <w:tc>
          <w:tcPr>
            <w:tcW w:w="9060" w:type="dxa"/>
            <w:gridSpan w:val="3"/>
          </w:tcPr>
          <w:p w14:paraId="67F0DA7B" w14:textId="77777777" w:rsidR="00673E29" w:rsidRPr="003474FF" w:rsidRDefault="00673E29" w:rsidP="00D25350">
            <w:pPr>
              <w:rPr>
                <w:b/>
                <w:sz w:val="24"/>
              </w:rPr>
            </w:pPr>
            <w:r w:rsidRPr="003474FF">
              <w:rPr>
                <w:b/>
                <w:sz w:val="24"/>
              </w:rPr>
              <w:t xml:space="preserve">Controledoelstelling: Fysieke beveiligingszone </w:t>
            </w:r>
          </w:p>
          <w:p w14:paraId="1DFA8910" w14:textId="77777777" w:rsidR="00673E29" w:rsidRPr="003474FF" w:rsidRDefault="00673E29" w:rsidP="00D25350">
            <w:r w:rsidRPr="003474FF">
              <w:t>Beveiligingszones behoren te worden gedefinieerd en gebruikt om gebieden te beschermen die gevoelige of essentiële informatie en informatie verwerkende faciliteiten bevatten.</w:t>
            </w:r>
          </w:p>
        </w:tc>
      </w:tr>
    </w:tbl>
    <w:p w14:paraId="38B9C00D" w14:textId="77777777" w:rsidR="00AA0B16" w:rsidRDefault="00AA0B16" w:rsidP="00673E29">
      <w:pPr>
        <w:jc w:val="both"/>
      </w:pPr>
    </w:p>
    <w:p w14:paraId="6549ECDF" w14:textId="55027536" w:rsidR="00673E29" w:rsidRPr="002167F7" w:rsidRDefault="002167F7" w:rsidP="002167F7">
      <w:pPr>
        <w:jc w:val="both"/>
        <w:rPr>
          <w:b/>
          <w:bCs/>
          <w:color w:val="893BC3"/>
        </w:rPr>
      </w:pPr>
      <w:r w:rsidRPr="002167F7">
        <w:rPr>
          <w:b/>
          <w:bCs/>
          <w:color w:val="893BC3"/>
        </w:rPr>
        <w:t xml:space="preserve"> &gt; </w:t>
      </w:r>
      <w:r w:rsidR="00AA0B16" w:rsidRPr="002167F7">
        <w:rPr>
          <w:b/>
          <w:bCs/>
          <w:color w:val="893BC3"/>
        </w:rPr>
        <w:t>Door waarneming op de onderwijslocatie vastgesteld:</w:t>
      </w:r>
    </w:p>
    <w:tbl>
      <w:tblPr>
        <w:tblStyle w:val="Tabelraster"/>
        <w:tblW w:w="0" w:type="auto"/>
        <w:tblLook w:val="04A0" w:firstRow="1" w:lastRow="0" w:firstColumn="1" w:lastColumn="0" w:noHBand="0" w:noVBand="1"/>
      </w:tblPr>
      <w:tblGrid>
        <w:gridCol w:w="846"/>
        <w:gridCol w:w="1842"/>
        <w:gridCol w:w="2833"/>
        <w:gridCol w:w="1724"/>
        <w:gridCol w:w="1811"/>
      </w:tblGrid>
      <w:tr w:rsidR="00673E29" w:rsidRPr="002167F7" w14:paraId="68EF0779" w14:textId="77777777" w:rsidTr="00D25350">
        <w:tc>
          <w:tcPr>
            <w:tcW w:w="846" w:type="dxa"/>
          </w:tcPr>
          <w:p w14:paraId="6011178D" w14:textId="77777777" w:rsidR="00673E29" w:rsidRPr="002167F7" w:rsidRDefault="00673E29" w:rsidP="00D25350">
            <w:pPr>
              <w:jc w:val="center"/>
              <w:rPr>
                <w:b/>
                <w:color w:val="893BC3"/>
              </w:rPr>
            </w:pPr>
            <w:r w:rsidRPr="002167F7">
              <w:rPr>
                <w:b/>
                <w:color w:val="893BC3"/>
              </w:rPr>
              <w:t>Zone</w:t>
            </w:r>
          </w:p>
        </w:tc>
        <w:tc>
          <w:tcPr>
            <w:tcW w:w="1843" w:type="dxa"/>
          </w:tcPr>
          <w:p w14:paraId="0AC175AF" w14:textId="77777777" w:rsidR="00673E29" w:rsidRPr="002167F7" w:rsidRDefault="00673E29" w:rsidP="00D25350">
            <w:pPr>
              <w:jc w:val="both"/>
              <w:rPr>
                <w:b/>
                <w:color w:val="893BC3"/>
              </w:rPr>
            </w:pPr>
            <w:r w:rsidRPr="002167F7">
              <w:rPr>
                <w:b/>
                <w:color w:val="893BC3"/>
              </w:rPr>
              <w:t>Omschrijving</w:t>
            </w:r>
          </w:p>
        </w:tc>
        <w:tc>
          <w:tcPr>
            <w:tcW w:w="2835" w:type="dxa"/>
          </w:tcPr>
          <w:p w14:paraId="3ACC7EE9" w14:textId="77777777" w:rsidR="00673E29" w:rsidRPr="002167F7" w:rsidRDefault="00673E29" w:rsidP="00D25350">
            <w:pPr>
              <w:jc w:val="both"/>
              <w:rPr>
                <w:b/>
                <w:color w:val="893BC3"/>
              </w:rPr>
            </w:pPr>
            <w:r w:rsidRPr="002167F7">
              <w:rPr>
                <w:b/>
                <w:color w:val="893BC3"/>
              </w:rPr>
              <w:t>Betrokken</w:t>
            </w:r>
          </w:p>
        </w:tc>
        <w:tc>
          <w:tcPr>
            <w:tcW w:w="1724" w:type="dxa"/>
          </w:tcPr>
          <w:p w14:paraId="522D7D4C" w14:textId="77777777" w:rsidR="00673E29" w:rsidRPr="002167F7" w:rsidRDefault="00673E29" w:rsidP="00D25350">
            <w:pPr>
              <w:jc w:val="both"/>
              <w:rPr>
                <w:b/>
                <w:color w:val="893BC3"/>
              </w:rPr>
            </w:pPr>
            <w:r w:rsidRPr="002167F7">
              <w:rPr>
                <w:b/>
                <w:color w:val="893BC3"/>
              </w:rPr>
              <w:t>Type beveiliging</w:t>
            </w:r>
          </w:p>
        </w:tc>
        <w:tc>
          <w:tcPr>
            <w:tcW w:w="1812" w:type="dxa"/>
          </w:tcPr>
          <w:p w14:paraId="362C9F7B" w14:textId="77777777" w:rsidR="00673E29" w:rsidRPr="002167F7" w:rsidRDefault="00673E29" w:rsidP="00D25350">
            <w:pPr>
              <w:jc w:val="both"/>
              <w:rPr>
                <w:b/>
                <w:color w:val="893BC3"/>
              </w:rPr>
            </w:pPr>
            <w:r w:rsidRPr="002167F7">
              <w:rPr>
                <w:b/>
                <w:color w:val="893BC3"/>
              </w:rPr>
              <w:t>Voorbeeld</w:t>
            </w:r>
          </w:p>
        </w:tc>
      </w:tr>
      <w:tr w:rsidR="00673E29" w:rsidRPr="002167F7" w14:paraId="72C57FFD" w14:textId="77777777" w:rsidTr="00D25350">
        <w:tc>
          <w:tcPr>
            <w:tcW w:w="846" w:type="dxa"/>
          </w:tcPr>
          <w:p w14:paraId="34FEAC56" w14:textId="77777777" w:rsidR="00673E29" w:rsidRPr="002167F7" w:rsidRDefault="00673E29" w:rsidP="00D25350">
            <w:pPr>
              <w:jc w:val="center"/>
              <w:rPr>
                <w:color w:val="893BC3"/>
              </w:rPr>
            </w:pPr>
            <w:r w:rsidRPr="002167F7">
              <w:rPr>
                <w:color w:val="893BC3"/>
              </w:rPr>
              <w:t>1</w:t>
            </w:r>
          </w:p>
        </w:tc>
        <w:tc>
          <w:tcPr>
            <w:tcW w:w="1843" w:type="dxa"/>
          </w:tcPr>
          <w:p w14:paraId="292630FE" w14:textId="77777777" w:rsidR="00673E29" w:rsidRPr="002167F7" w:rsidRDefault="00673E29" w:rsidP="00D25350">
            <w:pPr>
              <w:jc w:val="both"/>
              <w:rPr>
                <w:color w:val="893BC3"/>
              </w:rPr>
            </w:pPr>
            <w:r w:rsidRPr="002167F7">
              <w:rPr>
                <w:color w:val="893BC3"/>
              </w:rPr>
              <w:t>Openbaar</w:t>
            </w:r>
          </w:p>
        </w:tc>
        <w:tc>
          <w:tcPr>
            <w:tcW w:w="2835" w:type="dxa"/>
          </w:tcPr>
          <w:p w14:paraId="39323A45" w14:textId="77777777" w:rsidR="00673E29" w:rsidRPr="002167F7" w:rsidRDefault="00673E29" w:rsidP="00D25350">
            <w:pPr>
              <w:jc w:val="both"/>
              <w:rPr>
                <w:color w:val="893BC3"/>
              </w:rPr>
            </w:pPr>
            <w:r w:rsidRPr="002167F7">
              <w:rPr>
                <w:color w:val="893BC3"/>
              </w:rPr>
              <w:t>Eenieder</w:t>
            </w:r>
          </w:p>
        </w:tc>
        <w:tc>
          <w:tcPr>
            <w:tcW w:w="1724" w:type="dxa"/>
          </w:tcPr>
          <w:p w14:paraId="56F2332B" w14:textId="77777777" w:rsidR="00673E29" w:rsidRPr="002167F7" w:rsidRDefault="00673E29" w:rsidP="00D25350">
            <w:pPr>
              <w:jc w:val="both"/>
              <w:rPr>
                <w:color w:val="893BC3"/>
              </w:rPr>
            </w:pPr>
            <w:proofErr w:type="gramStart"/>
            <w:r w:rsidRPr="002167F7">
              <w:rPr>
                <w:color w:val="893BC3"/>
              </w:rPr>
              <w:t>geen</w:t>
            </w:r>
            <w:proofErr w:type="gramEnd"/>
          </w:p>
        </w:tc>
        <w:tc>
          <w:tcPr>
            <w:tcW w:w="1812" w:type="dxa"/>
          </w:tcPr>
          <w:p w14:paraId="24A1EB1D" w14:textId="77777777" w:rsidR="00673E29" w:rsidRPr="002167F7" w:rsidRDefault="00673E29" w:rsidP="00D25350">
            <w:pPr>
              <w:jc w:val="both"/>
              <w:rPr>
                <w:color w:val="893BC3"/>
              </w:rPr>
            </w:pPr>
            <w:r w:rsidRPr="002167F7">
              <w:rPr>
                <w:color w:val="893BC3"/>
              </w:rPr>
              <w:t>Trottoir</w:t>
            </w:r>
          </w:p>
        </w:tc>
      </w:tr>
      <w:tr w:rsidR="00673E29" w:rsidRPr="002167F7" w14:paraId="708FC586" w14:textId="77777777" w:rsidTr="00D25350">
        <w:tc>
          <w:tcPr>
            <w:tcW w:w="846" w:type="dxa"/>
          </w:tcPr>
          <w:p w14:paraId="1DCBFF8E" w14:textId="77777777" w:rsidR="00673E29" w:rsidRPr="002167F7" w:rsidRDefault="00673E29" w:rsidP="00D25350">
            <w:pPr>
              <w:jc w:val="center"/>
              <w:rPr>
                <w:color w:val="893BC3"/>
              </w:rPr>
            </w:pPr>
            <w:r w:rsidRPr="002167F7">
              <w:rPr>
                <w:color w:val="893BC3"/>
              </w:rPr>
              <w:t>2</w:t>
            </w:r>
          </w:p>
        </w:tc>
        <w:tc>
          <w:tcPr>
            <w:tcW w:w="1843" w:type="dxa"/>
          </w:tcPr>
          <w:p w14:paraId="36179AC4" w14:textId="77777777" w:rsidR="00673E29" w:rsidRPr="002167F7" w:rsidRDefault="00673E29" w:rsidP="00D25350">
            <w:pPr>
              <w:jc w:val="both"/>
              <w:rPr>
                <w:color w:val="893BC3"/>
              </w:rPr>
            </w:pPr>
            <w:r w:rsidRPr="002167F7">
              <w:rPr>
                <w:color w:val="893BC3"/>
              </w:rPr>
              <w:t>Enige beperking</w:t>
            </w:r>
          </w:p>
        </w:tc>
        <w:tc>
          <w:tcPr>
            <w:tcW w:w="2835" w:type="dxa"/>
          </w:tcPr>
          <w:p w14:paraId="4299232D" w14:textId="77777777" w:rsidR="00673E29" w:rsidRPr="002167F7" w:rsidRDefault="00673E29" w:rsidP="00D25350">
            <w:pPr>
              <w:jc w:val="both"/>
              <w:rPr>
                <w:color w:val="893BC3"/>
              </w:rPr>
            </w:pPr>
            <w:r w:rsidRPr="002167F7">
              <w:rPr>
                <w:color w:val="893BC3"/>
              </w:rPr>
              <w:t>Medewerkers, deelnemers en relaties</w:t>
            </w:r>
          </w:p>
        </w:tc>
        <w:tc>
          <w:tcPr>
            <w:tcW w:w="1724" w:type="dxa"/>
          </w:tcPr>
          <w:p w14:paraId="07E74440" w14:textId="77777777" w:rsidR="00673E29" w:rsidRPr="002167F7" w:rsidRDefault="00673E29" w:rsidP="00D25350">
            <w:pPr>
              <w:jc w:val="both"/>
              <w:rPr>
                <w:color w:val="893BC3"/>
              </w:rPr>
            </w:pPr>
            <w:r w:rsidRPr="002167F7">
              <w:rPr>
                <w:color w:val="893BC3"/>
              </w:rPr>
              <w:t>+ cameratoezicht</w:t>
            </w:r>
          </w:p>
        </w:tc>
        <w:tc>
          <w:tcPr>
            <w:tcW w:w="1812" w:type="dxa"/>
          </w:tcPr>
          <w:p w14:paraId="4E3208FE" w14:textId="77777777" w:rsidR="00673E29" w:rsidRPr="002167F7" w:rsidRDefault="00673E29" w:rsidP="00D25350">
            <w:pPr>
              <w:jc w:val="both"/>
              <w:rPr>
                <w:color w:val="893BC3"/>
              </w:rPr>
            </w:pPr>
            <w:r w:rsidRPr="002167F7">
              <w:rPr>
                <w:color w:val="893BC3"/>
              </w:rPr>
              <w:t>Parkeerterrein</w:t>
            </w:r>
          </w:p>
        </w:tc>
      </w:tr>
      <w:tr w:rsidR="00673E29" w:rsidRPr="002167F7" w14:paraId="114AB1DF" w14:textId="77777777" w:rsidTr="00D25350">
        <w:tc>
          <w:tcPr>
            <w:tcW w:w="846" w:type="dxa"/>
          </w:tcPr>
          <w:p w14:paraId="569989EF" w14:textId="77777777" w:rsidR="00673E29" w:rsidRPr="002167F7" w:rsidRDefault="00673E29" w:rsidP="00D25350">
            <w:pPr>
              <w:jc w:val="center"/>
              <w:rPr>
                <w:color w:val="893BC3"/>
              </w:rPr>
            </w:pPr>
            <w:r w:rsidRPr="002167F7">
              <w:rPr>
                <w:color w:val="893BC3"/>
              </w:rPr>
              <w:t>3</w:t>
            </w:r>
          </w:p>
        </w:tc>
        <w:tc>
          <w:tcPr>
            <w:tcW w:w="1843" w:type="dxa"/>
          </w:tcPr>
          <w:p w14:paraId="5B4D7129" w14:textId="77777777" w:rsidR="00673E29" w:rsidRPr="002167F7" w:rsidRDefault="00673E29" w:rsidP="00D25350">
            <w:pPr>
              <w:jc w:val="both"/>
              <w:rPr>
                <w:color w:val="893BC3"/>
              </w:rPr>
            </w:pPr>
            <w:r w:rsidRPr="002167F7">
              <w:rPr>
                <w:color w:val="893BC3"/>
              </w:rPr>
              <w:t>Beperking</w:t>
            </w:r>
          </w:p>
        </w:tc>
        <w:tc>
          <w:tcPr>
            <w:tcW w:w="2835" w:type="dxa"/>
          </w:tcPr>
          <w:p w14:paraId="44FB1BD8" w14:textId="77777777" w:rsidR="00673E29" w:rsidRPr="002167F7" w:rsidRDefault="00673E29" w:rsidP="00D25350">
            <w:pPr>
              <w:jc w:val="both"/>
              <w:rPr>
                <w:color w:val="893BC3"/>
              </w:rPr>
            </w:pPr>
            <w:r w:rsidRPr="002167F7">
              <w:rPr>
                <w:color w:val="893BC3"/>
              </w:rPr>
              <w:t>Medewerkers en deelnemers</w:t>
            </w:r>
          </w:p>
        </w:tc>
        <w:tc>
          <w:tcPr>
            <w:tcW w:w="1724" w:type="dxa"/>
          </w:tcPr>
          <w:p w14:paraId="70680129" w14:textId="77777777" w:rsidR="00673E29" w:rsidRPr="002167F7" w:rsidRDefault="00673E29" w:rsidP="00D25350">
            <w:pPr>
              <w:jc w:val="both"/>
              <w:rPr>
                <w:color w:val="893BC3"/>
              </w:rPr>
            </w:pPr>
            <w:r w:rsidRPr="002167F7">
              <w:rPr>
                <w:color w:val="893BC3"/>
              </w:rPr>
              <w:t>+ algemeen pasje</w:t>
            </w:r>
          </w:p>
        </w:tc>
        <w:tc>
          <w:tcPr>
            <w:tcW w:w="1812" w:type="dxa"/>
          </w:tcPr>
          <w:p w14:paraId="61017DF9" w14:textId="77777777" w:rsidR="00673E29" w:rsidRPr="002167F7" w:rsidRDefault="00673E29" w:rsidP="00D25350">
            <w:pPr>
              <w:jc w:val="both"/>
              <w:rPr>
                <w:color w:val="893BC3"/>
              </w:rPr>
            </w:pPr>
            <w:r w:rsidRPr="002167F7">
              <w:rPr>
                <w:color w:val="893BC3"/>
              </w:rPr>
              <w:t>Gebouw</w:t>
            </w:r>
          </w:p>
        </w:tc>
      </w:tr>
      <w:tr w:rsidR="00673E29" w:rsidRPr="002167F7" w14:paraId="36A3B9F7" w14:textId="77777777" w:rsidTr="00D25350">
        <w:tc>
          <w:tcPr>
            <w:tcW w:w="846" w:type="dxa"/>
          </w:tcPr>
          <w:p w14:paraId="79966783" w14:textId="77777777" w:rsidR="00673E29" w:rsidRPr="002167F7" w:rsidRDefault="00673E29" w:rsidP="00D25350">
            <w:pPr>
              <w:jc w:val="center"/>
              <w:rPr>
                <w:color w:val="893BC3"/>
              </w:rPr>
            </w:pPr>
            <w:r w:rsidRPr="002167F7">
              <w:rPr>
                <w:color w:val="893BC3"/>
              </w:rPr>
              <w:t>4</w:t>
            </w:r>
          </w:p>
        </w:tc>
        <w:tc>
          <w:tcPr>
            <w:tcW w:w="1843" w:type="dxa"/>
          </w:tcPr>
          <w:p w14:paraId="1A0E12F0" w14:textId="77777777" w:rsidR="00673E29" w:rsidRPr="002167F7" w:rsidRDefault="00673E29" w:rsidP="00D25350">
            <w:pPr>
              <w:jc w:val="both"/>
              <w:rPr>
                <w:color w:val="893BC3"/>
              </w:rPr>
            </w:pPr>
            <w:r w:rsidRPr="002167F7">
              <w:rPr>
                <w:color w:val="893BC3"/>
              </w:rPr>
              <w:t>Controle</w:t>
            </w:r>
          </w:p>
        </w:tc>
        <w:tc>
          <w:tcPr>
            <w:tcW w:w="2835" w:type="dxa"/>
          </w:tcPr>
          <w:p w14:paraId="28F94EE4" w14:textId="77777777" w:rsidR="00673E29" w:rsidRPr="002167F7" w:rsidRDefault="00673E29" w:rsidP="00D25350">
            <w:pPr>
              <w:jc w:val="both"/>
              <w:rPr>
                <w:color w:val="893BC3"/>
              </w:rPr>
            </w:pPr>
            <w:r w:rsidRPr="002167F7">
              <w:rPr>
                <w:color w:val="893BC3"/>
              </w:rPr>
              <w:t>Medewerkers met functie</w:t>
            </w:r>
          </w:p>
        </w:tc>
        <w:tc>
          <w:tcPr>
            <w:tcW w:w="1724" w:type="dxa"/>
          </w:tcPr>
          <w:p w14:paraId="7F544229" w14:textId="77777777" w:rsidR="00673E29" w:rsidRPr="002167F7" w:rsidRDefault="00673E29" w:rsidP="00D25350">
            <w:pPr>
              <w:jc w:val="both"/>
              <w:rPr>
                <w:color w:val="893BC3"/>
              </w:rPr>
            </w:pPr>
            <w:r w:rsidRPr="002167F7">
              <w:rPr>
                <w:color w:val="893BC3"/>
              </w:rPr>
              <w:t>+ pasje op functie</w:t>
            </w:r>
          </w:p>
        </w:tc>
        <w:tc>
          <w:tcPr>
            <w:tcW w:w="1812" w:type="dxa"/>
          </w:tcPr>
          <w:p w14:paraId="5E7B2E15" w14:textId="77777777" w:rsidR="00673E29" w:rsidRPr="002167F7" w:rsidRDefault="00673E29" w:rsidP="00D25350">
            <w:pPr>
              <w:jc w:val="both"/>
              <w:rPr>
                <w:color w:val="893BC3"/>
              </w:rPr>
            </w:pPr>
            <w:r w:rsidRPr="002167F7">
              <w:rPr>
                <w:color w:val="893BC3"/>
              </w:rPr>
              <w:t>Administratie</w:t>
            </w:r>
          </w:p>
        </w:tc>
      </w:tr>
      <w:tr w:rsidR="00673E29" w:rsidRPr="002167F7" w14:paraId="660A9FB5" w14:textId="77777777" w:rsidTr="00D25350">
        <w:tc>
          <w:tcPr>
            <w:tcW w:w="846" w:type="dxa"/>
          </w:tcPr>
          <w:p w14:paraId="42220682" w14:textId="77777777" w:rsidR="00673E29" w:rsidRPr="002167F7" w:rsidRDefault="00673E29" w:rsidP="00D25350">
            <w:pPr>
              <w:jc w:val="center"/>
              <w:rPr>
                <w:color w:val="893BC3"/>
              </w:rPr>
            </w:pPr>
            <w:r w:rsidRPr="002167F7">
              <w:rPr>
                <w:color w:val="893BC3"/>
              </w:rPr>
              <w:t>5</w:t>
            </w:r>
          </w:p>
        </w:tc>
        <w:tc>
          <w:tcPr>
            <w:tcW w:w="1843" w:type="dxa"/>
          </w:tcPr>
          <w:p w14:paraId="2E607189" w14:textId="77777777" w:rsidR="00673E29" w:rsidRPr="002167F7" w:rsidRDefault="00673E29" w:rsidP="00D25350">
            <w:pPr>
              <w:jc w:val="both"/>
              <w:rPr>
                <w:color w:val="893BC3"/>
              </w:rPr>
            </w:pPr>
            <w:r w:rsidRPr="002167F7">
              <w:rPr>
                <w:color w:val="893BC3"/>
              </w:rPr>
              <w:t>Controle en logging</w:t>
            </w:r>
          </w:p>
        </w:tc>
        <w:tc>
          <w:tcPr>
            <w:tcW w:w="2835" w:type="dxa"/>
          </w:tcPr>
          <w:p w14:paraId="44F0531C" w14:textId="77777777" w:rsidR="00673E29" w:rsidRPr="002167F7" w:rsidRDefault="00673E29" w:rsidP="00D25350">
            <w:pPr>
              <w:jc w:val="both"/>
              <w:rPr>
                <w:color w:val="893BC3"/>
              </w:rPr>
            </w:pPr>
            <w:r w:rsidRPr="002167F7">
              <w:rPr>
                <w:color w:val="893BC3"/>
              </w:rPr>
              <w:t>Medewerkers op naam</w:t>
            </w:r>
          </w:p>
        </w:tc>
        <w:tc>
          <w:tcPr>
            <w:tcW w:w="1724" w:type="dxa"/>
          </w:tcPr>
          <w:p w14:paraId="52B137CE" w14:textId="77777777" w:rsidR="00673E29" w:rsidRPr="002167F7" w:rsidRDefault="00673E29" w:rsidP="00D25350">
            <w:pPr>
              <w:ind w:left="172" w:hanging="172"/>
              <w:jc w:val="both"/>
              <w:rPr>
                <w:color w:val="893BC3"/>
              </w:rPr>
            </w:pPr>
            <w:r w:rsidRPr="002167F7">
              <w:rPr>
                <w:color w:val="893BC3"/>
              </w:rPr>
              <w:t>+ pasje op naam en logging</w:t>
            </w:r>
          </w:p>
        </w:tc>
        <w:tc>
          <w:tcPr>
            <w:tcW w:w="1812" w:type="dxa"/>
          </w:tcPr>
          <w:p w14:paraId="73B6C37B" w14:textId="77777777" w:rsidR="00673E29" w:rsidRPr="002167F7" w:rsidRDefault="00673E29" w:rsidP="00D25350">
            <w:pPr>
              <w:jc w:val="both"/>
              <w:rPr>
                <w:color w:val="893BC3"/>
              </w:rPr>
            </w:pPr>
            <w:r w:rsidRPr="002167F7">
              <w:rPr>
                <w:color w:val="893BC3"/>
              </w:rPr>
              <w:t>Examenopslag</w:t>
            </w:r>
          </w:p>
          <w:p w14:paraId="45764A3B" w14:textId="77777777" w:rsidR="00673E29" w:rsidRPr="002167F7" w:rsidRDefault="00673E29" w:rsidP="00D25350">
            <w:pPr>
              <w:jc w:val="both"/>
              <w:rPr>
                <w:color w:val="893BC3"/>
              </w:rPr>
            </w:pPr>
            <w:proofErr w:type="gramStart"/>
            <w:r w:rsidRPr="002167F7">
              <w:rPr>
                <w:color w:val="893BC3"/>
              </w:rPr>
              <w:t>MER /</w:t>
            </w:r>
            <w:proofErr w:type="gramEnd"/>
            <w:r w:rsidRPr="002167F7">
              <w:rPr>
                <w:color w:val="893BC3"/>
              </w:rPr>
              <w:t xml:space="preserve"> SER</w:t>
            </w:r>
          </w:p>
        </w:tc>
      </w:tr>
    </w:tbl>
    <w:p w14:paraId="409DE0A2" w14:textId="77777777" w:rsidR="00673E29" w:rsidRPr="002167F7" w:rsidRDefault="00673E29" w:rsidP="00673E29">
      <w:pPr>
        <w:outlineLvl w:val="0"/>
        <w:rPr>
          <w:rFonts w:eastAsiaTheme="majorEastAsia" w:cstheme="majorBidi"/>
          <w:b/>
          <w:bCs/>
          <w:color w:val="893BC3"/>
          <w:kern w:val="28"/>
          <w:sz w:val="28"/>
          <w:szCs w:val="32"/>
        </w:rPr>
      </w:pPr>
      <w:bookmarkStart w:id="13" w:name="_Toc16253167"/>
    </w:p>
    <w:p w14:paraId="03BF86B0" w14:textId="6FBC516B" w:rsidR="00673E29" w:rsidRPr="00F17F02" w:rsidRDefault="00673E29" w:rsidP="00F17F02">
      <w:pPr>
        <w:rPr>
          <w:b/>
          <w:color w:val="1728A9"/>
          <w:sz w:val="28"/>
          <w:szCs w:val="28"/>
        </w:rPr>
      </w:pPr>
      <w:bookmarkStart w:id="14" w:name="_Toc17457005"/>
      <w:bookmarkStart w:id="15" w:name="_Toc52371954"/>
      <w:r w:rsidRPr="00F17F02">
        <w:rPr>
          <w:b/>
          <w:color w:val="1728A9"/>
          <w:sz w:val="28"/>
          <w:szCs w:val="28"/>
        </w:rPr>
        <w:t>Voorbeeld bewijslast: Re performance</w:t>
      </w:r>
      <w:bookmarkEnd w:id="13"/>
      <w:bookmarkEnd w:id="14"/>
      <w:bookmarkEnd w:id="15"/>
    </w:p>
    <w:p w14:paraId="659ECDA0" w14:textId="77777777" w:rsidR="00673E29" w:rsidRPr="003474FF" w:rsidRDefault="00673E29" w:rsidP="00673E29">
      <w:pPr>
        <w:outlineLvl w:val="0"/>
        <w:rPr>
          <w:rFonts w:eastAsiaTheme="majorEastAsia" w:cstheme="majorBidi"/>
          <w:b/>
          <w:bCs/>
          <w:color w:val="1728A9"/>
          <w:kern w:val="28"/>
          <w:sz w:val="28"/>
          <w:szCs w:val="32"/>
        </w:rPr>
      </w:pPr>
    </w:p>
    <w:tbl>
      <w:tblPr>
        <w:tblStyle w:val="Tabelraster"/>
        <w:tblW w:w="0" w:type="auto"/>
        <w:tblLook w:val="04A0" w:firstRow="1" w:lastRow="0" w:firstColumn="1" w:lastColumn="0" w:noHBand="0" w:noVBand="1"/>
      </w:tblPr>
      <w:tblGrid>
        <w:gridCol w:w="1413"/>
        <w:gridCol w:w="1296"/>
        <w:gridCol w:w="6347"/>
      </w:tblGrid>
      <w:tr w:rsidR="00673E29" w:rsidRPr="003474FF" w14:paraId="5556E3B8" w14:textId="77777777" w:rsidTr="00D25350">
        <w:tc>
          <w:tcPr>
            <w:tcW w:w="1413" w:type="dxa"/>
          </w:tcPr>
          <w:p w14:paraId="18435C1A" w14:textId="77777777" w:rsidR="00673E29" w:rsidRPr="003474FF" w:rsidRDefault="00673E29" w:rsidP="00D25350">
            <w:pPr>
              <w:rPr>
                <w:b/>
                <w:sz w:val="24"/>
              </w:rPr>
            </w:pPr>
            <w:r w:rsidRPr="003474FF">
              <w:rPr>
                <w:b/>
                <w:sz w:val="24"/>
              </w:rPr>
              <w:t xml:space="preserve">Cluster: </w:t>
            </w:r>
          </w:p>
        </w:tc>
        <w:tc>
          <w:tcPr>
            <w:tcW w:w="7647" w:type="dxa"/>
            <w:gridSpan w:val="2"/>
            <w:vAlign w:val="center"/>
          </w:tcPr>
          <w:p w14:paraId="6B311747" w14:textId="77777777" w:rsidR="00673E29" w:rsidRPr="003474FF" w:rsidRDefault="00673E29" w:rsidP="00D25350">
            <w:pPr>
              <w:rPr>
                <w:b/>
                <w:sz w:val="24"/>
              </w:rPr>
            </w:pPr>
            <w:r w:rsidRPr="003474FF">
              <w:rPr>
                <w:b/>
                <w:sz w:val="24"/>
              </w:rPr>
              <w:t>4 Continuïteit</w:t>
            </w:r>
          </w:p>
        </w:tc>
      </w:tr>
      <w:tr w:rsidR="00673E29" w:rsidRPr="003474FF" w14:paraId="2AED3745" w14:textId="77777777" w:rsidTr="00D25350">
        <w:tc>
          <w:tcPr>
            <w:tcW w:w="2710" w:type="dxa"/>
            <w:gridSpan w:val="2"/>
            <w:shd w:val="clear" w:color="auto" w:fill="893BC3"/>
          </w:tcPr>
          <w:p w14:paraId="016AFD76" w14:textId="77777777" w:rsidR="00673E29" w:rsidRPr="003474FF" w:rsidRDefault="00673E29" w:rsidP="00D25350">
            <w:pPr>
              <w:rPr>
                <w:b/>
                <w:color w:val="FFFFFF" w:themeColor="background1"/>
                <w:sz w:val="24"/>
              </w:rPr>
            </w:pPr>
            <w:r w:rsidRPr="003474FF">
              <w:rPr>
                <w:b/>
                <w:color w:val="FFFFFF" w:themeColor="background1"/>
                <w:sz w:val="24"/>
              </w:rPr>
              <w:t xml:space="preserve">Toetsingskader 4.0 </w:t>
            </w:r>
          </w:p>
          <w:p w14:paraId="008A55C3" w14:textId="77777777" w:rsidR="00673E29" w:rsidRPr="003474FF" w:rsidRDefault="00673E29" w:rsidP="00D25350">
            <w:pPr>
              <w:rPr>
                <w:sz w:val="24"/>
              </w:rPr>
            </w:pPr>
            <w:proofErr w:type="gramStart"/>
            <w:r w:rsidRPr="003474FF">
              <w:rPr>
                <w:b/>
                <w:color w:val="FFFFFF" w:themeColor="background1"/>
                <w:sz w:val="24"/>
              </w:rPr>
              <w:t>nummer</w:t>
            </w:r>
            <w:proofErr w:type="gramEnd"/>
            <w:r w:rsidRPr="003474FF">
              <w:rPr>
                <w:b/>
                <w:color w:val="FFFFFF" w:themeColor="background1"/>
                <w:sz w:val="24"/>
              </w:rPr>
              <w:t>:</w:t>
            </w:r>
            <w:r w:rsidRPr="003474FF">
              <w:rPr>
                <w:color w:val="FFFFFF" w:themeColor="background1"/>
                <w:sz w:val="24"/>
              </w:rPr>
              <w:t xml:space="preserve"> </w:t>
            </w:r>
            <w:r w:rsidRPr="003474FF">
              <w:rPr>
                <w:b/>
                <w:color w:val="FFFFFF" w:themeColor="background1"/>
                <w:sz w:val="24"/>
              </w:rPr>
              <w:t>4.</w:t>
            </w:r>
          </w:p>
        </w:tc>
        <w:tc>
          <w:tcPr>
            <w:tcW w:w="6350" w:type="dxa"/>
            <w:vAlign w:val="center"/>
          </w:tcPr>
          <w:p w14:paraId="5608CEAA" w14:textId="77777777" w:rsidR="00673E29" w:rsidRPr="003474FF" w:rsidRDefault="00673E29" w:rsidP="00D25350">
            <w:r w:rsidRPr="003474FF">
              <w:t>ISO-27002 nummer: 8.</w:t>
            </w:r>
          </w:p>
        </w:tc>
      </w:tr>
      <w:tr w:rsidR="00673E29" w:rsidRPr="003474FF" w14:paraId="7D02F91A" w14:textId="77777777" w:rsidTr="00D25350">
        <w:tc>
          <w:tcPr>
            <w:tcW w:w="9060" w:type="dxa"/>
            <w:gridSpan w:val="3"/>
          </w:tcPr>
          <w:p w14:paraId="696E25AF" w14:textId="77777777" w:rsidR="00673E29" w:rsidRPr="003474FF" w:rsidRDefault="00673E29" w:rsidP="00D25350">
            <w:r w:rsidRPr="003474FF">
              <w:rPr>
                <w:b/>
                <w:sz w:val="24"/>
              </w:rPr>
              <w:t>Controledoelstelling: Beoordeling van en besluitvorming over informatiebeveiligingsgebeurtenissen</w:t>
            </w:r>
          </w:p>
          <w:p w14:paraId="41A89FB0" w14:textId="77777777" w:rsidR="00673E29" w:rsidRPr="003474FF" w:rsidRDefault="00673E29" w:rsidP="00D25350">
            <w:r w:rsidRPr="003474FF">
              <w:t>Informatiebeveiligingsgebeurtenissen behoren te worden beoordeeld en er behoort te worden geoordeeld of zij moeten worden geclassificeerd als informatiebeveiliging incidenten.</w:t>
            </w:r>
          </w:p>
        </w:tc>
      </w:tr>
    </w:tbl>
    <w:p w14:paraId="2648EE09" w14:textId="77777777" w:rsidR="00AA0B16" w:rsidRDefault="00AA0B16" w:rsidP="00673E29">
      <w:pPr>
        <w:jc w:val="both"/>
        <w:rPr>
          <w:b/>
          <w:bCs/>
        </w:rPr>
      </w:pPr>
    </w:p>
    <w:p w14:paraId="761B564C" w14:textId="6C76D7FD" w:rsidR="00673E29" w:rsidRPr="002167F7" w:rsidRDefault="00AA0B16" w:rsidP="00673E29">
      <w:pPr>
        <w:jc w:val="both"/>
        <w:rPr>
          <w:b/>
          <w:bCs/>
          <w:color w:val="893BC3"/>
        </w:rPr>
      </w:pPr>
      <w:r w:rsidRPr="002167F7">
        <w:rPr>
          <w:b/>
          <w:bCs/>
          <w:color w:val="893BC3"/>
        </w:rPr>
        <w:t xml:space="preserve">&gt; Bedenk een fictief maar realistisch </w:t>
      </w:r>
      <w:r w:rsidR="00673E29" w:rsidRPr="002167F7">
        <w:rPr>
          <w:b/>
          <w:bCs/>
          <w:color w:val="893BC3"/>
        </w:rPr>
        <w:t xml:space="preserve">ernstig datalek en neem de hele procedure door die daarop volgt. Kijk ook mee in </w:t>
      </w:r>
      <w:proofErr w:type="spellStart"/>
      <w:r w:rsidR="00673E29" w:rsidRPr="002167F7">
        <w:rPr>
          <w:b/>
          <w:bCs/>
          <w:color w:val="893BC3"/>
        </w:rPr>
        <w:t>TOPdesk</w:t>
      </w:r>
      <w:proofErr w:type="spellEnd"/>
      <w:r w:rsidR="00673E29" w:rsidRPr="002167F7">
        <w:rPr>
          <w:b/>
          <w:bCs/>
          <w:color w:val="893BC3"/>
        </w:rPr>
        <w:t xml:space="preserve">, </w:t>
      </w:r>
      <w:proofErr w:type="spellStart"/>
      <w:r w:rsidR="00673E29" w:rsidRPr="002167F7">
        <w:rPr>
          <w:b/>
          <w:bCs/>
          <w:color w:val="893BC3"/>
        </w:rPr>
        <w:t>Smile</w:t>
      </w:r>
      <w:proofErr w:type="spellEnd"/>
      <w:r w:rsidR="00673E29" w:rsidRPr="002167F7">
        <w:rPr>
          <w:b/>
          <w:bCs/>
          <w:color w:val="893BC3"/>
        </w:rPr>
        <w:t>, e.d. Stop het proces als er een melding aan de AP moet worden gedaan.</w:t>
      </w:r>
    </w:p>
    <w:p w14:paraId="11CAAB8E" w14:textId="77777777" w:rsidR="00673E29" w:rsidRPr="002167F7" w:rsidRDefault="00673E29" w:rsidP="00673E29">
      <w:pPr>
        <w:jc w:val="both"/>
        <w:rPr>
          <w:b/>
          <w:bCs/>
          <w:color w:val="893BC3"/>
        </w:rPr>
      </w:pPr>
      <w:r w:rsidRPr="002167F7">
        <w:rPr>
          <w:b/>
          <w:bCs/>
          <w:color w:val="893BC3"/>
        </w:rPr>
        <w:t>Leg dit vast in een verslag en leg dit voor ter ondertekening aan de verantwoordelijke.</w:t>
      </w:r>
    </w:p>
    <w:p w14:paraId="27242980" w14:textId="6CE8B518" w:rsidR="00673E29" w:rsidRDefault="00673E29" w:rsidP="00525F83">
      <w:pPr>
        <w:jc w:val="both"/>
        <w:rPr>
          <w:color w:val="FF0000"/>
          <w:sz w:val="22"/>
          <w:szCs w:val="22"/>
        </w:rPr>
      </w:pPr>
    </w:p>
    <w:p w14:paraId="36785AD2" w14:textId="17E3BF52" w:rsidR="00862F75" w:rsidRDefault="00862F75" w:rsidP="00525F83">
      <w:pPr>
        <w:jc w:val="both"/>
        <w:rPr>
          <w:color w:val="FF0000"/>
          <w:sz w:val="22"/>
          <w:szCs w:val="22"/>
        </w:rPr>
      </w:pPr>
    </w:p>
    <w:p w14:paraId="172F5A46" w14:textId="77777777" w:rsidR="00525F83" w:rsidRPr="003474FF" w:rsidRDefault="00525F83" w:rsidP="00525F83">
      <w:pPr>
        <w:jc w:val="both"/>
        <w:rPr>
          <w:color w:val="FF0000"/>
          <w:sz w:val="22"/>
          <w:szCs w:val="22"/>
        </w:rPr>
      </w:pPr>
    </w:p>
    <w:p w14:paraId="36E958EE" w14:textId="0AAF9831" w:rsidR="00AA0B16" w:rsidRDefault="00AA0B16" w:rsidP="00673E29">
      <w:pPr>
        <w:rPr>
          <w:b/>
          <w:color w:val="1728A9"/>
          <w:sz w:val="28"/>
          <w:szCs w:val="28"/>
        </w:rPr>
      </w:pPr>
      <w:r>
        <w:rPr>
          <w:b/>
          <w:color w:val="1728A9"/>
          <w:sz w:val="28"/>
          <w:szCs w:val="28"/>
        </w:rPr>
        <w:t xml:space="preserve">Update </w:t>
      </w:r>
      <w:r w:rsidRPr="003474FF">
        <w:rPr>
          <w:b/>
          <w:color w:val="1728A9"/>
          <w:sz w:val="28"/>
          <w:szCs w:val="28"/>
        </w:rPr>
        <w:t>Toetsingskader Informatiebeveiliging</w:t>
      </w:r>
      <w:r>
        <w:rPr>
          <w:b/>
          <w:color w:val="1728A9"/>
          <w:sz w:val="28"/>
          <w:szCs w:val="28"/>
        </w:rPr>
        <w:t xml:space="preserve"> versie 4.2</w:t>
      </w:r>
    </w:p>
    <w:p w14:paraId="716A58F6" w14:textId="77777777" w:rsidR="00525F83" w:rsidRDefault="00525F83" w:rsidP="00673E29">
      <w:pPr>
        <w:rPr>
          <w:rFonts w:ascii="Calibri" w:eastAsia="Calibri" w:hAnsi="Calibri" w:cs="Times New Roman"/>
          <w:szCs w:val="20"/>
        </w:rPr>
      </w:pPr>
    </w:p>
    <w:p w14:paraId="07E89C49" w14:textId="268C5A21" w:rsidR="009502B7" w:rsidRDefault="00AA0B16" w:rsidP="00673E29">
      <w:pPr>
        <w:rPr>
          <w:rFonts w:ascii="Calibri" w:eastAsia="Calibri" w:hAnsi="Calibri" w:cs="Times New Roman"/>
          <w:szCs w:val="20"/>
        </w:rPr>
      </w:pPr>
      <w:r w:rsidRPr="00AA0B16">
        <w:rPr>
          <w:rFonts w:ascii="Calibri" w:eastAsia="Calibri" w:hAnsi="Calibri" w:cs="Times New Roman"/>
          <w:szCs w:val="20"/>
        </w:rPr>
        <w:t xml:space="preserve">Naar </w:t>
      </w:r>
      <w:r>
        <w:rPr>
          <w:rFonts w:ascii="Calibri" w:eastAsia="Calibri" w:hAnsi="Calibri" w:cs="Times New Roman"/>
          <w:szCs w:val="20"/>
        </w:rPr>
        <w:t>aanleiding van feedback vanuit de Benchmark IBP/E 2019 en de daarna uitgevoerde peer review heeft de Regiegroep IBP besloten een beperkte update</w:t>
      </w:r>
      <w:r w:rsidR="009502B7">
        <w:rPr>
          <w:rFonts w:ascii="Calibri" w:eastAsia="Calibri" w:hAnsi="Calibri" w:cs="Times New Roman"/>
          <w:szCs w:val="20"/>
        </w:rPr>
        <w:t xml:space="preserve"> van het toetsingskader door te voeren. Doel hiervan was:</w:t>
      </w:r>
    </w:p>
    <w:p w14:paraId="37E57328" w14:textId="329958AB" w:rsidR="009502B7" w:rsidRPr="00862F75" w:rsidRDefault="009502B7" w:rsidP="00C91847">
      <w:pPr>
        <w:pStyle w:val="Lijstalinea"/>
        <w:numPr>
          <w:ilvl w:val="0"/>
          <w:numId w:val="43"/>
        </w:numPr>
        <w:rPr>
          <w:rFonts w:ascii="Calibri" w:eastAsia="Calibri" w:hAnsi="Calibri" w:cs="Times New Roman"/>
          <w:sz w:val="20"/>
          <w:szCs w:val="20"/>
        </w:rPr>
      </w:pPr>
      <w:proofErr w:type="gramStart"/>
      <w:r w:rsidRPr="00862F75">
        <w:rPr>
          <w:rFonts w:ascii="Calibri" w:eastAsia="Calibri" w:hAnsi="Calibri" w:cs="Times New Roman"/>
          <w:sz w:val="20"/>
          <w:szCs w:val="20"/>
        </w:rPr>
        <w:t>enkele</w:t>
      </w:r>
      <w:proofErr w:type="gramEnd"/>
      <w:r w:rsidRPr="00862F75">
        <w:rPr>
          <w:rFonts w:ascii="Calibri" w:eastAsia="Calibri" w:hAnsi="Calibri" w:cs="Times New Roman"/>
          <w:sz w:val="20"/>
          <w:szCs w:val="20"/>
        </w:rPr>
        <w:t xml:space="preserve"> (nieuwe) statements te beoordelen op relevantie</w:t>
      </w:r>
    </w:p>
    <w:p w14:paraId="3C153906" w14:textId="1BD4FB4F" w:rsidR="00862F75" w:rsidRPr="00862F75" w:rsidRDefault="00862F75" w:rsidP="00C91847">
      <w:pPr>
        <w:pStyle w:val="Lijstalinea"/>
        <w:numPr>
          <w:ilvl w:val="0"/>
          <w:numId w:val="43"/>
        </w:numPr>
        <w:rPr>
          <w:rFonts w:ascii="Calibri" w:eastAsia="Calibri" w:hAnsi="Calibri" w:cs="Times New Roman"/>
          <w:sz w:val="20"/>
          <w:szCs w:val="20"/>
        </w:rPr>
      </w:pPr>
      <w:proofErr w:type="gramStart"/>
      <w:r w:rsidRPr="00862F75">
        <w:rPr>
          <w:rFonts w:ascii="Calibri" w:eastAsia="Calibri" w:hAnsi="Calibri" w:cs="Times New Roman"/>
          <w:sz w:val="20"/>
          <w:szCs w:val="20"/>
        </w:rPr>
        <w:t>de</w:t>
      </w:r>
      <w:proofErr w:type="gramEnd"/>
      <w:r w:rsidRPr="00862F75">
        <w:rPr>
          <w:rFonts w:ascii="Calibri" w:eastAsia="Calibri" w:hAnsi="Calibri" w:cs="Times New Roman"/>
          <w:sz w:val="20"/>
          <w:szCs w:val="20"/>
        </w:rPr>
        <w:t xml:space="preserve"> toelichting van de statements hier en daar </w:t>
      </w:r>
      <w:r>
        <w:rPr>
          <w:rFonts w:ascii="Calibri" w:eastAsia="Calibri" w:hAnsi="Calibri" w:cs="Times New Roman"/>
          <w:sz w:val="20"/>
          <w:szCs w:val="20"/>
        </w:rPr>
        <w:t xml:space="preserve">te </w:t>
      </w:r>
      <w:r w:rsidRPr="00862F75">
        <w:rPr>
          <w:rFonts w:ascii="Calibri" w:eastAsia="Calibri" w:hAnsi="Calibri" w:cs="Times New Roman"/>
          <w:sz w:val="20"/>
          <w:szCs w:val="20"/>
        </w:rPr>
        <w:t xml:space="preserve">verduidelijken en strikter </w:t>
      </w:r>
      <w:r>
        <w:rPr>
          <w:rFonts w:ascii="Calibri" w:eastAsia="Calibri" w:hAnsi="Calibri" w:cs="Times New Roman"/>
          <w:sz w:val="20"/>
          <w:szCs w:val="20"/>
        </w:rPr>
        <w:t xml:space="preserve">te </w:t>
      </w:r>
      <w:r w:rsidRPr="00862F75">
        <w:rPr>
          <w:rFonts w:ascii="Calibri" w:eastAsia="Calibri" w:hAnsi="Calibri" w:cs="Times New Roman"/>
          <w:sz w:val="20"/>
          <w:szCs w:val="20"/>
        </w:rPr>
        <w:t>baseren op de ISO 27002 teksten</w:t>
      </w:r>
    </w:p>
    <w:p w14:paraId="22EC727C" w14:textId="4F6D94D2" w:rsidR="009502B7" w:rsidRDefault="009502B7" w:rsidP="00C91847">
      <w:pPr>
        <w:pStyle w:val="Lijstalinea"/>
        <w:numPr>
          <w:ilvl w:val="0"/>
          <w:numId w:val="43"/>
        </w:numPr>
        <w:rPr>
          <w:rFonts w:ascii="Calibri" w:eastAsia="Calibri" w:hAnsi="Calibri" w:cs="Times New Roman"/>
          <w:sz w:val="20"/>
          <w:szCs w:val="20"/>
        </w:rPr>
      </w:pPr>
      <w:proofErr w:type="gramStart"/>
      <w:r w:rsidRPr="00862F75">
        <w:rPr>
          <w:rFonts w:ascii="Calibri" w:eastAsia="Calibri" w:hAnsi="Calibri" w:cs="Times New Roman"/>
          <w:sz w:val="20"/>
          <w:szCs w:val="20"/>
        </w:rPr>
        <w:t>de</w:t>
      </w:r>
      <w:proofErr w:type="gramEnd"/>
      <w:r w:rsidRPr="00862F75">
        <w:rPr>
          <w:rFonts w:ascii="Calibri" w:eastAsia="Calibri" w:hAnsi="Calibri" w:cs="Times New Roman"/>
          <w:sz w:val="20"/>
          <w:szCs w:val="20"/>
        </w:rPr>
        <w:t xml:space="preserve"> beschrijvingen van de bewijslast</w:t>
      </w:r>
      <w:r w:rsidR="00862F75" w:rsidRPr="00862F75">
        <w:rPr>
          <w:rFonts w:ascii="Calibri" w:eastAsia="Calibri" w:hAnsi="Calibri" w:cs="Times New Roman"/>
          <w:sz w:val="20"/>
          <w:szCs w:val="20"/>
        </w:rPr>
        <w:t xml:space="preserve"> waar nodig aan</w:t>
      </w:r>
      <w:r w:rsidR="00862F75">
        <w:rPr>
          <w:rFonts w:ascii="Calibri" w:eastAsia="Calibri" w:hAnsi="Calibri" w:cs="Times New Roman"/>
          <w:sz w:val="20"/>
          <w:szCs w:val="20"/>
        </w:rPr>
        <w:t xml:space="preserve"> te </w:t>
      </w:r>
      <w:r w:rsidR="00862F75" w:rsidRPr="00862F75">
        <w:rPr>
          <w:rFonts w:ascii="Calibri" w:eastAsia="Calibri" w:hAnsi="Calibri" w:cs="Times New Roman"/>
          <w:sz w:val="20"/>
          <w:szCs w:val="20"/>
        </w:rPr>
        <w:t>passen, zodat deze richtinggevend is en niet te letterlijk geïnterpreteerd wordt</w:t>
      </w:r>
    </w:p>
    <w:p w14:paraId="39F314EE" w14:textId="6A3CE5D4" w:rsidR="00BB7CAA" w:rsidRDefault="00BB7CAA" w:rsidP="00C91847">
      <w:pPr>
        <w:pStyle w:val="Lijstalinea"/>
        <w:numPr>
          <w:ilvl w:val="0"/>
          <w:numId w:val="43"/>
        </w:numPr>
        <w:rPr>
          <w:rFonts w:ascii="Calibri" w:eastAsia="Calibri" w:hAnsi="Calibri" w:cs="Times New Roman"/>
          <w:sz w:val="20"/>
          <w:szCs w:val="20"/>
        </w:rPr>
      </w:pPr>
      <w:proofErr w:type="gramStart"/>
      <w:r>
        <w:rPr>
          <w:rFonts w:ascii="Calibri" w:eastAsia="Calibri" w:hAnsi="Calibri" w:cs="Times New Roman"/>
          <w:sz w:val="20"/>
          <w:szCs w:val="20"/>
        </w:rPr>
        <w:t>duidelijk</w:t>
      </w:r>
      <w:proofErr w:type="gramEnd"/>
      <w:r>
        <w:rPr>
          <w:rFonts w:ascii="Calibri" w:eastAsia="Calibri" w:hAnsi="Calibri" w:cs="Times New Roman"/>
          <w:sz w:val="20"/>
          <w:szCs w:val="20"/>
        </w:rPr>
        <w:t xml:space="preserve"> markeren dat een statement deel uitmaakt van het gemeenschappelijk normenkader Privacy en/of Examinering</w:t>
      </w:r>
      <w:r w:rsidR="008425A0">
        <w:rPr>
          <w:rFonts w:ascii="Calibri" w:eastAsia="Calibri" w:hAnsi="Calibri" w:cs="Times New Roman"/>
          <w:sz w:val="20"/>
          <w:szCs w:val="20"/>
        </w:rPr>
        <w:t xml:space="preserve"> en</w:t>
      </w:r>
    </w:p>
    <w:p w14:paraId="6D9F9573" w14:textId="3D49E74F" w:rsidR="008425A0" w:rsidRPr="00862F75" w:rsidRDefault="008425A0" w:rsidP="00C91847">
      <w:pPr>
        <w:pStyle w:val="Lijstalinea"/>
        <w:numPr>
          <w:ilvl w:val="0"/>
          <w:numId w:val="43"/>
        </w:numPr>
        <w:rPr>
          <w:rFonts w:ascii="Calibri" w:eastAsia="Calibri" w:hAnsi="Calibri" w:cs="Times New Roman"/>
          <w:sz w:val="20"/>
          <w:szCs w:val="20"/>
        </w:rPr>
      </w:pPr>
      <w:proofErr w:type="gramStart"/>
      <w:r>
        <w:rPr>
          <w:rFonts w:ascii="Calibri" w:eastAsia="Calibri" w:hAnsi="Calibri" w:cs="Times New Roman"/>
          <w:sz w:val="20"/>
          <w:szCs w:val="20"/>
        </w:rPr>
        <w:t>een</w:t>
      </w:r>
      <w:proofErr w:type="gramEnd"/>
      <w:r>
        <w:rPr>
          <w:rFonts w:ascii="Calibri" w:eastAsia="Calibri" w:hAnsi="Calibri" w:cs="Times New Roman"/>
          <w:sz w:val="20"/>
          <w:szCs w:val="20"/>
        </w:rPr>
        <w:t xml:space="preserve"> toelichting waarom het statement is opgenomen in dat gemeenschappelijke normenkader.</w:t>
      </w:r>
    </w:p>
    <w:p w14:paraId="44241733" w14:textId="77777777" w:rsidR="00862F75" w:rsidRDefault="00862F75" w:rsidP="00673E29">
      <w:pPr>
        <w:rPr>
          <w:rFonts w:ascii="Calibri" w:eastAsia="Calibri" w:hAnsi="Calibri" w:cs="Times New Roman"/>
          <w:szCs w:val="20"/>
        </w:rPr>
      </w:pPr>
    </w:p>
    <w:p w14:paraId="0D6E539D" w14:textId="122E7EAC" w:rsidR="00AA0B16" w:rsidRDefault="009502B7" w:rsidP="00673E29">
      <w:pPr>
        <w:rPr>
          <w:rFonts w:ascii="Calibri" w:eastAsia="Calibri" w:hAnsi="Calibri" w:cs="Times New Roman"/>
          <w:szCs w:val="20"/>
        </w:rPr>
      </w:pPr>
      <w:r>
        <w:rPr>
          <w:rFonts w:ascii="Calibri" w:eastAsia="Calibri" w:hAnsi="Calibri" w:cs="Times New Roman"/>
          <w:szCs w:val="20"/>
        </w:rPr>
        <w:t xml:space="preserve">Medio 2020 heeft een werkgroep </w:t>
      </w:r>
      <w:r w:rsidR="00862F75">
        <w:rPr>
          <w:rFonts w:ascii="Calibri" w:eastAsia="Calibri" w:hAnsi="Calibri" w:cs="Times New Roman"/>
          <w:szCs w:val="20"/>
        </w:rPr>
        <w:t>het toetsingskader</w:t>
      </w:r>
      <w:r>
        <w:rPr>
          <w:rFonts w:ascii="Calibri" w:eastAsia="Calibri" w:hAnsi="Calibri" w:cs="Times New Roman"/>
          <w:szCs w:val="20"/>
        </w:rPr>
        <w:t xml:space="preserve"> beoordeeld </w:t>
      </w:r>
      <w:r w:rsidR="00862F75">
        <w:rPr>
          <w:rFonts w:ascii="Calibri" w:eastAsia="Calibri" w:hAnsi="Calibri" w:cs="Times New Roman"/>
          <w:szCs w:val="20"/>
        </w:rPr>
        <w:t xml:space="preserve">op bovenstaande punten en de wijzigingen verwerkt in deze </w:t>
      </w:r>
      <w:proofErr w:type="gramStart"/>
      <w:r w:rsidR="00862F75">
        <w:rPr>
          <w:rFonts w:ascii="Calibri" w:eastAsia="Calibri" w:hAnsi="Calibri" w:cs="Times New Roman"/>
          <w:szCs w:val="20"/>
        </w:rPr>
        <w:t>update versie</w:t>
      </w:r>
      <w:proofErr w:type="gramEnd"/>
      <w:r w:rsidR="00862F75">
        <w:rPr>
          <w:rFonts w:ascii="Calibri" w:eastAsia="Calibri" w:hAnsi="Calibri" w:cs="Times New Roman"/>
          <w:szCs w:val="20"/>
        </w:rPr>
        <w:t xml:space="preserve"> 4.2, die in september 2020 is vastgesteld door de Regiegroep IBP. </w:t>
      </w:r>
      <w:r w:rsidR="00A37C26">
        <w:rPr>
          <w:rFonts w:ascii="Calibri" w:eastAsia="Calibri" w:hAnsi="Calibri" w:cs="Times New Roman"/>
          <w:szCs w:val="20"/>
        </w:rPr>
        <w:t>Er zijn in deze update 7 statements vervallen en er is een statement verplaatst naar een ander cluster. Het totale aantal statements bedraagt nu 101.</w:t>
      </w:r>
    </w:p>
    <w:p w14:paraId="1CBE4C40" w14:textId="1531378C" w:rsidR="00A37C26" w:rsidRDefault="00A37C26" w:rsidP="00673E29">
      <w:pPr>
        <w:rPr>
          <w:rFonts w:ascii="Calibri" w:eastAsia="Calibri" w:hAnsi="Calibri" w:cs="Times New Roman"/>
          <w:szCs w:val="20"/>
        </w:rPr>
      </w:pPr>
      <w:r>
        <w:rPr>
          <w:rFonts w:ascii="Calibri" w:eastAsia="Calibri" w:hAnsi="Calibri" w:cs="Times New Roman"/>
          <w:szCs w:val="20"/>
        </w:rPr>
        <w:lastRenderedPageBreak/>
        <w:t>Er zijn drie IB-statements toegevoegd aan het gemeenschappelijke normenkader privacy (1.5, 4.13 en 5.27) en twee statements zijn toegevoegd aan het gemeenschappelijke normenkader Examinering (1.1 en 1.8).</w:t>
      </w:r>
    </w:p>
    <w:p w14:paraId="5F500951" w14:textId="3305B5CF" w:rsidR="00A37C26" w:rsidRDefault="00A37C26" w:rsidP="00673E29">
      <w:pPr>
        <w:rPr>
          <w:rFonts w:ascii="Calibri" w:eastAsia="Calibri" w:hAnsi="Calibri" w:cs="Times New Roman"/>
          <w:szCs w:val="20"/>
        </w:rPr>
      </w:pPr>
      <w:r>
        <w:rPr>
          <w:rFonts w:ascii="Calibri" w:eastAsia="Calibri" w:hAnsi="Calibri" w:cs="Times New Roman"/>
          <w:szCs w:val="20"/>
        </w:rPr>
        <w:t xml:space="preserve">In de vorige versie was per statement een beoordelingsformulier opgenomen. Om de omvang van het document te beperken is ervoor gekozen om dit beoordelingsformulier slechts </w:t>
      </w:r>
      <w:r w:rsidR="00BB7CAA">
        <w:rPr>
          <w:rFonts w:ascii="Calibri" w:eastAsia="Calibri" w:hAnsi="Calibri" w:cs="Times New Roman"/>
          <w:szCs w:val="20"/>
        </w:rPr>
        <w:t>eenmaal</w:t>
      </w:r>
      <w:r>
        <w:rPr>
          <w:rFonts w:ascii="Calibri" w:eastAsia="Calibri" w:hAnsi="Calibri" w:cs="Times New Roman"/>
          <w:szCs w:val="20"/>
        </w:rPr>
        <w:t xml:space="preserve"> te tonen.</w:t>
      </w:r>
    </w:p>
    <w:p w14:paraId="380EA3B6" w14:textId="77777777" w:rsidR="00AA0B16" w:rsidRDefault="00AA0B16" w:rsidP="00673E29">
      <w:pPr>
        <w:rPr>
          <w:b/>
          <w:color w:val="1728A9"/>
          <w:sz w:val="28"/>
          <w:szCs w:val="28"/>
        </w:rPr>
      </w:pPr>
    </w:p>
    <w:p w14:paraId="370408EA" w14:textId="208D6D2B" w:rsidR="00673E29" w:rsidRPr="00656D38" w:rsidRDefault="00A37C26" w:rsidP="00A37C26">
      <w:pPr>
        <w:contextualSpacing/>
      </w:pPr>
      <w:r>
        <w:rPr>
          <w:b/>
          <w:color w:val="1728A9"/>
          <w:sz w:val="28"/>
          <w:szCs w:val="28"/>
        </w:rPr>
        <w:t>Spreadsheet</w:t>
      </w:r>
    </w:p>
    <w:p w14:paraId="363FAE68" w14:textId="77777777" w:rsidR="00525F83" w:rsidRDefault="00525F83" w:rsidP="00A37C26">
      <w:pPr>
        <w:contextualSpacing/>
      </w:pPr>
    </w:p>
    <w:p w14:paraId="30D6C7AF" w14:textId="1AFB502E" w:rsidR="00673E29" w:rsidRPr="00656D38" w:rsidRDefault="00A37C26" w:rsidP="00A37C26">
      <w:pPr>
        <w:contextualSpacing/>
      </w:pPr>
      <w:r>
        <w:t xml:space="preserve">Alle statements IB zijn bij elkaar gebracht in een </w:t>
      </w:r>
      <w:r w:rsidR="00673E29" w:rsidRPr="00656D38">
        <w:t xml:space="preserve">spreadsheet </w:t>
      </w:r>
      <w:r w:rsidR="00BB7CAA">
        <w:t>samen</w:t>
      </w:r>
      <w:r w:rsidR="00673E29" w:rsidRPr="00656D38">
        <w:t xml:space="preserve"> met de aanvullende clusters Privacy</w:t>
      </w:r>
      <w:r w:rsidR="00BB7CAA">
        <w:t xml:space="preserve"> en </w:t>
      </w:r>
      <w:r w:rsidR="00673E29" w:rsidRPr="00656D38">
        <w:t xml:space="preserve">Examinering. Dit spreadsheet is voor velen heel hanteerbaar om het </w:t>
      </w:r>
      <w:proofErr w:type="spellStart"/>
      <w:r w:rsidR="00673E29" w:rsidRPr="00656D38">
        <w:t>self</w:t>
      </w:r>
      <w:proofErr w:type="spellEnd"/>
      <w:r w:rsidR="00673E29" w:rsidRPr="00656D38">
        <w:t xml:space="preserve"> assessment te ondersteunen. </w:t>
      </w:r>
      <w:proofErr w:type="gramStart"/>
      <w:r w:rsidR="00673E29" w:rsidRPr="00656D38">
        <w:t>Het</w:t>
      </w:r>
      <w:proofErr w:type="gramEnd"/>
      <w:r w:rsidR="00673E29" w:rsidRPr="00656D38">
        <w:t xml:space="preserve"> spreadsheet is opgenomen in het Framework 2.0</w:t>
      </w:r>
    </w:p>
    <w:p w14:paraId="3AB753C6" w14:textId="0EA6ECB9" w:rsidR="00673E29" w:rsidRDefault="00673E29" w:rsidP="00673E29"/>
    <w:p w14:paraId="34D43F03" w14:textId="77777777" w:rsidR="00525F83" w:rsidRPr="006566B1" w:rsidRDefault="00525F83" w:rsidP="00673E29"/>
    <w:p w14:paraId="2615AC8C" w14:textId="77777777" w:rsidR="00673E29" w:rsidRPr="00F17F02" w:rsidRDefault="00673E29" w:rsidP="00F17F02">
      <w:pPr>
        <w:contextualSpacing/>
        <w:rPr>
          <w:b/>
          <w:color w:val="1728A9"/>
          <w:sz w:val="28"/>
          <w:szCs w:val="28"/>
        </w:rPr>
      </w:pPr>
      <w:bookmarkStart w:id="16" w:name="_Toc14794255"/>
      <w:bookmarkStart w:id="17" w:name="_Toc17457006"/>
      <w:bookmarkStart w:id="18" w:name="_Toc52371955"/>
      <w:r w:rsidRPr="00F17F02">
        <w:rPr>
          <w:b/>
          <w:color w:val="1728A9"/>
          <w:sz w:val="28"/>
          <w:szCs w:val="28"/>
        </w:rPr>
        <w:t>Samenhang met andere documenten</w:t>
      </w:r>
      <w:bookmarkEnd w:id="16"/>
      <w:bookmarkEnd w:id="17"/>
      <w:bookmarkEnd w:id="18"/>
    </w:p>
    <w:p w14:paraId="288933A1" w14:textId="0E6A318B" w:rsidR="00673E29" w:rsidRPr="0040159F" w:rsidRDefault="00525F83" w:rsidP="00673E29">
      <w:pPr>
        <w:pStyle w:val="Geenafstand"/>
        <w:jc w:val="both"/>
      </w:pPr>
      <w:r>
        <w:t>D</w:t>
      </w:r>
      <w:r w:rsidR="00673E29" w:rsidRPr="0040159F">
        <w:t xml:space="preserve">e samenhang tussen alle documenten, zoals die geproduceerd worden in opdracht van de </w:t>
      </w:r>
      <w:r w:rsidR="00673E29" w:rsidRPr="00656D38">
        <w:rPr>
          <w:i/>
          <w:iCs/>
        </w:rPr>
        <w:t>Regiegroep IBP in het mbo</w:t>
      </w:r>
      <w:r w:rsidR="00673E29" w:rsidRPr="0040159F">
        <w:t xml:space="preserve">, wordt beschreven in de </w:t>
      </w:r>
      <w:proofErr w:type="spellStart"/>
      <w:r w:rsidR="00673E29" w:rsidRPr="0040159F">
        <w:t>Roadmap</w:t>
      </w:r>
      <w:proofErr w:type="spellEnd"/>
      <w:r w:rsidR="00673E29" w:rsidRPr="0040159F">
        <w:rPr>
          <w:rStyle w:val="Voetnootmarkering"/>
        </w:rPr>
        <w:footnoteReference w:id="1"/>
      </w:r>
      <w:r w:rsidR="00673E29">
        <w:t xml:space="preserve"> en in de </w:t>
      </w:r>
      <w:hyperlink r:id="rId14" w:history="1">
        <w:r w:rsidR="00673E29" w:rsidRPr="000D0DF6">
          <w:rPr>
            <w:rStyle w:val="Hyperlink"/>
            <w:b/>
          </w:rPr>
          <w:t>Aanpak IBP in het mbo</w:t>
        </w:r>
      </w:hyperlink>
      <w:r w:rsidR="00673E29">
        <w:t xml:space="preserve">. </w:t>
      </w:r>
      <w:r w:rsidR="00673E29" w:rsidRPr="0040159F">
        <w:t xml:space="preserve"> </w:t>
      </w:r>
    </w:p>
    <w:p w14:paraId="328E66E1" w14:textId="77777777" w:rsidR="00673E29" w:rsidRPr="00656D38" w:rsidRDefault="00673E29" w:rsidP="00673E29">
      <w:pPr>
        <w:pStyle w:val="Geenafstand"/>
        <w:jc w:val="both"/>
      </w:pPr>
      <w:r w:rsidRPr="00656D38">
        <w:t>De verantwoording van dit document is terug te vinden in:</w:t>
      </w:r>
    </w:p>
    <w:p w14:paraId="1C0D92D8" w14:textId="77777777" w:rsidR="00673E29" w:rsidRPr="00656D38" w:rsidRDefault="00673E29" w:rsidP="00673E29">
      <w:pPr>
        <w:jc w:val="both"/>
        <w:rPr>
          <w:rFonts w:eastAsiaTheme="majorEastAsia" w:cstheme="majorBidi"/>
          <w:b/>
          <w:bCs/>
          <w:color w:val="1728A9"/>
          <w:kern w:val="28"/>
        </w:rPr>
      </w:pPr>
      <w:r>
        <w:rPr>
          <w:b/>
        </w:rPr>
        <w:t>-</w:t>
      </w:r>
      <w:r w:rsidRPr="00656D38">
        <w:rPr>
          <w:b/>
        </w:rPr>
        <w:t xml:space="preserve">Verantwoordingsdocument informatiebeveiliging en privacy in het </w:t>
      </w:r>
      <w:proofErr w:type="gramStart"/>
      <w:r w:rsidRPr="00656D38">
        <w:rPr>
          <w:b/>
        </w:rPr>
        <w:t>mbo onderwijs</w:t>
      </w:r>
      <w:proofErr w:type="gramEnd"/>
      <w:r w:rsidRPr="00656D38">
        <w:rPr>
          <w:b/>
        </w:rPr>
        <w:t xml:space="preserve"> (IBPDOC1): </w:t>
      </w:r>
      <w:r w:rsidRPr="00656D38">
        <w:t>met name de verantwoording waarom informatiebeveiliging en privacy beleid in de MBO sector wordt geïmplementeerd;</w:t>
      </w:r>
    </w:p>
    <w:p w14:paraId="4FC7186C" w14:textId="77777777" w:rsidR="00673E29" w:rsidRPr="00656D38" w:rsidRDefault="00673E29" w:rsidP="00673E29">
      <w:r>
        <w:rPr>
          <w:b/>
        </w:rPr>
        <w:t>-</w:t>
      </w:r>
      <w:r w:rsidRPr="00656D38">
        <w:rPr>
          <w:b/>
        </w:rPr>
        <w:t>Normenkader informatiebeveiliging mbo (IBPDOC2A)</w:t>
      </w:r>
      <w:r w:rsidRPr="00656D38">
        <w:t>: met name de onderbouwing van het toetsingskader en de verantwoording naar de externe toezichthouders.</w:t>
      </w:r>
    </w:p>
    <w:p w14:paraId="2400CAAB" w14:textId="77777777" w:rsidR="00673E29" w:rsidRDefault="00673E29" w:rsidP="00673E29"/>
    <w:p w14:paraId="4D6BB705" w14:textId="77777777" w:rsidR="00673E29" w:rsidRPr="006566B1" w:rsidRDefault="00673E29" w:rsidP="00673E29"/>
    <w:p w14:paraId="38591DCC" w14:textId="77777777" w:rsidR="00673E29" w:rsidRPr="00F17F02" w:rsidRDefault="00673E29" w:rsidP="00F17F02">
      <w:pPr>
        <w:contextualSpacing/>
        <w:rPr>
          <w:b/>
          <w:color w:val="1728A9"/>
          <w:sz w:val="28"/>
          <w:szCs w:val="28"/>
        </w:rPr>
      </w:pPr>
      <w:bookmarkStart w:id="19" w:name="_Toc17457007"/>
      <w:bookmarkStart w:id="20" w:name="_Toc52371956"/>
      <w:r w:rsidRPr="00F17F02">
        <w:rPr>
          <w:b/>
          <w:color w:val="1728A9"/>
          <w:sz w:val="28"/>
          <w:szCs w:val="28"/>
        </w:rPr>
        <w:t>Het toetsingskader gebruiken</w:t>
      </w:r>
      <w:bookmarkEnd w:id="19"/>
      <w:bookmarkEnd w:id="20"/>
    </w:p>
    <w:p w14:paraId="4DD8F2ED" w14:textId="77777777" w:rsidR="00673E29" w:rsidRDefault="00673E29" w:rsidP="00673E29">
      <w:pPr>
        <w:pStyle w:val="Geenafstand"/>
        <w:jc w:val="both"/>
      </w:pPr>
      <w:r>
        <w:t>Dit document is onderdeel van het Framework IBP in het mbo, dat in 2015 is opgeleverd onder verantwoording van de Taskforce IBP (</w:t>
      </w:r>
      <w:r w:rsidRPr="00A92A35">
        <w:t>Programma Informatiebeveiliging (IB) en Privacy in het mbo</w:t>
      </w:r>
      <w:r>
        <w:t xml:space="preserve">) en nu wordt onderhouden door de Regiegroep IBP in het mbo. </w:t>
      </w:r>
    </w:p>
    <w:p w14:paraId="16EC4372" w14:textId="77777777" w:rsidR="00673E29" w:rsidRDefault="00673E29" w:rsidP="00673E29">
      <w:pPr>
        <w:pStyle w:val="Geenafstand"/>
        <w:jc w:val="both"/>
      </w:pPr>
    </w:p>
    <w:p w14:paraId="00E41BA0" w14:textId="77777777" w:rsidR="00673E29" w:rsidRDefault="00673E29" w:rsidP="00673E29">
      <w:pPr>
        <w:pStyle w:val="Geenafstand"/>
        <w:jc w:val="both"/>
      </w:pPr>
      <w:r>
        <w:t>Het document kan op een vele manieren worden gebruikt:</w:t>
      </w:r>
    </w:p>
    <w:p w14:paraId="4A0466DF" w14:textId="77777777" w:rsidR="00673E29" w:rsidRDefault="00673E29" w:rsidP="00C91847">
      <w:pPr>
        <w:pStyle w:val="Geenafstand"/>
        <w:numPr>
          <w:ilvl w:val="0"/>
          <w:numId w:val="5"/>
        </w:numPr>
        <w:ind w:left="284" w:hanging="284"/>
        <w:jc w:val="both"/>
      </w:pPr>
      <w:r>
        <w:rPr>
          <w:b/>
        </w:rPr>
        <w:t xml:space="preserve">Nulmeting </w:t>
      </w:r>
      <w:r>
        <w:t xml:space="preserve">voor de </w:t>
      </w:r>
      <w:proofErr w:type="gramStart"/>
      <w:r>
        <w:t>mbo instelling</w:t>
      </w:r>
      <w:proofErr w:type="gramEnd"/>
      <w:r>
        <w:t>. Deze meting geeft niet alleen een volwassenheidsniveau aan, op een schaal van 1 (onvolwassen) tot 5 (</w:t>
      </w:r>
      <w:proofErr w:type="gramStart"/>
      <w:r>
        <w:t>droom scenario</w:t>
      </w:r>
      <w:proofErr w:type="gramEnd"/>
      <w:r>
        <w:t>), maar ook de onderdelen waar duidelijk (bewijsbaar) onder de maat wordt gepresteerd.</w:t>
      </w:r>
    </w:p>
    <w:p w14:paraId="25EB5720" w14:textId="77777777" w:rsidR="00673E29" w:rsidRDefault="00673E29" w:rsidP="00C91847">
      <w:pPr>
        <w:pStyle w:val="Geenafstand"/>
        <w:numPr>
          <w:ilvl w:val="0"/>
          <w:numId w:val="5"/>
        </w:numPr>
        <w:ind w:left="284" w:hanging="284"/>
        <w:jc w:val="both"/>
      </w:pPr>
      <w:r w:rsidRPr="0066079B">
        <w:rPr>
          <w:b/>
        </w:rPr>
        <w:t xml:space="preserve">Baseline voor de </w:t>
      </w:r>
      <w:proofErr w:type="gramStart"/>
      <w:r w:rsidRPr="0066079B">
        <w:rPr>
          <w:b/>
        </w:rPr>
        <w:t>mbo sector</w:t>
      </w:r>
      <w:proofErr w:type="gramEnd"/>
      <w:r>
        <w:t>. Al dan niet in overleg met OC&amp;W kan een minimaal wenselijk niveau worden bepaald waarbij ook rekening wordt gehouden met aanvullende speerpunten, zoals examinering. Als sector hebben we aangegeven dat niveau 2 de baseline is (</w:t>
      </w:r>
      <w:proofErr w:type="gramStart"/>
      <w:r>
        <w:t>minimum niveau</w:t>
      </w:r>
      <w:proofErr w:type="gramEnd"/>
      <w:r>
        <w:t xml:space="preserve"> voor alle statements) en dat niveau 3 het ambitieniveau is dat in 2020 bereikt zou moeten worden. Voor sommige statements bijvoorbeeld in het kader van examinering zou al eerder een hoger niveau (3 of zelf 4) gewenst zijn.  </w:t>
      </w:r>
    </w:p>
    <w:p w14:paraId="507A2AF5" w14:textId="77777777" w:rsidR="00673E29" w:rsidRDefault="00673E29" w:rsidP="00C91847">
      <w:pPr>
        <w:pStyle w:val="Geenafstand"/>
        <w:numPr>
          <w:ilvl w:val="0"/>
          <w:numId w:val="5"/>
        </w:numPr>
        <w:ind w:left="284" w:hanging="284"/>
        <w:jc w:val="both"/>
      </w:pPr>
      <w:r>
        <w:rPr>
          <w:b/>
        </w:rPr>
        <w:t xml:space="preserve">Baseline en ambitie voor de </w:t>
      </w:r>
      <w:proofErr w:type="gramStart"/>
      <w:r>
        <w:rPr>
          <w:b/>
        </w:rPr>
        <w:t>mbo instelling</w:t>
      </w:r>
      <w:proofErr w:type="gramEnd"/>
      <w:r>
        <w:rPr>
          <w:b/>
        </w:rPr>
        <w:t xml:space="preserve">. </w:t>
      </w:r>
      <w:r>
        <w:t xml:space="preserve">Op basis van de uitkomsten van de nulmeting en de baseline en </w:t>
      </w:r>
      <w:proofErr w:type="gramStart"/>
      <w:r>
        <w:t>ambitie niveaus</w:t>
      </w:r>
      <w:proofErr w:type="gramEnd"/>
      <w:r>
        <w:t xml:space="preserve"> voor de mbo sector kan de mbo instelling haar eigen baseline en ambitie bepalen, die hoger (ambitieuzer) of lager (er moet nog een inhaalslag gemaakt worden) kan worden bepaald.</w:t>
      </w:r>
    </w:p>
    <w:p w14:paraId="79CEEC04" w14:textId="77D96AE3" w:rsidR="00673E29" w:rsidRDefault="00673E29" w:rsidP="00C91847">
      <w:pPr>
        <w:pStyle w:val="Geenafstand"/>
        <w:numPr>
          <w:ilvl w:val="0"/>
          <w:numId w:val="5"/>
        </w:numPr>
        <w:ind w:left="284" w:hanging="284"/>
        <w:jc w:val="both"/>
      </w:pPr>
      <w:r>
        <w:rPr>
          <w:b/>
        </w:rPr>
        <w:t xml:space="preserve">Benchmark </w:t>
      </w:r>
      <w:r>
        <w:t xml:space="preserve">voor de </w:t>
      </w:r>
      <w:proofErr w:type="gramStart"/>
      <w:r>
        <w:t>mbo sector</w:t>
      </w:r>
      <w:proofErr w:type="gramEnd"/>
      <w:r>
        <w:t>. In het najaar 20</w:t>
      </w:r>
      <w:r w:rsidR="00A35D19">
        <w:t>20</w:t>
      </w:r>
      <w:r>
        <w:t xml:space="preserve"> krijgen alle mbo instellingen weer </w:t>
      </w:r>
      <w:proofErr w:type="gramStart"/>
      <w:r>
        <w:t>de  mogelijkheid</w:t>
      </w:r>
      <w:proofErr w:type="gramEnd"/>
      <w:r>
        <w:t xml:space="preserve"> om hier aan deel te nemen. Op basis van de uitkomsten van deze benchmark kunnen door Kennisnet of </w:t>
      </w:r>
      <w:proofErr w:type="spellStart"/>
      <w:r>
        <w:t>saMBO</w:t>
      </w:r>
      <w:proofErr w:type="spellEnd"/>
      <w:r>
        <w:t>-ICT nieuwe initiatieven worden ontplooid.</w:t>
      </w:r>
    </w:p>
    <w:p w14:paraId="12414EB1" w14:textId="77777777" w:rsidR="00673E29" w:rsidRDefault="00673E29" w:rsidP="00C91847">
      <w:pPr>
        <w:pStyle w:val="Geenafstand"/>
        <w:numPr>
          <w:ilvl w:val="0"/>
          <w:numId w:val="5"/>
        </w:numPr>
        <w:ind w:left="284" w:hanging="284"/>
        <w:jc w:val="both"/>
      </w:pPr>
      <w:r>
        <w:rPr>
          <w:b/>
        </w:rPr>
        <w:t xml:space="preserve">Aanvulling audit kwaliteitszorg. </w:t>
      </w:r>
      <w:r>
        <w:t xml:space="preserve">Kwaliteitszorg moet kunnen aantonen dat digitale examens voldoen aan allerlei eisen zoals die door de sector in nauw overleg met de Inspectie zijn vastgesteld. Dit toetsingskader toont aan met hard bewijs of een </w:t>
      </w:r>
      <w:proofErr w:type="gramStart"/>
      <w:r>
        <w:t>mbo instelling</w:t>
      </w:r>
      <w:proofErr w:type="gramEnd"/>
      <w:r>
        <w:t xml:space="preserve"> al dan niet voldoet aan de gestelde eisen.</w:t>
      </w:r>
    </w:p>
    <w:p w14:paraId="6E748BE1" w14:textId="77777777" w:rsidR="00673E29" w:rsidRDefault="00673E29" w:rsidP="00C91847">
      <w:pPr>
        <w:pStyle w:val="Geenafstand"/>
        <w:numPr>
          <w:ilvl w:val="0"/>
          <w:numId w:val="5"/>
        </w:numPr>
        <w:ind w:left="284" w:hanging="284"/>
        <w:jc w:val="both"/>
      </w:pPr>
      <w:r>
        <w:rPr>
          <w:b/>
        </w:rPr>
        <w:t xml:space="preserve">Input accountsverklaring jaarrekening. </w:t>
      </w:r>
      <w:r>
        <w:t xml:space="preserve">Het komt steeds vaker voor dat accountantskantoren inzicht willen hebben in de informatiebeveiliging van een </w:t>
      </w:r>
      <w:proofErr w:type="gramStart"/>
      <w:r>
        <w:t>mbo instelling</w:t>
      </w:r>
      <w:proofErr w:type="gramEnd"/>
      <w:r>
        <w:t>. Dit toetsingskader is afgeleid van een internationaal vastgesteld normenkader (ISO 27001-27002) en dus voor een accountant acceptabel.</w:t>
      </w:r>
    </w:p>
    <w:p w14:paraId="08271DB2" w14:textId="4B1DC183" w:rsidR="00673E29" w:rsidRDefault="00673E29" w:rsidP="00C91847">
      <w:pPr>
        <w:pStyle w:val="Geenafstand"/>
        <w:numPr>
          <w:ilvl w:val="0"/>
          <w:numId w:val="5"/>
        </w:numPr>
        <w:ind w:left="284" w:hanging="284"/>
        <w:jc w:val="both"/>
      </w:pPr>
      <w:r w:rsidRPr="00337E0F">
        <w:rPr>
          <w:b/>
        </w:rPr>
        <w:t xml:space="preserve">Privacy beleid aanzet. </w:t>
      </w:r>
      <w:r>
        <w:t xml:space="preserve">Een aantal overlappende statements verzorgen input voor het privacy beleid dat door een </w:t>
      </w:r>
      <w:r w:rsidR="00525F83">
        <w:t>mbo-instelling</w:t>
      </w:r>
      <w:r>
        <w:t xml:space="preserve"> vervolgens vorm kan worden gegeven.</w:t>
      </w:r>
    </w:p>
    <w:p w14:paraId="5FAAD8F4" w14:textId="15E51B55" w:rsidR="00673E29" w:rsidRDefault="00673E29" w:rsidP="00C91847">
      <w:pPr>
        <w:pStyle w:val="Geenafstand"/>
        <w:numPr>
          <w:ilvl w:val="0"/>
          <w:numId w:val="5"/>
        </w:numPr>
        <w:ind w:left="284" w:hanging="284"/>
        <w:jc w:val="both"/>
      </w:pPr>
      <w:r>
        <w:rPr>
          <w:b/>
        </w:rPr>
        <w:t xml:space="preserve">Examinering, </w:t>
      </w:r>
      <w:r>
        <w:t xml:space="preserve">dat geldt ook voor examinering, een set overlappende statements uit het </w:t>
      </w:r>
      <w:r w:rsidR="00525F83">
        <w:t>IB-kader</w:t>
      </w:r>
      <w:r>
        <w:t xml:space="preserve"> kunnen aanleiding geven om het examen beleid nader te overwegen. </w:t>
      </w:r>
    </w:p>
    <w:p w14:paraId="11565084" w14:textId="375B9A1E" w:rsidR="0003394E" w:rsidRDefault="0003394E" w:rsidP="0003394E">
      <w:pPr>
        <w:pStyle w:val="Geenafstand"/>
        <w:jc w:val="both"/>
      </w:pPr>
    </w:p>
    <w:p w14:paraId="78900B80" w14:textId="4A66190A" w:rsidR="0003394E" w:rsidRPr="00F17F02" w:rsidRDefault="0003394E" w:rsidP="00F17F02">
      <w:pPr>
        <w:contextualSpacing/>
        <w:rPr>
          <w:b/>
          <w:color w:val="1728A9"/>
          <w:sz w:val="28"/>
          <w:szCs w:val="28"/>
        </w:rPr>
      </w:pPr>
      <w:bookmarkStart w:id="21" w:name="_Toc52371957"/>
      <w:r w:rsidRPr="00F17F02">
        <w:rPr>
          <w:b/>
          <w:color w:val="1728A9"/>
          <w:sz w:val="28"/>
          <w:szCs w:val="28"/>
        </w:rPr>
        <w:lastRenderedPageBreak/>
        <w:t>Beoordelingsformulier</w:t>
      </w:r>
      <w:bookmarkEnd w:id="21"/>
    </w:p>
    <w:p w14:paraId="09FC4C7F" w14:textId="77777777" w:rsidR="0003394E" w:rsidRDefault="0003394E" w:rsidP="0003394E">
      <w:pPr>
        <w:pStyle w:val="Geenafstand"/>
        <w:jc w:val="both"/>
      </w:pPr>
    </w:p>
    <w:p w14:paraId="5D68982C" w14:textId="10A2BAD6" w:rsidR="0003394E" w:rsidRDefault="0003394E" w:rsidP="0003394E">
      <w:pPr>
        <w:pStyle w:val="Geenafstand"/>
        <w:jc w:val="both"/>
      </w:pPr>
    </w:p>
    <w:tbl>
      <w:tblPr>
        <w:tblStyle w:val="Tabelraster"/>
        <w:tblW w:w="8614" w:type="dxa"/>
        <w:tblLayout w:type="fixed"/>
        <w:tblLook w:val="04A0" w:firstRow="1" w:lastRow="0" w:firstColumn="1" w:lastColumn="0" w:noHBand="0" w:noVBand="1"/>
      </w:tblPr>
      <w:tblGrid>
        <w:gridCol w:w="7002"/>
        <w:gridCol w:w="1612"/>
      </w:tblGrid>
      <w:tr w:rsidR="002C1B76" w:rsidRPr="004C4352" w14:paraId="44B8AD2C" w14:textId="77777777" w:rsidTr="00FA5747">
        <w:tc>
          <w:tcPr>
            <w:tcW w:w="8614" w:type="dxa"/>
            <w:gridSpan w:val="2"/>
          </w:tcPr>
          <w:p w14:paraId="4409BD87" w14:textId="77777777" w:rsidR="002C1B76" w:rsidRPr="00C25528" w:rsidRDefault="002C1B76" w:rsidP="00FA5747">
            <w:pPr>
              <w:pStyle w:val="Geenafstand"/>
              <w:rPr>
                <w:b/>
                <w:sz w:val="24"/>
                <w:szCs w:val="24"/>
              </w:rPr>
            </w:pPr>
            <w:r>
              <w:rPr>
                <w:b/>
                <w:sz w:val="24"/>
                <w:szCs w:val="24"/>
              </w:rPr>
              <w:t>Statement:</w:t>
            </w:r>
          </w:p>
        </w:tc>
      </w:tr>
      <w:tr w:rsidR="002C1B76" w:rsidRPr="004C4352" w14:paraId="35593FB4" w14:textId="77777777" w:rsidTr="00FA5747">
        <w:tc>
          <w:tcPr>
            <w:tcW w:w="8614" w:type="dxa"/>
            <w:gridSpan w:val="2"/>
          </w:tcPr>
          <w:p w14:paraId="7BD8559C" w14:textId="77777777" w:rsidR="002C1B76" w:rsidRPr="00C25528" w:rsidRDefault="002C1B76" w:rsidP="00FA5747">
            <w:pPr>
              <w:pStyle w:val="Geenafstand"/>
              <w:rPr>
                <w:b/>
                <w:sz w:val="24"/>
                <w:szCs w:val="24"/>
              </w:rPr>
            </w:pPr>
          </w:p>
        </w:tc>
      </w:tr>
      <w:tr w:rsidR="002C1B76" w:rsidRPr="004C4352" w14:paraId="26B766AA" w14:textId="77777777" w:rsidTr="00FA5747">
        <w:tc>
          <w:tcPr>
            <w:tcW w:w="8614" w:type="dxa"/>
            <w:gridSpan w:val="2"/>
          </w:tcPr>
          <w:p w14:paraId="3BEDA3F3" w14:textId="77777777" w:rsidR="002C1B76" w:rsidRPr="004C4352" w:rsidRDefault="002C1B76" w:rsidP="00FA5747">
            <w:pPr>
              <w:pStyle w:val="Geenafstand"/>
            </w:pPr>
            <w:r w:rsidRPr="00C25528">
              <w:rPr>
                <w:b/>
                <w:sz w:val="24"/>
                <w:szCs w:val="24"/>
              </w:rPr>
              <w:t>Auditor</w:t>
            </w:r>
            <w:r>
              <w:rPr>
                <w:b/>
                <w:sz w:val="24"/>
                <w:szCs w:val="24"/>
              </w:rPr>
              <w:t>(s)</w:t>
            </w:r>
            <w:r w:rsidRPr="00C25528">
              <w:rPr>
                <w:b/>
                <w:sz w:val="24"/>
                <w:szCs w:val="24"/>
              </w:rPr>
              <w:t>:</w:t>
            </w:r>
            <w:r w:rsidRPr="004C4352">
              <w:t xml:space="preserve"> </w:t>
            </w:r>
          </w:p>
        </w:tc>
      </w:tr>
      <w:tr w:rsidR="002C1B76" w:rsidRPr="004C4352" w14:paraId="0A147148" w14:textId="77777777" w:rsidTr="00FA5747">
        <w:tc>
          <w:tcPr>
            <w:tcW w:w="8614" w:type="dxa"/>
            <w:gridSpan w:val="2"/>
          </w:tcPr>
          <w:p w14:paraId="64EA42E0" w14:textId="77777777" w:rsidR="002C1B76" w:rsidRPr="004C4352" w:rsidRDefault="002C1B76" w:rsidP="00FA5747">
            <w:pPr>
              <w:pStyle w:val="Geenafstand"/>
            </w:pPr>
            <w:r w:rsidRPr="00C25528">
              <w:rPr>
                <w:b/>
                <w:sz w:val="24"/>
                <w:szCs w:val="24"/>
              </w:rPr>
              <w:t>Methode van beoordeling:</w:t>
            </w:r>
            <w:r w:rsidRPr="004C4352">
              <w:t xml:space="preserve"> </w:t>
            </w:r>
          </w:p>
        </w:tc>
      </w:tr>
      <w:tr w:rsidR="002C1B76" w:rsidRPr="00330E96" w14:paraId="3FE33874" w14:textId="77777777" w:rsidTr="00FA5747">
        <w:tc>
          <w:tcPr>
            <w:tcW w:w="8614" w:type="dxa"/>
            <w:gridSpan w:val="2"/>
          </w:tcPr>
          <w:p w14:paraId="4D4A8BD5" w14:textId="77777777" w:rsidR="002C1B76" w:rsidRPr="00C25528" w:rsidRDefault="002C1B76" w:rsidP="00FA5747">
            <w:pPr>
              <w:pStyle w:val="Geenafstand"/>
              <w:rPr>
                <w:b/>
              </w:rPr>
            </w:pPr>
            <w:r>
              <w:rPr>
                <w:b/>
              </w:rPr>
              <w:t>Documentatie:</w:t>
            </w:r>
          </w:p>
        </w:tc>
      </w:tr>
      <w:tr w:rsidR="002C1B76" w:rsidRPr="00C25528" w14:paraId="253B8403" w14:textId="77777777" w:rsidTr="00FA5747">
        <w:tc>
          <w:tcPr>
            <w:tcW w:w="8614" w:type="dxa"/>
            <w:gridSpan w:val="2"/>
          </w:tcPr>
          <w:p w14:paraId="0AF99E53" w14:textId="77777777" w:rsidR="002C1B76" w:rsidRPr="00C25528" w:rsidRDefault="002C1B76" w:rsidP="00FA5747">
            <w:pPr>
              <w:pStyle w:val="Geenafstand"/>
              <w:rPr>
                <w:b/>
              </w:rPr>
            </w:pPr>
            <w:r>
              <w:rPr>
                <w:b/>
              </w:rPr>
              <w:t>Interview:</w:t>
            </w:r>
          </w:p>
        </w:tc>
      </w:tr>
      <w:tr w:rsidR="002C1B76" w:rsidRPr="00C25528" w14:paraId="0BAD737D" w14:textId="77777777" w:rsidTr="00FA5747">
        <w:tc>
          <w:tcPr>
            <w:tcW w:w="8614" w:type="dxa"/>
            <w:gridSpan w:val="2"/>
          </w:tcPr>
          <w:p w14:paraId="774420DB" w14:textId="77777777" w:rsidR="002C1B76" w:rsidRPr="00C25528" w:rsidRDefault="002C1B76" w:rsidP="00FA5747">
            <w:pPr>
              <w:pStyle w:val="Geenafstand"/>
              <w:rPr>
                <w:b/>
              </w:rPr>
            </w:pPr>
            <w:r>
              <w:rPr>
                <w:b/>
              </w:rPr>
              <w:t>Waarneming ter plaatse:</w:t>
            </w:r>
          </w:p>
        </w:tc>
      </w:tr>
      <w:tr w:rsidR="002C1B76" w:rsidRPr="00C25528" w14:paraId="25D61935" w14:textId="77777777" w:rsidTr="00FA5747">
        <w:tc>
          <w:tcPr>
            <w:tcW w:w="8614" w:type="dxa"/>
            <w:gridSpan w:val="2"/>
          </w:tcPr>
          <w:p w14:paraId="183434B1" w14:textId="77777777" w:rsidR="002C1B76" w:rsidRPr="00C25528" w:rsidRDefault="002C1B76" w:rsidP="00FA5747">
            <w:pPr>
              <w:pStyle w:val="Geenafstand"/>
              <w:rPr>
                <w:b/>
              </w:rPr>
            </w:pPr>
            <w:r>
              <w:rPr>
                <w:b/>
              </w:rPr>
              <w:t>Re-performance:</w:t>
            </w:r>
          </w:p>
        </w:tc>
      </w:tr>
      <w:tr w:rsidR="002C1B76" w:rsidRPr="004C4352" w14:paraId="70752C1E" w14:textId="77777777" w:rsidTr="00FA5747">
        <w:tc>
          <w:tcPr>
            <w:tcW w:w="8614" w:type="dxa"/>
            <w:gridSpan w:val="2"/>
          </w:tcPr>
          <w:p w14:paraId="2191D4DB" w14:textId="77777777" w:rsidR="002C1B76" w:rsidRPr="00C25528" w:rsidRDefault="002C1B76" w:rsidP="00FA5747">
            <w:pPr>
              <w:pStyle w:val="Geenafstand"/>
              <w:rPr>
                <w:b/>
                <w:sz w:val="24"/>
                <w:szCs w:val="24"/>
              </w:rPr>
            </w:pPr>
            <w:r>
              <w:rPr>
                <w:b/>
                <w:sz w:val="24"/>
                <w:szCs w:val="24"/>
              </w:rPr>
              <w:t xml:space="preserve">Goedkeuring van de beoordeling </w:t>
            </w:r>
            <w:r w:rsidRPr="00FC1344">
              <w:t>(naam en datum)</w:t>
            </w:r>
            <w:r w:rsidRPr="00FC1344">
              <w:rPr>
                <w:b/>
              </w:rPr>
              <w:t>:</w:t>
            </w:r>
          </w:p>
          <w:p w14:paraId="729F9DC9" w14:textId="77777777" w:rsidR="002C1B76" w:rsidRPr="004C4352" w:rsidRDefault="002C1B76" w:rsidP="00FA5747">
            <w:pPr>
              <w:pStyle w:val="Geenafstand"/>
            </w:pPr>
          </w:p>
        </w:tc>
      </w:tr>
      <w:tr w:rsidR="002C1B76" w:rsidRPr="004C4352" w14:paraId="7CA82104" w14:textId="77777777" w:rsidTr="00FA5747">
        <w:tc>
          <w:tcPr>
            <w:tcW w:w="8614" w:type="dxa"/>
            <w:gridSpan w:val="2"/>
          </w:tcPr>
          <w:p w14:paraId="5A2A5DBA" w14:textId="77777777" w:rsidR="002C1B76" w:rsidRPr="00C25528" w:rsidRDefault="002C1B76" w:rsidP="00FA5747">
            <w:pPr>
              <w:pStyle w:val="Geenafstand"/>
              <w:rPr>
                <w:b/>
                <w:sz w:val="24"/>
                <w:szCs w:val="24"/>
              </w:rPr>
            </w:pPr>
            <w:r w:rsidRPr="00C25528">
              <w:rPr>
                <w:b/>
                <w:sz w:val="24"/>
                <w:szCs w:val="24"/>
              </w:rPr>
              <w:t>Referenties:</w:t>
            </w:r>
          </w:p>
          <w:p w14:paraId="265A98E4" w14:textId="77777777" w:rsidR="002C1B76" w:rsidRPr="004C4352" w:rsidRDefault="002C1B76" w:rsidP="00FA5747">
            <w:pPr>
              <w:pStyle w:val="Geenafstand"/>
            </w:pPr>
          </w:p>
        </w:tc>
      </w:tr>
      <w:tr w:rsidR="002C1B76" w:rsidRPr="004C4352" w14:paraId="11CCCC8F" w14:textId="77777777" w:rsidTr="00FA5747">
        <w:tc>
          <w:tcPr>
            <w:tcW w:w="8614" w:type="dxa"/>
            <w:gridSpan w:val="2"/>
            <w:shd w:val="clear" w:color="auto" w:fill="FFC000"/>
          </w:tcPr>
          <w:p w14:paraId="59078D83" w14:textId="77777777" w:rsidR="002C1B76" w:rsidRPr="00AD0533" w:rsidRDefault="002C1B76" w:rsidP="00FA5747">
            <w:pPr>
              <w:pStyle w:val="Geenafstand"/>
              <w:rPr>
                <w:b/>
                <w:sz w:val="24"/>
                <w:szCs w:val="24"/>
              </w:rPr>
            </w:pPr>
            <w:r w:rsidRPr="00157A5F">
              <w:rPr>
                <w:b/>
                <w:sz w:val="24"/>
                <w:szCs w:val="24"/>
              </w:rPr>
              <w:t>Bevindingen opzet en bestaan</w:t>
            </w:r>
            <w:r>
              <w:rPr>
                <w:b/>
                <w:sz w:val="24"/>
                <w:szCs w:val="24"/>
              </w:rPr>
              <w:t xml:space="preserve"> (niveau 2)</w:t>
            </w:r>
          </w:p>
        </w:tc>
      </w:tr>
      <w:tr w:rsidR="002C1B76" w:rsidRPr="004C4352" w14:paraId="73F608FF" w14:textId="77777777" w:rsidTr="00FA5747">
        <w:tc>
          <w:tcPr>
            <w:tcW w:w="8614" w:type="dxa"/>
            <w:gridSpan w:val="2"/>
          </w:tcPr>
          <w:p w14:paraId="78D047FD" w14:textId="77777777" w:rsidR="002C1B76" w:rsidRDefault="002C1B76" w:rsidP="00FA5747">
            <w:pPr>
              <w:rPr>
                <w:b/>
              </w:rPr>
            </w:pPr>
            <w:r>
              <w:rPr>
                <w:b/>
              </w:rPr>
              <w:t>Bevinding:</w:t>
            </w:r>
          </w:p>
          <w:p w14:paraId="69669E08" w14:textId="77777777" w:rsidR="002C1B76" w:rsidRDefault="002C1B76" w:rsidP="00FA5747">
            <w:pPr>
              <w:rPr>
                <w:b/>
              </w:rPr>
            </w:pPr>
          </w:p>
          <w:p w14:paraId="20C9931E" w14:textId="77777777" w:rsidR="002C1B76" w:rsidRDefault="002C1B76" w:rsidP="00FA5747">
            <w:pPr>
              <w:rPr>
                <w:b/>
              </w:rPr>
            </w:pPr>
            <w:r w:rsidRPr="00040F98">
              <w:rPr>
                <w:b/>
              </w:rPr>
              <w:t>Aanbeveling:</w:t>
            </w:r>
          </w:p>
          <w:p w14:paraId="701DA330" w14:textId="77777777" w:rsidR="002C1B76" w:rsidRDefault="002C1B76" w:rsidP="00FA5747">
            <w:pPr>
              <w:rPr>
                <w:b/>
              </w:rPr>
            </w:pPr>
          </w:p>
          <w:p w14:paraId="3C0A589B" w14:textId="77777777" w:rsidR="002C1B76" w:rsidRPr="00040F98" w:rsidRDefault="002C1B76" w:rsidP="00FA5747">
            <w:pPr>
              <w:rPr>
                <w:b/>
              </w:rPr>
            </w:pPr>
          </w:p>
        </w:tc>
      </w:tr>
      <w:tr w:rsidR="002C1B76" w:rsidRPr="004C4352" w14:paraId="3FC8C54D" w14:textId="77777777" w:rsidTr="00FA5747">
        <w:tc>
          <w:tcPr>
            <w:tcW w:w="8614" w:type="dxa"/>
            <w:gridSpan w:val="2"/>
            <w:shd w:val="clear" w:color="auto" w:fill="FFFF00"/>
          </w:tcPr>
          <w:p w14:paraId="40C424E9" w14:textId="77777777" w:rsidR="002C1B76" w:rsidRPr="00AD0533" w:rsidRDefault="002C1B76" w:rsidP="00FA5747">
            <w:pPr>
              <w:pStyle w:val="Geenafstand"/>
              <w:rPr>
                <w:b/>
                <w:sz w:val="24"/>
                <w:szCs w:val="24"/>
              </w:rPr>
            </w:pPr>
            <w:r>
              <w:rPr>
                <w:b/>
                <w:sz w:val="24"/>
                <w:szCs w:val="24"/>
              </w:rPr>
              <w:t>Bevindingen werking (niveau 3)</w:t>
            </w:r>
          </w:p>
        </w:tc>
      </w:tr>
      <w:tr w:rsidR="002C1B76" w:rsidRPr="004C4352" w14:paraId="4A03A4AF" w14:textId="77777777" w:rsidTr="00FA5747">
        <w:tc>
          <w:tcPr>
            <w:tcW w:w="8614" w:type="dxa"/>
            <w:gridSpan w:val="2"/>
          </w:tcPr>
          <w:p w14:paraId="1445FFD4" w14:textId="77777777" w:rsidR="002C1B76" w:rsidRDefault="002C1B76" w:rsidP="00FA5747">
            <w:pPr>
              <w:rPr>
                <w:b/>
              </w:rPr>
            </w:pPr>
            <w:r>
              <w:rPr>
                <w:b/>
              </w:rPr>
              <w:t xml:space="preserve">Bevinding: </w:t>
            </w:r>
          </w:p>
          <w:p w14:paraId="5C742E39" w14:textId="77777777" w:rsidR="002C1B76" w:rsidRDefault="002C1B76" w:rsidP="00FA5747">
            <w:pPr>
              <w:rPr>
                <w:b/>
              </w:rPr>
            </w:pPr>
          </w:p>
          <w:p w14:paraId="701E221C" w14:textId="77777777" w:rsidR="002C1B76" w:rsidRDefault="002C1B76" w:rsidP="00FA5747">
            <w:pPr>
              <w:pStyle w:val="Geenafstand"/>
              <w:rPr>
                <w:b/>
              </w:rPr>
            </w:pPr>
            <w:r w:rsidRPr="00040F98">
              <w:rPr>
                <w:b/>
              </w:rPr>
              <w:t>Aanbeveling:</w:t>
            </w:r>
          </w:p>
          <w:p w14:paraId="4F0F9178" w14:textId="77777777" w:rsidR="002C1B76" w:rsidRDefault="002C1B76" w:rsidP="00FA5747">
            <w:pPr>
              <w:pStyle w:val="Geenafstand"/>
              <w:rPr>
                <w:b/>
              </w:rPr>
            </w:pPr>
          </w:p>
          <w:p w14:paraId="234C87D4" w14:textId="77777777" w:rsidR="002C1B76" w:rsidRPr="00157A5F" w:rsidRDefault="002C1B76" w:rsidP="00FA5747">
            <w:pPr>
              <w:pStyle w:val="Geenafstand"/>
              <w:rPr>
                <w:b/>
                <w:sz w:val="24"/>
                <w:szCs w:val="24"/>
              </w:rPr>
            </w:pPr>
          </w:p>
        </w:tc>
      </w:tr>
      <w:tr w:rsidR="002C1B76" w:rsidRPr="004C4352" w14:paraId="6F860E5D" w14:textId="77777777" w:rsidTr="00FA5747">
        <w:tc>
          <w:tcPr>
            <w:tcW w:w="8614" w:type="dxa"/>
            <w:gridSpan w:val="2"/>
            <w:shd w:val="clear" w:color="auto" w:fill="92D050"/>
          </w:tcPr>
          <w:p w14:paraId="08D1B128" w14:textId="77777777" w:rsidR="002C1B76" w:rsidRPr="00AD0533" w:rsidRDefault="002C1B76" w:rsidP="00FA5747">
            <w:pPr>
              <w:pStyle w:val="Geenafstand"/>
              <w:rPr>
                <w:b/>
                <w:color w:val="FFFFFF" w:themeColor="background1"/>
                <w:sz w:val="24"/>
                <w:szCs w:val="24"/>
              </w:rPr>
            </w:pPr>
            <w:r w:rsidRPr="00714770">
              <w:rPr>
                <w:b/>
                <w:color w:val="FFFFFF" w:themeColor="background1"/>
                <w:sz w:val="24"/>
                <w:szCs w:val="24"/>
              </w:rPr>
              <w:t>Bevindingen PDCA</w:t>
            </w:r>
            <w:r>
              <w:rPr>
                <w:b/>
                <w:color w:val="FFFFFF" w:themeColor="background1"/>
                <w:sz w:val="24"/>
                <w:szCs w:val="24"/>
              </w:rPr>
              <w:t xml:space="preserve"> (niveau 4)</w:t>
            </w:r>
          </w:p>
        </w:tc>
      </w:tr>
      <w:tr w:rsidR="002C1B76" w:rsidRPr="004C4352" w14:paraId="75F01A40" w14:textId="77777777" w:rsidTr="00FA5747">
        <w:tc>
          <w:tcPr>
            <w:tcW w:w="8614" w:type="dxa"/>
            <w:gridSpan w:val="2"/>
          </w:tcPr>
          <w:p w14:paraId="04E206E4" w14:textId="77777777" w:rsidR="002C1B76" w:rsidRDefault="002C1B76" w:rsidP="00FA5747">
            <w:pPr>
              <w:rPr>
                <w:b/>
              </w:rPr>
            </w:pPr>
            <w:r>
              <w:rPr>
                <w:b/>
              </w:rPr>
              <w:t xml:space="preserve">Bevinding: </w:t>
            </w:r>
          </w:p>
          <w:p w14:paraId="6E2F0B1A" w14:textId="77777777" w:rsidR="002C1B76" w:rsidRDefault="002C1B76" w:rsidP="00FA5747">
            <w:pPr>
              <w:rPr>
                <w:b/>
              </w:rPr>
            </w:pPr>
          </w:p>
          <w:p w14:paraId="1DC9E014" w14:textId="77777777" w:rsidR="002C1B76" w:rsidRDefault="002C1B76" w:rsidP="00FA5747">
            <w:pPr>
              <w:pStyle w:val="Geenafstand"/>
              <w:rPr>
                <w:b/>
              </w:rPr>
            </w:pPr>
            <w:r w:rsidRPr="00040F98">
              <w:rPr>
                <w:b/>
              </w:rPr>
              <w:t>Aanbeveling:</w:t>
            </w:r>
          </w:p>
          <w:p w14:paraId="64A62E03" w14:textId="77777777" w:rsidR="002C1B76" w:rsidRDefault="002C1B76" w:rsidP="00FA5747">
            <w:pPr>
              <w:pStyle w:val="Geenafstand"/>
            </w:pPr>
          </w:p>
          <w:p w14:paraId="5640259F" w14:textId="77777777" w:rsidR="002C1B76" w:rsidRPr="004C4352" w:rsidRDefault="002C1B76" w:rsidP="00FA5747">
            <w:pPr>
              <w:pStyle w:val="Geenafstand"/>
            </w:pPr>
          </w:p>
        </w:tc>
      </w:tr>
      <w:tr w:rsidR="002C1B76" w:rsidRPr="004C4352" w14:paraId="10E64822" w14:textId="77777777" w:rsidTr="00FA5747">
        <w:tc>
          <w:tcPr>
            <w:tcW w:w="8614" w:type="dxa"/>
            <w:gridSpan w:val="2"/>
          </w:tcPr>
          <w:p w14:paraId="172C131F" w14:textId="77777777" w:rsidR="002C1B76" w:rsidRPr="004C4352" w:rsidRDefault="002C1B76" w:rsidP="00FA5747">
            <w:pPr>
              <w:pStyle w:val="Geenafstand"/>
            </w:pPr>
          </w:p>
        </w:tc>
      </w:tr>
      <w:tr w:rsidR="002C1B76" w:rsidRPr="004C4352" w14:paraId="03CD7265" w14:textId="77777777" w:rsidTr="00FA5747">
        <w:tc>
          <w:tcPr>
            <w:tcW w:w="7002" w:type="dxa"/>
          </w:tcPr>
          <w:p w14:paraId="6D69F8D8" w14:textId="77777777" w:rsidR="002C1B76" w:rsidRDefault="002C1B76" w:rsidP="00FA5747">
            <w:pPr>
              <w:pStyle w:val="Geenafstand"/>
            </w:pPr>
            <w:r w:rsidRPr="00157A5F">
              <w:rPr>
                <w:b/>
                <w:sz w:val="24"/>
                <w:szCs w:val="24"/>
              </w:rPr>
              <w:t>Conclusie:</w:t>
            </w:r>
            <w:r>
              <w:t xml:space="preserve"> </w:t>
            </w:r>
          </w:p>
          <w:p w14:paraId="157C7507" w14:textId="77777777" w:rsidR="002C1B76" w:rsidRDefault="002C1B76" w:rsidP="00FA5747">
            <w:pPr>
              <w:pStyle w:val="Geenafstand"/>
              <w:rPr>
                <w:b/>
                <w:sz w:val="24"/>
                <w:szCs w:val="24"/>
              </w:rPr>
            </w:pPr>
          </w:p>
        </w:tc>
        <w:tc>
          <w:tcPr>
            <w:tcW w:w="1612" w:type="dxa"/>
            <w:shd w:val="clear" w:color="auto" w:fill="FFFFFF" w:themeFill="background1"/>
          </w:tcPr>
          <w:p w14:paraId="62A23913" w14:textId="77777777" w:rsidR="002C1B76" w:rsidRPr="00157A5F" w:rsidRDefault="002C1B76" w:rsidP="00FA5747">
            <w:pPr>
              <w:pStyle w:val="Geenafstand"/>
              <w:jc w:val="center"/>
              <w:rPr>
                <w:b/>
              </w:rPr>
            </w:pPr>
            <w:r>
              <w:rPr>
                <w:b/>
              </w:rPr>
              <w:t>Volwassenheids-niveau</w:t>
            </w:r>
          </w:p>
          <w:p w14:paraId="04747C33" w14:textId="77777777" w:rsidR="002C1B76" w:rsidRPr="00157A5F" w:rsidRDefault="002C1B76" w:rsidP="00FA5747">
            <w:pPr>
              <w:pStyle w:val="Geenafstand"/>
              <w:jc w:val="center"/>
              <w:rPr>
                <w:b/>
                <w:sz w:val="56"/>
                <w:szCs w:val="56"/>
              </w:rPr>
            </w:pPr>
            <w:r>
              <w:rPr>
                <w:b/>
                <w:sz w:val="56"/>
                <w:szCs w:val="56"/>
              </w:rPr>
              <w:t>X</w:t>
            </w:r>
          </w:p>
        </w:tc>
      </w:tr>
    </w:tbl>
    <w:p w14:paraId="4DE657F7" w14:textId="77777777" w:rsidR="0003394E" w:rsidRDefault="0003394E" w:rsidP="0003394E">
      <w:pPr>
        <w:pStyle w:val="Geenafstand"/>
        <w:jc w:val="both"/>
      </w:pPr>
    </w:p>
    <w:p w14:paraId="3851F7AF" w14:textId="77777777" w:rsidR="00673E29" w:rsidRPr="00337E0F" w:rsidRDefault="00673E29" w:rsidP="00673E29">
      <w:pPr>
        <w:pStyle w:val="Geenafstand"/>
        <w:ind w:left="284"/>
        <w:jc w:val="both"/>
      </w:pPr>
    </w:p>
    <w:p w14:paraId="7441AE68" w14:textId="1E207AE2" w:rsidR="0028341A" w:rsidRDefault="0028341A">
      <w:pPr>
        <w:rPr>
          <w:rFonts w:cstheme="minorHAnsi"/>
          <w:szCs w:val="20"/>
        </w:rPr>
      </w:pPr>
      <w:r>
        <w:rPr>
          <w:rFonts w:cstheme="minorHAnsi"/>
          <w:szCs w:val="20"/>
        </w:rPr>
        <w:br w:type="page"/>
      </w:r>
    </w:p>
    <w:p w14:paraId="44FE3BF5" w14:textId="39EED3BF" w:rsidR="00F17F02" w:rsidRPr="00721465" w:rsidRDefault="00F17F02" w:rsidP="000266B9">
      <w:pPr>
        <w:pStyle w:val="Kop2"/>
        <w:rPr>
          <w:color w:val="000099"/>
          <w:sz w:val="48"/>
          <w:szCs w:val="48"/>
        </w:rPr>
      </w:pPr>
      <w:bookmarkStart w:id="22" w:name="_Index_clusters"/>
      <w:bookmarkStart w:id="23" w:name="__1._Beleid_en"/>
      <w:bookmarkEnd w:id="22"/>
      <w:bookmarkEnd w:id="23"/>
      <w:r w:rsidRPr="00721465">
        <w:rPr>
          <w:color w:val="000099"/>
          <w:sz w:val="48"/>
          <w:szCs w:val="48"/>
        </w:rPr>
        <w:lastRenderedPageBreak/>
        <w:t>Index clusters</w:t>
      </w:r>
    </w:p>
    <w:p w14:paraId="39A2D42D" w14:textId="77777777" w:rsidR="00F17F02" w:rsidRDefault="00F17F02" w:rsidP="00F17F02">
      <w:pPr>
        <w:pStyle w:val="Inhopg1"/>
      </w:pPr>
    </w:p>
    <w:p w14:paraId="0525263B" w14:textId="5F6A7019" w:rsidR="00DD0C0C" w:rsidRDefault="00F17F02">
      <w:pPr>
        <w:pStyle w:val="Inhopg1"/>
        <w:rPr>
          <w:rFonts w:eastAsiaTheme="minorEastAsia" w:cstheme="minorBidi"/>
          <w:b w:val="0"/>
          <w:bCs w:val="0"/>
          <w:noProof/>
          <w:sz w:val="24"/>
          <w:szCs w:val="24"/>
          <w:lang w:eastAsia="nl-NL"/>
        </w:rPr>
      </w:pPr>
      <w:r>
        <w:rPr>
          <w:szCs w:val="20"/>
        </w:rPr>
        <w:fldChar w:fldCharType="begin"/>
      </w:r>
      <w:r>
        <w:rPr>
          <w:szCs w:val="20"/>
        </w:rPr>
        <w:instrText xml:space="preserve"> TOC \o "1-1" \h \z \u </w:instrText>
      </w:r>
      <w:r>
        <w:rPr>
          <w:szCs w:val="20"/>
        </w:rPr>
        <w:fldChar w:fldCharType="separate"/>
      </w:r>
      <w:hyperlink w:anchor="_Toc52530232" w:history="1">
        <w:r w:rsidR="00DD0C0C" w:rsidRPr="00213F51">
          <w:rPr>
            <w:rStyle w:val="Hyperlink"/>
            <w:noProof/>
          </w:rPr>
          <w:t>1. Beleid en organisatie</w:t>
        </w:r>
        <w:r w:rsidR="00DD0C0C">
          <w:rPr>
            <w:noProof/>
            <w:webHidden/>
          </w:rPr>
          <w:tab/>
        </w:r>
        <w:r w:rsidR="00DD0C0C">
          <w:rPr>
            <w:noProof/>
            <w:webHidden/>
          </w:rPr>
          <w:fldChar w:fldCharType="begin"/>
        </w:r>
        <w:r w:rsidR="00DD0C0C">
          <w:rPr>
            <w:noProof/>
            <w:webHidden/>
          </w:rPr>
          <w:instrText xml:space="preserve"> PAGEREF _Toc52530232 \h </w:instrText>
        </w:r>
        <w:r w:rsidR="00DD0C0C">
          <w:rPr>
            <w:noProof/>
            <w:webHidden/>
          </w:rPr>
        </w:r>
        <w:r w:rsidR="00DD0C0C">
          <w:rPr>
            <w:noProof/>
            <w:webHidden/>
          </w:rPr>
          <w:fldChar w:fldCharType="separate"/>
        </w:r>
        <w:r w:rsidR="00DD0C0C">
          <w:rPr>
            <w:noProof/>
            <w:webHidden/>
          </w:rPr>
          <w:t>10</w:t>
        </w:r>
        <w:r w:rsidR="00DD0C0C">
          <w:rPr>
            <w:noProof/>
            <w:webHidden/>
          </w:rPr>
          <w:fldChar w:fldCharType="end"/>
        </w:r>
      </w:hyperlink>
    </w:p>
    <w:p w14:paraId="7D384C65" w14:textId="16F13DD0" w:rsidR="00DD0C0C" w:rsidRDefault="00E30CF4">
      <w:pPr>
        <w:pStyle w:val="Inhopg1"/>
        <w:rPr>
          <w:rFonts w:eastAsiaTheme="minorEastAsia" w:cstheme="minorBidi"/>
          <w:b w:val="0"/>
          <w:bCs w:val="0"/>
          <w:noProof/>
          <w:sz w:val="24"/>
          <w:szCs w:val="24"/>
          <w:lang w:eastAsia="nl-NL"/>
        </w:rPr>
      </w:pPr>
      <w:hyperlink w:anchor="_Toc52530233" w:history="1">
        <w:r w:rsidR="00DD0C0C" w:rsidRPr="00213F51">
          <w:rPr>
            <w:rStyle w:val="Hyperlink"/>
            <w:noProof/>
          </w:rPr>
          <w:t>2. Personeel, studenten en gasten</w:t>
        </w:r>
        <w:r w:rsidR="00DD0C0C">
          <w:rPr>
            <w:noProof/>
            <w:webHidden/>
          </w:rPr>
          <w:tab/>
        </w:r>
        <w:r w:rsidR="00DD0C0C">
          <w:rPr>
            <w:noProof/>
            <w:webHidden/>
          </w:rPr>
          <w:fldChar w:fldCharType="begin"/>
        </w:r>
        <w:r w:rsidR="00DD0C0C">
          <w:rPr>
            <w:noProof/>
            <w:webHidden/>
          </w:rPr>
          <w:instrText xml:space="preserve"> PAGEREF _Toc52530233 \h </w:instrText>
        </w:r>
        <w:r w:rsidR="00DD0C0C">
          <w:rPr>
            <w:noProof/>
            <w:webHidden/>
          </w:rPr>
        </w:r>
        <w:r w:rsidR="00DD0C0C">
          <w:rPr>
            <w:noProof/>
            <w:webHidden/>
          </w:rPr>
          <w:fldChar w:fldCharType="separate"/>
        </w:r>
        <w:r w:rsidR="00DD0C0C">
          <w:rPr>
            <w:noProof/>
            <w:webHidden/>
          </w:rPr>
          <w:t>35</w:t>
        </w:r>
        <w:r w:rsidR="00DD0C0C">
          <w:rPr>
            <w:noProof/>
            <w:webHidden/>
          </w:rPr>
          <w:fldChar w:fldCharType="end"/>
        </w:r>
      </w:hyperlink>
    </w:p>
    <w:p w14:paraId="73D7A9E9" w14:textId="4B07524B" w:rsidR="00DD0C0C" w:rsidRDefault="00E30CF4">
      <w:pPr>
        <w:pStyle w:val="Inhopg1"/>
        <w:rPr>
          <w:rFonts w:eastAsiaTheme="minorEastAsia" w:cstheme="minorBidi"/>
          <w:b w:val="0"/>
          <w:bCs w:val="0"/>
          <w:noProof/>
          <w:sz w:val="24"/>
          <w:szCs w:val="24"/>
          <w:lang w:eastAsia="nl-NL"/>
        </w:rPr>
      </w:pPr>
      <w:hyperlink w:anchor="_Toc52530234" w:history="1">
        <w:r w:rsidR="00DD0C0C" w:rsidRPr="00213F51">
          <w:rPr>
            <w:rStyle w:val="Hyperlink"/>
            <w:noProof/>
          </w:rPr>
          <w:t>3. Ruimten en apparatuur</w:t>
        </w:r>
        <w:r w:rsidR="00DD0C0C">
          <w:rPr>
            <w:noProof/>
            <w:webHidden/>
          </w:rPr>
          <w:tab/>
        </w:r>
        <w:r w:rsidR="00DD0C0C">
          <w:rPr>
            <w:noProof/>
            <w:webHidden/>
          </w:rPr>
          <w:fldChar w:fldCharType="begin"/>
        </w:r>
        <w:r w:rsidR="00DD0C0C">
          <w:rPr>
            <w:noProof/>
            <w:webHidden/>
          </w:rPr>
          <w:instrText xml:space="preserve"> PAGEREF _Toc52530234 \h </w:instrText>
        </w:r>
        <w:r w:rsidR="00DD0C0C">
          <w:rPr>
            <w:noProof/>
            <w:webHidden/>
          </w:rPr>
        </w:r>
        <w:r w:rsidR="00DD0C0C">
          <w:rPr>
            <w:noProof/>
            <w:webHidden/>
          </w:rPr>
          <w:fldChar w:fldCharType="separate"/>
        </w:r>
        <w:r w:rsidR="00DD0C0C">
          <w:rPr>
            <w:noProof/>
            <w:webHidden/>
          </w:rPr>
          <w:t>46</w:t>
        </w:r>
        <w:r w:rsidR="00DD0C0C">
          <w:rPr>
            <w:noProof/>
            <w:webHidden/>
          </w:rPr>
          <w:fldChar w:fldCharType="end"/>
        </w:r>
      </w:hyperlink>
    </w:p>
    <w:p w14:paraId="339E4D27" w14:textId="011B5A7C" w:rsidR="00DD0C0C" w:rsidRDefault="00E30CF4">
      <w:pPr>
        <w:pStyle w:val="Inhopg1"/>
        <w:rPr>
          <w:rFonts w:eastAsiaTheme="minorEastAsia" w:cstheme="minorBidi"/>
          <w:b w:val="0"/>
          <w:bCs w:val="0"/>
          <w:noProof/>
          <w:sz w:val="24"/>
          <w:szCs w:val="24"/>
          <w:lang w:eastAsia="nl-NL"/>
        </w:rPr>
      </w:pPr>
      <w:hyperlink w:anchor="_Toc52530235" w:history="1">
        <w:r w:rsidR="00DD0C0C" w:rsidRPr="00213F51">
          <w:rPr>
            <w:rStyle w:val="Hyperlink"/>
            <w:noProof/>
          </w:rPr>
          <w:t>4. Continuïteit</w:t>
        </w:r>
        <w:r w:rsidR="00DD0C0C">
          <w:rPr>
            <w:noProof/>
            <w:webHidden/>
          </w:rPr>
          <w:tab/>
        </w:r>
        <w:r w:rsidR="00DD0C0C">
          <w:rPr>
            <w:noProof/>
            <w:webHidden/>
          </w:rPr>
          <w:fldChar w:fldCharType="begin"/>
        </w:r>
        <w:r w:rsidR="00DD0C0C">
          <w:rPr>
            <w:noProof/>
            <w:webHidden/>
          </w:rPr>
          <w:instrText xml:space="preserve"> PAGEREF _Toc52530235 \h </w:instrText>
        </w:r>
        <w:r w:rsidR="00DD0C0C">
          <w:rPr>
            <w:noProof/>
            <w:webHidden/>
          </w:rPr>
        </w:r>
        <w:r w:rsidR="00DD0C0C">
          <w:rPr>
            <w:noProof/>
            <w:webHidden/>
          </w:rPr>
          <w:fldChar w:fldCharType="separate"/>
        </w:r>
        <w:r w:rsidR="00DD0C0C">
          <w:rPr>
            <w:noProof/>
            <w:webHidden/>
          </w:rPr>
          <w:t>67</w:t>
        </w:r>
        <w:r w:rsidR="00DD0C0C">
          <w:rPr>
            <w:noProof/>
            <w:webHidden/>
          </w:rPr>
          <w:fldChar w:fldCharType="end"/>
        </w:r>
      </w:hyperlink>
    </w:p>
    <w:p w14:paraId="5B028E3C" w14:textId="7295809C" w:rsidR="00DD0C0C" w:rsidRDefault="00E30CF4">
      <w:pPr>
        <w:pStyle w:val="Inhopg1"/>
        <w:rPr>
          <w:rFonts w:eastAsiaTheme="minorEastAsia" w:cstheme="minorBidi"/>
          <w:b w:val="0"/>
          <w:bCs w:val="0"/>
          <w:noProof/>
          <w:sz w:val="24"/>
          <w:szCs w:val="24"/>
          <w:lang w:eastAsia="nl-NL"/>
        </w:rPr>
      </w:pPr>
      <w:hyperlink w:anchor="_Toc52530236" w:history="1">
        <w:r w:rsidR="00DD0C0C" w:rsidRPr="00213F51">
          <w:rPr>
            <w:rStyle w:val="Hyperlink"/>
            <w:noProof/>
          </w:rPr>
          <w:t>5. Toegangsbeveiliging en integriteit</w:t>
        </w:r>
        <w:r w:rsidR="00DD0C0C">
          <w:rPr>
            <w:noProof/>
            <w:webHidden/>
          </w:rPr>
          <w:tab/>
        </w:r>
        <w:r w:rsidR="00DD0C0C">
          <w:rPr>
            <w:noProof/>
            <w:webHidden/>
          </w:rPr>
          <w:fldChar w:fldCharType="begin"/>
        </w:r>
        <w:r w:rsidR="00DD0C0C">
          <w:rPr>
            <w:noProof/>
            <w:webHidden/>
          </w:rPr>
          <w:instrText xml:space="preserve"> PAGEREF _Toc52530236 \h </w:instrText>
        </w:r>
        <w:r w:rsidR="00DD0C0C">
          <w:rPr>
            <w:noProof/>
            <w:webHidden/>
          </w:rPr>
        </w:r>
        <w:r w:rsidR="00DD0C0C">
          <w:rPr>
            <w:noProof/>
            <w:webHidden/>
          </w:rPr>
          <w:fldChar w:fldCharType="separate"/>
        </w:r>
        <w:r w:rsidR="00DD0C0C">
          <w:rPr>
            <w:noProof/>
            <w:webHidden/>
          </w:rPr>
          <w:t>85</w:t>
        </w:r>
        <w:r w:rsidR="00DD0C0C">
          <w:rPr>
            <w:noProof/>
            <w:webHidden/>
          </w:rPr>
          <w:fldChar w:fldCharType="end"/>
        </w:r>
      </w:hyperlink>
    </w:p>
    <w:p w14:paraId="0C176F10" w14:textId="23CFDA30" w:rsidR="00DD0C0C" w:rsidRDefault="00E30CF4">
      <w:pPr>
        <w:pStyle w:val="Inhopg1"/>
        <w:rPr>
          <w:rFonts w:eastAsiaTheme="minorEastAsia" w:cstheme="minorBidi"/>
          <w:b w:val="0"/>
          <w:bCs w:val="0"/>
          <w:noProof/>
          <w:sz w:val="24"/>
          <w:szCs w:val="24"/>
          <w:lang w:eastAsia="nl-NL"/>
        </w:rPr>
      </w:pPr>
      <w:hyperlink w:anchor="_Toc52530237" w:history="1">
        <w:r w:rsidR="00DD0C0C" w:rsidRPr="00213F51">
          <w:rPr>
            <w:rStyle w:val="Hyperlink"/>
            <w:noProof/>
          </w:rPr>
          <w:t>6. Controle en logging</w:t>
        </w:r>
        <w:r w:rsidR="00DD0C0C">
          <w:rPr>
            <w:noProof/>
            <w:webHidden/>
          </w:rPr>
          <w:tab/>
        </w:r>
        <w:r w:rsidR="00DD0C0C">
          <w:rPr>
            <w:noProof/>
            <w:webHidden/>
          </w:rPr>
          <w:fldChar w:fldCharType="begin"/>
        </w:r>
        <w:r w:rsidR="00DD0C0C">
          <w:rPr>
            <w:noProof/>
            <w:webHidden/>
          </w:rPr>
          <w:instrText xml:space="preserve"> PAGEREF _Toc52530237 \h </w:instrText>
        </w:r>
        <w:r w:rsidR="00DD0C0C">
          <w:rPr>
            <w:noProof/>
            <w:webHidden/>
          </w:rPr>
        </w:r>
        <w:r w:rsidR="00DD0C0C">
          <w:rPr>
            <w:noProof/>
            <w:webHidden/>
          </w:rPr>
          <w:fldChar w:fldCharType="separate"/>
        </w:r>
        <w:r w:rsidR="00DD0C0C">
          <w:rPr>
            <w:noProof/>
            <w:webHidden/>
          </w:rPr>
          <w:t>105</w:t>
        </w:r>
        <w:r w:rsidR="00DD0C0C">
          <w:rPr>
            <w:noProof/>
            <w:webHidden/>
          </w:rPr>
          <w:fldChar w:fldCharType="end"/>
        </w:r>
      </w:hyperlink>
    </w:p>
    <w:p w14:paraId="0A5BEC87" w14:textId="7A0C756D" w:rsidR="00F17F02" w:rsidRDefault="00F17F02">
      <w:pPr>
        <w:rPr>
          <w:rFonts w:cstheme="minorHAnsi"/>
          <w:szCs w:val="20"/>
        </w:rPr>
      </w:pPr>
      <w:r>
        <w:rPr>
          <w:rFonts w:cstheme="minorHAnsi"/>
          <w:szCs w:val="20"/>
        </w:rPr>
        <w:fldChar w:fldCharType="end"/>
      </w:r>
    </w:p>
    <w:p w14:paraId="5F16E54D" w14:textId="1B78F501" w:rsidR="00F17F02" w:rsidRDefault="00F17F02">
      <w:pPr>
        <w:rPr>
          <w:rFonts w:cstheme="minorHAnsi"/>
          <w:szCs w:val="20"/>
        </w:rPr>
      </w:pPr>
      <w:r>
        <w:rPr>
          <w:rFonts w:cstheme="minorHAnsi"/>
          <w:szCs w:val="20"/>
        </w:rPr>
        <w:br w:type="page"/>
      </w:r>
    </w:p>
    <w:p w14:paraId="3765A06C" w14:textId="77777777" w:rsidR="00F17F02" w:rsidRDefault="00F17F02">
      <w:pPr>
        <w:rPr>
          <w:rFonts w:cstheme="minorHAnsi"/>
          <w:szCs w:val="20"/>
        </w:rPr>
      </w:pPr>
    </w:p>
    <w:p w14:paraId="484445C2" w14:textId="7EC4185D" w:rsidR="0028341A" w:rsidRDefault="00D25350" w:rsidP="00D25350">
      <w:pPr>
        <w:pStyle w:val="Kop1"/>
        <w:numPr>
          <w:ilvl w:val="0"/>
          <w:numId w:val="0"/>
        </w:numPr>
        <w:ind w:left="432" w:hanging="432"/>
      </w:pPr>
      <w:bookmarkStart w:id="24" w:name="_1._Beleid_en"/>
      <w:bookmarkStart w:id="25" w:name="_Toc17457008"/>
      <w:bookmarkStart w:id="26" w:name="_Toc52371958"/>
      <w:bookmarkStart w:id="27" w:name="_Toc52530232"/>
      <w:bookmarkEnd w:id="24"/>
      <w:r>
        <w:t xml:space="preserve">1. </w:t>
      </w:r>
      <w:r w:rsidR="00B23E41">
        <w:t>B</w:t>
      </w:r>
      <w:r w:rsidR="0028341A" w:rsidRPr="003D482E">
        <w:t>eleid</w:t>
      </w:r>
      <w:r w:rsidR="0028341A">
        <w:t xml:space="preserve"> en organisatie</w:t>
      </w:r>
      <w:bookmarkEnd w:id="25"/>
      <w:bookmarkEnd w:id="26"/>
      <w:bookmarkEnd w:id="27"/>
    </w:p>
    <w:tbl>
      <w:tblPr>
        <w:tblStyle w:val="Tabelraster4"/>
        <w:tblW w:w="9747" w:type="dxa"/>
        <w:tblLayout w:type="fixed"/>
        <w:tblLook w:val="04A0" w:firstRow="1" w:lastRow="0" w:firstColumn="1" w:lastColumn="0" w:noHBand="0" w:noVBand="1"/>
      </w:tblPr>
      <w:tblGrid>
        <w:gridCol w:w="817"/>
        <w:gridCol w:w="1305"/>
        <w:gridCol w:w="7625"/>
      </w:tblGrid>
      <w:tr w:rsidR="0028341A" w:rsidRPr="0028341A" w14:paraId="48431E25" w14:textId="77777777" w:rsidTr="0028341A">
        <w:trPr>
          <w:trHeight w:hRule="exact" w:val="397"/>
        </w:trPr>
        <w:tc>
          <w:tcPr>
            <w:tcW w:w="817" w:type="dxa"/>
            <w:shd w:val="clear" w:color="auto" w:fill="D9D9D9" w:themeFill="background1" w:themeFillShade="D9"/>
            <w:noWrap/>
            <w:vAlign w:val="center"/>
          </w:tcPr>
          <w:p w14:paraId="7E34FA64" w14:textId="77777777" w:rsidR="0028341A" w:rsidRPr="0028341A" w:rsidRDefault="0028341A" w:rsidP="00D25350">
            <w:pPr>
              <w:jc w:val="center"/>
              <w:rPr>
                <w:rFonts w:asciiTheme="minorHAnsi" w:hAnsiTheme="minorHAnsi" w:cstheme="minorHAnsi"/>
                <w:b/>
                <w:szCs w:val="20"/>
              </w:rPr>
            </w:pPr>
            <w:r w:rsidRPr="0028341A">
              <w:rPr>
                <w:rFonts w:asciiTheme="minorHAnsi" w:hAnsiTheme="minorHAnsi" w:cstheme="minorHAnsi"/>
                <w:b/>
                <w:szCs w:val="20"/>
              </w:rPr>
              <w:t>Nr.</w:t>
            </w:r>
          </w:p>
        </w:tc>
        <w:tc>
          <w:tcPr>
            <w:tcW w:w="1305" w:type="dxa"/>
            <w:shd w:val="clear" w:color="auto" w:fill="D9D9D9" w:themeFill="background1" w:themeFillShade="D9"/>
            <w:noWrap/>
            <w:vAlign w:val="center"/>
          </w:tcPr>
          <w:p w14:paraId="5176C324" w14:textId="77777777" w:rsidR="0028341A" w:rsidRPr="0028341A" w:rsidRDefault="0028341A" w:rsidP="00D25350">
            <w:pPr>
              <w:jc w:val="center"/>
              <w:rPr>
                <w:rFonts w:asciiTheme="minorHAnsi" w:hAnsiTheme="minorHAnsi" w:cstheme="minorHAnsi"/>
                <w:b/>
                <w:szCs w:val="20"/>
              </w:rPr>
            </w:pPr>
            <w:r w:rsidRPr="0028341A">
              <w:rPr>
                <w:rFonts w:asciiTheme="minorHAnsi" w:hAnsiTheme="minorHAnsi" w:cstheme="minorHAnsi"/>
                <w:b/>
                <w:szCs w:val="20"/>
              </w:rPr>
              <w:t>ISO27002</w:t>
            </w:r>
          </w:p>
        </w:tc>
        <w:tc>
          <w:tcPr>
            <w:tcW w:w="7625" w:type="dxa"/>
            <w:shd w:val="clear" w:color="auto" w:fill="D9D9D9" w:themeFill="background1" w:themeFillShade="D9"/>
            <w:vAlign w:val="center"/>
          </w:tcPr>
          <w:p w14:paraId="54291CCF" w14:textId="77777777" w:rsidR="0028341A" w:rsidRPr="0028341A" w:rsidRDefault="0028341A" w:rsidP="00D25350">
            <w:pPr>
              <w:rPr>
                <w:rFonts w:asciiTheme="minorHAnsi" w:hAnsiTheme="minorHAnsi" w:cstheme="minorHAnsi"/>
                <w:b/>
                <w:szCs w:val="20"/>
              </w:rPr>
            </w:pPr>
            <w:r w:rsidRPr="0028341A">
              <w:rPr>
                <w:rFonts w:asciiTheme="minorHAnsi" w:hAnsiTheme="minorHAnsi" w:cstheme="minorHAnsi"/>
                <w:b/>
                <w:szCs w:val="20"/>
              </w:rPr>
              <w:t>Statement</w:t>
            </w:r>
          </w:p>
        </w:tc>
      </w:tr>
      <w:tr w:rsidR="0028341A" w:rsidRPr="0028341A" w14:paraId="08F7DEF6" w14:textId="77777777" w:rsidTr="007A396A">
        <w:trPr>
          <w:trHeight w:hRule="exact" w:val="397"/>
        </w:trPr>
        <w:tc>
          <w:tcPr>
            <w:tcW w:w="817" w:type="dxa"/>
            <w:shd w:val="clear" w:color="auto" w:fill="893BC3"/>
            <w:noWrap/>
            <w:vAlign w:val="center"/>
            <w:hideMark/>
          </w:tcPr>
          <w:p w14:paraId="51E84F53"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583813D8"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5.1.1</w:t>
            </w:r>
          </w:p>
        </w:tc>
        <w:tc>
          <w:tcPr>
            <w:tcW w:w="7625" w:type="dxa"/>
            <w:tcBorders>
              <w:top w:val="single" w:sz="4" w:space="0" w:color="auto"/>
              <w:left w:val="nil"/>
              <w:bottom w:val="single" w:sz="4" w:space="0" w:color="auto"/>
              <w:right w:val="single" w:sz="4" w:space="0" w:color="auto"/>
            </w:tcBorders>
            <w:vAlign w:val="center"/>
            <w:hideMark/>
          </w:tcPr>
          <w:p w14:paraId="7A5E267F" w14:textId="7B164CD9" w:rsidR="0028341A" w:rsidRPr="0028341A" w:rsidRDefault="00E30CF4" w:rsidP="00D25350">
            <w:pPr>
              <w:rPr>
                <w:rFonts w:asciiTheme="minorHAnsi" w:hAnsiTheme="minorHAnsi" w:cstheme="minorHAnsi"/>
                <w:b/>
                <w:bCs/>
                <w:color w:val="000000"/>
                <w:szCs w:val="20"/>
              </w:rPr>
            </w:pPr>
            <w:hyperlink w:anchor="_Beleidsregels_voor_informatiebeveil" w:history="1">
              <w:r w:rsidR="0028341A" w:rsidRPr="00584274">
                <w:rPr>
                  <w:rStyle w:val="Hyperlink"/>
                  <w:rFonts w:asciiTheme="minorHAnsi" w:hAnsiTheme="minorHAnsi" w:cstheme="minorHAnsi"/>
                  <w:b/>
                  <w:bCs/>
                  <w:szCs w:val="20"/>
                </w:rPr>
                <w:t>Beleidsregels voor informatiebeveiliging</w:t>
              </w:r>
            </w:hyperlink>
          </w:p>
        </w:tc>
      </w:tr>
      <w:tr w:rsidR="0028341A" w:rsidRPr="0028341A" w14:paraId="4920AC91" w14:textId="77777777" w:rsidTr="007A396A">
        <w:trPr>
          <w:trHeight w:hRule="exact" w:val="397"/>
        </w:trPr>
        <w:tc>
          <w:tcPr>
            <w:tcW w:w="817" w:type="dxa"/>
            <w:shd w:val="clear" w:color="auto" w:fill="FFFFFF" w:themeFill="background1"/>
            <w:noWrap/>
            <w:vAlign w:val="center"/>
            <w:hideMark/>
          </w:tcPr>
          <w:p w14:paraId="28312A8E" w14:textId="77777777" w:rsidR="0028341A" w:rsidRPr="0028341A" w:rsidRDefault="0028341A" w:rsidP="007A396A">
            <w:pPr>
              <w:tabs>
                <w:tab w:val="left" w:pos="5340"/>
              </w:tabs>
              <w:spacing w:line="200" w:lineRule="atLeast"/>
              <w:jc w:val="center"/>
              <w:rPr>
                <w:rFonts w:asciiTheme="minorHAnsi" w:hAnsiTheme="minorHAnsi" w:cstheme="minorHAnsi"/>
                <w:b/>
                <w:i/>
                <w:color w:val="FFFFFF" w:themeColor="background1"/>
                <w:szCs w:val="20"/>
              </w:rPr>
            </w:pPr>
            <w:r w:rsidRPr="0028341A">
              <w:rPr>
                <w:rFonts w:asciiTheme="minorHAnsi" w:hAnsiTheme="minorHAnsi" w:cstheme="minorHAnsi"/>
                <w:b/>
                <w:i/>
                <w:color w:val="A6A6A6" w:themeColor="background1" w:themeShade="A6"/>
                <w:szCs w:val="20"/>
              </w:rPr>
              <w:t>1.2</w:t>
            </w:r>
          </w:p>
        </w:tc>
        <w:tc>
          <w:tcPr>
            <w:tcW w:w="1305" w:type="dxa"/>
            <w:tcBorders>
              <w:top w:val="nil"/>
              <w:left w:val="single" w:sz="4" w:space="0" w:color="auto"/>
              <w:bottom w:val="single" w:sz="4" w:space="0" w:color="auto"/>
              <w:right w:val="single" w:sz="4" w:space="0" w:color="auto"/>
            </w:tcBorders>
            <w:noWrap/>
            <w:vAlign w:val="center"/>
            <w:hideMark/>
          </w:tcPr>
          <w:p w14:paraId="013A635B" w14:textId="589DD947" w:rsidR="0028341A" w:rsidRPr="0028341A" w:rsidRDefault="0028341A" w:rsidP="00D25350">
            <w:pPr>
              <w:jc w:val="center"/>
              <w:rPr>
                <w:rFonts w:asciiTheme="minorHAnsi" w:hAnsiTheme="minorHAnsi" w:cstheme="minorHAnsi"/>
                <w:b/>
                <w:bCs/>
                <w:i/>
                <w:iCs/>
                <w:color w:val="A6A6A6"/>
                <w:szCs w:val="20"/>
              </w:rPr>
            </w:pPr>
            <w:proofErr w:type="gramStart"/>
            <w:r>
              <w:rPr>
                <w:rFonts w:asciiTheme="minorHAnsi" w:hAnsiTheme="minorHAnsi" w:cstheme="minorHAnsi"/>
                <w:b/>
                <w:bCs/>
                <w:i/>
                <w:iCs/>
                <w:color w:val="A6A6A6"/>
                <w:szCs w:val="20"/>
              </w:rPr>
              <w:t>vervallen</w:t>
            </w:r>
            <w:proofErr w:type="gramEnd"/>
          </w:p>
        </w:tc>
        <w:tc>
          <w:tcPr>
            <w:tcW w:w="7625" w:type="dxa"/>
            <w:tcBorders>
              <w:top w:val="nil"/>
              <w:left w:val="nil"/>
              <w:bottom w:val="single" w:sz="4" w:space="0" w:color="auto"/>
              <w:right w:val="single" w:sz="4" w:space="0" w:color="auto"/>
            </w:tcBorders>
            <w:vAlign w:val="center"/>
            <w:hideMark/>
          </w:tcPr>
          <w:p w14:paraId="38023E66" w14:textId="1787AF1C" w:rsidR="0028341A" w:rsidRPr="0028341A" w:rsidRDefault="0028341A" w:rsidP="00D25350">
            <w:pPr>
              <w:rPr>
                <w:rFonts w:asciiTheme="minorHAnsi" w:hAnsiTheme="minorHAnsi" w:cstheme="minorHAnsi"/>
                <w:b/>
                <w:bCs/>
                <w:i/>
                <w:iCs/>
                <w:color w:val="A6A6A6"/>
                <w:szCs w:val="20"/>
              </w:rPr>
            </w:pPr>
          </w:p>
        </w:tc>
      </w:tr>
      <w:tr w:rsidR="0028341A" w:rsidRPr="0028341A" w14:paraId="3C777CE9" w14:textId="77777777" w:rsidTr="007A396A">
        <w:trPr>
          <w:trHeight w:hRule="exact" w:val="397"/>
        </w:trPr>
        <w:tc>
          <w:tcPr>
            <w:tcW w:w="817" w:type="dxa"/>
            <w:shd w:val="clear" w:color="auto" w:fill="893BC3"/>
            <w:noWrap/>
            <w:vAlign w:val="center"/>
            <w:hideMark/>
          </w:tcPr>
          <w:p w14:paraId="05890FFF"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1.3</w:t>
            </w:r>
          </w:p>
        </w:tc>
        <w:tc>
          <w:tcPr>
            <w:tcW w:w="1305" w:type="dxa"/>
            <w:tcBorders>
              <w:top w:val="nil"/>
              <w:left w:val="single" w:sz="4" w:space="0" w:color="auto"/>
              <w:bottom w:val="single" w:sz="4" w:space="0" w:color="auto"/>
              <w:right w:val="single" w:sz="4" w:space="0" w:color="auto"/>
            </w:tcBorders>
            <w:noWrap/>
            <w:vAlign w:val="center"/>
            <w:hideMark/>
          </w:tcPr>
          <w:p w14:paraId="76374A87"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5.1.2</w:t>
            </w:r>
          </w:p>
        </w:tc>
        <w:tc>
          <w:tcPr>
            <w:tcW w:w="7625" w:type="dxa"/>
            <w:tcBorders>
              <w:top w:val="nil"/>
              <w:left w:val="nil"/>
              <w:bottom w:val="single" w:sz="4" w:space="0" w:color="auto"/>
              <w:right w:val="single" w:sz="4" w:space="0" w:color="auto"/>
            </w:tcBorders>
            <w:vAlign w:val="center"/>
            <w:hideMark/>
          </w:tcPr>
          <w:p w14:paraId="42331348" w14:textId="644325D2" w:rsidR="0028341A" w:rsidRPr="00B75B23" w:rsidRDefault="00E30CF4" w:rsidP="00D25350">
            <w:pPr>
              <w:rPr>
                <w:rFonts w:asciiTheme="minorHAnsi" w:hAnsiTheme="minorHAnsi" w:cstheme="minorHAnsi"/>
                <w:b/>
                <w:bCs/>
                <w:szCs w:val="20"/>
              </w:rPr>
            </w:pPr>
            <w:hyperlink w:anchor="_Beoordeling_van_het" w:history="1">
              <w:r w:rsidR="0028341A" w:rsidRPr="00584274">
                <w:rPr>
                  <w:rStyle w:val="Hyperlink"/>
                  <w:rFonts w:asciiTheme="minorHAnsi" w:hAnsiTheme="minorHAnsi" w:cstheme="minorHAnsi"/>
                  <w:b/>
                  <w:bCs/>
                </w:rPr>
                <w:t>Beoordeling van het Informatiebeveiligingsbeleid</w:t>
              </w:r>
            </w:hyperlink>
          </w:p>
        </w:tc>
      </w:tr>
      <w:tr w:rsidR="0028341A" w:rsidRPr="0028341A" w14:paraId="001B3884" w14:textId="77777777" w:rsidTr="007A396A">
        <w:trPr>
          <w:trHeight w:hRule="exact" w:val="397"/>
        </w:trPr>
        <w:tc>
          <w:tcPr>
            <w:tcW w:w="817" w:type="dxa"/>
            <w:shd w:val="clear" w:color="auto" w:fill="893BC3"/>
            <w:noWrap/>
            <w:vAlign w:val="center"/>
            <w:hideMark/>
          </w:tcPr>
          <w:p w14:paraId="4EFFC29F"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1.4</w:t>
            </w:r>
          </w:p>
        </w:tc>
        <w:tc>
          <w:tcPr>
            <w:tcW w:w="1305" w:type="dxa"/>
            <w:tcBorders>
              <w:top w:val="nil"/>
              <w:left w:val="single" w:sz="4" w:space="0" w:color="auto"/>
              <w:bottom w:val="single" w:sz="4" w:space="0" w:color="auto"/>
              <w:right w:val="single" w:sz="4" w:space="0" w:color="auto"/>
            </w:tcBorders>
            <w:noWrap/>
            <w:vAlign w:val="center"/>
            <w:hideMark/>
          </w:tcPr>
          <w:p w14:paraId="44DA2EA5"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6.1.1</w:t>
            </w:r>
          </w:p>
        </w:tc>
        <w:tc>
          <w:tcPr>
            <w:tcW w:w="7625" w:type="dxa"/>
            <w:tcBorders>
              <w:top w:val="nil"/>
              <w:left w:val="nil"/>
              <w:bottom w:val="single" w:sz="4" w:space="0" w:color="auto"/>
              <w:right w:val="single" w:sz="4" w:space="0" w:color="auto"/>
            </w:tcBorders>
            <w:vAlign w:val="center"/>
            <w:hideMark/>
          </w:tcPr>
          <w:p w14:paraId="013C4477" w14:textId="75096F17" w:rsidR="0028341A" w:rsidRPr="00B75B23" w:rsidRDefault="00E30CF4" w:rsidP="00D25350">
            <w:pPr>
              <w:rPr>
                <w:rFonts w:asciiTheme="minorHAnsi" w:hAnsiTheme="minorHAnsi" w:cstheme="minorHAnsi"/>
                <w:b/>
                <w:bCs/>
                <w:szCs w:val="20"/>
              </w:rPr>
            </w:pPr>
            <w:hyperlink w:anchor="_Taken_en_verantwoordelijkheden" w:history="1">
              <w:r w:rsidR="0028341A" w:rsidRPr="00584274">
                <w:rPr>
                  <w:rStyle w:val="Hyperlink"/>
                  <w:rFonts w:asciiTheme="minorHAnsi" w:hAnsiTheme="minorHAnsi" w:cstheme="minorHAnsi"/>
                  <w:b/>
                  <w:bCs/>
                </w:rPr>
                <w:t>Taken en verantwoordelijkheden informatiebeveiliging</w:t>
              </w:r>
            </w:hyperlink>
          </w:p>
        </w:tc>
      </w:tr>
      <w:tr w:rsidR="0028341A" w:rsidRPr="0028341A" w14:paraId="3E2345BF" w14:textId="77777777" w:rsidTr="007A396A">
        <w:trPr>
          <w:trHeight w:hRule="exact" w:val="397"/>
        </w:trPr>
        <w:tc>
          <w:tcPr>
            <w:tcW w:w="817" w:type="dxa"/>
            <w:shd w:val="clear" w:color="auto" w:fill="893BC3"/>
            <w:noWrap/>
            <w:vAlign w:val="center"/>
            <w:hideMark/>
          </w:tcPr>
          <w:p w14:paraId="2F53C4AC"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1.5</w:t>
            </w:r>
          </w:p>
        </w:tc>
        <w:tc>
          <w:tcPr>
            <w:tcW w:w="1305" w:type="dxa"/>
            <w:tcBorders>
              <w:top w:val="nil"/>
              <w:left w:val="single" w:sz="4" w:space="0" w:color="auto"/>
              <w:bottom w:val="single" w:sz="4" w:space="0" w:color="auto"/>
              <w:right w:val="single" w:sz="4" w:space="0" w:color="auto"/>
            </w:tcBorders>
            <w:noWrap/>
            <w:vAlign w:val="center"/>
            <w:hideMark/>
          </w:tcPr>
          <w:p w14:paraId="3BACB99C"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6.1.5</w:t>
            </w:r>
          </w:p>
        </w:tc>
        <w:tc>
          <w:tcPr>
            <w:tcW w:w="7625" w:type="dxa"/>
            <w:tcBorders>
              <w:top w:val="nil"/>
              <w:left w:val="nil"/>
              <w:bottom w:val="single" w:sz="4" w:space="0" w:color="auto"/>
              <w:right w:val="single" w:sz="4" w:space="0" w:color="auto"/>
            </w:tcBorders>
            <w:vAlign w:val="center"/>
            <w:hideMark/>
          </w:tcPr>
          <w:p w14:paraId="6C596FCF" w14:textId="3DCF1F95" w:rsidR="0028341A" w:rsidRPr="00B75B23" w:rsidRDefault="00E30CF4" w:rsidP="00D25350">
            <w:pPr>
              <w:rPr>
                <w:rFonts w:asciiTheme="minorHAnsi" w:hAnsiTheme="minorHAnsi" w:cstheme="minorHAnsi"/>
                <w:b/>
                <w:bCs/>
                <w:szCs w:val="20"/>
              </w:rPr>
            </w:pPr>
            <w:hyperlink w:anchor="_Informatiebeveiliging_in_projectbeh" w:history="1">
              <w:r w:rsidR="0028341A" w:rsidRPr="00584274">
                <w:rPr>
                  <w:rStyle w:val="Hyperlink"/>
                  <w:rFonts w:asciiTheme="minorHAnsi" w:hAnsiTheme="minorHAnsi" w:cstheme="minorHAnsi"/>
                  <w:b/>
                  <w:bCs/>
                </w:rPr>
                <w:t>Informatiebeveiliging in projectbeheer</w:t>
              </w:r>
            </w:hyperlink>
          </w:p>
        </w:tc>
      </w:tr>
      <w:tr w:rsidR="0028341A" w:rsidRPr="0028341A" w14:paraId="10481164" w14:textId="77777777" w:rsidTr="007A396A">
        <w:trPr>
          <w:trHeight w:hRule="exact" w:val="397"/>
        </w:trPr>
        <w:tc>
          <w:tcPr>
            <w:tcW w:w="817" w:type="dxa"/>
            <w:shd w:val="clear" w:color="auto" w:fill="893BC3"/>
            <w:noWrap/>
            <w:vAlign w:val="center"/>
            <w:hideMark/>
          </w:tcPr>
          <w:p w14:paraId="6A377971"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1.6</w:t>
            </w:r>
          </w:p>
        </w:tc>
        <w:tc>
          <w:tcPr>
            <w:tcW w:w="1305" w:type="dxa"/>
            <w:tcBorders>
              <w:top w:val="nil"/>
              <w:left w:val="single" w:sz="4" w:space="0" w:color="auto"/>
              <w:bottom w:val="single" w:sz="4" w:space="0" w:color="auto"/>
              <w:right w:val="single" w:sz="4" w:space="0" w:color="auto"/>
            </w:tcBorders>
            <w:noWrap/>
            <w:vAlign w:val="center"/>
            <w:hideMark/>
          </w:tcPr>
          <w:p w14:paraId="6D3AC1B5"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6.2.1</w:t>
            </w:r>
          </w:p>
        </w:tc>
        <w:tc>
          <w:tcPr>
            <w:tcW w:w="7625" w:type="dxa"/>
            <w:tcBorders>
              <w:top w:val="nil"/>
              <w:left w:val="nil"/>
              <w:bottom w:val="single" w:sz="4" w:space="0" w:color="auto"/>
              <w:right w:val="single" w:sz="4" w:space="0" w:color="auto"/>
            </w:tcBorders>
            <w:vAlign w:val="center"/>
            <w:hideMark/>
          </w:tcPr>
          <w:p w14:paraId="02263EE9" w14:textId="20C049EF" w:rsidR="0028341A" w:rsidRPr="00B75B23" w:rsidRDefault="00E30CF4" w:rsidP="00D25350">
            <w:pPr>
              <w:rPr>
                <w:rFonts w:asciiTheme="minorHAnsi" w:hAnsiTheme="minorHAnsi" w:cstheme="minorHAnsi"/>
                <w:b/>
                <w:bCs/>
                <w:szCs w:val="20"/>
              </w:rPr>
            </w:pPr>
            <w:hyperlink w:anchor="_Beleid_voor_mobiele" w:history="1">
              <w:r w:rsidR="0028341A" w:rsidRPr="00584274">
                <w:rPr>
                  <w:rStyle w:val="Hyperlink"/>
                  <w:rFonts w:asciiTheme="minorHAnsi" w:hAnsiTheme="minorHAnsi" w:cstheme="minorHAnsi"/>
                  <w:b/>
                  <w:bCs/>
                </w:rPr>
                <w:t>Beleid voor mobiele apparatuur</w:t>
              </w:r>
            </w:hyperlink>
          </w:p>
        </w:tc>
      </w:tr>
      <w:tr w:rsidR="0028341A" w:rsidRPr="0028341A" w14:paraId="3280EF31" w14:textId="77777777" w:rsidTr="007A396A">
        <w:trPr>
          <w:trHeight w:hRule="exact" w:val="397"/>
        </w:trPr>
        <w:tc>
          <w:tcPr>
            <w:tcW w:w="817" w:type="dxa"/>
            <w:shd w:val="clear" w:color="auto" w:fill="893BC3"/>
            <w:noWrap/>
            <w:vAlign w:val="center"/>
            <w:hideMark/>
          </w:tcPr>
          <w:p w14:paraId="37CFEB45"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1.7</w:t>
            </w:r>
          </w:p>
        </w:tc>
        <w:tc>
          <w:tcPr>
            <w:tcW w:w="1305" w:type="dxa"/>
            <w:tcBorders>
              <w:top w:val="nil"/>
              <w:left w:val="single" w:sz="4" w:space="0" w:color="auto"/>
              <w:bottom w:val="single" w:sz="4" w:space="0" w:color="auto"/>
              <w:right w:val="single" w:sz="4" w:space="0" w:color="auto"/>
            </w:tcBorders>
            <w:noWrap/>
            <w:vAlign w:val="center"/>
            <w:hideMark/>
          </w:tcPr>
          <w:p w14:paraId="3E817A8D"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8.2.1</w:t>
            </w:r>
          </w:p>
        </w:tc>
        <w:tc>
          <w:tcPr>
            <w:tcW w:w="7625" w:type="dxa"/>
            <w:tcBorders>
              <w:top w:val="nil"/>
              <w:left w:val="nil"/>
              <w:bottom w:val="single" w:sz="4" w:space="0" w:color="auto"/>
              <w:right w:val="single" w:sz="4" w:space="0" w:color="auto"/>
            </w:tcBorders>
            <w:vAlign w:val="center"/>
            <w:hideMark/>
          </w:tcPr>
          <w:p w14:paraId="08474DD1" w14:textId="66583870" w:rsidR="0028341A" w:rsidRPr="00B75B23" w:rsidRDefault="00E30CF4" w:rsidP="00D25350">
            <w:pPr>
              <w:rPr>
                <w:rFonts w:asciiTheme="minorHAnsi" w:hAnsiTheme="minorHAnsi" w:cstheme="minorHAnsi"/>
                <w:b/>
                <w:bCs/>
                <w:szCs w:val="20"/>
              </w:rPr>
            </w:pPr>
            <w:hyperlink w:anchor="_Classificatie_van_informatie" w:history="1">
              <w:r w:rsidR="0028341A" w:rsidRPr="00584274">
                <w:rPr>
                  <w:rStyle w:val="Hyperlink"/>
                  <w:rFonts w:asciiTheme="minorHAnsi" w:hAnsiTheme="minorHAnsi" w:cstheme="minorHAnsi"/>
                  <w:b/>
                  <w:bCs/>
                </w:rPr>
                <w:t>Classificatie van informatie</w:t>
              </w:r>
            </w:hyperlink>
          </w:p>
        </w:tc>
      </w:tr>
      <w:tr w:rsidR="0028341A" w:rsidRPr="0028341A" w14:paraId="28D4A9E2" w14:textId="77777777" w:rsidTr="007A396A">
        <w:trPr>
          <w:trHeight w:hRule="exact" w:val="397"/>
        </w:trPr>
        <w:tc>
          <w:tcPr>
            <w:tcW w:w="817" w:type="dxa"/>
            <w:shd w:val="clear" w:color="auto" w:fill="893BC3"/>
            <w:noWrap/>
            <w:vAlign w:val="center"/>
            <w:hideMark/>
          </w:tcPr>
          <w:p w14:paraId="17650159"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1.8</w:t>
            </w:r>
          </w:p>
        </w:tc>
        <w:tc>
          <w:tcPr>
            <w:tcW w:w="1305" w:type="dxa"/>
            <w:tcBorders>
              <w:top w:val="nil"/>
              <w:left w:val="single" w:sz="4" w:space="0" w:color="auto"/>
              <w:bottom w:val="single" w:sz="4" w:space="0" w:color="auto"/>
              <w:right w:val="single" w:sz="4" w:space="0" w:color="auto"/>
            </w:tcBorders>
            <w:noWrap/>
            <w:vAlign w:val="center"/>
            <w:hideMark/>
          </w:tcPr>
          <w:p w14:paraId="18F15EF1"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8.2.2</w:t>
            </w:r>
          </w:p>
        </w:tc>
        <w:tc>
          <w:tcPr>
            <w:tcW w:w="7625" w:type="dxa"/>
            <w:tcBorders>
              <w:top w:val="nil"/>
              <w:left w:val="nil"/>
              <w:bottom w:val="single" w:sz="4" w:space="0" w:color="auto"/>
              <w:right w:val="single" w:sz="4" w:space="0" w:color="auto"/>
            </w:tcBorders>
            <w:vAlign w:val="center"/>
            <w:hideMark/>
          </w:tcPr>
          <w:p w14:paraId="7ED41272" w14:textId="6A11FCA8" w:rsidR="0028341A" w:rsidRPr="00B75B23" w:rsidRDefault="00E30CF4" w:rsidP="00D25350">
            <w:pPr>
              <w:rPr>
                <w:rFonts w:asciiTheme="minorHAnsi" w:hAnsiTheme="minorHAnsi" w:cstheme="minorHAnsi"/>
                <w:b/>
                <w:bCs/>
                <w:szCs w:val="20"/>
              </w:rPr>
            </w:pPr>
            <w:hyperlink w:anchor="_Informatie_labelen" w:history="1">
              <w:r w:rsidR="0028341A" w:rsidRPr="00584274">
                <w:rPr>
                  <w:rStyle w:val="Hyperlink"/>
                  <w:rFonts w:asciiTheme="minorHAnsi" w:hAnsiTheme="minorHAnsi" w:cstheme="minorHAnsi"/>
                  <w:b/>
                  <w:bCs/>
                </w:rPr>
                <w:t>Informatie labelen</w:t>
              </w:r>
            </w:hyperlink>
          </w:p>
        </w:tc>
      </w:tr>
      <w:tr w:rsidR="0028341A" w:rsidRPr="0028341A" w14:paraId="20F67DBF" w14:textId="77777777" w:rsidTr="007A396A">
        <w:trPr>
          <w:trHeight w:hRule="exact" w:val="397"/>
        </w:trPr>
        <w:tc>
          <w:tcPr>
            <w:tcW w:w="817" w:type="dxa"/>
            <w:shd w:val="clear" w:color="auto" w:fill="893BC3"/>
            <w:noWrap/>
            <w:vAlign w:val="center"/>
            <w:hideMark/>
          </w:tcPr>
          <w:p w14:paraId="0186105B"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1.9</w:t>
            </w:r>
          </w:p>
        </w:tc>
        <w:tc>
          <w:tcPr>
            <w:tcW w:w="1305" w:type="dxa"/>
            <w:tcBorders>
              <w:top w:val="nil"/>
              <w:left w:val="single" w:sz="4" w:space="0" w:color="auto"/>
              <w:bottom w:val="single" w:sz="4" w:space="0" w:color="auto"/>
              <w:right w:val="single" w:sz="4" w:space="0" w:color="auto"/>
            </w:tcBorders>
            <w:noWrap/>
            <w:vAlign w:val="center"/>
            <w:hideMark/>
          </w:tcPr>
          <w:p w14:paraId="0F2E30F4"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10.1.1</w:t>
            </w:r>
          </w:p>
        </w:tc>
        <w:tc>
          <w:tcPr>
            <w:tcW w:w="7625" w:type="dxa"/>
            <w:tcBorders>
              <w:top w:val="nil"/>
              <w:left w:val="nil"/>
              <w:bottom w:val="single" w:sz="4" w:space="0" w:color="auto"/>
              <w:right w:val="single" w:sz="4" w:space="0" w:color="auto"/>
            </w:tcBorders>
            <w:vAlign w:val="center"/>
            <w:hideMark/>
          </w:tcPr>
          <w:p w14:paraId="7A18B577" w14:textId="56855332" w:rsidR="0028341A" w:rsidRPr="00B75B23" w:rsidRDefault="00E30CF4" w:rsidP="00D25350">
            <w:pPr>
              <w:rPr>
                <w:rFonts w:asciiTheme="minorHAnsi" w:hAnsiTheme="minorHAnsi" w:cstheme="minorHAnsi"/>
                <w:b/>
                <w:bCs/>
                <w:szCs w:val="20"/>
              </w:rPr>
            </w:pPr>
            <w:hyperlink w:anchor="_Beleid_inzake_het" w:history="1">
              <w:r w:rsidR="0028341A" w:rsidRPr="00584274">
                <w:rPr>
                  <w:rStyle w:val="Hyperlink"/>
                  <w:rFonts w:asciiTheme="minorHAnsi" w:hAnsiTheme="minorHAnsi" w:cstheme="minorHAnsi"/>
                  <w:b/>
                  <w:bCs/>
                </w:rPr>
                <w:t>Beleid inzake het gebruik van cryptografische beheersmaatregelen</w:t>
              </w:r>
            </w:hyperlink>
          </w:p>
        </w:tc>
      </w:tr>
      <w:tr w:rsidR="0028341A" w:rsidRPr="0028341A" w14:paraId="672CBC56" w14:textId="77777777" w:rsidTr="007A396A">
        <w:trPr>
          <w:trHeight w:hRule="exact" w:val="397"/>
        </w:trPr>
        <w:tc>
          <w:tcPr>
            <w:tcW w:w="817" w:type="dxa"/>
            <w:shd w:val="clear" w:color="auto" w:fill="FFFFFF" w:themeFill="background1"/>
            <w:noWrap/>
            <w:vAlign w:val="center"/>
            <w:hideMark/>
          </w:tcPr>
          <w:p w14:paraId="2B42CCA6" w14:textId="77777777" w:rsidR="0028341A" w:rsidRPr="0028341A" w:rsidRDefault="0028341A" w:rsidP="007A396A">
            <w:pPr>
              <w:tabs>
                <w:tab w:val="left" w:pos="5340"/>
              </w:tabs>
              <w:spacing w:line="200" w:lineRule="atLeast"/>
              <w:jc w:val="center"/>
              <w:rPr>
                <w:rFonts w:asciiTheme="minorHAnsi" w:hAnsiTheme="minorHAnsi" w:cstheme="minorHAnsi"/>
                <w:b/>
                <w:i/>
                <w:color w:val="FFFFFF" w:themeColor="background1"/>
                <w:szCs w:val="20"/>
              </w:rPr>
            </w:pPr>
            <w:r w:rsidRPr="0028341A">
              <w:rPr>
                <w:rFonts w:asciiTheme="minorHAnsi" w:hAnsiTheme="minorHAnsi" w:cstheme="minorHAnsi"/>
                <w:b/>
                <w:i/>
                <w:color w:val="A6A6A6" w:themeColor="background1" w:themeShade="A6"/>
                <w:szCs w:val="20"/>
              </w:rPr>
              <w:t>1.10</w:t>
            </w:r>
          </w:p>
        </w:tc>
        <w:tc>
          <w:tcPr>
            <w:tcW w:w="1305" w:type="dxa"/>
            <w:tcBorders>
              <w:top w:val="nil"/>
              <w:left w:val="single" w:sz="4" w:space="0" w:color="auto"/>
              <w:bottom w:val="single" w:sz="4" w:space="0" w:color="auto"/>
              <w:right w:val="single" w:sz="4" w:space="0" w:color="auto"/>
            </w:tcBorders>
            <w:noWrap/>
            <w:vAlign w:val="center"/>
            <w:hideMark/>
          </w:tcPr>
          <w:p w14:paraId="3CB1C1FD" w14:textId="1902BFE5" w:rsidR="0028341A" w:rsidRPr="0028341A" w:rsidRDefault="0028341A" w:rsidP="00D25350">
            <w:pPr>
              <w:jc w:val="center"/>
              <w:rPr>
                <w:rFonts w:asciiTheme="minorHAnsi" w:hAnsiTheme="minorHAnsi" w:cstheme="minorHAnsi"/>
                <w:b/>
                <w:bCs/>
                <w:i/>
                <w:iCs/>
                <w:color w:val="A6A6A6"/>
                <w:szCs w:val="20"/>
              </w:rPr>
            </w:pPr>
            <w:proofErr w:type="gramStart"/>
            <w:r>
              <w:rPr>
                <w:rFonts w:asciiTheme="minorHAnsi" w:hAnsiTheme="minorHAnsi" w:cstheme="minorHAnsi"/>
                <w:b/>
                <w:bCs/>
                <w:i/>
                <w:iCs/>
                <w:color w:val="A6A6A6"/>
                <w:szCs w:val="20"/>
              </w:rPr>
              <w:t>vervallen</w:t>
            </w:r>
            <w:proofErr w:type="gramEnd"/>
          </w:p>
        </w:tc>
        <w:tc>
          <w:tcPr>
            <w:tcW w:w="7625" w:type="dxa"/>
            <w:tcBorders>
              <w:top w:val="nil"/>
              <w:left w:val="nil"/>
              <w:bottom w:val="single" w:sz="4" w:space="0" w:color="auto"/>
              <w:right w:val="single" w:sz="4" w:space="0" w:color="auto"/>
            </w:tcBorders>
            <w:vAlign w:val="center"/>
            <w:hideMark/>
          </w:tcPr>
          <w:p w14:paraId="0A6BDDE8" w14:textId="3AA551BC" w:rsidR="0028341A" w:rsidRPr="00B75B23" w:rsidRDefault="0028341A" w:rsidP="00D25350">
            <w:pPr>
              <w:rPr>
                <w:rFonts w:asciiTheme="minorHAnsi" w:hAnsiTheme="minorHAnsi" w:cstheme="minorHAnsi"/>
                <w:b/>
                <w:bCs/>
                <w:szCs w:val="20"/>
              </w:rPr>
            </w:pPr>
          </w:p>
        </w:tc>
      </w:tr>
      <w:tr w:rsidR="0028341A" w:rsidRPr="0028341A" w14:paraId="7F9A184E" w14:textId="77777777" w:rsidTr="007A396A">
        <w:trPr>
          <w:trHeight w:hRule="exact" w:val="397"/>
        </w:trPr>
        <w:tc>
          <w:tcPr>
            <w:tcW w:w="817" w:type="dxa"/>
            <w:shd w:val="clear" w:color="auto" w:fill="893BC3"/>
            <w:noWrap/>
            <w:vAlign w:val="center"/>
            <w:hideMark/>
          </w:tcPr>
          <w:p w14:paraId="3A420BC8" w14:textId="77777777" w:rsidR="0028341A" w:rsidRPr="0028341A" w:rsidRDefault="0028341A" w:rsidP="007A396A">
            <w:pPr>
              <w:tabs>
                <w:tab w:val="left" w:pos="5340"/>
              </w:tabs>
              <w:spacing w:line="200" w:lineRule="atLeast"/>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1.11</w:t>
            </w:r>
          </w:p>
        </w:tc>
        <w:tc>
          <w:tcPr>
            <w:tcW w:w="1305" w:type="dxa"/>
            <w:tcBorders>
              <w:top w:val="nil"/>
              <w:left w:val="single" w:sz="4" w:space="0" w:color="auto"/>
              <w:bottom w:val="single" w:sz="4" w:space="0" w:color="auto"/>
              <w:right w:val="single" w:sz="4" w:space="0" w:color="auto"/>
            </w:tcBorders>
            <w:noWrap/>
            <w:vAlign w:val="center"/>
            <w:hideMark/>
          </w:tcPr>
          <w:p w14:paraId="12CAB7A6"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11.2.5</w:t>
            </w:r>
          </w:p>
        </w:tc>
        <w:tc>
          <w:tcPr>
            <w:tcW w:w="7625" w:type="dxa"/>
            <w:tcBorders>
              <w:top w:val="nil"/>
              <w:left w:val="nil"/>
              <w:bottom w:val="single" w:sz="4" w:space="0" w:color="auto"/>
              <w:right w:val="single" w:sz="4" w:space="0" w:color="auto"/>
            </w:tcBorders>
            <w:vAlign w:val="center"/>
            <w:hideMark/>
          </w:tcPr>
          <w:p w14:paraId="05F4136E" w14:textId="2FF46795" w:rsidR="0028341A" w:rsidRPr="00B75B23" w:rsidRDefault="00E30CF4" w:rsidP="00D25350">
            <w:pPr>
              <w:rPr>
                <w:rFonts w:asciiTheme="minorHAnsi" w:hAnsiTheme="minorHAnsi" w:cstheme="minorHAnsi"/>
                <w:b/>
                <w:bCs/>
                <w:szCs w:val="20"/>
              </w:rPr>
            </w:pPr>
            <w:hyperlink w:anchor="_Verwijdering_van_bedrijfsmiddelen" w:history="1">
              <w:r w:rsidR="0028341A" w:rsidRPr="00584274">
                <w:rPr>
                  <w:rStyle w:val="Hyperlink"/>
                  <w:rFonts w:asciiTheme="minorHAnsi" w:hAnsiTheme="minorHAnsi" w:cstheme="minorHAnsi"/>
                  <w:b/>
                  <w:bCs/>
                </w:rPr>
                <w:t>Verwijdering van bedrijfsmiddelen</w:t>
              </w:r>
            </w:hyperlink>
          </w:p>
        </w:tc>
      </w:tr>
      <w:tr w:rsidR="0028341A" w:rsidRPr="0028341A" w14:paraId="66232266" w14:textId="77777777" w:rsidTr="007A396A">
        <w:trPr>
          <w:trHeight w:hRule="exact" w:val="397"/>
        </w:trPr>
        <w:tc>
          <w:tcPr>
            <w:tcW w:w="817" w:type="dxa"/>
            <w:shd w:val="clear" w:color="auto" w:fill="FFFFFF" w:themeFill="background1"/>
            <w:noWrap/>
            <w:vAlign w:val="center"/>
            <w:hideMark/>
          </w:tcPr>
          <w:p w14:paraId="55A37520" w14:textId="77777777" w:rsidR="0028341A" w:rsidRPr="0028341A" w:rsidRDefault="0028341A" w:rsidP="007A396A">
            <w:pPr>
              <w:tabs>
                <w:tab w:val="left" w:pos="5340"/>
              </w:tabs>
              <w:spacing w:line="200" w:lineRule="atLeast"/>
              <w:jc w:val="center"/>
              <w:rPr>
                <w:rFonts w:asciiTheme="minorHAnsi" w:hAnsiTheme="minorHAnsi" w:cstheme="minorHAnsi"/>
                <w:b/>
                <w:i/>
                <w:color w:val="FFFFFF" w:themeColor="background1"/>
                <w:szCs w:val="20"/>
              </w:rPr>
            </w:pPr>
            <w:r w:rsidRPr="0028341A">
              <w:rPr>
                <w:rFonts w:asciiTheme="minorHAnsi" w:hAnsiTheme="minorHAnsi" w:cstheme="minorHAnsi"/>
                <w:b/>
                <w:i/>
                <w:color w:val="A6A6A6" w:themeColor="background1" w:themeShade="A6"/>
                <w:szCs w:val="20"/>
              </w:rPr>
              <w:t>1.12</w:t>
            </w:r>
          </w:p>
        </w:tc>
        <w:tc>
          <w:tcPr>
            <w:tcW w:w="1305" w:type="dxa"/>
            <w:tcBorders>
              <w:top w:val="nil"/>
              <w:left w:val="single" w:sz="4" w:space="0" w:color="auto"/>
              <w:bottom w:val="single" w:sz="4" w:space="0" w:color="auto"/>
              <w:right w:val="single" w:sz="4" w:space="0" w:color="auto"/>
            </w:tcBorders>
            <w:noWrap/>
            <w:vAlign w:val="center"/>
            <w:hideMark/>
          </w:tcPr>
          <w:p w14:paraId="7AD13226" w14:textId="512A72BF" w:rsidR="0028341A" w:rsidRPr="0028341A" w:rsidRDefault="0028341A" w:rsidP="00D25350">
            <w:pPr>
              <w:jc w:val="center"/>
              <w:rPr>
                <w:rFonts w:asciiTheme="minorHAnsi" w:hAnsiTheme="minorHAnsi" w:cstheme="minorHAnsi"/>
                <w:b/>
                <w:bCs/>
                <w:i/>
                <w:iCs/>
                <w:color w:val="A6A6A6"/>
                <w:szCs w:val="20"/>
              </w:rPr>
            </w:pPr>
            <w:proofErr w:type="gramStart"/>
            <w:r>
              <w:rPr>
                <w:rFonts w:asciiTheme="minorHAnsi" w:hAnsiTheme="minorHAnsi" w:cstheme="minorHAnsi"/>
                <w:b/>
                <w:bCs/>
                <w:i/>
                <w:iCs/>
                <w:color w:val="A6A6A6"/>
                <w:szCs w:val="20"/>
              </w:rPr>
              <w:t>vervallen</w:t>
            </w:r>
            <w:proofErr w:type="gramEnd"/>
          </w:p>
        </w:tc>
        <w:tc>
          <w:tcPr>
            <w:tcW w:w="7625" w:type="dxa"/>
            <w:tcBorders>
              <w:top w:val="nil"/>
              <w:left w:val="nil"/>
              <w:bottom w:val="single" w:sz="4" w:space="0" w:color="auto"/>
              <w:right w:val="single" w:sz="4" w:space="0" w:color="auto"/>
            </w:tcBorders>
            <w:vAlign w:val="center"/>
            <w:hideMark/>
          </w:tcPr>
          <w:p w14:paraId="467DE0BA" w14:textId="19887ADA" w:rsidR="0028341A" w:rsidRPr="00B75B23" w:rsidRDefault="0028341A" w:rsidP="00D25350">
            <w:pPr>
              <w:rPr>
                <w:rFonts w:asciiTheme="minorHAnsi" w:hAnsiTheme="minorHAnsi" w:cstheme="minorHAnsi"/>
                <w:b/>
                <w:bCs/>
                <w:szCs w:val="20"/>
              </w:rPr>
            </w:pPr>
          </w:p>
        </w:tc>
      </w:tr>
      <w:tr w:rsidR="0028341A" w:rsidRPr="0028341A" w14:paraId="773D2091" w14:textId="77777777" w:rsidTr="007A396A">
        <w:trPr>
          <w:trHeight w:hRule="exact" w:val="397"/>
        </w:trPr>
        <w:tc>
          <w:tcPr>
            <w:tcW w:w="817" w:type="dxa"/>
            <w:shd w:val="clear" w:color="auto" w:fill="893BC3"/>
            <w:noWrap/>
            <w:vAlign w:val="center"/>
          </w:tcPr>
          <w:p w14:paraId="6CEB934B"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1.13</w:t>
            </w:r>
          </w:p>
        </w:tc>
        <w:tc>
          <w:tcPr>
            <w:tcW w:w="1305" w:type="dxa"/>
            <w:tcBorders>
              <w:top w:val="nil"/>
              <w:left w:val="single" w:sz="4" w:space="0" w:color="auto"/>
              <w:bottom w:val="single" w:sz="4" w:space="0" w:color="auto"/>
              <w:right w:val="single" w:sz="4" w:space="0" w:color="auto"/>
            </w:tcBorders>
            <w:noWrap/>
            <w:vAlign w:val="center"/>
          </w:tcPr>
          <w:p w14:paraId="247EA832"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13.2.2</w:t>
            </w:r>
          </w:p>
        </w:tc>
        <w:tc>
          <w:tcPr>
            <w:tcW w:w="7625" w:type="dxa"/>
            <w:tcBorders>
              <w:top w:val="nil"/>
              <w:left w:val="nil"/>
              <w:bottom w:val="single" w:sz="4" w:space="0" w:color="auto"/>
              <w:right w:val="single" w:sz="4" w:space="0" w:color="auto"/>
            </w:tcBorders>
            <w:vAlign w:val="center"/>
          </w:tcPr>
          <w:p w14:paraId="2A075B0F" w14:textId="4FACD612" w:rsidR="0028341A" w:rsidRPr="00B75B23" w:rsidRDefault="00E30CF4" w:rsidP="00D25350">
            <w:pPr>
              <w:rPr>
                <w:rFonts w:asciiTheme="minorHAnsi" w:hAnsiTheme="minorHAnsi" w:cstheme="minorHAnsi"/>
                <w:b/>
                <w:bCs/>
                <w:szCs w:val="20"/>
              </w:rPr>
            </w:pPr>
            <w:hyperlink w:anchor="_Overeenkomsten_over_informatietrans" w:history="1">
              <w:r w:rsidR="0028341A" w:rsidRPr="00584274">
                <w:rPr>
                  <w:rStyle w:val="Hyperlink"/>
                  <w:rFonts w:asciiTheme="minorHAnsi" w:hAnsiTheme="minorHAnsi" w:cstheme="minorHAnsi"/>
                  <w:b/>
                  <w:bCs/>
                </w:rPr>
                <w:t>Overeenkomsten over informatietransport</w:t>
              </w:r>
            </w:hyperlink>
          </w:p>
        </w:tc>
      </w:tr>
      <w:tr w:rsidR="0028341A" w:rsidRPr="0028341A" w14:paraId="764A9BDD" w14:textId="77777777" w:rsidTr="007A396A">
        <w:trPr>
          <w:trHeight w:hRule="exact" w:val="397"/>
        </w:trPr>
        <w:tc>
          <w:tcPr>
            <w:tcW w:w="817" w:type="dxa"/>
            <w:shd w:val="clear" w:color="auto" w:fill="893BC3"/>
            <w:noWrap/>
            <w:vAlign w:val="center"/>
          </w:tcPr>
          <w:p w14:paraId="7F175DDF"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1.14</w:t>
            </w:r>
          </w:p>
        </w:tc>
        <w:tc>
          <w:tcPr>
            <w:tcW w:w="1305" w:type="dxa"/>
            <w:tcBorders>
              <w:top w:val="nil"/>
              <w:left w:val="single" w:sz="4" w:space="0" w:color="auto"/>
              <w:bottom w:val="single" w:sz="4" w:space="0" w:color="auto"/>
              <w:right w:val="single" w:sz="4" w:space="0" w:color="auto"/>
            </w:tcBorders>
            <w:noWrap/>
            <w:vAlign w:val="center"/>
          </w:tcPr>
          <w:p w14:paraId="3E793650"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14.1.1</w:t>
            </w:r>
          </w:p>
        </w:tc>
        <w:tc>
          <w:tcPr>
            <w:tcW w:w="7625" w:type="dxa"/>
            <w:tcBorders>
              <w:top w:val="nil"/>
              <w:left w:val="nil"/>
              <w:bottom w:val="single" w:sz="4" w:space="0" w:color="auto"/>
              <w:right w:val="single" w:sz="4" w:space="0" w:color="auto"/>
            </w:tcBorders>
            <w:vAlign w:val="center"/>
          </w:tcPr>
          <w:p w14:paraId="4B25701B" w14:textId="1D52AD63" w:rsidR="0028341A" w:rsidRPr="00B75B23" w:rsidRDefault="00E30CF4" w:rsidP="00D25350">
            <w:pPr>
              <w:rPr>
                <w:rFonts w:asciiTheme="minorHAnsi" w:hAnsiTheme="minorHAnsi" w:cstheme="minorHAnsi"/>
                <w:b/>
                <w:bCs/>
                <w:szCs w:val="20"/>
              </w:rPr>
            </w:pPr>
            <w:hyperlink w:anchor="_Analyse_en_specificatie" w:history="1">
              <w:r w:rsidR="0028341A" w:rsidRPr="00F34736">
                <w:rPr>
                  <w:rStyle w:val="Hyperlink"/>
                  <w:rFonts w:asciiTheme="minorHAnsi" w:hAnsiTheme="minorHAnsi" w:cstheme="minorHAnsi"/>
                  <w:b/>
                  <w:bCs/>
                </w:rPr>
                <w:t>Analyse en specificatie van informatiebeveiligingseisen</w:t>
              </w:r>
            </w:hyperlink>
          </w:p>
        </w:tc>
      </w:tr>
      <w:tr w:rsidR="0028341A" w:rsidRPr="0028341A" w14:paraId="619A82BD" w14:textId="77777777" w:rsidTr="007A396A">
        <w:trPr>
          <w:trHeight w:hRule="exact" w:val="397"/>
        </w:trPr>
        <w:tc>
          <w:tcPr>
            <w:tcW w:w="817" w:type="dxa"/>
            <w:shd w:val="clear" w:color="auto" w:fill="893BC3"/>
            <w:noWrap/>
            <w:vAlign w:val="center"/>
          </w:tcPr>
          <w:p w14:paraId="274A683F"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1.15</w:t>
            </w:r>
          </w:p>
        </w:tc>
        <w:tc>
          <w:tcPr>
            <w:tcW w:w="1305" w:type="dxa"/>
            <w:tcBorders>
              <w:top w:val="nil"/>
              <w:left w:val="single" w:sz="4" w:space="0" w:color="auto"/>
              <w:bottom w:val="single" w:sz="4" w:space="0" w:color="auto"/>
              <w:right w:val="single" w:sz="4" w:space="0" w:color="auto"/>
            </w:tcBorders>
            <w:noWrap/>
            <w:vAlign w:val="center"/>
          </w:tcPr>
          <w:p w14:paraId="6C8DEF35"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15.1.2</w:t>
            </w:r>
          </w:p>
        </w:tc>
        <w:tc>
          <w:tcPr>
            <w:tcW w:w="7625" w:type="dxa"/>
            <w:tcBorders>
              <w:top w:val="nil"/>
              <w:left w:val="nil"/>
              <w:bottom w:val="single" w:sz="4" w:space="0" w:color="auto"/>
              <w:right w:val="single" w:sz="4" w:space="0" w:color="auto"/>
            </w:tcBorders>
            <w:vAlign w:val="center"/>
          </w:tcPr>
          <w:p w14:paraId="1C1EB88C" w14:textId="522ACC30" w:rsidR="0028341A" w:rsidRPr="00B75B23" w:rsidRDefault="00E30CF4" w:rsidP="00D25350">
            <w:pPr>
              <w:rPr>
                <w:rFonts w:asciiTheme="minorHAnsi" w:hAnsiTheme="minorHAnsi" w:cstheme="minorHAnsi"/>
                <w:b/>
                <w:bCs/>
                <w:szCs w:val="20"/>
              </w:rPr>
            </w:pPr>
            <w:hyperlink w:anchor="_Opnemen_van_beveiligingsaspecten" w:history="1">
              <w:r w:rsidR="0028341A" w:rsidRPr="00F34736">
                <w:rPr>
                  <w:rStyle w:val="Hyperlink"/>
                  <w:rFonts w:asciiTheme="minorHAnsi" w:hAnsiTheme="minorHAnsi" w:cstheme="minorHAnsi"/>
                  <w:b/>
                  <w:bCs/>
                </w:rPr>
                <w:t>Opnemen van beveiligingsaspecten in leveranciersovereenkomsten</w:t>
              </w:r>
            </w:hyperlink>
          </w:p>
        </w:tc>
      </w:tr>
      <w:tr w:rsidR="0028341A" w:rsidRPr="0028341A" w14:paraId="43231311" w14:textId="77777777" w:rsidTr="007A396A">
        <w:trPr>
          <w:trHeight w:hRule="exact" w:val="397"/>
        </w:trPr>
        <w:tc>
          <w:tcPr>
            <w:tcW w:w="817" w:type="dxa"/>
            <w:shd w:val="clear" w:color="auto" w:fill="893BC3"/>
            <w:noWrap/>
            <w:vAlign w:val="center"/>
          </w:tcPr>
          <w:p w14:paraId="7F96691E"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1.16</w:t>
            </w:r>
          </w:p>
        </w:tc>
        <w:tc>
          <w:tcPr>
            <w:tcW w:w="1305" w:type="dxa"/>
            <w:tcBorders>
              <w:top w:val="nil"/>
              <w:left w:val="single" w:sz="4" w:space="0" w:color="auto"/>
              <w:bottom w:val="single" w:sz="4" w:space="0" w:color="auto"/>
              <w:right w:val="single" w:sz="4" w:space="0" w:color="auto"/>
            </w:tcBorders>
            <w:noWrap/>
            <w:vAlign w:val="center"/>
          </w:tcPr>
          <w:p w14:paraId="484BA9A5"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15.1.3</w:t>
            </w:r>
          </w:p>
        </w:tc>
        <w:tc>
          <w:tcPr>
            <w:tcW w:w="7625" w:type="dxa"/>
            <w:tcBorders>
              <w:top w:val="nil"/>
              <w:left w:val="nil"/>
              <w:bottom w:val="single" w:sz="4" w:space="0" w:color="auto"/>
              <w:right w:val="single" w:sz="4" w:space="0" w:color="auto"/>
            </w:tcBorders>
            <w:vAlign w:val="center"/>
          </w:tcPr>
          <w:p w14:paraId="19B801A0" w14:textId="2600F4EF" w:rsidR="0028341A" w:rsidRPr="00B75B23" w:rsidRDefault="00E30CF4" w:rsidP="00D25350">
            <w:pPr>
              <w:rPr>
                <w:rFonts w:asciiTheme="minorHAnsi" w:hAnsiTheme="minorHAnsi" w:cstheme="minorHAnsi"/>
                <w:b/>
                <w:bCs/>
                <w:szCs w:val="20"/>
              </w:rPr>
            </w:pPr>
            <w:hyperlink w:anchor="_Toeleveringsketen_van_informatie-" w:history="1">
              <w:r w:rsidR="0028341A" w:rsidRPr="00F34736">
                <w:rPr>
                  <w:rStyle w:val="Hyperlink"/>
                  <w:rFonts w:asciiTheme="minorHAnsi" w:hAnsiTheme="minorHAnsi" w:cstheme="minorHAnsi"/>
                  <w:b/>
                  <w:bCs/>
                </w:rPr>
                <w:t>Toeleveringsketen van informatie- en communicatietechnologie</w:t>
              </w:r>
            </w:hyperlink>
          </w:p>
        </w:tc>
      </w:tr>
      <w:tr w:rsidR="0028341A" w:rsidRPr="0028341A" w14:paraId="0672FD21" w14:textId="77777777" w:rsidTr="007A396A">
        <w:trPr>
          <w:trHeight w:hRule="exact" w:val="397"/>
        </w:trPr>
        <w:tc>
          <w:tcPr>
            <w:tcW w:w="817" w:type="dxa"/>
            <w:shd w:val="clear" w:color="auto" w:fill="893BC3"/>
            <w:noWrap/>
            <w:vAlign w:val="center"/>
          </w:tcPr>
          <w:p w14:paraId="339F5901"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1.17</w:t>
            </w:r>
          </w:p>
        </w:tc>
        <w:tc>
          <w:tcPr>
            <w:tcW w:w="1305" w:type="dxa"/>
            <w:tcBorders>
              <w:top w:val="nil"/>
              <w:left w:val="single" w:sz="4" w:space="0" w:color="auto"/>
              <w:bottom w:val="single" w:sz="4" w:space="0" w:color="auto"/>
              <w:right w:val="single" w:sz="4" w:space="0" w:color="auto"/>
            </w:tcBorders>
            <w:noWrap/>
            <w:vAlign w:val="center"/>
          </w:tcPr>
          <w:p w14:paraId="03264F70"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16.1.1</w:t>
            </w:r>
          </w:p>
        </w:tc>
        <w:tc>
          <w:tcPr>
            <w:tcW w:w="7625" w:type="dxa"/>
            <w:tcBorders>
              <w:top w:val="nil"/>
              <w:left w:val="nil"/>
              <w:bottom w:val="single" w:sz="4" w:space="0" w:color="auto"/>
              <w:right w:val="single" w:sz="4" w:space="0" w:color="auto"/>
            </w:tcBorders>
            <w:vAlign w:val="center"/>
          </w:tcPr>
          <w:p w14:paraId="6FC22785" w14:textId="4FE8CC6D" w:rsidR="0028341A" w:rsidRPr="00B75B23" w:rsidRDefault="00E30CF4" w:rsidP="00D25350">
            <w:pPr>
              <w:rPr>
                <w:rFonts w:asciiTheme="minorHAnsi" w:hAnsiTheme="minorHAnsi" w:cstheme="minorHAnsi"/>
                <w:b/>
                <w:bCs/>
                <w:szCs w:val="20"/>
              </w:rPr>
            </w:pPr>
            <w:hyperlink w:anchor="_Verantwoordelijkheden_en_procedures" w:history="1">
              <w:r w:rsidR="0028341A" w:rsidRPr="00F34736">
                <w:rPr>
                  <w:rStyle w:val="Hyperlink"/>
                  <w:rFonts w:asciiTheme="minorHAnsi" w:hAnsiTheme="minorHAnsi" w:cstheme="minorHAnsi"/>
                  <w:b/>
                  <w:bCs/>
                </w:rPr>
                <w:t>Verantwoordelijkheden en procedures</w:t>
              </w:r>
            </w:hyperlink>
          </w:p>
        </w:tc>
      </w:tr>
      <w:tr w:rsidR="0028341A" w:rsidRPr="0028341A" w14:paraId="46624CE2" w14:textId="77777777" w:rsidTr="007A396A">
        <w:trPr>
          <w:trHeight w:hRule="exact" w:val="397"/>
        </w:trPr>
        <w:tc>
          <w:tcPr>
            <w:tcW w:w="817" w:type="dxa"/>
            <w:shd w:val="clear" w:color="auto" w:fill="893BC3"/>
            <w:noWrap/>
            <w:vAlign w:val="center"/>
          </w:tcPr>
          <w:p w14:paraId="04657D16"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1.18</w:t>
            </w:r>
          </w:p>
        </w:tc>
        <w:tc>
          <w:tcPr>
            <w:tcW w:w="1305" w:type="dxa"/>
            <w:tcBorders>
              <w:top w:val="nil"/>
              <w:left w:val="single" w:sz="4" w:space="0" w:color="auto"/>
              <w:bottom w:val="single" w:sz="4" w:space="0" w:color="auto"/>
              <w:right w:val="single" w:sz="4" w:space="0" w:color="auto"/>
            </w:tcBorders>
            <w:noWrap/>
            <w:vAlign w:val="center"/>
          </w:tcPr>
          <w:p w14:paraId="447C5AE8"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16.1.2</w:t>
            </w:r>
          </w:p>
        </w:tc>
        <w:tc>
          <w:tcPr>
            <w:tcW w:w="7625" w:type="dxa"/>
            <w:tcBorders>
              <w:top w:val="nil"/>
              <w:left w:val="nil"/>
              <w:bottom w:val="single" w:sz="4" w:space="0" w:color="auto"/>
              <w:right w:val="single" w:sz="4" w:space="0" w:color="auto"/>
            </w:tcBorders>
            <w:vAlign w:val="center"/>
          </w:tcPr>
          <w:p w14:paraId="71B84CAC" w14:textId="5ADBEF9C" w:rsidR="0028341A" w:rsidRPr="00B75B23" w:rsidRDefault="00E30CF4" w:rsidP="00D25350">
            <w:pPr>
              <w:rPr>
                <w:rFonts w:asciiTheme="minorHAnsi" w:hAnsiTheme="minorHAnsi" w:cstheme="minorHAnsi"/>
                <w:b/>
                <w:bCs/>
                <w:szCs w:val="20"/>
              </w:rPr>
            </w:pPr>
            <w:hyperlink w:anchor="_Rapportage_van_informatiebeveiligin" w:history="1">
              <w:r w:rsidR="0028341A" w:rsidRPr="00F34736">
                <w:rPr>
                  <w:rStyle w:val="Hyperlink"/>
                  <w:rFonts w:asciiTheme="minorHAnsi" w:hAnsiTheme="minorHAnsi" w:cstheme="minorHAnsi"/>
                  <w:b/>
                  <w:bCs/>
                </w:rPr>
                <w:t>Rapportage van informatiebeveiligingsgebeurtenissen</w:t>
              </w:r>
            </w:hyperlink>
          </w:p>
        </w:tc>
      </w:tr>
      <w:tr w:rsidR="0028341A" w:rsidRPr="0028341A" w14:paraId="5186E015" w14:textId="77777777" w:rsidTr="007A396A">
        <w:trPr>
          <w:trHeight w:hRule="exact" w:val="397"/>
        </w:trPr>
        <w:tc>
          <w:tcPr>
            <w:tcW w:w="817" w:type="dxa"/>
            <w:shd w:val="clear" w:color="auto" w:fill="893BC3"/>
            <w:noWrap/>
            <w:vAlign w:val="center"/>
          </w:tcPr>
          <w:p w14:paraId="442C513E"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1.19</w:t>
            </w:r>
          </w:p>
        </w:tc>
        <w:tc>
          <w:tcPr>
            <w:tcW w:w="1305" w:type="dxa"/>
            <w:tcBorders>
              <w:top w:val="nil"/>
              <w:left w:val="single" w:sz="4" w:space="0" w:color="auto"/>
              <w:bottom w:val="single" w:sz="4" w:space="0" w:color="auto"/>
              <w:right w:val="single" w:sz="4" w:space="0" w:color="auto"/>
            </w:tcBorders>
            <w:noWrap/>
            <w:vAlign w:val="center"/>
          </w:tcPr>
          <w:p w14:paraId="73359AE0"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18.1.3</w:t>
            </w:r>
          </w:p>
        </w:tc>
        <w:tc>
          <w:tcPr>
            <w:tcW w:w="7625" w:type="dxa"/>
            <w:tcBorders>
              <w:top w:val="nil"/>
              <w:left w:val="nil"/>
              <w:bottom w:val="single" w:sz="4" w:space="0" w:color="auto"/>
              <w:right w:val="single" w:sz="4" w:space="0" w:color="auto"/>
            </w:tcBorders>
            <w:vAlign w:val="center"/>
          </w:tcPr>
          <w:p w14:paraId="6A837E08" w14:textId="4D046A0D" w:rsidR="0028341A" w:rsidRPr="00B75B23" w:rsidRDefault="00E30CF4" w:rsidP="00D25350">
            <w:pPr>
              <w:rPr>
                <w:rFonts w:asciiTheme="minorHAnsi" w:hAnsiTheme="minorHAnsi" w:cstheme="minorHAnsi"/>
                <w:b/>
                <w:bCs/>
                <w:szCs w:val="20"/>
              </w:rPr>
            </w:pPr>
            <w:hyperlink w:anchor="_Beschermen_van_registraties" w:history="1">
              <w:r w:rsidR="0028341A" w:rsidRPr="00F34736">
                <w:rPr>
                  <w:rStyle w:val="Hyperlink"/>
                  <w:rFonts w:asciiTheme="minorHAnsi" w:hAnsiTheme="minorHAnsi" w:cstheme="minorHAnsi"/>
                  <w:b/>
                  <w:bCs/>
                </w:rPr>
                <w:t>Beschermen van registraties</w:t>
              </w:r>
            </w:hyperlink>
          </w:p>
        </w:tc>
      </w:tr>
      <w:tr w:rsidR="0028341A" w:rsidRPr="0028341A" w14:paraId="2966F550" w14:textId="77777777" w:rsidTr="007A396A">
        <w:trPr>
          <w:trHeight w:hRule="exact" w:val="397"/>
        </w:trPr>
        <w:tc>
          <w:tcPr>
            <w:tcW w:w="817" w:type="dxa"/>
            <w:shd w:val="clear" w:color="auto" w:fill="893BC3"/>
            <w:noWrap/>
            <w:vAlign w:val="center"/>
          </w:tcPr>
          <w:p w14:paraId="3E4F640A"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1.20</w:t>
            </w:r>
          </w:p>
        </w:tc>
        <w:tc>
          <w:tcPr>
            <w:tcW w:w="1305" w:type="dxa"/>
            <w:tcBorders>
              <w:top w:val="nil"/>
              <w:left w:val="single" w:sz="4" w:space="0" w:color="auto"/>
              <w:bottom w:val="single" w:sz="4" w:space="0" w:color="auto"/>
              <w:right w:val="single" w:sz="4" w:space="0" w:color="auto"/>
            </w:tcBorders>
            <w:noWrap/>
            <w:vAlign w:val="center"/>
          </w:tcPr>
          <w:p w14:paraId="06BDA861"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18.1.4</w:t>
            </w:r>
          </w:p>
        </w:tc>
        <w:tc>
          <w:tcPr>
            <w:tcW w:w="7625" w:type="dxa"/>
            <w:tcBorders>
              <w:top w:val="nil"/>
              <w:left w:val="nil"/>
              <w:bottom w:val="single" w:sz="4" w:space="0" w:color="auto"/>
              <w:right w:val="single" w:sz="4" w:space="0" w:color="auto"/>
            </w:tcBorders>
            <w:vAlign w:val="center"/>
          </w:tcPr>
          <w:p w14:paraId="34F1556D" w14:textId="527331B3" w:rsidR="0028341A" w:rsidRPr="00B75B23" w:rsidRDefault="00E30CF4" w:rsidP="00D25350">
            <w:pPr>
              <w:rPr>
                <w:rFonts w:asciiTheme="minorHAnsi" w:hAnsiTheme="minorHAnsi" w:cstheme="minorHAnsi"/>
                <w:b/>
                <w:bCs/>
                <w:szCs w:val="20"/>
              </w:rPr>
            </w:pPr>
            <w:hyperlink w:anchor="_Privacy_en_bescherming" w:history="1">
              <w:r w:rsidR="0028341A" w:rsidRPr="00F34736">
                <w:rPr>
                  <w:rStyle w:val="Hyperlink"/>
                  <w:rFonts w:asciiTheme="minorHAnsi" w:hAnsiTheme="minorHAnsi" w:cstheme="minorHAnsi"/>
                  <w:b/>
                  <w:bCs/>
                </w:rPr>
                <w:t>Privacy en bescherming van persoonsgegevens</w:t>
              </w:r>
            </w:hyperlink>
          </w:p>
        </w:tc>
      </w:tr>
      <w:tr w:rsidR="0028341A" w:rsidRPr="0028341A" w14:paraId="4BA81E81" w14:textId="77777777" w:rsidTr="007A396A">
        <w:trPr>
          <w:trHeight w:hRule="exact" w:val="397"/>
        </w:trPr>
        <w:tc>
          <w:tcPr>
            <w:tcW w:w="817" w:type="dxa"/>
            <w:shd w:val="clear" w:color="auto" w:fill="893BC3"/>
            <w:noWrap/>
            <w:vAlign w:val="center"/>
          </w:tcPr>
          <w:p w14:paraId="6DDDD92C"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1.21</w:t>
            </w:r>
          </w:p>
        </w:tc>
        <w:tc>
          <w:tcPr>
            <w:tcW w:w="1305" w:type="dxa"/>
            <w:tcBorders>
              <w:top w:val="single" w:sz="4" w:space="0" w:color="auto"/>
              <w:left w:val="single" w:sz="4" w:space="0" w:color="auto"/>
              <w:bottom w:val="single" w:sz="4" w:space="0" w:color="auto"/>
              <w:right w:val="single" w:sz="4" w:space="0" w:color="auto"/>
            </w:tcBorders>
            <w:noWrap/>
            <w:vAlign w:val="center"/>
          </w:tcPr>
          <w:p w14:paraId="72E16863"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6.1.2</w:t>
            </w:r>
          </w:p>
        </w:tc>
        <w:tc>
          <w:tcPr>
            <w:tcW w:w="7625" w:type="dxa"/>
            <w:tcBorders>
              <w:top w:val="single" w:sz="4" w:space="0" w:color="auto"/>
              <w:left w:val="nil"/>
              <w:bottom w:val="single" w:sz="4" w:space="0" w:color="auto"/>
              <w:right w:val="single" w:sz="4" w:space="0" w:color="auto"/>
            </w:tcBorders>
            <w:vAlign w:val="center"/>
          </w:tcPr>
          <w:p w14:paraId="4C6EA476" w14:textId="77E0B17A" w:rsidR="0028341A" w:rsidRPr="00B75B23" w:rsidRDefault="00E30CF4" w:rsidP="00D25350">
            <w:pPr>
              <w:rPr>
                <w:rFonts w:asciiTheme="minorHAnsi" w:hAnsiTheme="minorHAnsi" w:cstheme="minorHAnsi"/>
                <w:b/>
                <w:bCs/>
                <w:szCs w:val="20"/>
              </w:rPr>
            </w:pPr>
            <w:hyperlink w:anchor="_Scheiding_van_taken" w:history="1">
              <w:r w:rsidR="0028341A" w:rsidRPr="00F34736">
                <w:rPr>
                  <w:rStyle w:val="Hyperlink"/>
                  <w:rFonts w:asciiTheme="minorHAnsi" w:hAnsiTheme="minorHAnsi" w:cstheme="minorHAnsi"/>
                  <w:b/>
                  <w:bCs/>
                </w:rPr>
                <w:t>Scheiding van taken</w:t>
              </w:r>
            </w:hyperlink>
          </w:p>
        </w:tc>
      </w:tr>
      <w:tr w:rsidR="0028341A" w:rsidRPr="0028341A" w14:paraId="1054C254" w14:textId="77777777" w:rsidTr="007A396A">
        <w:trPr>
          <w:trHeight w:hRule="exact" w:val="397"/>
        </w:trPr>
        <w:tc>
          <w:tcPr>
            <w:tcW w:w="817" w:type="dxa"/>
            <w:shd w:val="clear" w:color="auto" w:fill="893BC3"/>
            <w:noWrap/>
            <w:vAlign w:val="center"/>
          </w:tcPr>
          <w:p w14:paraId="0BA71A53"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1.22</w:t>
            </w:r>
          </w:p>
        </w:tc>
        <w:tc>
          <w:tcPr>
            <w:tcW w:w="1305" w:type="dxa"/>
            <w:tcBorders>
              <w:top w:val="single" w:sz="4" w:space="0" w:color="auto"/>
              <w:left w:val="single" w:sz="4" w:space="0" w:color="auto"/>
              <w:bottom w:val="single" w:sz="4" w:space="0" w:color="auto"/>
              <w:right w:val="single" w:sz="4" w:space="0" w:color="auto"/>
            </w:tcBorders>
            <w:noWrap/>
            <w:vAlign w:val="center"/>
          </w:tcPr>
          <w:p w14:paraId="24A9A55D"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6.1.3</w:t>
            </w:r>
          </w:p>
        </w:tc>
        <w:tc>
          <w:tcPr>
            <w:tcW w:w="7625" w:type="dxa"/>
            <w:tcBorders>
              <w:top w:val="single" w:sz="4" w:space="0" w:color="auto"/>
              <w:left w:val="nil"/>
              <w:bottom w:val="single" w:sz="4" w:space="0" w:color="auto"/>
              <w:right w:val="single" w:sz="4" w:space="0" w:color="auto"/>
            </w:tcBorders>
            <w:vAlign w:val="center"/>
          </w:tcPr>
          <w:p w14:paraId="1B39B801" w14:textId="7A8006D2" w:rsidR="0028341A" w:rsidRPr="00B75B23" w:rsidRDefault="00E30CF4" w:rsidP="00D25350">
            <w:pPr>
              <w:rPr>
                <w:rFonts w:asciiTheme="minorHAnsi" w:hAnsiTheme="minorHAnsi" w:cstheme="minorHAnsi"/>
                <w:b/>
                <w:bCs/>
                <w:szCs w:val="20"/>
              </w:rPr>
            </w:pPr>
            <w:hyperlink w:anchor="_Contact_met_overheidsinstanties" w:history="1">
              <w:r w:rsidR="0028341A" w:rsidRPr="00F34736">
                <w:rPr>
                  <w:rStyle w:val="Hyperlink"/>
                  <w:rFonts w:asciiTheme="minorHAnsi" w:hAnsiTheme="minorHAnsi" w:cstheme="minorHAnsi"/>
                  <w:b/>
                  <w:bCs/>
                </w:rPr>
                <w:t>Contact met overheidsinstanties</w:t>
              </w:r>
            </w:hyperlink>
          </w:p>
        </w:tc>
      </w:tr>
      <w:tr w:rsidR="0028341A" w:rsidRPr="0028341A" w14:paraId="09A01568" w14:textId="77777777" w:rsidTr="007A396A">
        <w:trPr>
          <w:trHeight w:hRule="exact" w:val="397"/>
        </w:trPr>
        <w:tc>
          <w:tcPr>
            <w:tcW w:w="817" w:type="dxa"/>
            <w:shd w:val="clear" w:color="auto" w:fill="893BC3"/>
            <w:noWrap/>
            <w:vAlign w:val="center"/>
          </w:tcPr>
          <w:p w14:paraId="1EAFBA54"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1.23</w:t>
            </w:r>
          </w:p>
        </w:tc>
        <w:tc>
          <w:tcPr>
            <w:tcW w:w="1305" w:type="dxa"/>
            <w:tcBorders>
              <w:top w:val="single" w:sz="4" w:space="0" w:color="auto"/>
              <w:left w:val="single" w:sz="4" w:space="0" w:color="auto"/>
              <w:bottom w:val="single" w:sz="4" w:space="0" w:color="auto"/>
              <w:right w:val="single" w:sz="4" w:space="0" w:color="auto"/>
            </w:tcBorders>
            <w:noWrap/>
            <w:vAlign w:val="center"/>
          </w:tcPr>
          <w:p w14:paraId="568BE9A1"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6.1.4</w:t>
            </w:r>
          </w:p>
        </w:tc>
        <w:tc>
          <w:tcPr>
            <w:tcW w:w="7625" w:type="dxa"/>
            <w:tcBorders>
              <w:top w:val="single" w:sz="4" w:space="0" w:color="auto"/>
              <w:left w:val="nil"/>
              <w:bottom w:val="single" w:sz="4" w:space="0" w:color="auto"/>
              <w:right w:val="single" w:sz="4" w:space="0" w:color="auto"/>
            </w:tcBorders>
            <w:vAlign w:val="center"/>
          </w:tcPr>
          <w:p w14:paraId="508E9968" w14:textId="4B564D4B" w:rsidR="0028341A" w:rsidRPr="00B75B23" w:rsidRDefault="00E30CF4" w:rsidP="00D25350">
            <w:pPr>
              <w:rPr>
                <w:rFonts w:asciiTheme="minorHAnsi" w:hAnsiTheme="minorHAnsi" w:cstheme="minorHAnsi"/>
                <w:b/>
                <w:bCs/>
                <w:szCs w:val="20"/>
              </w:rPr>
            </w:pPr>
            <w:hyperlink w:anchor="_Contact_met_speciale" w:history="1">
              <w:r w:rsidR="0028341A" w:rsidRPr="00F34736">
                <w:rPr>
                  <w:rStyle w:val="Hyperlink"/>
                  <w:rFonts w:asciiTheme="minorHAnsi" w:hAnsiTheme="minorHAnsi" w:cstheme="minorHAnsi"/>
                  <w:b/>
                  <w:bCs/>
                </w:rPr>
                <w:t>Contact met speciale belangengroepen</w:t>
              </w:r>
            </w:hyperlink>
          </w:p>
        </w:tc>
      </w:tr>
      <w:tr w:rsidR="0028341A" w:rsidRPr="0028341A" w14:paraId="75F08029" w14:textId="77777777" w:rsidTr="007A396A">
        <w:trPr>
          <w:trHeight w:hRule="exact" w:val="397"/>
        </w:trPr>
        <w:tc>
          <w:tcPr>
            <w:tcW w:w="817" w:type="dxa"/>
            <w:shd w:val="clear" w:color="auto" w:fill="893BC3"/>
            <w:noWrap/>
            <w:vAlign w:val="center"/>
          </w:tcPr>
          <w:p w14:paraId="5D61FC77"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1.24</w:t>
            </w:r>
          </w:p>
        </w:tc>
        <w:tc>
          <w:tcPr>
            <w:tcW w:w="1305" w:type="dxa"/>
            <w:tcBorders>
              <w:top w:val="single" w:sz="4" w:space="0" w:color="auto"/>
              <w:left w:val="single" w:sz="4" w:space="0" w:color="auto"/>
              <w:bottom w:val="single" w:sz="4" w:space="0" w:color="auto"/>
              <w:right w:val="single" w:sz="4" w:space="0" w:color="auto"/>
            </w:tcBorders>
            <w:noWrap/>
            <w:vAlign w:val="center"/>
          </w:tcPr>
          <w:p w14:paraId="131F383A"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8.2.3</w:t>
            </w:r>
          </w:p>
        </w:tc>
        <w:tc>
          <w:tcPr>
            <w:tcW w:w="7625" w:type="dxa"/>
            <w:tcBorders>
              <w:top w:val="single" w:sz="4" w:space="0" w:color="auto"/>
              <w:left w:val="nil"/>
              <w:bottom w:val="single" w:sz="4" w:space="0" w:color="auto"/>
              <w:right w:val="single" w:sz="4" w:space="0" w:color="auto"/>
            </w:tcBorders>
            <w:vAlign w:val="center"/>
          </w:tcPr>
          <w:p w14:paraId="2FBCB820" w14:textId="65F4E10C" w:rsidR="0028341A" w:rsidRPr="00B75B23" w:rsidRDefault="00E30CF4" w:rsidP="00D25350">
            <w:pPr>
              <w:rPr>
                <w:rFonts w:asciiTheme="minorHAnsi" w:hAnsiTheme="minorHAnsi" w:cstheme="minorHAnsi"/>
                <w:b/>
                <w:bCs/>
                <w:szCs w:val="20"/>
              </w:rPr>
            </w:pPr>
            <w:hyperlink w:anchor="_Behandelen_van_bedrijfsmiddelen" w:history="1">
              <w:r w:rsidR="0028341A" w:rsidRPr="00F34736">
                <w:rPr>
                  <w:rStyle w:val="Hyperlink"/>
                  <w:rFonts w:asciiTheme="minorHAnsi" w:hAnsiTheme="minorHAnsi" w:cstheme="minorHAnsi"/>
                  <w:b/>
                  <w:bCs/>
                </w:rPr>
                <w:t>Behandelen van bedrijfsmiddelen</w:t>
              </w:r>
            </w:hyperlink>
          </w:p>
        </w:tc>
      </w:tr>
      <w:tr w:rsidR="0028341A" w:rsidRPr="0028341A" w14:paraId="09B0BB12" w14:textId="77777777" w:rsidTr="007A396A">
        <w:trPr>
          <w:trHeight w:hRule="exact" w:val="397"/>
        </w:trPr>
        <w:tc>
          <w:tcPr>
            <w:tcW w:w="817" w:type="dxa"/>
            <w:shd w:val="clear" w:color="auto" w:fill="893BC3"/>
            <w:noWrap/>
            <w:vAlign w:val="center"/>
          </w:tcPr>
          <w:p w14:paraId="26718B40"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1.25</w:t>
            </w:r>
          </w:p>
        </w:tc>
        <w:tc>
          <w:tcPr>
            <w:tcW w:w="1305" w:type="dxa"/>
            <w:tcBorders>
              <w:top w:val="single" w:sz="4" w:space="0" w:color="auto"/>
              <w:left w:val="single" w:sz="4" w:space="0" w:color="auto"/>
              <w:bottom w:val="single" w:sz="4" w:space="0" w:color="auto"/>
              <w:right w:val="single" w:sz="4" w:space="0" w:color="auto"/>
            </w:tcBorders>
            <w:noWrap/>
            <w:vAlign w:val="center"/>
          </w:tcPr>
          <w:p w14:paraId="6CF7CE85"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18.1.1</w:t>
            </w:r>
          </w:p>
        </w:tc>
        <w:tc>
          <w:tcPr>
            <w:tcW w:w="7625" w:type="dxa"/>
            <w:tcBorders>
              <w:top w:val="single" w:sz="4" w:space="0" w:color="auto"/>
              <w:left w:val="nil"/>
              <w:bottom w:val="single" w:sz="4" w:space="0" w:color="auto"/>
              <w:right w:val="single" w:sz="4" w:space="0" w:color="auto"/>
            </w:tcBorders>
            <w:vAlign w:val="center"/>
          </w:tcPr>
          <w:p w14:paraId="79BAADF6" w14:textId="11AF48D1" w:rsidR="0028341A" w:rsidRPr="00B75B23" w:rsidRDefault="00E30CF4" w:rsidP="00D25350">
            <w:pPr>
              <w:rPr>
                <w:rFonts w:asciiTheme="minorHAnsi" w:hAnsiTheme="minorHAnsi" w:cstheme="minorHAnsi"/>
                <w:b/>
                <w:bCs/>
                <w:szCs w:val="20"/>
              </w:rPr>
            </w:pPr>
            <w:hyperlink w:anchor="_Vaststellen_van_toepasselijke" w:history="1">
              <w:r w:rsidR="0028341A" w:rsidRPr="00F34736">
                <w:rPr>
                  <w:rStyle w:val="Hyperlink"/>
                  <w:rFonts w:asciiTheme="minorHAnsi" w:hAnsiTheme="minorHAnsi" w:cstheme="minorHAnsi"/>
                  <w:b/>
                  <w:bCs/>
                </w:rPr>
                <w:t>Vaststellen van toepasselijke wetgeving en contractuele eisen</w:t>
              </w:r>
            </w:hyperlink>
          </w:p>
        </w:tc>
      </w:tr>
      <w:tr w:rsidR="0028341A" w:rsidRPr="0028341A" w14:paraId="7F4CE43B" w14:textId="77777777" w:rsidTr="007A396A">
        <w:trPr>
          <w:trHeight w:hRule="exact" w:val="397"/>
        </w:trPr>
        <w:tc>
          <w:tcPr>
            <w:tcW w:w="817" w:type="dxa"/>
            <w:shd w:val="clear" w:color="auto" w:fill="893BC3"/>
            <w:noWrap/>
            <w:vAlign w:val="center"/>
          </w:tcPr>
          <w:p w14:paraId="5C054906"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1.26</w:t>
            </w:r>
          </w:p>
        </w:tc>
        <w:tc>
          <w:tcPr>
            <w:tcW w:w="1305" w:type="dxa"/>
            <w:tcBorders>
              <w:top w:val="single" w:sz="4" w:space="0" w:color="auto"/>
              <w:left w:val="single" w:sz="4" w:space="0" w:color="auto"/>
              <w:bottom w:val="single" w:sz="4" w:space="0" w:color="auto"/>
              <w:right w:val="single" w:sz="4" w:space="0" w:color="auto"/>
            </w:tcBorders>
            <w:noWrap/>
            <w:vAlign w:val="center"/>
          </w:tcPr>
          <w:p w14:paraId="51CF60D1"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18.1.2</w:t>
            </w:r>
          </w:p>
        </w:tc>
        <w:tc>
          <w:tcPr>
            <w:tcW w:w="7625" w:type="dxa"/>
            <w:tcBorders>
              <w:top w:val="single" w:sz="4" w:space="0" w:color="auto"/>
              <w:left w:val="nil"/>
              <w:bottom w:val="single" w:sz="4" w:space="0" w:color="auto"/>
              <w:right w:val="single" w:sz="4" w:space="0" w:color="auto"/>
            </w:tcBorders>
            <w:vAlign w:val="center"/>
          </w:tcPr>
          <w:p w14:paraId="1BC21283" w14:textId="16D55B4E" w:rsidR="0028341A" w:rsidRPr="00B75B23" w:rsidRDefault="00E30CF4" w:rsidP="00D25350">
            <w:pPr>
              <w:rPr>
                <w:rFonts w:asciiTheme="minorHAnsi" w:hAnsiTheme="minorHAnsi" w:cstheme="minorHAnsi"/>
                <w:b/>
                <w:bCs/>
                <w:szCs w:val="20"/>
              </w:rPr>
            </w:pPr>
            <w:hyperlink w:anchor="_Intellectuele_eigendomsrechten" w:history="1">
              <w:r w:rsidR="0028341A" w:rsidRPr="00F34736">
                <w:rPr>
                  <w:rStyle w:val="Hyperlink"/>
                  <w:rFonts w:asciiTheme="minorHAnsi" w:hAnsiTheme="minorHAnsi" w:cstheme="minorHAnsi"/>
                  <w:b/>
                  <w:bCs/>
                </w:rPr>
                <w:t>Intellectuele eigendomsrechten</w:t>
              </w:r>
            </w:hyperlink>
          </w:p>
        </w:tc>
      </w:tr>
      <w:tr w:rsidR="0028341A" w:rsidRPr="0028341A" w14:paraId="3616B8EE" w14:textId="77777777" w:rsidTr="007A396A">
        <w:trPr>
          <w:trHeight w:hRule="exact" w:val="397"/>
        </w:trPr>
        <w:tc>
          <w:tcPr>
            <w:tcW w:w="817" w:type="dxa"/>
            <w:shd w:val="clear" w:color="auto" w:fill="893BC3"/>
            <w:noWrap/>
            <w:vAlign w:val="center"/>
          </w:tcPr>
          <w:p w14:paraId="43DCB7ED" w14:textId="77777777" w:rsidR="0028341A" w:rsidRPr="0028341A" w:rsidRDefault="0028341A" w:rsidP="007A396A">
            <w:pPr>
              <w:jc w:val="center"/>
              <w:rPr>
                <w:rFonts w:asciiTheme="minorHAnsi" w:hAnsiTheme="minorHAnsi" w:cstheme="minorHAnsi"/>
                <w:b/>
                <w:color w:val="FFFFFF" w:themeColor="background1"/>
                <w:szCs w:val="20"/>
              </w:rPr>
            </w:pPr>
            <w:r w:rsidRPr="0028341A">
              <w:rPr>
                <w:rFonts w:asciiTheme="minorHAnsi" w:hAnsiTheme="minorHAnsi" w:cstheme="minorHAnsi"/>
                <w:b/>
                <w:color w:val="FFFFFF" w:themeColor="background1"/>
                <w:szCs w:val="20"/>
              </w:rPr>
              <w:t>1.27</w:t>
            </w:r>
          </w:p>
        </w:tc>
        <w:tc>
          <w:tcPr>
            <w:tcW w:w="1305" w:type="dxa"/>
            <w:tcBorders>
              <w:top w:val="single" w:sz="4" w:space="0" w:color="auto"/>
              <w:left w:val="single" w:sz="4" w:space="0" w:color="auto"/>
              <w:bottom w:val="single" w:sz="4" w:space="0" w:color="auto"/>
              <w:right w:val="single" w:sz="4" w:space="0" w:color="auto"/>
            </w:tcBorders>
            <w:noWrap/>
            <w:vAlign w:val="center"/>
          </w:tcPr>
          <w:p w14:paraId="0588C8C2" w14:textId="77777777" w:rsidR="0028341A" w:rsidRPr="0028341A" w:rsidRDefault="0028341A" w:rsidP="00D25350">
            <w:pPr>
              <w:jc w:val="center"/>
              <w:rPr>
                <w:rFonts w:asciiTheme="minorHAnsi" w:hAnsiTheme="minorHAnsi" w:cstheme="minorHAnsi"/>
                <w:b/>
                <w:bCs/>
                <w:color w:val="000000"/>
                <w:szCs w:val="20"/>
              </w:rPr>
            </w:pPr>
            <w:r w:rsidRPr="0028341A">
              <w:rPr>
                <w:rFonts w:asciiTheme="minorHAnsi" w:hAnsiTheme="minorHAnsi" w:cstheme="minorHAnsi"/>
                <w:b/>
                <w:bCs/>
                <w:color w:val="000000"/>
                <w:szCs w:val="20"/>
              </w:rPr>
              <w:t>18.1.5</w:t>
            </w:r>
          </w:p>
        </w:tc>
        <w:tc>
          <w:tcPr>
            <w:tcW w:w="7625" w:type="dxa"/>
            <w:tcBorders>
              <w:top w:val="single" w:sz="4" w:space="0" w:color="auto"/>
              <w:left w:val="nil"/>
              <w:bottom w:val="single" w:sz="4" w:space="0" w:color="auto"/>
              <w:right w:val="single" w:sz="4" w:space="0" w:color="auto"/>
            </w:tcBorders>
            <w:vAlign w:val="center"/>
          </w:tcPr>
          <w:p w14:paraId="6B8A5CCB" w14:textId="5361E8B3" w:rsidR="0028341A" w:rsidRPr="00B75B23" w:rsidRDefault="00E30CF4" w:rsidP="00D25350">
            <w:pPr>
              <w:rPr>
                <w:rFonts w:asciiTheme="minorHAnsi" w:hAnsiTheme="minorHAnsi" w:cstheme="minorHAnsi"/>
                <w:b/>
                <w:bCs/>
                <w:szCs w:val="20"/>
              </w:rPr>
            </w:pPr>
            <w:hyperlink w:anchor="_Voorschriften_voor_het" w:history="1">
              <w:r w:rsidR="0028341A" w:rsidRPr="00F34736">
                <w:rPr>
                  <w:rStyle w:val="Hyperlink"/>
                  <w:rFonts w:asciiTheme="minorHAnsi" w:hAnsiTheme="minorHAnsi" w:cstheme="minorHAnsi"/>
                  <w:b/>
                  <w:bCs/>
                </w:rPr>
                <w:t>Voorschriften voor het gebruik van cryptografische beheersmaatregelen</w:t>
              </w:r>
            </w:hyperlink>
          </w:p>
        </w:tc>
      </w:tr>
    </w:tbl>
    <w:p w14:paraId="20C14C91" w14:textId="22A06197" w:rsidR="0028341A" w:rsidRPr="00BE0723" w:rsidRDefault="0028341A" w:rsidP="0028341A">
      <w:pPr>
        <w:rPr>
          <w:rFonts w:cstheme="minorHAnsi"/>
          <w:sz w:val="24"/>
        </w:rPr>
      </w:pPr>
    </w:p>
    <w:p w14:paraId="32A322CE" w14:textId="4D48A0C1" w:rsidR="0028341A" w:rsidRPr="000266B9" w:rsidRDefault="00E30CF4" w:rsidP="0028341A">
      <w:pPr>
        <w:rPr>
          <w:rFonts w:cstheme="minorHAnsi"/>
          <w:b/>
          <w:bCs/>
          <w:sz w:val="24"/>
        </w:rPr>
      </w:pPr>
      <w:hyperlink w:anchor="_Index_clusters" w:history="1">
        <w:r w:rsidR="000266B9" w:rsidRPr="000266B9">
          <w:rPr>
            <w:rStyle w:val="Hyperlink"/>
            <w:rFonts w:cstheme="minorHAnsi"/>
            <w:b/>
            <w:bCs/>
            <w:sz w:val="24"/>
          </w:rPr>
          <w:t>Terug naar index clusters</w:t>
        </w:r>
      </w:hyperlink>
    </w:p>
    <w:p w14:paraId="04ED6687" w14:textId="77777777" w:rsidR="0028341A" w:rsidRPr="00BE0723" w:rsidRDefault="0028341A" w:rsidP="0028341A">
      <w:pPr>
        <w:rPr>
          <w:rFonts w:cstheme="minorHAnsi"/>
          <w:sz w:val="24"/>
        </w:rPr>
      </w:pPr>
    </w:p>
    <w:p w14:paraId="50CD1E1B" w14:textId="77777777" w:rsidR="0028341A" w:rsidRPr="00BE0723" w:rsidRDefault="0028341A" w:rsidP="0028341A">
      <w:pPr>
        <w:rPr>
          <w:rFonts w:cstheme="minorHAnsi"/>
          <w:sz w:val="24"/>
        </w:rPr>
      </w:pPr>
    </w:p>
    <w:p w14:paraId="4637083F" w14:textId="77777777" w:rsidR="00673E29" w:rsidRPr="00673E29" w:rsidRDefault="00673E29" w:rsidP="00673E29">
      <w:pPr>
        <w:tabs>
          <w:tab w:val="left" w:pos="567"/>
        </w:tabs>
        <w:autoSpaceDE w:val="0"/>
        <w:autoSpaceDN w:val="0"/>
        <w:adjustRightInd w:val="0"/>
        <w:rPr>
          <w:rFonts w:cstheme="minorHAnsi"/>
          <w:szCs w:val="20"/>
        </w:rPr>
      </w:pPr>
    </w:p>
    <w:p w14:paraId="693252BF" w14:textId="602E991E" w:rsidR="00194B37" w:rsidRDefault="00194B37"/>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574C3F" w14:paraId="5BBE9CE7" w14:textId="77777777" w:rsidTr="00A1605A">
        <w:tc>
          <w:tcPr>
            <w:tcW w:w="6540" w:type="dxa"/>
            <w:gridSpan w:val="3"/>
            <w:tcBorders>
              <w:right w:val="nil"/>
            </w:tcBorders>
            <w:vAlign w:val="center"/>
          </w:tcPr>
          <w:p w14:paraId="4A9D4E8A" w14:textId="77777777" w:rsidR="00CA5E82" w:rsidRDefault="00CA5E82" w:rsidP="00DA5F12">
            <w:r>
              <w:rPr>
                <w:b/>
                <w:bCs/>
                <w:sz w:val="28"/>
                <w:szCs w:val="28"/>
              </w:rPr>
              <w:t>Toetsingskader informatiebeveiliging</w:t>
            </w:r>
          </w:p>
        </w:tc>
        <w:tc>
          <w:tcPr>
            <w:tcW w:w="2516" w:type="dxa"/>
            <w:gridSpan w:val="4"/>
            <w:tcBorders>
              <w:left w:val="nil"/>
            </w:tcBorders>
          </w:tcPr>
          <w:p w14:paraId="0FDAE638" w14:textId="77777777" w:rsidR="00CA5E82" w:rsidRDefault="00CA5E82" w:rsidP="003C1B28">
            <w:pPr>
              <w:jc w:val="right"/>
            </w:pPr>
            <w:r>
              <w:rPr>
                <w:noProof/>
                <w:lang w:eastAsia="nl-NL"/>
              </w:rPr>
              <w:drawing>
                <wp:inline distT="0" distB="0" distL="0" distR="0" wp14:anchorId="40EE6977" wp14:editId="1550DAF7">
                  <wp:extent cx="1246907" cy="2958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S Logo Regiegroep IBP in het MBO FINA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C05E10" w:rsidRPr="00C05E10" w14:paraId="5C7913A7" w14:textId="77777777" w:rsidTr="007A75E5">
        <w:tc>
          <w:tcPr>
            <w:tcW w:w="1129" w:type="dxa"/>
            <w:tcBorders>
              <w:bottom w:val="single" w:sz="4" w:space="0" w:color="auto"/>
            </w:tcBorders>
          </w:tcPr>
          <w:p w14:paraId="3A962A5A" w14:textId="77777777" w:rsidR="00627FF3" w:rsidRPr="003C1B28" w:rsidRDefault="003C6D7B">
            <w:pPr>
              <w:rPr>
                <w:b/>
                <w:bCs/>
              </w:rPr>
            </w:pPr>
            <w:r w:rsidRPr="003C1B28">
              <w:rPr>
                <w:b/>
                <w:bCs/>
              </w:rPr>
              <w:t>Cluster</w:t>
            </w:r>
          </w:p>
        </w:tc>
        <w:tc>
          <w:tcPr>
            <w:tcW w:w="473" w:type="dxa"/>
            <w:tcBorders>
              <w:bottom w:val="single" w:sz="4" w:space="0" w:color="auto"/>
            </w:tcBorders>
          </w:tcPr>
          <w:p w14:paraId="2DE38FC5" w14:textId="77777777" w:rsidR="00627FF3" w:rsidRPr="003C1B28" w:rsidRDefault="00CA5E82" w:rsidP="00CA5E82">
            <w:pPr>
              <w:jc w:val="right"/>
              <w:rPr>
                <w:b/>
                <w:bCs/>
              </w:rPr>
            </w:pPr>
            <w:r w:rsidRPr="003C1B28">
              <w:rPr>
                <w:b/>
                <w:bCs/>
              </w:rPr>
              <w:t>1</w:t>
            </w:r>
          </w:p>
        </w:tc>
        <w:tc>
          <w:tcPr>
            <w:tcW w:w="5384" w:type="dxa"/>
            <w:gridSpan w:val="2"/>
            <w:tcBorders>
              <w:bottom w:val="single" w:sz="4" w:space="0" w:color="auto"/>
            </w:tcBorders>
          </w:tcPr>
          <w:p w14:paraId="0E0F4093" w14:textId="624B80F0" w:rsidR="00627FF3" w:rsidRPr="003C1B28" w:rsidRDefault="00E30CF4">
            <w:pPr>
              <w:rPr>
                <w:b/>
                <w:bCs/>
              </w:rPr>
            </w:pPr>
            <w:hyperlink w:anchor="_1._Beleid_en" w:history="1">
              <w:r w:rsidR="003C6D7B" w:rsidRPr="00A95122">
                <w:rPr>
                  <w:rStyle w:val="Hyperlink"/>
                  <w:b/>
                  <w:bCs/>
                </w:rPr>
                <w:t>Beleid en organisatie</w:t>
              </w:r>
            </w:hyperlink>
          </w:p>
        </w:tc>
        <w:tc>
          <w:tcPr>
            <w:tcW w:w="344" w:type="dxa"/>
            <w:tcBorders>
              <w:bottom w:val="single" w:sz="4" w:space="0" w:color="auto"/>
            </w:tcBorders>
            <w:shd w:val="clear" w:color="auto" w:fill="4472C4" w:themeFill="accent1"/>
          </w:tcPr>
          <w:p w14:paraId="7A2D103B" w14:textId="77777777" w:rsidR="00627FF3" w:rsidRPr="007F057A" w:rsidRDefault="007F057A">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2DD4968E" w14:textId="77777777" w:rsidR="00627FF3" w:rsidRPr="007F057A" w:rsidRDefault="007F057A">
            <w:pPr>
              <w:rPr>
                <w:b/>
                <w:bCs/>
              </w:rPr>
            </w:pPr>
            <w:r w:rsidRPr="00574C3F">
              <w:rPr>
                <w:b/>
                <w:bCs/>
                <w:color w:val="FFFFFF" w:themeColor="background1"/>
              </w:rPr>
              <w:t>E</w:t>
            </w:r>
          </w:p>
        </w:tc>
        <w:tc>
          <w:tcPr>
            <w:tcW w:w="1392" w:type="dxa"/>
            <w:tcBorders>
              <w:bottom w:val="single" w:sz="4" w:space="0" w:color="auto"/>
            </w:tcBorders>
            <w:vAlign w:val="center"/>
          </w:tcPr>
          <w:p w14:paraId="4FA08773" w14:textId="50D07258" w:rsidR="00627FF3" w:rsidRPr="008917EF" w:rsidRDefault="003C6D7B" w:rsidP="00C05E10">
            <w:pPr>
              <w:jc w:val="right"/>
              <w:rPr>
                <w:sz w:val="16"/>
                <w:szCs w:val="16"/>
              </w:rPr>
            </w:pPr>
            <w:r w:rsidRPr="008917EF">
              <w:rPr>
                <w:sz w:val="16"/>
                <w:szCs w:val="16"/>
              </w:rPr>
              <w:t xml:space="preserve">AVG art. </w:t>
            </w:r>
            <w:r w:rsidR="008425A0">
              <w:rPr>
                <w:sz w:val="16"/>
                <w:szCs w:val="16"/>
              </w:rPr>
              <w:t>24</w:t>
            </w:r>
          </w:p>
        </w:tc>
      </w:tr>
      <w:tr w:rsidR="003C6D7B" w:rsidRPr="00C05E10" w14:paraId="49BBF877" w14:textId="77777777" w:rsidTr="00A1605A">
        <w:tc>
          <w:tcPr>
            <w:tcW w:w="1129" w:type="dxa"/>
            <w:tcBorders>
              <w:bottom w:val="single" w:sz="4" w:space="0" w:color="auto"/>
            </w:tcBorders>
          </w:tcPr>
          <w:p w14:paraId="2BF3D572" w14:textId="77777777" w:rsidR="003C6D7B" w:rsidRPr="003C1B28" w:rsidRDefault="003C6D7B" w:rsidP="003C6D7B">
            <w:pPr>
              <w:rPr>
                <w:b/>
                <w:bCs/>
              </w:rPr>
            </w:pPr>
            <w:r w:rsidRPr="003C1B28">
              <w:rPr>
                <w:b/>
                <w:bCs/>
              </w:rPr>
              <w:t>Statement</w:t>
            </w:r>
          </w:p>
        </w:tc>
        <w:tc>
          <w:tcPr>
            <w:tcW w:w="473" w:type="dxa"/>
            <w:tcBorders>
              <w:bottom w:val="single" w:sz="4" w:space="0" w:color="auto"/>
            </w:tcBorders>
          </w:tcPr>
          <w:p w14:paraId="44503FD8" w14:textId="77777777" w:rsidR="003C6D7B" w:rsidRPr="003C1B28" w:rsidRDefault="003C6D7B" w:rsidP="003C6D7B">
            <w:pPr>
              <w:jc w:val="right"/>
              <w:rPr>
                <w:b/>
                <w:bCs/>
              </w:rPr>
            </w:pPr>
            <w:r w:rsidRPr="003C1B28">
              <w:rPr>
                <w:b/>
                <w:bCs/>
              </w:rPr>
              <w:t>1.1</w:t>
            </w:r>
          </w:p>
        </w:tc>
        <w:tc>
          <w:tcPr>
            <w:tcW w:w="6062" w:type="dxa"/>
            <w:gridSpan w:val="4"/>
            <w:tcBorders>
              <w:bottom w:val="single" w:sz="4" w:space="0" w:color="auto"/>
            </w:tcBorders>
          </w:tcPr>
          <w:p w14:paraId="55AE1B9B" w14:textId="77777777" w:rsidR="003C6D7B" w:rsidRPr="00574C3F" w:rsidRDefault="003C6D7B" w:rsidP="00584274">
            <w:pPr>
              <w:pStyle w:val="Kop2"/>
              <w:rPr>
                <w:color w:val="FFFFFF" w:themeColor="background1"/>
              </w:rPr>
            </w:pPr>
            <w:bookmarkStart w:id="28" w:name="_Beleidsregels_voor_informatiebeveil"/>
            <w:bookmarkEnd w:id="28"/>
            <w:r w:rsidRPr="003C1B28">
              <w:t>Beleidsregels voor informatiebeveiliging</w:t>
            </w:r>
          </w:p>
        </w:tc>
        <w:tc>
          <w:tcPr>
            <w:tcW w:w="1392" w:type="dxa"/>
            <w:tcBorders>
              <w:bottom w:val="single" w:sz="4" w:space="0" w:color="auto"/>
            </w:tcBorders>
            <w:vAlign w:val="center"/>
          </w:tcPr>
          <w:p w14:paraId="1365F6DB" w14:textId="77777777" w:rsidR="003C6D7B" w:rsidRPr="008917EF" w:rsidRDefault="003C6D7B" w:rsidP="003C6D7B">
            <w:pPr>
              <w:jc w:val="right"/>
              <w:rPr>
                <w:sz w:val="16"/>
                <w:szCs w:val="16"/>
              </w:rPr>
            </w:pPr>
            <w:r w:rsidRPr="008917EF">
              <w:rPr>
                <w:sz w:val="16"/>
                <w:szCs w:val="16"/>
              </w:rPr>
              <w:t>ISO 5.1.1</w:t>
            </w:r>
          </w:p>
        </w:tc>
      </w:tr>
      <w:tr w:rsidR="003C6D7B" w14:paraId="3458C0AC" w14:textId="77777777" w:rsidTr="003C1B28">
        <w:tc>
          <w:tcPr>
            <w:tcW w:w="9056" w:type="dxa"/>
            <w:gridSpan w:val="7"/>
            <w:tcBorders>
              <w:top w:val="nil"/>
            </w:tcBorders>
            <w:tcMar>
              <w:top w:w="85" w:type="dxa"/>
              <w:bottom w:w="85" w:type="dxa"/>
            </w:tcMar>
          </w:tcPr>
          <w:p w14:paraId="4B37BCF4" w14:textId="77777777" w:rsidR="003C6D7B" w:rsidRDefault="003C6D7B" w:rsidP="003C6D7B">
            <w:r w:rsidRPr="007F057A">
              <w:t>Ten behoeve van informatiebeveiliging behoort een reeks beleidsregels te worden gedefinieerd, goedgekeurd door de directie, gepubliceerd en gecommuniceerd aan medewerkers en relevante externe partijen.</w:t>
            </w:r>
          </w:p>
        </w:tc>
      </w:tr>
      <w:tr w:rsidR="003C6D7B" w14:paraId="41AC3D7B" w14:textId="77777777" w:rsidTr="00454E08">
        <w:tc>
          <w:tcPr>
            <w:tcW w:w="9056" w:type="dxa"/>
            <w:gridSpan w:val="7"/>
            <w:tcMar>
              <w:top w:w="85" w:type="dxa"/>
              <w:bottom w:w="85" w:type="dxa"/>
            </w:tcMar>
          </w:tcPr>
          <w:p w14:paraId="4BE44CC4" w14:textId="77777777" w:rsidR="003C6D7B" w:rsidRPr="003C1B28" w:rsidRDefault="003C6D7B" w:rsidP="003C6D7B">
            <w:pPr>
              <w:rPr>
                <w:b/>
                <w:bCs/>
              </w:rPr>
            </w:pPr>
            <w:r w:rsidRPr="003C1B28">
              <w:rPr>
                <w:b/>
                <w:bCs/>
              </w:rPr>
              <w:t>Toelichting</w:t>
            </w:r>
          </w:p>
          <w:p w14:paraId="1061E395" w14:textId="77777777" w:rsidR="003C6D7B" w:rsidRPr="003C1B28" w:rsidRDefault="003C6D7B" w:rsidP="003C6D7B">
            <w:pPr>
              <w:rPr>
                <w:lang w:bidi="nl-NL"/>
              </w:rPr>
            </w:pPr>
            <w:r w:rsidRPr="003C1B28">
              <w:rPr>
                <w:lang w:bidi="nl-NL"/>
              </w:rPr>
              <w:t>De organisatie heeft informatiebeveiligingsbeleid gedefinieerd dat is goedgekeurd door het CVB en de OR. Dit beleid beschrijft de aanpak van de organisatie om haar doelstellingen te bereiken op het gebied van informatiebeveiliging. De beleidsregels omvatten eisen die voortkomen uit de strategische doelstellingen van de organisatie, wet- en regelgeving en mogelijke bedreigingen op het gebied van informatiebeveiliging.</w:t>
            </w:r>
          </w:p>
          <w:p w14:paraId="16647F95" w14:textId="77777777" w:rsidR="003C6D7B" w:rsidRPr="003C1B28" w:rsidRDefault="003C6D7B" w:rsidP="003C6D7B">
            <w:pPr>
              <w:rPr>
                <w:lang w:bidi="nl-NL"/>
              </w:rPr>
            </w:pPr>
          </w:p>
          <w:p w14:paraId="287F304D" w14:textId="77777777" w:rsidR="003C6D7B" w:rsidRPr="003C1B28" w:rsidRDefault="003C6D7B" w:rsidP="003C6D7B">
            <w:pPr>
              <w:rPr>
                <w:lang w:bidi="nl-NL"/>
              </w:rPr>
            </w:pPr>
            <w:r w:rsidRPr="003C1B28">
              <w:rPr>
                <w:lang w:bidi="nl-NL"/>
              </w:rPr>
              <w:t>Het informatiebeveiligingsbeleid gaat in op</w:t>
            </w:r>
            <w:r w:rsidR="00DA5F12">
              <w:rPr>
                <w:lang w:bidi="nl-NL"/>
              </w:rPr>
              <w:t>:</w:t>
            </w:r>
          </w:p>
          <w:p w14:paraId="326CC427" w14:textId="77777777" w:rsidR="003C6D7B" w:rsidRPr="003C1B28" w:rsidRDefault="003C6D7B" w:rsidP="003C6D7B">
            <w:pPr>
              <w:rPr>
                <w:lang w:bidi="nl-NL"/>
              </w:rPr>
            </w:pPr>
            <w:r w:rsidRPr="003C1B28">
              <w:rPr>
                <w:lang w:bidi="nl-NL"/>
              </w:rPr>
              <w:t xml:space="preserve">-de doelstellingen en principes van informatiebeveiliging </w:t>
            </w:r>
          </w:p>
          <w:p w14:paraId="11ADDF44" w14:textId="77777777" w:rsidR="003C6D7B" w:rsidRPr="003C1B28" w:rsidRDefault="003C6D7B" w:rsidP="003C6D7B">
            <w:pPr>
              <w:rPr>
                <w:lang w:bidi="nl-NL"/>
              </w:rPr>
            </w:pPr>
            <w:r w:rsidRPr="003C1B28">
              <w:rPr>
                <w:lang w:bidi="nl-NL"/>
              </w:rPr>
              <w:t>-de toekenning van verantwoordelijkheden voor informatiebeveiligingsbeheer</w:t>
            </w:r>
          </w:p>
          <w:p w14:paraId="565AF809" w14:textId="77777777" w:rsidR="003C6D7B" w:rsidRPr="003C1B28" w:rsidRDefault="003C6D7B" w:rsidP="003C6D7B">
            <w:pPr>
              <w:rPr>
                <w:lang w:bidi="nl-NL"/>
              </w:rPr>
            </w:pPr>
            <w:r w:rsidRPr="003C1B28">
              <w:rPr>
                <w:lang w:bidi="nl-NL"/>
              </w:rPr>
              <w:t>-de processen voor het behandelen van incidenten</w:t>
            </w:r>
          </w:p>
          <w:p w14:paraId="7AEA6448" w14:textId="77777777" w:rsidR="003C6D7B" w:rsidRPr="003C1B28" w:rsidRDefault="003C6D7B" w:rsidP="003C6D7B">
            <w:pPr>
              <w:rPr>
                <w:lang w:bidi="nl-NL"/>
              </w:rPr>
            </w:pPr>
          </w:p>
          <w:p w14:paraId="0D161765" w14:textId="77777777" w:rsidR="003C6D7B" w:rsidRPr="003C1B28" w:rsidRDefault="003C6D7B" w:rsidP="003C6D7B">
            <w:pPr>
              <w:rPr>
                <w:lang w:bidi="nl-NL"/>
              </w:rPr>
            </w:pPr>
            <w:r w:rsidRPr="003C1B28">
              <w:rPr>
                <w:lang w:bidi="nl-NL"/>
              </w:rPr>
              <w:t>Het informatiebeveiligingsbeleid bestaat verder uit specifieke beleidsregels, onder meer op het gebied van</w:t>
            </w:r>
            <w:r w:rsidR="00DA5F12">
              <w:rPr>
                <w:lang w:bidi="nl-NL"/>
              </w:rPr>
              <w:t>:</w:t>
            </w:r>
          </w:p>
          <w:p w14:paraId="238C2D46" w14:textId="77777777" w:rsidR="003C6D7B" w:rsidRPr="003C1B28" w:rsidRDefault="003C6D7B" w:rsidP="003C6D7B">
            <w:pPr>
              <w:rPr>
                <w:lang w:bidi="nl-NL"/>
              </w:rPr>
            </w:pPr>
            <w:r w:rsidRPr="003C1B28">
              <w:rPr>
                <w:lang w:bidi="nl-NL"/>
              </w:rPr>
              <w:t>-toegangsbeveiliging</w:t>
            </w:r>
          </w:p>
          <w:p w14:paraId="53B19704" w14:textId="77777777" w:rsidR="003C6D7B" w:rsidRPr="003C1B28" w:rsidRDefault="003C6D7B" w:rsidP="003C6D7B">
            <w:pPr>
              <w:rPr>
                <w:lang w:bidi="nl-NL"/>
              </w:rPr>
            </w:pPr>
            <w:r w:rsidRPr="003C1B28">
              <w:rPr>
                <w:lang w:bidi="nl-NL"/>
              </w:rPr>
              <w:t>-classificatie van informatie</w:t>
            </w:r>
          </w:p>
          <w:p w14:paraId="5EFB6452" w14:textId="77777777" w:rsidR="003C6D7B" w:rsidRPr="003C1B28" w:rsidRDefault="003C6D7B" w:rsidP="003C6D7B">
            <w:pPr>
              <w:rPr>
                <w:lang w:bidi="nl-NL"/>
              </w:rPr>
            </w:pPr>
            <w:r w:rsidRPr="003C1B28">
              <w:rPr>
                <w:lang w:bidi="nl-NL"/>
              </w:rPr>
              <w:t>-fysieke/omgevingsbeveiliging</w:t>
            </w:r>
          </w:p>
          <w:p w14:paraId="6D447EE5" w14:textId="77777777" w:rsidR="003C6D7B" w:rsidRPr="003C1B28" w:rsidRDefault="003C6D7B" w:rsidP="003C6D7B">
            <w:pPr>
              <w:rPr>
                <w:lang w:bidi="nl-NL"/>
              </w:rPr>
            </w:pPr>
            <w:r w:rsidRPr="003C1B28">
              <w:rPr>
                <w:lang w:bidi="nl-NL"/>
              </w:rPr>
              <w:t>-back-up</w:t>
            </w:r>
          </w:p>
          <w:p w14:paraId="77C5009D" w14:textId="77777777" w:rsidR="003C6D7B" w:rsidRPr="003C1B28" w:rsidRDefault="003C6D7B" w:rsidP="003C6D7B">
            <w:pPr>
              <w:rPr>
                <w:lang w:bidi="nl-NL"/>
              </w:rPr>
            </w:pPr>
            <w:r w:rsidRPr="003C1B28">
              <w:rPr>
                <w:lang w:bidi="nl-NL"/>
              </w:rPr>
              <w:t>-bescherming tegen malware</w:t>
            </w:r>
          </w:p>
          <w:p w14:paraId="5BB576C0" w14:textId="77777777" w:rsidR="003C6D7B" w:rsidRPr="003C1B28" w:rsidRDefault="003C6D7B" w:rsidP="003C6D7B">
            <w:pPr>
              <w:rPr>
                <w:lang w:bidi="nl-NL"/>
              </w:rPr>
            </w:pPr>
            <w:proofErr w:type="gramStart"/>
            <w:r w:rsidRPr="003C1B28">
              <w:rPr>
                <w:lang w:bidi="nl-NL"/>
              </w:rPr>
              <w:t>-‘</w:t>
            </w:r>
            <w:proofErr w:type="spellStart"/>
            <w:proofErr w:type="gramEnd"/>
            <w:r w:rsidRPr="003C1B28">
              <w:rPr>
                <w:lang w:bidi="nl-NL"/>
              </w:rPr>
              <w:t>clear</w:t>
            </w:r>
            <w:proofErr w:type="spellEnd"/>
            <w:r w:rsidRPr="003C1B28">
              <w:rPr>
                <w:lang w:bidi="nl-NL"/>
              </w:rPr>
              <w:t xml:space="preserve"> desk’ en ‘</w:t>
            </w:r>
            <w:proofErr w:type="spellStart"/>
            <w:r w:rsidRPr="003C1B28">
              <w:rPr>
                <w:lang w:bidi="nl-NL"/>
              </w:rPr>
              <w:t>clear</w:t>
            </w:r>
            <w:proofErr w:type="spellEnd"/>
            <w:r w:rsidRPr="003C1B28">
              <w:rPr>
                <w:lang w:bidi="nl-NL"/>
              </w:rPr>
              <w:t xml:space="preserve"> screen’</w:t>
            </w:r>
          </w:p>
          <w:p w14:paraId="5B999D5B" w14:textId="77777777" w:rsidR="003C6D7B" w:rsidRPr="003C1B28" w:rsidRDefault="003C6D7B" w:rsidP="003C6D7B">
            <w:pPr>
              <w:rPr>
                <w:lang w:bidi="nl-NL"/>
              </w:rPr>
            </w:pPr>
            <w:r w:rsidRPr="003C1B28">
              <w:rPr>
                <w:lang w:bidi="nl-NL"/>
              </w:rPr>
              <w:t>-mobiele apparatuur en telewerken</w:t>
            </w:r>
          </w:p>
          <w:p w14:paraId="2F36A4B2" w14:textId="77777777" w:rsidR="003C6D7B" w:rsidRPr="003C1B28" w:rsidRDefault="003C6D7B" w:rsidP="003C6D7B"/>
          <w:p w14:paraId="5E590512" w14:textId="77777777" w:rsidR="003C6D7B" w:rsidRPr="003C1B28" w:rsidRDefault="003C6D7B" w:rsidP="003C6D7B">
            <w:r w:rsidRPr="003C1B28">
              <w:t>Het informatiebeveiligingsbeleid wordt gevormd door de (samenhangende) combinatie van beleidsplan(</w:t>
            </w:r>
            <w:proofErr w:type="spellStart"/>
            <w:r w:rsidRPr="003C1B28">
              <w:t>nen</w:t>
            </w:r>
            <w:proofErr w:type="spellEnd"/>
            <w:r w:rsidRPr="003C1B28">
              <w:t>), beleidsregels en/of richtlijnen.</w:t>
            </w:r>
          </w:p>
          <w:p w14:paraId="18247D86" w14:textId="77777777" w:rsidR="003C6D7B" w:rsidRPr="003C1B28" w:rsidRDefault="003C6D7B" w:rsidP="003C6D7B"/>
          <w:p w14:paraId="4AF04C6E" w14:textId="5A935B70" w:rsidR="003C6D7B" w:rsidRPr="00333C86" w:rsidRDefault="003C6D7B" w:rsidP="003C6D7B">
            <w:pPr>
              <w:rPr>
                <w:b/>
                <w:bCs/>
                <w:color w:val="4472C4" w:themeColor="accent1"/>
              </w:rPr>
            </w:pPr>
            <w:r w:rsidRPr="00333C86">
              <w:rPr>
                <w:b/>
                <w:bCs/>
                <w:color w:val="4472C4" w:themeColor="accent1"/>
              </w:rPr>
              <w:t>Privacy</w:t>
            </w:r>
            <w:r w:rsidR="00AC31EA">
              <w:rPr>
                <w:b/>
                <w:bCs/>
                <w:color w:val="4472C4" w:themeColor="accent1"/>
              </w:rPr>
              <w:t xml:space="preserve"> </w:t>
            </w:r>
            <w:r w:rsidR="00AC31EA" w:rsidRPr="00AC31EA">
              <w:rPr>
                <w:b/>
                <w:bCs/>
              </w:rPr>
              <w:t>en</w:t>
            </w:r>
            <w:r w:rsidR="00AC31EA">
              <w:rPr>
                <w:b/>
                <w:bCs/>
                <w:color w:val="4472C4" w:themeColor="accent1"/>
              </w:rPr>
              <w:t xml:space="preserve"> </w:t>
            </w:r>
            <w:r w:rsidR="00AC31EA" w:rsidRPr="00AC31EA">
              <w:rPr>
                <w:b/>
                <w:bCs/>
                <w:color w:val="767171" w:themeColor="background2" w:themeShade="80"/>
              </w:rPr>
              <w:t>Examinering</w:t>
            </w:r>
          </w:p>
          <w:p w14:paraId="7FB0EE20" w14:textId="7A5A75FE" w:rsidR="003C6D7B" w:rsidRDefault="003C6D7B" w:rsidP="003C6D7B">
            <w:r w:rsidRPr="003C1B28">
              <w:t>Informatiebeveiliging is een belangrijk</w:t>
            </w:r>
            <w:r>
              <w:t>e randvoorwaarde</w:t>
            </w:r>
            <w:r w:rsidRPr="003C1B28">
              <w:t xml:space="preserve"> voor bescherming van de privacy van betrokkenen</w:t>
            </w:r>
            <w:r w:rsidR="00AC31EA">
              <w:t>. Daarnaast is het een voorwaarde voor het borgen van de vertrouwelijkheid van de examinering. Een en ander</w:t>
            </w:r>
            <w:r>
              <w:t xml:space="preserve"> moet tot uitdrukking komen in de doelstellingen, verantwoordelijkheden en processen die de organisatie daarvoor heeft ingericht</w:t>
            </w:r>
            <w:r w:rsidRPr="003C1B28">
              <w:t xml:space="preserve">. </w:t>
            </w:r>
            <w:r>
              <w:t>Een</w:t>
            </w:r>
            <w:r w:rsidRPr="003C1B28">
              <w:t xml:space="preserve"> compleet en actueel informatiebeveiligings</w:t>
            </w:r>
            <w:r>
              <w:t>- en privacy</w:t>
            </w:r>
            <w:r w:rsidRPr="003C1B28">
              <w:t xml:space="preserve">beleid </w:t>
            </w:r>
            <w:r>
              <w:t xml:space="preserve">(IBP) is daarvoor </w:t>
            </w:r>
            <w:r w:rsidRPr="003C1B28">
              <w:t>een belangrijke voorwaarde.</w:t>
            </w:r>
          </w:p>
        </w:tc>
      </w:tr>
      <w:tr w:rsidR="00DA5F12" w14:paraId="12B062E0" w14:textId="77777777" w:rsidTr="002F141D">
        <w:tc>
          <w:tcPr>
            <w:tcW w:w="9056" w:type="dxa"/>
            <w:gridSpan w:val="7"/>
            <w:tcBorders>
              <w:bottom w:val="single" w:sz="4" w:space="0" w:color="auto"/>
            </w:tcBorders>
          </w:tcPr>
          <w:p w14:paraId="07BF7B44" w14:textId="77777777" w:rsidR="00DA5F12" w:rsidRPr="00DA5F12" w:rsidRDefault="00DA5F12" w:rsidP="003C6D7B">
            <w:pPr>
              <w:rPr>
                <w:b/>
                <w:bCs/>
              </w:rPr>
            </w:pPr>
            <w:r w:rsidRPr="00DA5F12">
              <w:rPr>
                <w:b/>
                <w:bCs/>
              </w:rPr>
              <w:t>Bewijsvoering</w:t>
            </w:r>
          </w:p>
          <w:p w14:paraId="57E8A28A" w14:textId="77777777" w:rsidR="00DA5F12" w:rsidRDefault="00DA5F12" w:rsidP="003C6D7B">
            <w:r w:rsidRPr="0030295D">
              <w:rPr>
                <w:rFonts w:cs="Times New Roman"/>
                <w:lang w:bidi="nl-NL"/>
              </w:rPr>
              <w:t xml:space="preserve">Er is beleid op het gebied van Informatiebeveiliging (IB) </w:t>
            </w:r>
            <w:r w:rsidR="00A1605A">
              <w:rPr>
                <w:rFonts w:cs="Times New Roman"/>
                <w:lang w:bidi="nl-NL"/>
              </w:rPr>
              <w:t>waar</w:t>
            </w:r>
            <w:r w:rsidR="00F51017">
              <w:rPr>
                <w:rFonts w:cs="Times New Roman"/>
                <w:lang w:bidi="nl-NL"/>
              </w:rPr>
              <w:t xml:space="preserve">binnen de doelstellingen en de governance zijn beschreven en dat is uitgewerkt in specifieke beleidsregels. Het beleid </w:t>
            </w:r>
            <w:r>
              <w:rPr>
                <w:lang w:bidi="nl-NL"/>
              </w:rPr>
              <w:t xml:space="preserve">is </w:t>
            </w:r>
            <w:r w:rsidRPr="0030295D">
              <w:rPr>
                <w:rFonts w:cs="Times New Roman"/>
                <w:lang w:bidi="nl-NL"/>
              </w:rPr>
              <w:t xml:space="preserve">vastgesteld door het CvB en goedgekeurd door de OR. Omdat er een relatie is tussen Privacy (P) en IB, is dit beleid bij voorkeur gekoppeld met beleid op het gebied van </w:t>
            </w:r>
            <w:r>
              <w:rPr>
                <w:lang w:bidi="nl-NL"/>
              </w:rPr>
              <w:t>p</w:t>
            </w:r>
            <w:r w:rsidRPr="0030295D">
              <w:rPr>
                <w:rFonts w:cs="Times New Roman"/>
                <w:lang w:bidi="nl-NL"/>
              </w:rPr>
              <w:t xml:space="preserve">rivacy, </w:t>
            </w:r>
            <w:r>
              <w:rPr>
                <w:lang w:bidi="nl-NL"/>
              </w:rPr>
              <w:t xml:space="preserve">mogelijk </w:t>
            </w:r>
            <w:r w:rsidRPr="0030295D">
              <w:rPr>
                <w:rFonts w:cs="Times New Roman"/>
                <w:lang w:bidi="nl-NL"/>
              </w:rPr>
              <w:t>in één IBP</w:t>
            </w:r>
            <w:r>
              <w:rPr>
                <w:lang w:bidi="nl-NL"/>
              </w:rPr>
              <w:t>-</w:t>
            </w:r>
            <w:r w:rsidRPr="0030295D">
              <w:rPr>
                <w:rFonts w:cs="Times New Roman"/>
                <w:lang w:bidi="nl-NL"/>
              </w:rPr>
              <w:t>beleid.</w:t>
            </w:r>
          </w:p>
        </w:tc>
      </w:tr>
      <w:tr w:rsidR="008917EF" w14:paraId="67A2A766" w14:textId="77777777" w:rsidTr="00315ACA">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8917EF" w14:paraId="13F86FE6" w14:textId="77777777" w:rsidTr="002F141D">
              <w:tc>
                <w:tcPr>
                  <w:tcW w:w="312" w:type="dxa"/>
                  <w:shd w:val="clear" w:color="auto" w:fill="FFD966" w:themeFill="accent4" w:themeFillTint="99"/>
                  <w:tcMar>
                    <w:left w:w="0" w:type="dxa"/>
                  </w:tcMar>
                </w:tcPr>
                <w:p w14:paraId="13CDDD94" w14:textId="77777777" w:rsidR="008917EF" w:rsidRPr="002F141D" w:rsidRDefault="002F141D" w:rsidP="003C6D7B">
                  <w:pPr>
                    <w:rPr>
                      <w:b/>
                    </w:rPr>
                  </w:pPr>
                  <w:proofErr w:type="gramStart"/>
                  <w:r w:rsidRPr="002F141D">
                    <w:rPr>
                      <w:b/>
                      <w:color w:val="7030A0"/>
                    </w:rPr>
                    <w:t>❷</w:t>
                  </w:r>
                  <w:proofErr w:type="gramEnd"/>
                </w:p>
              </w:tc>
              <w:tc>
                <w:tcPr>
                  <w:tcW w:w="8518" w:type="dxa"/>
                  <w:shd w:val="clear" w:color="auto" w:fill="FFD966" w:themeFill="accent4" w:themeFillTint="99"/>
                </w:tcPr>
                <w:p w14:paraId="5BBA4510" w14:textId="77777777" w:rsidR="002F141D" w:rsidRDefault="002F141D" w:rsidP="002F141D">
                  <w:r w:rsidRPr="006D0C73">
                    <w:rPr>
                      <w:rFonts w:cs="Calibri"/>
                      <w:color w:val="000000"/>
                    </w:rPr>
                    <w:t>Overleg het IBP-beleid</w:t>
                  </w:r>
                  <w:r w:rsidR="00A1605A">
                    <w:rPr>
                      <w:rFonts w:cs="Calibri"/>
                      <w:color w:val="000000"/>
                    </w:rPr>
                    <w:t xml:space="preserve"> </w:t>
                  </w:r>
                  <w:r w:rsidRPr="006D0C73">
                    <w:rPr>
                      <w:rFonts w:cs="Calibri"/>
                      <w:color w:val="000000"/>
                    </w:rPr>
                    <w:t>dat goedgekeurd is door het CvB en de OR</w:t>
                  </w:r>
                  <w:r>
                    <w:rPr>
                      <w:rFonts w:cs="Calibri"/>
                      <w:color w:val="000000"/>
                    </w:rPr>
                    <w:t>.</w:t>
                  </w:r>
                </w:p>
              </w:tc>
            </w:tr>
          </w:tbl>
          <w:p w14:paraId="3CE99269" w14:textId="77777777" w:rsidR="008917EF" w:rsidRDefault="008917EF" w:rsidP="003C6D7B"/>
        </w:tc>
      </w:tr>
      <w:tr w:rsidR="00315ACA" w14:paraId="753B0109" w14:textId="77777777" w:rsidTr="00315ACA">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15ACA" w14:paraId="5C8E3F98" w14:textId="77777777" w:rsidTr="00315ACA">
              <w:tc>
                <w:tcPr>
                  <w:tcW w:w="312" w:type="dxa"/>
                  <w:shd w:val="clear" w:color="auto" w:fill="FFFF00"/>
                  <w:tcMar>
                    <w:left w:w="0" w:type="dxa"/>
                  </w:tcMar>
                </w:tcPr>
                <w:p w14:paraId="65FCEB6A" w14:textId="77777777" w:rsidR="00315ACA" w:rsidRPr="00315ACA" w:rsidRDefault="00315ACA"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2E028E9" w14:textId="77777777" w:rsidR="00315ACA" w:rsidRDefault="00A1605A" w:rsidP="0022421F">
                  <w:r>
                    <w:t>Overleg een bewijsstuk dat het IBP-beleid breed is gecommuniceerd binnen de organisatie, bijvoorbeeld door een printscreen van een intranetpagina.</w:t>
                  </w:r>
                </w:p>
              </w:tc>
            </w:tr>
          </w:tbl>
          <w:p w14:paraId="582A98F6" w14:textId="77777777" w:rsidR="00315ACA" w:rsidRDefault="00315ACA" w:rsidP="0022421F"/>
        </w:tc>
      </w:tr>
      <w:tr w:rsidR="00315ACA" w14:paraId="60D6DFF8" w14:textId="77777777" w:rsidTr="009D5211">
        <w:tc>
          <w:tcPr>
            <w:tcW w:w="1129" w:type="dxa"/>
          </w:tcPr>
          <w:p w14:paraId="73A3B725" w14:textId="77777777" w:rsidR="00315ACA" w:rsidRPr="00315ACA" w:rsidRDefault="009D5211" w:rsidP="003C6D7B">
            <w:pPr>
              <w:rPr>
                <w:b/>
                <w:bCs/>
              </w:rPr>
            </w:pPr>
            <w:r>
              <w:rPr>
                <w:b/>
                <w:bCs/>
              </w:rPr>
              <w:t>D</w:t>
            </w:r>
            <w:r w:rsidR="00315ACA" w:rsidRPr="00315ACA">
              <w:rPr>
                <w:b/>
                <w:bCs/>
              </w:rPr>
              <w:t>ocument</w:t>
            </w:r>
          </w:p>
        </w:tc>
        <w:tc>
          <w:tcPr>
            <w:tcW w:w="7927" w:type="dxa"/>
            <w:gridSpan w:val="6"/>
          </w:tcPr>
          <w:p w14:paraId="6AB5F076" w14:textId="6A3F4260" w:rsidR="00315ACA" w:rsidRDefault="00E30CF4" w:rsidP="003C6D7B">
            <w:hyperlink r:id="rId16" w:history="1">
              <w:r w:rsidR="00A97058" w:rsidRPr="00A97058">
                <w:rPr>
                  <w:rStyle w:val="Hyperlink"/>
                </w:rPr>
                <w:t>Model beleidsplan informatiebeveiliging en privacy (IBPDOC6)</w:t>
              </w:r>
            </w:hyperlink>
          </w:p>
        </w:tc>
      </w:tr>
      <w:tr w:rsidR="00317AC6" w14:paraId="0826069E" w14:textId="77777777" w:rsidTr="009D5211">
        <w:tc>
          <w:tcPr>
            <w:tcW w:w="1129" w:type="dxa"/>
          </w:tcPr>
          <w:p w14:paraId="65438E3C" w14:textId="7F07010F" w:rsidR="00317AC6" w:rsidRDefault="00317AC6" w:rsidP="003C6D7B">
            <w:pPr>
              <w:rPr>
                <w:b/>
                <w:bCs/>
              </w:rPr>
            </w:pPr>
            <w:r>
              <w:rPr>
                <w:b/>
                <w:bCs/>
              </w:rPr>
              <w:t>Zie ook</w:t>
            </w:r>
          </w:p>
        </w:tc>
        <w:tc>
          <w:tcPr>
            <w:tcW w:w="7927" w:type="dxa"/>
            <w:gridSpan w:val="6"/>
          </w:tcPr>
          <w:p w14:paraId="6BB48A2E" w14:textId="1A83F946" w:rsidR="00317AC6" w:rsidRDefault="00E30CF4" w:rsidP="003C6D7B">
            <w:hyperlink w:anchor="_Privacy_en_bescherming" w:history="1">
              <w:r w:rsidR="00317AC6" w:rsidRPr="00287A8F">
                <w:rPr>
                  <w:rStyle w:val="Hyperlink"/>
                </w:rPr>
                <w:t>1.20</w:t>
              </w:r>
            </w:hyperlink>
          </w:p>
        </w:tc>
      </w:tr>
    </w:tbl>
    <w:p w14:paraId="2E5B05A9" w14:textId="77777777" w:rsidR="00A1605A" w:rsidRDefault="00A1605A"/>
    <w:p w14:paraId="74F4F2B1" w14:textId="77777777" w:rsidR="00A1605A" w:rsidRDefault="00A1605A">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A1605A" w14:paraId="6520D39E" w14:textId="77777777" w:rsidTr="0022421F">
        <w:tc>
          <w:tcPr>
            <w:tcW w:w="6540" w:type="dxa"/>
            <w:gridSpan w:val="3"/>
            <w:tcBorders>
              <w:right w:val="nil"/>
            </w:tcBorders>
            <w:vAlign w:val="center"/>
          </w:tcPr>
          <w:p w14:paraId="740F6962" w14:textId="77777777" w:rsidR="00A1605A" w:rsidRDefault="00A1605A" w:rsidP="0022421F">
            <w:r>
              <w:rPr>
                <w:b/>
                <w:bCs/>
                <w:sz w:val="28"/>
                <w:szCs w:val="28"/>
              </w:rPr>
              <w:lastRenderedPageBreak/>
              <w:t>Toetsingskader informatiebeveiliging</w:t>
            </w:r>
          </w:p>
        </w:tc>
        <w:tc>
          <w:tcPr>
            <w:tcW w:w="2516" w:type="dxa"/>
            <w:gridSpan w:val="4"/>
            <w:tcBorders>
              <w:left w:val="nil"/>
            </w:tcBorders>
          </w:tcPr>
          <w:p w14:paraId="0E4AC2D3" w14:textId="77777777" w:rsidR="00A1605A" w:rsidRDefault="00A1605A" w:rsidP="0022421F">
            <w:pPr>
              <w:jc w:val="right"/>
            </w:pPr>
            <w:r>
              <w:rPr>
                <w:noProof/>
                <w:lang w:eastAsia="nl-NL"/>
              </w:rPr>
              <w:drawing>
                <wp:inline distT="0" distB="0" distL="0" distR="0" wp14:anchorId="6DB9D0A4" wp14:editId="0C86164C">
                  <wp:extent cx="1246907" cy="295874"/>
                  <wp:effectExtent l="0" t="0" r="0" b="0"/>
                  <wp:docPr id="3" name="Afbeelding 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A1605A" w:rsidRPr="00C05E10" w14:paraId="703EA77F" w14:textId="77777777" w:rsidTr="00E25530">
        <w:tc>
          <w:tcPr>
            <w:tcW w:w="1129" w:type="dxa"/>
            <w:tcBorders>
              <w:bottom w:val="single" w:sz="4" w:space="0" w:color="auto"/>
            </w:tcBorders>
          </w:tcPr>
          <w:p w14:paraId="376352BA" w14:textId="77777777" w:rsidR="00A1605A" w:rsidRPr="003C1B28" w:rsidRDefault="00A1605A" w:rsidP="0022421F">
            <w:pPr>
              <w:rPr>
                <w:b/>
                <w:bCs/>
              </w:rPr>
            </w:pPr>
            <w:r w:rsidRPr="003C1B28">
              <w:rPr>
                <w:b/>
                <w:bCs/>
              </w:rPr>
              <w:t>Cluster</w:t>
            </w:r>
          </w:p>
        </w:tc>
        <w:tc>
          <w:tcPr>
            <w:tcW w:w="473" w:type="dxa"/>
            <w:tcBorders>
              <w:bottom w:val="single" w:sz="4" w:space="0" w:color="auto"/>
            </w:tcBorders>
          </w:tcPr>
          <w:p w14:paraId="78698CD9" w14:textId="77777777" w:rsidR="00A1605A" w:rsidRPr="003C1B28" w:rsidRDefault="00A1605A" w:rsidP="0022421F">
            <w:pPr>
              <w:jc w:val="right"/>
              <w:rPr>
                <w:b/>
                <w:bCs/>
              </w:rPr>
            </w:pPr>
            <w:r w:rsidRPr="003C1B28">
              <w:rPr>
                <w:b/>
                <w:bCs/>
              </w:rPr>
              <w:t>1</w:t>
            </w:r>
          </w:p>
        </w:tc>
        <w:tc>
          <w:tcPr>
            <w:tcW w:w="5384" w:type="dxa"/>
            <w:gridSpan w:val="2"/>
            <w:tcBorders>
              <w:bottom w:val="single" w:sz="4" w:space="0" w:color="auto"/>
            </w:tcBorders>
          </w:tcPr>
          <w:p w14:paraId="044D5486" w14:textId="0CD593E9" w:rsidR="00A1605A" w:rsidRPr="003C1B28" w:rsidRDefault="00E30CF4" w:rsidP="0022421F">
            <w:pPr>
              <w:rPr>
                <w:b/>
                <w:bCs/>
              </w:rPr>
            </w:pPr>
            <w:hyperlink w:anchor="_1._Beleid_en" w:history="1">
              <w:r w:rsidR="00A1605A" w:rsidRPr="00A95122">
                <w:rPr>
                  <w:rStyle w:val="Hyperlink"/>
                  <w:b/>
                  <w:bCs/>
                </w:rPr>
                <w:t>Beleid en organisatie</w:t>
              </w:r>
            </w:hyperlink>
          </w:p>
        </w:tc>
        <w:tc>
          <w:tcPr>
            <w:tcW w:w="344" w:type="dxa"/>
            <w:tcBorders>
              <w:bottom w:val="single" w:sz="4" w:space="0" w:color="auto"/>
            </w:tcBorders>
            <w:shd w:val="clear" w:color="auto" w:fill="auto"/>
          </w:tcPr>
          <w:p w14:paraId="25B05D8A" w14:textId="77777777" w:rsidR="00A1605A" w:rsidRPr="007F057A" w:rsidRDefault="00A1605A" w:rsidP="0022421F">
            <w:pPr>
              <w:rPr>
                <w:b/>
                <w:bCs/>
              </w:rPr>
            </w:pPr>
            <w:r w:rsidRPr="00574C3F">
              <w:rPr>
                <w:b/>
                <w:bCs/>
                <w:color w:val="FFFFFF" w:themeColor="background1"/>
              </w:rPr>
              <w:t>P</w:t>
            </w:r>
          </w:p>
        </w:tc>
        <w:tc>
          <w:tcPr>
            <w:tcW w:w="334" w:type="dxa"/>
            <w:tcBorders>
              <w:bottom w:val="single" w:sz="4" w:space="0" w:color="auto"/>
            </w:tcBorders>
            <w:shd w:val="clear" w:color="auto" w:fill="auto"/>
          </w:tcPr>
          <w:p w14:paraId="7A014E32" w14:textId="77777777" w:rsidR="00A1605A" w:rsidRPr="007F057A" w:rsidRDefault="00A1605A" w:rsidP="0022421F">
            <w:pPr>
              <w:rPr>
                <w:b/>
                <w:bCs/>
              </w:rPr>
            </w:pPr>
            <w:r w:rsidRPr="00574C3F">
              <w:rPr>
                <w:b/>
                <w:bCs/>
                <w:color w:val="FFFFFF" w:themeColor="background1"/>
              </w:rPr>
              <w:t>E</w:t>
            </w:r>
          </w:p>
        </w:tc>
        <w:tc>
          <w:tcPr>
            <w:tcW w:w="1392" w:type="dxa"/>
            <w:tcBorders>
              <w:bottom w:val="single" w:sz="4" w:space="0" w:color="auto"/>
            </w:tcBorders>
            <w:vAlign w:val="center"/>
          </w:tcPr>
          <w:p w14:paraId="1F21D6EB" w14:textId="77777777" w:rsidR="00A1605A" w:rsidRPr="008917EF" w:rsidRDefault="00A1605A" w:rsidP="0022421F">
            <w:pPr>
              <w:jc w:val="right"/>
              <w:rPr>
                <w:sz w:val="16"/>
                <w:szCs w:val="16"/>
              </w:rPr>
            </w:pPr>
            <w:r w:rsidRPr="008917EF">
              <w:rPr>
                <w:sz w:val="16"/>
                <w:szCs w:val="16"/>
              </w:rPr>
              <w:t xml:space="preserve">AVG art. </w:t>
            </w:r>
            <w:r w:rsidR="00F51017">
              <w:rPr>
                <w:sz w:val="16"/>
                <w:szCs w:val="16"/>
              </w:rPr>
              <w:t>24</w:t>
            </w:r>
          </w:p>
        </w:tc>
      </w:tr>
      <w:tr w:rsidR="00A1605A" w:rsidRPr="00C05E10" w14:paraId="10AAED96" w14:textId="77777777" w:rsidTr="0022421F">
        <w:tc>
          <w:tcPr>
            <w:tcW w:w="1129" w:type="dxa"/>
            <w:tcBorders>
              <w:bottom w:val="single" w:sz="4" w:space="0" w:color="auto"/>
            </w:tcBorders>
          </w:tcPr>
          <w:p w14:paraId="2EACA0D5" w14:textId="77777777" w:rsidR="00A1605A" w:rsidRPr="003C1B28" w:rsidRDefault="00A1605A" w:rsidP="0022421F">
            <w:pPr>
              <w:rPr>
                <w:b/>
                <w:bCs/>
              </w:rPr>
            </w:pPr>
            <w:r w:rsidRPr="003C1B28">
              <w:rPr>
                <w:b/>
                <w:bCs/>
              </w:rPr>
              <w:t>Statement</w:t>
            </w:r>
          </w:p>
        </w:tc>
        <w:tc>
          <w:tcPr>
            <w:tcW w:w="473" w:type="dxa"/>
            <w:tcBorders>
              <w:bottom w:val="single" w:sz="4" w:space="0" w:color="auto"/>
            </w:tcBorders>
          </w:tcPr>
          <w:p w14:paraId="2FA2E239" w14:textId="77777777" w:rsidR="00A1605A" w:rsidRPr="003C1B28" w:rsidRDefault="00A1605A" w:rsidP="0022421F">
            <w:pPr>
              <w:jc w:val="right"/>
              <w:rPr>
                <w:b/>
                <w:bCs/>
              </w:rPr>
            </w:pPr>
            <w:r w:rsidRPr="003C1B28">
              <w:rPr>
                <w:b/>
                <w:bCs/>
              </w:rPr>
              <w:t>1.</w:t>
            </w:r>
            <w:r>
              <w:rPr>
                <w:b/>
                <w:bCs/>
              </w:rPr>
              <w:t>3</w:t>
            </w:r>
          </w:p>
        </w:tc>
        <w:tc>
          <w:tcPr>
            <w:tcW w:w="6062" w:type="dxa"/>
            <w:gridSpan w:val="4"/>
            <w:tcBorders>
              <w:bottom w:val="single" w:sz="4" w:space="0" w:color="auto"/>
            </w:tcBorders>
          </w:tcPr>
          <w:p w14:paraId="16CD6C31" w14:textId="77777777" w:rsidR="00A1605A" w:rsidRPr="00574C3F" w:rsidRDefault="00F51017" w:rsidP="00584274">
            <w:pPr>
              <w:pStyle w:val="Kop2"/>
              <w:rPr>
                <w:color w:val="FFFFFF" w:themeColor="background1"/>
              </w:rPr>
            </w:pPr>
            <w:bookmarkStart w:id="29" w:name="_Beoordeling_van_het"/>
            <w:bookmarkEnd w:id="29"/>
            <w:r w:rsidRPr="00F51017">
              <w:t>Beoordeling van het Informatiebeveiligingsbeleid</w:t>
            </w:r>
          </w:p>
        </w:tc>
        <w:tc>
          <w:tcPr>
            <w:tcW w:w="1392" w:type="dxa"/>
            <w:tcBorders>
              <w:bottom w:val="single" w:sz="4" w:space="0" w:color="auto"/>
            </w:tcBorders>
            <w:vAlign w:val="center"/>
          </w:tcPr>
          <w:p w14:paraId="61BC5237" w14:textId="77777777" w:rsidR="00A1605A" w:rsidRPr="008917EF" w:rsidRDefault="00A1605A" w:rsidP="0022421F">
            <w:pPr>
              <w:jc w:val="right"/>
              <w:rPr>
                <w:sz w:val="16"/>
                <w:szCs w:val="16"/>
              </w:rPr>
            </w:pPr>
            <w:r w:rsidRPr="008917EF">
              <w:rPr>
                <w:sz w:val="16"/>
                <w:szCs w:val="16"/>
              </w:rPr>
              <w:t>ISO 5.1.</w:t>
            </w:r>
            <w:r w:rsidR="00F51017">
              <w:rPr>
                <w:sz w:val="16"/>
                <w:szCs w:val="16"/>
              </w:rPr>
              <w:t>2</w:t>
            </w:r>
          </w:p>
        </w:tc>
      </w:tr>
      <w:tr w:rsidR="00A1605A" w14:paraId="4B94D597" w14:textId="77777777" w:rsidTr="0022421F">
        <w:tc>
          <w:tcPr>
            <w:tcW w:w="9056" w:type="dxa"/>
            <w:gridSpan w:val="7"/>
            <w:tcBorders>
              <w:top w:val="nil"/>
            </w:tcBorders>
            <w:tcMar>
              <w:top w:w="85" w:type="dxa"/>
              <w:bottom w:w="85" w:type="dxa"/>
            </w:tcMar>
          </w:tcPr>
          <w:p w14:paraId="086952A9" w14:textId="77777777" w:rsidR="00A1605A" w:rsidRDefault="00F51017" w:rsidP="0022421F">
            <w:pPr>
              <w:rPr>
                <w:lang w:bidi="nl-NL"/>
              </w:rPr>
            </w:pPr>
            <w:r w:rsidRPr="00503BC5">
              <w:rPr>
                <w:lang w:bidi="nl-NL"/>
              </w:rPr>
              <w:t>Het beleid voor informatiebeveiliging behoort met geplande tussenpozen of als zich significante veranderingen voordoen, te worden beoordeeld om te waarborgen dat het voortdurend passend, adequaat en doeltreffend is.</w:t>
            </w:r>
          </w:p>
        </w:tc>
      </w:tr>
      <w:tr w:rsidR="00A1605A" w14:paraId="7ED844BA" w14:textId="77777777" w:rsidTr="0022421F">
        <w:tc>
          <w:tcPr>
            <w:tcW w:w="9056" w:type="dxa"/>
            <w:gridSpan w:val="7"/>
            <w:tcMar>
              <w:top w:w="85" w:type="dxa"/>
              <w:bottom w:w="85" w:type="dxa"/>
            </w:tcMar>
          </w:tcPr>
          <w:p w14:paraId="27D2E48A" w14:textId="77777777" w:rsidR="00A1605A" w:rsidRPr="003C1B28" w:rsidRDefault="00A1605A" w:rsidP="0022421F">
            <w:pPr>
              <w:rPr>
                <w:b/>
                <w:bCs/>
              </w:rPr>
            </w:pPr>
            <w:r w:rsidRPr="003C1B28">
              <w:rPr>
                <w:b/>
                <w:bCs/>
              </w:rPr>
              <w:t>Toelichting</w:t>
            </w:r>
          </w:p>
          <w:p w14:paraId="60963E13" w14:textId="5657A9B3" w:rsidR="00A1605A" w:rsidRDefault="005B1DB9" w:rsidP="00E25530">
            <w:pPr>
              <w:pStyle w:val="Geenafstand"/>
              <w:rPr>
                <w:lang w:bidi="nl-NL"/>
              </w:rPr>
            </w:pPr>
            <w:r w:rsidRPr="0042111D">
              <w:t xml:space="preserve">Het IBP-beleid </w:t>
            </w:r>
            <w:r w:rsidR="00AC31EA">
              <w:t xml:space="preserve">(de combinatie van samenhangende IBP-documenten) </w:t>
            </w:r>
            <w:r w:rsidRPr="0042111D">
              <w:t>wordt minimaal één keer per jaar, of zodra zich belangrijke wijzigingen voordoen, beoordeeld en zo nodig bijgesteld. Belangrijke wijzigingen zijn bijvoorbeeld een (de)fusie of samenwerking met nieuwe ICT-dienstenleverancier. Het functioneren van de informatiebeveiliging wordt jaarlijks gerapporteerd aan het bestuur en de OR.</w:t>
            </w:r>
            <w:r>
              <w:t xml:space="preserve"> </w:t>
            </w:r>
            <w:r w:rsidR="00F51017" w:rsidRPr="00503BC5">
              <w:rPr>
                <w:lang w:bidi="nl-NL"/>
              </w:rPr>
              <w:t xml:space="preserve">Elk </w:t>
            </w:r>
            <w:r w:rsidR="00F51017">
              <w:rPr>
                <w:lang w:bidi="nl-NL"/>
              </w:rPr>
              <w:t xml:space="preserve">onderdeel van het </w:t>
            </w:r>
            <w:r w:rsidR="00F51017" w:rsidRPr="00503BC5">
              <w:rPr>
                <w:lang w:bidi="nl-NL"/>
              </w:rPr>
              <w:t xml:space="preserve">beleid </w:t>
            </w:r>
            <w:r w:rsidR="00E25530">
              <w:rPr>
                <w:lang w:bidi="nl-NL"/>
              </w:rPr>
              <w:t>heeft</w:t>
            </w:r>
            <w:r w:rsidR="00F51017" w:rsidRPr="00503BC5">
              <w:rPr>
                <w:lang w:bidi="nl-NL"/>
              </w:rPr>
              <w:t xml:space="preserve"> een eigenaar die verantwoordelijk is voor </w:t>
            </w:r>
            <w:r w:rsidR="00E25530">
              <w:rPr>
                <w:lang w:bidi="nl-NL"/>
              </w:rPr>
              <w:t>deze door</w:t>
            </w:r>
            <w:r w:rsidR="00F51017" w:rsidRPr="00503BC5">
              <w:rPr>
                <w:lang w:bidi="nl-NL"/>
              </w:rPr>
              <w:t>ontwikkel</w:t>
            </w:r>
            <w:r w:rsidR="00E25530">
              <w:rPr>
                <w:lang w:bidi="nl-NL"/>
              </w:rPr>
              <w:t>ing</w:t>
            </w:r>
            <w:r w:rsidR="00F51017" w:rsidRPr="00503BC5">
              <w:rPr>
                <w:lang w:bidi="nl-NL"/>
              </w:rPr>
              <w:t>, beoordel</w:t>
            </w:r>
            <w:r w:rsidR="00E25530">
              <w:rPr>
                <w:lang w:bidi="nl-NL"/>
              </w:rPr>
              <w:t>ing</w:t>
            </w:r>
            <w:r w:rsidR="00F51017" w:rsidRPr="00503BC5">
              <w:rPr>
                <w:lang w:bidi="nl-NL"/>
              </w:rPr>
              <w:t xml:space="preserve"> en evalu</w:t>
            </w:r>
            <w:r w:rsidR="00E25530">
              <w:rPr>
                <w:lang w:bidi="nl-NL"/>
              </w:rPr>
              <w:t>atie</w:t>
            </w:r>
            <w:r w:rsidR="00F51017" w:rsidRPr="00503BC5">
              <w:rPr>
                <w:lang w:bidi="nl-NL"/>
              </w:rPr>
              <w:t xml:space="preserve"> van de beleidsregels.</w:t>
            </w:r>
          </w:p>
        </w:tc>
      </w:tr>
      <w:tr w:rsidR="00A1605A" w14:paraId="790CA77E" w14:textId="77777777" w:rsidTr="0022421F">
        <w:tc>
          <w:tcPr>
            <w:tcW w:w="9056" w:type="dxa"/>
            <w:gridSpan w:val="7"/>
            <w:tcBorders>
              <w:bottom w:val="single" w:sz="4" w:space="0" w:color="auto"/>
            </w:tcBorders>
          </w:tcPr>
          <w:p w14:paraId="49D18E01" w14:textId="77777777" w:rsidR="00A1605A" w:rsidRPr="00DA5F12" w:rsidRDefault="00A1605A" w:rsidP="0022421F">
            <w:pPr>
              <w:rPr>
                <w:b/>
                <w:bCs/>
              </w:rPr>
            </w:pPr>
            <w:r w:rsidRPr="00DA5F12">
              <w:rPr>
                <w:b/>
                <w:bCs/>
              </w:rPr>
              <w:t>Bewijsvoering</w:t>
            </w:r>
          </w:p>
          <w:p w14:paraId="07418EB7" w14:textId="77777777" w:rsidR="00A1605A" w:rsidRDefault="005B1DB9" w:rsidP="005B1DB9">
            <w:r w:rsidRPr="0042111D">
              <w:rPr>
                <w:color w:val="000000"/>
              </w:rPr>
              <w:t>Het IBP-beleid is onderdeel van de jaarplancyclus</w:t>
            </w:r>
            <w:r>
              <w:rPr>
                <w:color w:val="000000"/>
              </w:rPr>
              <w:t xml:space="preserve"> en/of e</w:t>
            </w:r>
            <w:r>
              <w:t>r is periodiek overleg over IBP-bevindingen met het CvB of IBP-portefeuillehouder. Een en ander leidt tot aanpassingen van het beleid, aantoonbaar door bijvoorbeeld versiebeheer.</w:t>
            </w:r>
          </w:p>
        </w:tc>
      </w:tr>
      <w:tr w:rsidR="00A1605A" w14:paraId="01C09DFA"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A1605A" w14:paraId="19FD9A33" w14:textId="77777777" w:rsidTr="0022421F">
              <w:tc>
                <w:tcPr>
                  <w:tcW w:w="312" w:type="dxa"/>
                  <w:shd w:val="clear" w:color="auto" w:fill="FFD966" w:themeFill="accent4" w:themeFillTint="99"/>
                  <w:tcMar>
                    <w:left w:w="0" w:type="dxa"/>
                  </w:tcMar>
                </w:tcPr>
                <w:p w14:paraId="758282A2" w14:textId="77777777" w:rsidR="00A1605A" w:rsidRPr="002F141D" w:rsidRDefault="00A1605A" w:rsidP="0022421F">
                  <w:pPr>
                    <w:rPr>
                      <w:b/>
                    </w:rPr>
                  </w:pPr>
                  <w:proofErr w:type="gramStart"/>
                  <w:r w:rsidRPr="002F141D">
                    <w:rPr>
                      <w:b/>
                      <w:color w:val="7030A0"/>
                    </w:rPr>
                    <w:t>❷</w:t>
                  </w:r>
                  <w:proofErr w:type="gramEnd"/>
                </w:p>
              </w:tc>
              <w:tc>
                <w:tcPr>
                  <w:tcW w:w="8518" w:type="dxa"/>
                  <w:shd w:val="clear" w:color="auto" w:fill="FFD966" w:themeFill="accent4" w:themeFillTint="99"/>
                </w:tcPr>
                <w:p w14:paraId="2ADA766A" w14:textId="77777777" w:rsidR="00A1605A" w:rsidRDefault="00A1605A" w:rsidP="0022421F">
                  <w:r w:rsidRPr="006D0C73">
                    <w:rPr>
                      <w:rFonts w:cs="Calibri"/>
                      <w:color w:val="000000"/>
                    </w:rPr>
                    <w:t>Overleg het IBP-beleid, voorzien van versiebeheer, dat goedgekeurd is door het CvB en de OR</w:t>
                  </w:r>
                  <w:r>
                    <w:rPr>
                      <w:rFonts w:cs="Calibri"/>
                      <w:color w:val="000000"/>
                    </w:rPr>
                    <w:t>.</w:t>
                  </w:r>
                </w:p>
              </w:tc>
            </w:tr>
          </w:tbl>
          <w:p w14:paraId="31115A44" w14:textId="77777777" w:rsidR="00A1605A" w:rsidRDefault="00A1605A" w:rsidP="0022421F"/>
        </w:tc>
      </w:tr>
      <w:tr w:rsidR="005B1DB9" w14:paraId="5430F04B"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5B1DB9" w14:paraId="1B2EC698" w14:textId="77777777" w:rsidTr="0022421F">
              <w:tc>
                <w:tcPr>
                  <w:tcW w:w="312" w:type="dxa"/>
                  <w:shd w:val="clear" w:color="auto" w:fill="FFFF00"/>
                  <w:tcMar>
                    <w:left w:w="0" w:type="dxa"/>
                  </w:tcMar>
                </w:tcPr>
                <w:p w14:paraId="557926EF" w14:textId="77777777" w:rsidR="005B1DB9" w:rsidRPr="00315ACA" w:rsidRDefault="005B1DB9" w:rsidP="005B1D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3D771A0" w14:textId="2E114899" w:rsidR="005B1DB9" w:rsidRDefault="005B1DB9" w:rsidP="005B1DB9">
                  <w:r w:rsidRPr="0042111D">
                    <w:rPr>
                      <w:rFonts w:eastAsia="Times New Roman" w:cs="Calibri"/>
                      <w:color w:val="000000"/>
                      <w:lang w:eastAsia="nl-NL"/>
                    </w:rPr>
                    <w:t xml:space="preserve">Overleg een document waaruit blijkt dat </w:t>
                  </w:r>
                  <w:r w:rsidR="00AC31EA">
                    <w:rPr>
                      <w:rFonts w:eastAsia="Times New Roman" w:cs="Calibri"/>
                      <w:color w:val="000000"/>
                      <w:lang w:eastAsia="nl-NL"/>
                    </w:rPr>
                    <w:t xml:space="preserve">onderdelen van </w:t>
                  </w:r>
                  <w:r w:rsidRPr="0042111D">
                    <w:rPr>
                      <w:rFonts w:eastAsia="Times New Roman" w:cs="Calibri"/>
                      <w:color w:val="000000"/>
                      <w:lang w:eastAsia="nl-NL"/>
                    </w:rPr>
                    <w:t xml:space="preserve">het IBP-beleid in het vorige jaar </w:t>
                  </w:r>
                  <w:r w:rsidR="00AC31EA">
                    <w:rPr>
                      <w:rFonts w:eastAsia="Times New Roman" w:cs="Calibri"/>
                      <w:color w:val="000000"/>
                      <w:lang w:eastAsia="nl-NL"/>
                    </w:rPr>
                    <w:t>zijn</w:t>
                  </w:r>
                  <w:r w:rsidRPr="0042111D">
                    <w:rPr>
                      <w:rFonts w:eastAsia="Times New Roman" w:cs="Calibri"/>
                      <w:color w:val="000000"/>
                      <w:lang w:eastAsia="nl-NL"/>
                    </w:rPr>
                    <w:t xml:space="preserve"> geëvalueerd.</w:t>
                  </w:r>
                </w:p>
              </w:tc>
            </w:tr>
          </w:tbl>
          <w:p w14:paraId="6C8562EC" w14:textId="77777777" w:rsidR="005B1DB9" w:rsidRDefault="005B1DB9" w:rsidP="005B1DB9"/>
        </w:tc>
      </w:tr>
      <w:tr w:rsidR="009A5CD2" w14:paraId="5F7070A7" w14:textId="77777777" w:rsidTr="00FA5747">
        <w:tc>
          <w:tcPr>
            <w:tcW w:w="1129" w:type="dxa"/>
          </w:tcPr>
          <w:p w14:paraId="1689C83F" w14:textId="77777777" w:rsidR="009A5CD2" w:rsidRPr="00315ACA" w:rsidRDefault="009A5CD2" w:rsidP="00FA5747">
            <w:pPr>
              <w:rPr>
                <w:b/>
                <w:bCs/>
              </w:rPr>
            </w:pPr>
            <w:r>
              <w:rPr>
                <w:b/>
                <w:bCs/>
              </w:rPr>
              <w:t>D</w:t>
            </w:r>
            <w:r w:rsidRPr="00315ACA">
              <w:rPr>
                <w:b/>
                <w:bCs/>
              </w:rPr>
              <w:t>ocument</w:t>
            </w:r>
          </w:p>
        </w:tc>
        <w:tc>
          <w:tcPr>
            <w:tcW w:w="7927" w:type="dxa"/>
            <w:gridSpan w:val="6"/>
          </w:tcPr>
          <w:p w14:paraId="3ED3D3C8" w14:textId="77777777" w:rsidR="009A5CD2" w:rsidRDefault="00E30CF4" w:rsidP="00FA5747">
            <w:hyperlink r:id="rId17" w:history="1">
              <w:r w:rsidR="009A5CD2" w:rsidRPr="00A97058">
                <w:rPr>
                  <w:rStyle w:val="Hyperlink"/>
                </w:rPr>
                <w:t>Model beleidsplan informatiebeveiliging en privacy (IBPDOC6)</w:t>
              </w:r>
            </w:hyperlink>
          </w:p>
        </w:tc>
      </w:tr>
    </w:tbl>
    <w:p w14:paraId="747F511F" w14:textId="77777777" w:rsidR="005B1DB9" w:rsidRDefault="005B1DB9"/>
    <w:p w14:paraId="53581755" w14:textId="77777777" w:rsidR="005B1DB9" w:rsidRDefault="005B1D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E2A3C" w14:paraId="67C7ED40" w14:textId="77777777" w:rsidTr="00E003FF">
        <w:tc>
          <w:tcPr>
            <w:tcW w:w="6540" w:type="dxa"/>
            <w:gridSpan w:val="3"/>
            <w:tcBorders>
              <w:right w:val="nil"/>
            </w:tcBorders>
            <w:vAlign w:val="center"/>
          </w:tcPr>
          <w:p w14:paraId="7584087E" w14:textId="77777777" w:rsidR="003E2A3C" w:rsidRDefault="003E2A3C" w:rsidP="0022421F">
            <w:r>
              <w:rPr>
                <w:b/>
                <w:bCs/>
                <w:sz w:val="28"/>
                <w:szCs w:val="28"/>
              </w:rPr>
              <w:lastRenderedPageBreak/>
              <w:t>Toetsingskader informatiebeveiliging</w:t>
            </w:r>
          </w:p>
        </w:tc>
        <w:tc>
          <w:tcPr>
            <w:tcW w:w="2516" w:type="dxa"/>
            <w:gridSpan w:val="4"/>
            <w:tcBorders>
              <w:left w:val="nil"/>
            </w:tcBorders>
          </w:tcPr>
          <w:p w14:paraId="6546CA33" w14:textId="77777777" w:rsidR="003E2A3C" w:rsidRDefault="003E2A3C" w:rsidP="0022421F">
            <w:pPr>
              <w:jc w:val="right"/>
            </w:pPr>
            <w:r>
              <w:rPr>
                <w:noProof/>
                <w:lang w:eastAsia="nl-NL"/>
              </w:rPr>
              <w:drawing>
                <wp:inline distT="0" distB="0" distL="0" distR="0" wp14:anchorId="59ECFC50" wp14:editId="739866F2">
                  <wp:extent cx="1246907" cy="295874"/>
                  <wp:effectExtent l="0" t="0" r="0" b="0"/>
                  <wp:docPr id="4" name="Afbeelding 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E2A3C" w:rsidRPr="00C05E10" w14:paraId="3DBB9D43" w14:textId="77777777" w:rsidTr="00E003FF">
        <w:tc>
          <w:tcPr>
            <w:tcW w:w="1129" w:type="dxa"/>
            <w:tcBorders>
              <w:bottom w:val="single" w:sz="4" w:space="0" w:color="auto"/>
            </w:tcBorders>
          </w:tcPr>
          <w:p w14:paraId="7BE5B193" w14:textId="77777777" w:rsidR="003E2A3C" w:rsidRPr="003C1B28" w:rsidRDefault="003E2A3C" w:rsidP="0022421F">
            <w:pPr>
              <w:rPr>
                <w:b/>
                <w:bCs/>
              </w:rPr>
            </w:pPr>
            <w:r w:rsidRPr="003C1B28">
              <w:rPr>
                <w:b/>
                <w:bCs/>
              </w:rPr>
              <w:t>Cluster</w:t>
            </w:r>
          </w:p>
        </w:tc>
        <w:tc>
          <w:tcPr>
            <w:tcW w:w="473" w:type="dxa"/>
            <w:tcBorders>
              <w:bottom w:val="single" w:sz="4" w:space="0" w:color="auto"/>
            </w:tcBorders>
          </w:tcPr>
          <w:p w14:paraId="35DA41E0" w14:textId="77777777" w:rsidR="003E2A3C" w:rsidRPr="003C1B28" w:rsidRDefault="003E2A3C" w:rsidP="0022421F">
            <w:pPr>
              <w:jc w:val="right"/>
              <w:rPr>
                <w:b/>
                <w:bCs/>
              </w:rPr>
            </w:pPr>
            <w:r w:rsidRPr="003C1B28">
              <w:rPr>
                <w:b/>
                <w:bCs/>
              </w:rPr>
              <w:t>1</w:t>
            </w:r>
          </w:p>
        </w:tc>
        <w:tc>
          <w:tcPr>
            <w:tcW w:w="5384" w:type="dxa"/>
            <w:gridSpan w:val="2"/>
            <w:tcBorders>
              <w:bottom w:val="single" w:sz="4" w:space="0" w:color="auto"/>
            </w:tcBorders>
          </w:tcPr>
          <w:p w14:paraId="111DF064" w14:textId="621D8097" w:rsidR="003E2A3C" w:rsidRPr="003C1B28" w:rsidRDefault="00E30CF4" w:rsidP="0022421F">
            <w:pPr>
              <w:rPr>
                <w:b/>
                <w:bCs/>
              </w:rPr>
            </w:pPr>
            <w:hyperlink w:anchor="_1._Beleid_en" w:history="1">
              <w:r w:rsidR="003E2A3C" w:rsidRPr="00A95122">
                <w:rPr>
                  <w:rStyle w:val="Hyperlink"/>
                  <w:b/>
                  <w:bCs/>
                </w:rPr>
                <w:t>Beleid en organisatie</w:t>
              </w:r>
            </w:hyperlink>
          </w:p>
        </w:tc>
        <w:tc>
          <w:tcPr>
            <w:tcW w:w="344" w:type="dxa"/>
            <w:tcBorders>
              <w:bottom w:val="single" w:sz="4" w:space="0" w:color="auto"/>
            </w:tcBorders>
            <w:shd w:val="clear" w:color="auto" w:fill="auto"/>
          </w:tcPr>
          <w:p w14:paraId="449BE0C7" w14:textId="77777777" w:rsidR="003E2A3C" w:rsidRPr="007F057A" w:rsidRDefault="003E2A3C" w:rsidP="0022421F">
            <w:pPr>
              <w:rPr>
                <w:b/>
                <w:bCs/>
              </w:rPr>
            </w:pPr>
            <w:r w:rsidRPr="00574C3F">
              <w:rPr>
                <w:b/>
                <w:bCs/>
                <w:color w:val="FFFFFF" w:themeColor="background1"/>
              </w:rPr>
              <w:t>P</w:t>
            </w:r>
          </w:p>
        </w:tc>
        <w:tc>
          <w:tcPr>
            <w:tcW w:w="334" w:type="dxa"/>
            <w:tcBorders>
              <w:bottom w:val="single" w:sz="4" w:space="0" w:color="auto"/>
            </w:tcBorders>
            <w:shd w:val="clear" w:color="auto" w:fill="auto"/>
          </w:tcPr>
          <w:p w14:paraId="2B0B11D4" w14:textId="77777777" w:rsidR="003E2A3C" w:rsidRPr="007F057A" w:rsidRDefault="003E2A3C" w:rsidP="0022421F">
            <w:pPr>
              <w:rPr>
                <w:b/>
                <w:bCs/>
              </w:rPr>
            </w:pPr>
            <w:r w:rsidRPr="00574C3F">
              <w:rPr>
                <w:b/>
                <w:bCs/>
                <w:color w:val="FFFFFF" w:themeColor="background1"/>
              </w:rPr>
              <w:t>E</w:t>
            </w:r>
          </w:p>
        </w:tc>
        <w:tc>
          <w:tcPr>
            <w:tcW w:w="1392" w:type="dxa"/>
            <w:tcBorders>
              <w:bottom w:val="single" w:sz="4" w:space="0" w:color="auto"/>
            </w:tcBorders>
            <w:vAlign w:val="center"/>
          </w:tcPr>
          <w:p w14:paraId="62B7BC31" w14:textId="77777777" w:rsidR="003E2A3C" w:rsidRPr="008917EF" w:rsidRDefault="003E2A3C" w:rsidP="0022421F">
            <w:pPr>
              <w:jc w:val="right"/>
              <w:rPr>
                <w:sz w:val="16"/>
                <w:szCs w:val="16"/>
              </w:rPr>
            </w:pPr>
            <w:r w:rsidRPr="008917EF">
              <w:rPr>
                <w:sz w:val="16"/>
                <w:szCs w:val="16"/>
              </w:rPr>
              <w:t xml:space="preserve">AVG art. </w:t>
            </w:r>
            <w:r>
              <w:rPr>
                <w:sz w:val="16"/>
                <w:szCs w:val="16"/>
              </w:rPr>
              <w:t>24</w:t>
            </w:r>
          </w:p>
        </w:tc>
      </w:tr>
      <w:tr w:rsidR="003E2A3C" w:rsidRPr="00C05E10" w14:paraId="1643C018" w14:textId="77777777" w:rsidTr="00E003FF">
        <w:tc>
          <w:tcPr>
            <w:tcW w:w="1129" w:type="dxa"/>
            <w:tcBorders>
              <w:bottom w:val="single" w:sz="4" w:space="0" w:color="auto"/>
            </w:tcBorders>
          </w:tcPr>
          <w:p w14:paraId="618CD7AC" w14:textId="77777777" w:rsidR="003E2A3C" w:rsidRPr="003C1B28" w:rsidRDefault="003E2A3C" w:rsidP="0022421F">
            <w:pPr>
              <w:rPr>
                <w:b/>
                <w:bCs/>
              </w:rPr>
            </w:pPr>
            <w:r w:rsidRPr="003C1B28">
              <w:rPr>
                <w:b/>
                <w:bCs/>
              </w:rPr>
              <w:t>Statement</w:t>
            </w:r>
          </w:p>
        </w:tc>
        <w:tc>
          <w:tcPr>
            <w:tcW w:w="473" w:type="dxa"/>
            <w:tcBorders>
              <w:bottom w:val="single" w:sz="4" w:space="0" w:color="auto"/>
            </w:tcBorders>
          </w:tcPr>
          <w:p w14:paraId="733AD47F" w14:textId="77777777" w:rsidR="003E2A3C" w:rsidRPr="003C1B28" w:rsidRDefault="003E2A3C" w:rsidP="0022421F">
            <w:pPr>
              <w:jc w:val="right"/>
              <w:rPr>
                <w:b/>
                <w:bCs/>
              </w:rPr>
            </w:pPr>
            <w:r w:rsidRPr="003C1B28">
              <w:rPr>
                <w:b/>
                <w:bCs/>
              </w:rPr>
              <w:t>1.</w:t>
            </w:r>
            <w:r>
              <w:rPr>
                <w:b/>
                <w:bCs/>
              </w:rPr>
              <w:t>4</w:t>
            </w:r>
          </w:p>
        </w:tc>
        <w:tc>
          <w:tcPr>
            <w:tcW w:w="6062" w:type="dxa"/>
            <w:gridSpan w:val="4"/>
            <w:tcBorders>
              <w:bottom w:val="single" w:sz="4" w:space="0" w:color="auto"/>
            </w:tcBorders>
          </w:tcPr>
          <w:p w14:paraId="32F7055F" w14:textId="77777777" w:rsidR="003E2A3C" w:rsidRPr="00574C3F" w:rsidRDefault="003E2A3C" w:rsidP="00584274">
            <w:pPr>
              <w:pStyle w:val="Kop2"/>
              <w:rPr>
                <w:color w:val="FFFFFF" w:themeColor="background1"/>
              </w:rPr>
            </w:pPr>
            <w:bookmarkStart w:id="30" w:name="_Taken_en_verantwoordelijkheden"/>
            <w:bookmarkEnd w:id="30"/>
            <w:r w:rsidRPr="003E2A3C">
              <w:t>Taken en verantwoordelijkheden informatiebeveiliging</w:t>
            </w:r>
          </w:p>
        </w:tc>
        <w:tc>
          <w:tcPr>
            <w:tcW w:w="1392" w:type="dxa"/>
            <w:tcBorders>
              <w:bottom w:val="single" w:sz="4" w:space="0" w:color="auto"/>
            </w:tcBorders>
            <w:vAlign w:val="center"/>
          </w:tcPr>
          <w:p w14:paraId="4995E374" w14:textId="77777777" w:rsidR="003E2A3C" w:rsidRPr="008917EF" w:rsidRDefault="003E2A3C" w:rsidP="0022421F">
            <w:pPr>
              <w:jc w:val="right"/>
              <w:rPr>
                <w:sz w:val="16"/>
                <w:szCs w:val="16"/>
              </w:rPr>
            </w:pPr>
            <w:r w:rsidRPr="008917EF">
              <w:rPr>
                <w:sz w:val="16"/>
                <w:szCs w:val="16"/>
              </w:rPr>
              <w:t xml:space="preserve">ISO </w:t>
            </w:r>
            <w:r>
              <w:rPr>
                <w:sz w:val="16"/>
                <w:szCs w:val="16"/>
              </w:rPr>
              <w:t>6</w:t>
            </w:r>
            <w:r w:rsidRPr="008917EF">
              <w:rPr>
                <w:sz w:val="16"/>
                <w:szCs w:val="16"/>
              </w:rPr>
              <w:t>.1.1</w:t>
            </w:r>
          </w:p>
        </w:tc>
      </w:tr>
      <w:tr w:rsidR="003E2A3C" w14:paraId="1E86C5D1" w14:textId="77777777" w:rsidTr="0022421F">
        <w:tc>
          <w:tcPr>
            <w:tcW w:w="9056" w:type="dxa"/>
            <w:gridSpan w:val="7"/>
            <w:tcBorders>
              <w:top w:val="nil"/>
            </w:tcBorders>
            <w:tcMar>
              <w:top w:w="85" w:type="dxa"/>
              <w:bottom w:w="85" w:type="dxa"/>
            </w:tcMar>
          </w:tcPr>
          <w:p w14:paraId="402D2239" w14:textId="77777777" w:rsidR="003E2A3C" w:rsidRDefault="003E2A3C" w:rsidP="0022421F">
            <w:pPr>
              <w:rPr>
                <w:lang w:bidi="nl-NL"/>
              </w:rPr>
            </w:pPr>
            <w:r w:rsidRPr="00133035">
              <w:rPr>
                <w:lang w:bidi="nl-NL"/>
              </w:rPr>
              <w:t xml:space="preserve">Alle verantwoordelijkheden bij informatiebeveiliging behoren te worden gedefinieerd en toegewezen. </w:t>
            </w:r>
          </w:p>
        </w:tc>
      </w:tr>
      <w:tr w:rsidR="003E2A3C" w14:paraId="10FAB802" w14:textId="77777777" w:rsidTr="0022421F">
        <w:tc>
          <w:tcPr>
            <w:tcW w:w="9056" w:type="dxa"/>
            <w:gridSpan w:val="7"/>
            <w:tcMar>
              <w:top w:w="85" w:type="dxa"/>
              <w:bottom w:w="85" w:type="dxa"/>
            </w:tcMar>
          </w:tcPr>
          <w:p w14:paraId="335FA5FD" w14:textId="77777777" w:rsidR="003E2A3C" w:rsidRPr="003C1B28" w:rsidRDefault="003E2A3C" w:rsidP="0022421F">
            <w:pPr>
              <w:rPr>
                <w:b/>
                <w:bCs/>
              </w:rPr>
            </w:pPr>
            <w:r w:rsidRPr="003C1B28">
              <w:rPr>
                <w:b/>
                <w:bCs/>
              </w:rPr>
              <w:t>Toelichting</w:t>
            </w:r>
          </w:p>
          <w:p w14:paraId="776FA430" w14:textId="77777777" w:rsidR="003E2A3C" w:rsidRPr="003E2A3C" w:rsidRDefault="003E2A3C" w:rsidP="003E2A3C">
            <w:pPr>
              <w:pStyle w:val="Geenafstand"/>
            </w:pPr>
            <w:r>
              <w:t>Alle verantwoordelijkheden voor informatiebeveiliging behoren duidelijk te zijn gedefinieerd en gedocumenteerd als onderdeel van het IBP-beleid. Dat betekent dat voor belangrijke processen als het beheren van de netwerkinfrastructuur, het beheren van toegangsrechten of het maken van back-ups de (eind)verantwoordelijkheden zijn belegd en gedocumenteerd, in overeenstemming met het beleid.</w:t>
            </w:r>
          </w:p>
        </w:tc>
      </w:tr>
      <w:tr w:rsidR="003E2A3C" w14:paraId="41AC9CCA" w14:textId="77777777" w:rsidTr="0022421F">
        <w:tc>
          <w:tcPr>
            <w:tcW w:w="9056" w:type="dxa"/>
            <w:gridSpan w:val="7"/>
            <w:tcBorders>
              <w:bottom w:val="single" w:sz="4" w:space="0" w:color="auto"/>
            </w:tcBorders>
          </w:tcPr>
          <w:p w14:paraId="7D71CDDC" w14:textId="77777777" w:rsidR="003E2A3C" w:rsidRPr="00DA5F12" w:rsidRDefault="003E2A3C" w:rsidP="0022421F">
            <w:pPr>
              <w:rPr>
                <w:b/>
                <w:bCs/>
              </w:rPr>
            </w:pPr>
            <w:r w:rsidRPr="00DA5F12">
              <w:rPr>
                <w:b/>
                <w:bCs/>
              </w:rPr>
              <w:t>Bewijsvoering</w:t>
            </w:r>
          </w:p>
          <w:p w14:paraId="11F3666A" w14:textId="77777777" w:rsidR="003E2A3C" w:rsidRPr="003E2A3C" w:rsidRDefault="003E2A3C" w:rsidP="003E2A3C">
            <w:pPr>
              <w:rPr>
                <w:color w:val="000000" w:themeColor="text1"/>
              </w:rPr>
            </w:pPr>
            <w:r w:rsidRPr="34BA06D3">
              <w:rPr>
                <w:color w:val="000000" w:themeColor="text1"/>
              </w:rPr>
              <w:t xml:space="preserve">Het IBP-beleid omvat de </w:t>
            </w:r>
            <w:r w:rsidR="00E003FF">
              <w:rPr>
                <w:color w:val="000000" w:themeColor="text1"/>
              </w:rPr>
              <w:t>g</w:t>
            </w:r>
            <w:r w:rsidRPr="34BA06D3">
              <w:rPr>
                <w:color w:val="000000" w:themeColor="text1"/>
              </w:rPr>
              <w:t xml:space="preserve">overnance van de informatiebeveiliging, </w:t>
            </w:r>
            <w:r w:rsidR="00F92558">
              <w:rPr>
                <w:color w:val="000000" w:themeColor="text1"/>
              </w:rPr>
              <w:t>met een beschrijving van</w:t>
            </w:r>
            <w:r w:rsidRPr="34BA06D3">
              <w:rPr>
                <w:color w:val="000000" w:themeColor="text1"/>
              </w:rPr>
              <w:t xml:space="preserve"> alle functies en rollen, bijvoorbeeld aan de hand van het 3-lines of </w:t>
            </w:r>
            <w:proofErr w:type="spellStart"/>
            <w:r w:rsidRPr="34BA06D3">
              <w:rPr>
                <w:color w:val="000000" w:themeColor="text1"/>
              </w:rPr>
              <w:t>defence</w:t>
            </w:r>
            <w:proofErr w:type="spellEnd"/>
            <w:r w:rsidRPr="34BA06D3">
              <w:rPr>
                <w:color w:val="000000" w:themeColor="text1"/>
              </w:rPr>
              <w:t xml:space="preserve"> model. </w:t>
            </w:r>
          </w:p>
        </w:tc>
      </w:tr>
      <w:tr w:rsidR="003E2A3C" w14:paraId="3D8BBE49"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E2A3C" w14:paraId="3ABF3C0F" w14:textId="77777777" w:rsidTr="0022421F">
              <w:tc>
                <w:tcPr>
                  <w:tcW w:w="312" w:type="dxa"/>
                  <w:shd w:val="clear" w:color="auto" w:fill="FFD966" w:themeFill="accent4" w:themeFillTint="99"/>
                  <w:tcMar>
                    <w:left w:w="0" w:type="dxa"/>
                  </w:tcMar>
                </w:tcPr>
                <w:p w14:paraId="1607D8A3" w14:textId="77777777" w:rsidR="003E2A3C" w:rsidRPr="002F141D" w:rsidRDefault="003E2A3C" w:rsidP="0022421F">
                  <w:pPr>
                    <w:rPr>
                      <w:b/>
                    </w:rPr>
                  </w:pPr>
                  <w:proofErr w:type="gramStart"/>
                  <w:r w:rsidRPr="002F141D">
                    <w:rPr>
                      <w:b/>
                      <w:color w:val="7030A0"/>
                    </w:rPr>
                    <w:t>❷</w:t>
                  </w:r>
                  <w:proofErr w:type="gramEnd"/>
                </w:p>
              </w:tc>
              <w:tc>
                <w:tcPr>
                  <w:tcW w:w="8518" w:type="dxa"/>
                  <w:shd w:val="clear" w:color="auto" w:fill="FFD966" w:themeFill="accent4" w:themeFillTint="99"/>
                </w:tcPr>
                <w:p w14:paraId="460EA43B" w14:textId="70DC9A6E" w:rsidR="003E2A3C" w:rsidRDefault="003E2A3C" w:rsidP="0022421F">
                  <w:r w:rsidRPr="34BA06D3">
                    <w:rPr>
                      <w:rFonts w:eastAsia="Times New Roman" w:cs="Calibri"/>
                      <w:color w:val="000000" w:themeColor="text1"/>
                      <w:lang w:eastAsia="nl-NL"/>
                    </w:rPr>
                    <w:t>Overleg het IBP</w:t>
                  </w:r>
                  <w:r w:rsidR="00E003FF">
                    <w:rPr>
                      <w:rFonts w:eastAsia="Times New Roman" w:cs="Calibri"/>
                      <w:color w:val="000000" w:themeColor="text1"/>
                      <w:lang w:eastAsia="nl-NL"/>
                    </w:rPr>
                    <w:t>-</w:t>
                  </w:r>
                  <w:r w:rsidRPr="34BA06D3">
                    <w:rPr>
                      <w:rFonts w:eastAsia="Times New Roman" w:cs="Calibri"/>
                      <w:color w:val="000000" w:themeColor="text1"/>
                      <w:lang w:eastAsia="nl-NL"/>
                    </w:rPr>
                    <w:t xml:space="preserve">beleid met betrekking tot de </w:t>
                  </w:r>
                  <w:r w:rsidR="00E003FF">
                    <w:rPr>
                      <w:rFonts w:eastAsia="Times New Roman" w:cs="Calibri"/>
                      <w:color w:val="000000" w:themeColor="text1"/>
                      <w:lang w:eastAsia="nl-NL"/>
                    </w:rPr>
                    <w:t>g</w:t>
                  </w:r>
                  <w:r w:rsidRPr="34BA06D3">
                    <w:rPr>
                      <w:rFonts w:eastAsia="Times New Roman" w:cs="Calibri"/>
                      <w:color w:val="000000" w:themeColor="text1"/>
                      <w:lang w:eastAsia="nl-NL"/>
                    </w:rPr>
                    <w:t xml:space="preserve">overnance, waarin </w:t>
                  </w:r>
                  <w:r w:rsidRPr="34BA06D3">
                    <w:rPr>
                      <w:color w:val="000000" w:themeColor="text1"/>
                    </w:rPr>
                    <w:t>functies,</w:t>
                  </w:r>
                  <w:r w:rsidR="00E003FF">
                    <w:rPr>
                      <w:color w:val="000000" w:themeColor="text1"/>
                    </w:rPr>
                    <w:t xml:space="preserve"> </w:t>
                  </w:r>
                  <w:r w:rsidRPr="34BA06D3">
                    <w:rPr>
                      <w:color w:val="000000" w:themeColor="text1"/>
                    </w:rPr>
                    <w:t>rollen en verantwoordelijkheden duidelijk zijn beschreven.</w:t>
                  </w:r>
                </w:p>
              </w:tc>
            </w:tr>
          </w:tbl>
          <w:p w14:paraId="556FD002" w14:textId="77777777" w:rsidR="003E2A3C" w:rsidRDefault="003E2A3C" w:rsidP="0022421F"/>
        </w:tc>
      </w:tr>
      <w:tr w:rsidR="003E2A3C" w14:paraId="7A79609A"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E2A3C" w14:paraId="49C05951" w14:textId="77777777" w:rsidTr="0022421F">
              <w:tc>
                <w:tcPr>
                  <w:tcW w:w="312" w:type="dxa"/>
                  <w:shd w:val="clear" w:color="auto" w:fill="FFFF00"/>
                  <w:tcMar>
                    <w:left w:w="0" w:type="dxa"/>
                  </w:tcMar>
                </w:tcPr>
                <w:p w14:paraId="350FBD07" w14:textId="77777777" w:rsidR="003E2A3C" w:rsidRPr="00315ACA" w:rsidRDefault="003E2A3C"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7D38C76" w14:textId="64E1B746" w:rsidR="003E2A3C" w:rsidRDefault="003E2A3C" w:rsidP="0022421F">
                  <w:r w:rsidRPr="34BA06D3">
                    <w:rPr>
                      <w:rFonts w:eastAsia="Times New Roman" w:cs="Calibri"/>
                      <w:color w:val="000000" w:themeColor="text1"/>
                      <w:lang w:eastAsia="nl-NL"/>
                    </w:rPr>
                    <w:t xml:space="preserve">Overleg een </w:t>
                  </w:r>
                  <w:r>
                    <w:rPr>
                      <w:rFonts w:eastAsia="Times New Roman" w:cs="Calibri"/>
                      <w:color w:val="000000" w:themeColor="text1"/>
                      <w:lang w:eastAsia="nl-NL"/>
                    </w:rPr>
                    <w:t>overzicht</w:t>
                  </w:r>
                  <w:r w:rsidRPr="34BA06D3">
                    <w:rPr>
                      <w:rFonts w:eastAsia="Times New Roman" w:cs="Calibri"/>
                      <w:color w:val="000000" w:themeColor="text1"/>
                      <w:lang w:eastAsia="nl-NL"/>
                    </w:rPr>
                    <w:t xml:space="preserve"> met namen</w:t>
                  </w:r>
                  <w:r>
                    <w:rPr>
                      <w:rFonts w:eastAsia="Times New Roman" w:cs="Calibri"/>
                      <w:color w:val="000000" w:themeColor="text1"/>
                      <w:lang w:eastAsia="nl-NL"/>
                    </w:rPr>
                    <w:t xml:space="preserve">, </w:t>
                  </w:r>
                  <w:r w:rsidRPr="34BA06D3">
                    <w:rPr>
                      <w:rFonts w:eastAsia="Times New Roman" w:cs="Calibri"/>
                      <w:color w:val="000000" w:themeColor="text1"/>
                      <w:lang w:eastAsia="nl-NL"/>
                    </w:rPr>
                    <w:t xml:space="preserve">functies en rollen en check </w:t>
                  </w:r>
                  <w:r w:rsidR="00451A63">
                    <w:rPr>
                      <w:rFonts w:eastAsia="Times New Roman" w:cs="Calibri"/>
                      <w:color w:val="000000" w:themeColor="text1"/>
                      <w:lang w:eastAsia="nl-NL"/>
                    </w:rPr>
                    <w:t xml:space="preserve">voor enkele medewerkers, </w:t>
                  </w:r>
                  <w:r w:rsidR="00E003FF">
                    <w:rPr>
                      <w:rFonts w:eastAsia="Times New Roman" w:cs="Calibri"/>
                      <w:color w:val="000000" w:themeColor="text1"/>
                      <w:lang w:eastAsia="nl-NL"/>
                    </w:rPr>
                    <w:t xml:space="preserve">bijvoorbeeld </w:t>
                  </w:r>
                  <w:r w:rsidRPr="34BA06D3">
                    <w:rPr>
                      <w:rFonts w:eastAsia="Times New Roman" w:cs="Calibri"/>
                      <w:color w:val="000000" w:themeColor="text1"/>
                      <w:lang w:eastAsia="nl-NL"/>
                    </w:rPr>
                    <w:t xml:space="preserve">door middel van </w:t>
                  </w:r>
                  <w:r w:rsidR="00451A63">
                    <w:rPr>
                      <w:rFonts w:eastAsia="Times New Roman" w:cs="Calibri"/>
                      <w:color w:val="000000" w:themeColor="text1"/>
                      <w:lang w:eastAsia="nl-NL"/>
                    </w:rPr>
                    <w:t>een</w:t>
                  </w:r>
                  <w:r w:rsidRPr="34BA06D3">
                    <w:rPr>
                      <w:rFonts w:eastAsia="Times New Roman" w:cs="Calibri"/>
                      <w:color w:val="000000" w:themeColor="text1"/>
                      <w:lang w:eastAsia="nl-NL"/>
                    </w:rPr>
                    <w:t xml:space="preserve"> interview</w:t>
                  </w:r>
                  <w:r w:rsidR="00451A63">
                    <w:rPr>
                      <w:rFonts w:eastAsia="Times New Roman" w:cs="Calibri"/>
                      <w:color w:val="000000" w:themeColor="text1"/>
                      <w:lang w:eastAsia="nl-NL"/>
                    </w:rPr>
                    <w:t>,</w:t>
                  </w:r>
                  <w:r w:rsidRPr="34BA06D3">
                    <w:rPr>
                      <w:rFonts w:eastAsia="Times New Roman" w:cs="Calibri"/>
                      <w:color w:val="000000" w:themeColor="text1"/>
                      <w:lang w:eastAsia="nl-NL"/>
                    </w:rPr>
                    <w:t xml:space="preserve"> of </w:t>
                  </w:r>
                  <w:r w:rsidR="00451A63">
                    <w:rPr>
                      <w:rFonts w:eastAsia="Times New Roman" w:cs="Calibri"/>
                      <w:color w:val="000000" w:themeColor="text1"/>
                      <w:lang w:eastAsia="nl-NL"/>
                    </w:rPr>
                    <w:t>deze</w:t>
                  </w:r>
                  <w:r w:rsidRPr="34BA06D3">
                    <w:rPr>
                      <w:rFonts w:eastAsia="Times New Roman" w:cs="Calibri"/>
                      <w:color w:val="000000" w:themeColor="text1"/>
                      <w:lang w:eastAsia="nl-NL"/>
                    </w:rPr>
                    <w:t xml:space="preserve"> hun taken op basis van </w:t>
                  </w:r>
                  <w:r w:rsidR="00451A63">
                    <w:rPr>
                      <w:rFonts w:eastAsia="Times New Roman" w:cs="Calibri"/>
                      <w:color w:val="000000" w:themeColor="text1"/>
                      <w:lang w:eastAsia="nl-NL"/>
                    </w:rPr>
                    <w:t>dit overzicht/beleid</w:t>
                  </w:r>
                  <w:r w:rsidRPr="34BA06D3">
                    <w:rPr>
                      <w:rFonts w:eastAsia="Times New Roman" w:cs="Calibri"/>
                      <w:color w:val="000000" w:themeColor="text1"/>
                      <w:lang w:eastAsia="nl-NL"/>
                    </w:rPr>
                    <w:t xml:space="preserve"> uitvoeren</w:t>
                  </w:r>
                  <w:r w:rsidRPr="006D0C73">
                    <w:rPr>
                      <w:rFonts w:cs="Calibri"/>
                      <w:color w:val="000000"/>
                    </w:rPr>
                    <w:t>.</w:t>
                  </w:r>
                </w:p>
              </w:tc>
            </w:tr>
          </w:tbl>
          <w:p w14:paraId="732F5915" w14:textId="77777777" w:rsidR="003E2A3C" w:rsidRDefault="003E2A3C" w:rsidP="0022421F"/>
        </w:tc>
      </w:tr>
      <w:tr w:rsidR="003E2A3C" w14:paraId="4805AC8E" w14:textId="77777777" w:rsidTr="0022421F">
        <w:tc>
          <w:tcPr>
            <w:tcW w:w="1129" w:type="dxa"/>
          </w:tcPr>
          <w:p w14:paraId="1D7BFC64" w14:textId="77777777" w:rsidR="003E2A3C" w:rsidRPr="00315ACA" w:rsidRDefault="003E2A3C" w:rsidP="0022421F">
            <w:pPr>
              <w:rPr>
                <w:b/>
                <w:bCs/>
              </w:rPr>
            </w:pPr>
            <w:r>
              <w:rPr>
                <w:b/>
                <w:bCs/>
              </w:rPr>
              <w:t>D</w:t>
            </w:r>
            <w:r w:rsidRPr="00315ACA">
              <w:rPr>
                <w:b/>
                <w:bCs/>
              </w:rPr>
              <w:t>ocument</w:t>
            </w:r>
          </w:p>
        </w:tc>
        <w:tc>
          <w:tcPr>
            <w:tcW w:w="7927" w:type="dxa"/>
            <w:gridSpan w:val="6"/>
          </w:tcPr>
          <w:p w14:paraId="388E5954" w14:textId="3299EE26" w:rsidR="003E2A3C" w:rsidRDefault="00E30CF4" w:rsidP="0022421F">
            <w:hyperlink r:id="rId18" w:history="1">
              <w:r w:rsidR="009C26A3" w:rsidRPr="00A97058">
                <w:rPr>
                  <w:rStyle w:val="Hyperlink"/>
                </w:rPr>
                <w:t>Model beleidsplan informatiebeveiliging en privacy (IBPDOC6)</w:t>
              </w:r>
            </w:hyperlink>
          </w:p>
        </w:tc>
      </w:tr>
      <w:tr w:rsidR="00451A63" w14:paraId="36B2AEA0" w14:textId="77777777" w:rsidTr="00D25350">
        <w:tc>
          <w:tcPr>
            <w:tcW w:w="1129" w:type="dxa"/>
          </w:tcPr>
          <w:p w14:paraId="2637067C" w14:textId="77777777" w:rsidR="00451A63" w:rsidRDefault="00451A63" w:rsidP="00D25350">
            <w:pPr>
              <w:rPr>
                <w:b/>
                <w:bCs/>
              </w:rPr>
            </w:pPr>
            <w:r>
              <w:rPr>
                <w:b/>
                <w:bCs/>
              </w:rPr>
              <w:t>Zie ook</w:t>
            </w:r>
          </w:p>
        </w:tc>
        <w:tc>
          <w:tcPr>
            <w:tcW w:w="7927" w:type="dxa"/>
            <w:gridSpan w:val="6"/>
          </w:tcPr>
          <w:p w14:paraId="2800831D" w14:textId="173B8A5A" w:rsidR="00451A63" w:rsidRDefault="00E30CF4" w:rsidP="00D25350">
            <w:hyperlink w:anchor="_Beleidsregels_voor_informatiebeveil" w:history="1">
              <w:r w:rsidR="00451A63" w:rsidRPr="00287A8F">
                <w:rPr>
                  <w:rStyle w:val="Hyperlink"/>
                </w:rPr>
                <w:t>1.1</w:t>
              </w:r>
            </w:hyperlink>
          </w:p>
        </w:tc>
      </w:tr>
    </w:tbl>
    <w:p w14:paraId="1CB9908A" w14:textId="77777777" w:rsidR="0051196A" w:rsidRDefault="0051196A"/>
    <w:p w14:paraId="15EAC684" w14:textId="77777777" w:rsidR="0051196A" w:rsidRDefault="0051196A">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51196A" w14:paraId="6A43FC37" w14:textId="77777777" w:rsidTr="007346D0">
        <w:tc>
          <w:tcPr>
            <w:tcW w:w="6540" w:type="dxa"/>
            <w:gridSpan w:val="3"/>
            <w:tcBorders>
              <w:right w:val="nil"/>
            </w:tcBorders>
            <w:vAlign w:val="center"/>
          </w:tcPr>
          <w:p w14:paraId="6ACE7B42" w14:textId="77777777" w:rsidR="0051196A" w:rsidRDefault="0051196A" w:rsidP="0022421F">
            <w:r>
              <w:rPr>
                <w:b/>
                <w:bCs/>
                <w:sz w:val="28"/>
                <w:szCs w:val="28"/>
              </w:rPr>
              <w:lastRenderedPageBreak/>
              <w:t>Toetsingskader informatiebeveiliging</w:t>
            </w:r>
          </w:p>
        </w:tc>
        <w:tc>
          <w:tcPr>
            <w:tcW w:w="2516" w:type="dxa"/>
            <w:gridSpan w:val="4"/>
            <w:tcBorders>
              <w:left w:val="nil"/>
            </w:tcBorders>
          </w:tcPr>
          <w:p w14:paraId="0E5B93DB" w14:textId="77777777" w:rsidR="0051196A" w:rsidRDefault="0051196A" w:rsidP="0022421F">
            <w:pPr>
              <w:jc w:val="right"/>
            </w:pPr>
            <w:r>
              <w:rPr>
                <w:noProof/>
                <w:lang w:eastAsia="nl-NL"/>
              </w:rPr>
              <w:drawing>
                <wp:inline distT="0" distB="0" distL="0" distR="0" wp14:anchorId="38B2429B" wp14:editId="29B21558">
                  <wp:extent cx="1246907" cy="295874"/>
                  <wp:effectExtent l="0" t="0" r="0" b="0"/>
                  <wp:docPr id="5" name="Afbeelding 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51196A" w:rsidRPr="00C05E10" w14:paraId="5213389C" w14:textId="77777777" w:rsidTr="007346D0">
        <w:tc>
          <w:tcPr>
            <w:tcW w:w="1129" w:type="dxa"/>
            <w:tcBorders>
              <w:bottom w:val="single" w:sz="4" w:space="0" w:color="auto"/>
            </w:tcBorders>
          </w:tcPr>
          <w:p w14:paraId="4D2FCB02" w14:textId="77777777" w:rsidR="0051196A" w:rsidRPr="003C1B28" w:rsidRDefault="0051196A" w:rsidP="0022421F">
            <w:pPr>
              <w:rPr>
                <w:b/>
                <w:bCs/>
              </w:rPr>
            </w:pPr>
            <w:r w:rsidRPr="003C1B28">
              <w:rPr>
                <w:b/>
                <w:bCs/>
              </w:rPr>
              <w:t>Cluster</w:t>
            </w:r>
          </w:p>
        </w:tc>
        <w:tc>
          <w:tcPr>
            <w:tcW w:w="473" w:type="dxa"/>
            <w:tcBorders>
              <w:bottom w:val="single" w:sz="4" w:space="0" w:color="auto"/>
            </w:tcBorders>
          </w:tcPr>
          <w:p w14:paraId="3D8BDD53" w14:textId="77777777" w:rsidR="0051196A" w:rsidRPr="003C1B28" w:rsidRDefault="0051196A" w:rsidP="0022421F">
            <w:pPr>
              <w:jc w:val="right"/>
              <w:rPr>
                <w:b/>
                <w:bCs/>
              </w:rPr>
            </w:pPr>
            <w:r w:rsidRPr="003C1B28">
              <w:rPr>
                <w:b/>
                <w:bCs/>
              </w:rPr>
              <w:t>1</w:t>
            </w:r>
          </w:p>
        </w:tc>
        <w:tc>
          <w:tcPr>
            <w:tcW w:w="5384" w:type="dxa"/>
            <w:gridSpan w:val="2"/>
            <w:tcBorders>
              <w:bottom w:val="single" w:sz="4" w:space="0" w:color="auto"/>
            </w:tcBorders>
          </w:tcPr>
          <w:p w14:paraId="39B68B93" w14:textId="1C5E9842" w:rsidR="0051196A" w:rsidRPr="003C1B28" w:rsidRDefault="00E30CF4" w:rsidP="0022421F">
            <w:pPr>
              <w:rPr>
                <w:b/>
                <w:bCs/>
              </w:rPr>
            </w:pPr>
            <w:hyperlink w:anchor="_1._Beleid_en" w:history="1">
              <w:r w:rsidR="0051196A" w:rsidRPr="00A95122">
                <w:rPr>
                  <w:rStyle w:val="Hyperlink"/>
                  <w:b/>
                  <w:bCs/>
                </w:rPr>
                <w:t>Beleid en organisatie</w:t>
              </w:r>
            </w:hyperlink>
          </w:p>
        </w:tc>
        <w:tc>
          <w:tcPr>
            <w:tcW w:w="344" w:type="dxa"/>
            <w:tcBorders>
              <w:bottom w:val="single" w:sz="4" w:space="0" w:color="auto"/>
            </w:tcBorders>
            <w:shd w:val="clear" w:color="auto" w:fill="4472C4" w:themeFill="accent1"/>
          </w:tcPr>
          <w:p w14:paraId="2B1558C0" w14:textId="77777777" w:rsidR="0051196A" w:rsidRPr="007F057A" w:rsidRDefault="0051196A" w:rsidP="0022421F">
            <w:pPr>
              <w:rPr>
                <w:b/>
                <w:bCs/>
              </w:rPr>
            </w:pPr>
            <w:r w:rsidRPr="00574C3F">
              <w:rPr>
                <w:b/>
                <w:bCs/>
                <w:color w:val="FFFFFF" w:themeColor="background1"/>
              </w:rPr>
              <w:t>P</w:t>
            </w:r>
          </w:p>
        </w:tc>
        <w:tc>
          <w:tcPr>
            <w:tcW w:w="334" w:type="dxa"/>
            <w:tcBorders>
              <w:bottom w:val="single" w:sz="4" w:space="0" w:color="auto"/>
            </w:tcBorders>
            <w:shd w:val="clear" w:color="auto" w:fill="auto"/>
          </w:tcPr>
          <w:p w14:paraId="6CFA8920" w14:textId="77777777" w:rsidR="0051196A" w:rsidRPr="007F057A" w:rsidRDefault="0051196A" w:rsidP="0022421F">
            <w:pPr>
              <w:rPr>
                <w:b/>
                <w:bCs/>
              </w:rPr>
            </w:pPr>
            <w:r w:rsidRPr="00574C3F">
              <w:rPr>
                <w:b/>
                <w:bCs/>
                <w:color w:val="FFFFFF" w:themeColor="background1"/>
              </w:rPr>
              <w:t>E</w:t>
            </w:r>
          </w:p>
        </w:tc>
        <w:tc>
          <w:tcPr>
            <w:tcW w:w="1392" w:type="dxa"/>
            <w:tcBorders>
              <w:bottom w:val="single" w:sz="4" w:space="0" w:color="auto"/>
            </w:tcBorders>
            <w:vAlign w:val="center"/>
          </w:tcPr>
          <w:p w14:paraId="626B867C" w14:textId="77777777" w:rsidR="0051196A" w:rsidRPr="008917EF" w:rsidRDefault="0051196A" w:rsidP="0022421F">
            <w:pPr>
              <w:jc w:val="right"/>
              <w:rPr>
                <w:sz w:val="16"/>
                <w:szCs w:val="16"/>
              </w:rPr>
            </w:pPr>
            <w:r w:rsidRPr="008917EF">
              <w:rPr>
                <w:sz w:val="16"/>
                <w:szCs w:val="16"/>
              </w:rPr>
              <w:t xml:space="preserve">AVG art. </w:t>
            </w:r>
            <w:r w:rsidR="00594C2C">
              <w:rPr>
                <w:sz w:val="16"/>
                <w:szCs w:val="16"/>
              </w:rPr>
              <w:t>2</w:t>
            </w:r>
            <w:r w:rsidRPr="008917EF">
              <w:rPr>
                <w:sz w:val="16"/>
                <w:szCs w:val="16"/>
              </w:rPr>
              <w:t>5</w:t>
            </w:r>
          </w:p>
        </w:tc>
      </w:tr>
      <w:tr w:rsidR="0051196A" w:rsidRPr="00C05E10" w14:paraId="4B5B1A8A" w14:textId="77777777" w:rsidTr="007346D0">
        <w:tc>
          <w:tcPr>
            <w:tcW w:w="1129" w:type="dxa"/>
            <w:tcBorders>
              <w:bottom w:val="single" w:sz="4" w:space="0" w:color="auto"/>
            </w:tcBorders>
          </w:tcPr>
          <w:p w14:paraId="466F9249" w14:textId="77777777" w:rsidR="0051196A" w:rsidRPr="003C1B28" w:rsidRDefault="0051196A" w:rsidP="0022421F">
            <w:pPr>
              <w:rPr>
                <w:b/>
                <w:bCs/>
              </w:rPr>
            </w:pPr>
            <w:r w:rsidRPr="003C1B28">
              <w:rPr>
                <w:b/>
                <w:bCs/>
              </w:rPr>
              <w:t>Statement</w:t>
            </w:r>
          </w:p>
        </w:tc>
        <w:tc>
          <w:tcPr>
            <w:tcW w:w="473" w:type="dxa"/>
            <w:tcBorders>
              <w:bottom w:val="single" w:sz="4" w:space="0" w:color="auto"/>
            </w:tcBorders>
          </w:tcPr>
          <w:p w14:paraId="414BDDA6" w14:textId="77777777" w:rsidR="0051196A" w:rsidRPr="003C1B28" w:rsidRDefault="0051196A" w:rsidP="0022421F">
            <w:pPr>
              <w:jc w:val="right"/>
              <w:rPr>
                <w:b/>
                <w:bCs/>
              </w:rPr>
            </w:pPr>
            <w:r w:rsidRPr="003C1B28">
              <w:rPr>
                <w:b/>
                <w:bCs/>
              </w:rPr>
              <w:t>1.</w:t>
            </w:r>
            <w:r>
              <w:rPr>
                <w:b/>
                <w:bCs/>
              </w:rPr>
              <w:t>5</w:t>
            </w:r>
          </w:p>
        </w:tc>
        <w:tc>
          <w:tcPr>
            <w:tcW w:w="6062" w:type="dxa"/>
            <w:gridSpan w:val="4"/>
            <w:tcBorders>
              <w:bottom w:val="single" w:sz="4" w:space="0" w:color="auto"/>
            </w:tcBorders>
          </w:tcPr>
          <w:p w14:paraId="16830F0F" w14:textId="77777777" w:rsidR="0051196A" w:rsidRPr="00574C3F" w:rsidRDefault="0051196A" w:rsidP="00584274">
            <w:pPr>
              <w:pStyle w:val="Kop2"/>
              <w:rPr>
                <w:color w:val="FFFFFF" w:themeColor="background1"/>
              </w:rPr>
            </w:pPr>
            <w:bookmarkStart w:id="31" w:name="_Informatiebeveiliging_in_projectbeh"/>
            <w:bookmarkEnd w:id="31"/>
            <w:r w:rsidRPr="0051196A">
              <w:t>Informatiebeveiliging in projectbeheer</w:t>
            </w:r>
          </w:p>
        </w:tc>
        <w:tc>
          <w:tcPr>
            <w:tcW w:w="1392" w:type="dxa"/>
            <w:tcBorders>
              <w:bottom w:val="single" w:sz="4" w:space="0" w:color="auto"/>
            </w:tcBorders>
            <w:vAlign w:val="center"/>
          </w:tcPr>
          <w:p w14:paraId="3CE57F8D" w14:textId="77777777" w:rsidR="0051196A" w:rsidRPr="008917EF" w:rsidRDefault="0051196A" w:rsidP="0022421F">
            <w:pPr>
              <w:jc w:val="right"/>
              <w:rPr>
                <w:sz w:val="16"/>
                <w:szCs w:val="16"/>
              </w:rPr>
            </w:pPr>
            <w:r w:rsidRPr="008917EF">
              <w:rPr>
                <w:sz w:val="16"/>
                <w:szCs w:val="16"/>
              </w:rPr>
              <w:t xml:space="preserve">ISO </w:t>
            </w:r>
            <w:r>
              <w:rPr>
                <w:sz w:val="16"/>
                <w:szCs w:val="16"/>
              </w:rPr>
              <w:t>6.</w:t>
            </w:r>
            <w:r w:rsidR="00594C2C">
              <w:rPr>
                <w:sz w:val="16"/>
                <w:szCs w:val="16"/>
              </w:rPr>
              <w:t>1</w:t>
            </w:r>
            <w:r w:rsidRPr="008917EF">
              <w:rPr>
                <w:sz w:val="16"/>
                <w:szCs w:val="16"/>
              </w:rPr>
              <w:t>.</w:t>
            </w:r>
            <w:r w:rsidR="00594C2C">
              <w:rPr>
                <w:sz w:val="16"/>
                <w:szCs w:val="16"/>
              </w:rPr>
              <w:t>5</w:t>
            </w:r>
          </w:p>
        </w:tc>
      </w:tr>
      <w:tr w:rsidR="0051196A" w14:paraId="44938693" w14:textId="77777777" w:rsidTr="0022421F">
        <w:tc>
          <w:tcPr>
            <w:tcW w:w="9056" w:type="dxa"/>
            <w:gridSpan w:val="7"/>
            <w:tcBorders>
              <w:top w:val="nil"/>
            </w:tcBorders>
            <w:tcMar>
              <w:top w:w="85" w:type="dxa"/>
              <w:bottom w:w="85" w:type="dxa"/>
            </w:tcMar>
          </w:tcPr>
          <w:p w14:paraId="01160391" w14:textId="77777777" w:rsidR="0051196A" w:rsidRDefault="0051196A" w:rsidP="0022421F">
            <w:pPr>
              <w:rPr>
                <w:lang w:bidi="nl-NL"/>
              </w:rPr>
            </w:pPr>
            <w:r w:rsidRPr="000F5ADE">
              <w:rPr>
                <w:lang w:bidi="nl-NL"/>
              </w:rPr>
              <w:t xml:space="preserve">Informatiebeveiliging behoort aan de orde te komen in projectbeheer, ongeacht het soort project. </w:t>
            </w:r>
          </w:p>
        </w:tc>
      </w:tr>
      <w:tr w:rsidR="0051196A" w14:paraId="1458B373" w14:textId="77777777" w:rsidTr="0022421F">
        <w:tc>
          <w:tcPr>
            <w:tcW w:w="9056" w:type="dxa"/>
            <w:gridSpan w:val="7"/>
            <w:tcMar>
              <w:top w:w="85" w:type="dxa"/>
              <w:bottom w:w="85" w:type="dxa"/>
            </w:tcMar>
          </w:tcPr>
          <w:p w14:paraId="6A9E9862" w14:textId="77777777" w:rsidR="0051196A" w:rsidRPr="003C1B28" w:rsidRDefault="0051196A" w:rsidP="0022421F">
            <w:pPr>
              <w:rPr>
                <w:b/>
                <w:bCs/>
              </w:rPr>
            </w:pPr>
            <w:r w:rsidRPr="003C1B28">
              <w:rPr>
                <w:b/>
                <w:bCs/>
              </w:rPr>
              <w:t>Toelichting</w:t>
            </w:r>
          </w:p>
          <w:p w14:paraId="6148CAE1" w14:textId="77777777" w:rsidR="0051196A" w:rsidRPr="0051196A" w:rsidRDefault="0051196A" w:rsidP="0051196A">
            <w:pPr>
              <w:rPr>
                <w:lang w:bidi="nl-NL"/>
              </w:rPr>
            </w:pPr>
            <w:r w:rsidRPr="0051196A">
              <w:rPr>
                <w:lang w:bidi="nl-NL"/>
              </w:rPr>
              <w:t>Informatiebeveiliging moet geïntegreerd zijn in alle projecten van de organisatie</w:t>
            </w:r>
            <w:r>
              <w:rPr>
                <w:lang w:bidi="nl-NL"/>
              </w:rPr>
              <w:t xml:space="preserve"> en </w:t>
            </w:r>
            <w:r w:rsidRPr="0051196A">
              <w:rPr>
                <w:lang w:bidi="nl-NL"/>
              </w:rPr>
              <w:t>niet alleen bij ICT. Dit zorgt ervoor dat informatiebeveiligingsrisico</w:t>
            </w:r>
            <w:r>
              <w:rPr>
                <w:lang w:bidi="nl-NL"/>
              </w:rPr>
              <w:t>’</w:t>
            </w:r>
            <w:r w:rsidRPr="0051196A">
              <w:rPr>
                <w:lang w:bidi="nl-NL"/>
              </w:rPr>
              <w:t xml:space="preserve">s </w:t>
            </w:r>
            <w:r>
              <w:rPr>
                <w:lang w:bidi="nl-NL"/>
              </w:rPr>
              <w:t xml:space="preserve">tijdig </w:t>
            </w:r>
            <w:r w:rsidRPr="0051196A">
              <w:rPr>
                <w:lang w:bidi="nl-NL"/>
              </w:rPr>
              <w:t>worden geïdentificeerd en opgepakt als deel van een project. Deze IB(P) toets dient een vast onderdeel te zijn van elke projectinitiatie.</w:t>
            </w:r>
            <w:r w:rsidR="00594C2C">
              <w:rPr>
                <w:lang w:bidi="nl-NL"/>
              </w:rPr>
              <w:t xml:space="preserve"> </w:t>
            </w:r>
            <w:r w:rsidRPr="0051196A">
              <w:rPr>
                <w:lang w:bidi="nl-NL"/>
              </w:rPr>
              <w:t>Dit geldt in het algemeen voor elk project ongeacht het karakter, bijv. een project voor een proces voor kernactiviteiten, ICT, facilitymanagement en andere ondersteunende processen.</w:t>
            </w:r>
          </w:p>
          <w:p w14:paraId="409C0D6E" w14:textId="77777777" w:rsidR="0051196A" w:rsidRPr="003C1B28" w:rsidRDefault="0051196A" w:rsidP="0022421F"/>
          <w:p w14:paraId="3DBBF9D2" w14:textId="77777777" w:rsidR="0051196A" w:rsidRPr="00333C86" w:rsidRDefault="0051196A" w:rsidP="0022421F">
            <w:pPr>
              <w:rPr>
                <w:b/>
                <w:bCs/>
                <w:color w:val="4472C4" w:themeColor="accent1"/>
              </w:rPr>
            </w:pPr>
            <w:r w:rsidRPr="00333C86">
              <w:rPr>
                <w:b/>
                <w:bCs/>
                <w:color w:val="4472C4" w:themeColor="accent1"/>
              </w:rPr>
              <w:t>Privacy</w:t>
            </w:r>
          </w:p>
          <w:p w14:paraId="6F6BC45A" w14:textId="77777777" w:rsidR="0051196A" w:rsidRDefault="00594C2C" w:rsidP="0022421F">
            <w:r>
              <w:t xml:space="preserve">Privacy </w:t>
            </w:r>
            <w:proofErr w:type="spellStart"/>
            <w:r>
              <w:t>by</w:t>
            </w:r>
            <w:proofErr w:type="spellEnd"/>
            <w:r>
              <w:t xml:space="preserve"> design is een belangrijk uitgangspunt van de AVG en het is daarom belangrijk om bij de initiatie van projecten </w:t>
            </w:r>
            <w:r w:rsidR="007346D0">
              <w:t>de check op privacyaspecten mee te nemen.</w:t>
            </w:r>
          </w:p>
        </w:tc>
      </w:tr>
      <w:tr w:rsidR="0051196A" w14:paraId="7A1770E0" w14:textId="77777777" w:rsidTr="0022421F">
        <w:tc>
          <w:tcPr>
            <w:tcW w:w="9056" w:type="dxa"/>
            <w:gridSpan w:val="7"/>
            <w:tcBorders>
              <w:bottom w:val="single" w:sz="4" w:space="0" w:color="auto"/>
            </w:tcBorders>
          </w:tcPr>
          <w:p w14:paraId="29E8F4E8" w14:textId="77777777" w:rsidR="0051196A" w:rsidRPr="00DA5F12" w:rsidRDefault="0051196A" w:rsidP="0022421F">
            <w:pPr>
              <w:rPr>
                <w:b/>
                <w:bCs/>
              </w:rPr>
            </w:pPr>
            <w:r w:rsidRPr="00DA5F12">
              <w:rPr>
                <w:b/>
                <w:bCs/>
              </w:rPr>
              <w:t>Bewijsvoering</w:t>
            </w:r>
          </w:p>
          <w:p w14:paraId="69082F9C" w14:textId="25D93192" w:rsidR="0051196A" w:rsidRDefault="00594C2C" w:rsidP="0022421F">
            <w:r w:rsidRPr="588131A2">
              <w:rPr>
                <w:color w:val="000000" w:themeColor="text1"/>
              </w:rPr>
              <w:t>IBP is een vast onderdeel van de projectinitiatie en projectdocumentatie. Informatiebeveiliging en Privacy in projectbeheer wordt getoetst d.m.v. een BIV-classificatie, een gegevensverwerkingsanalyse</w:t>
            </w:r>
            <w:r w:rsidR="00451A63">
              <w:rPr>
                <w:color w:val="000000" w:themeColor="text1"/>
              </w:rPr>
              <w:t>.</w:t>
            </w:r>
            <w:r w:rsidRPr="588131A2">
              <w:rPr>
                <w:color w:val="000000" w:themeColor="text1"/>
              </w:rPr>
              <w:t xml:space="preserve"> </w:t>
            </w:r>
            <w:r w:rsidR="00451A63">
              <w:rPr>
                <w:color w:val="000000" w:themeColor="text1"/>
              </w:rPr>
              <w:t>V</w:t>
            </w:r>
            <w:r w:rsidRPr="588131A2">
              <w:rPr>
                <w:color w:val="000000" w:themeColor="text1"/>
              </w:rPr>
              <w:t>oor gegevensverwerkingen die op basis daarvan een hoog risico voor de betrokkenen inhouden wordt een DPIA uitgevoerd.</w:t>
            </w:r>
          </w:p>
        </w:tc>
      </w:tr>
      <w:tr w:rsidR="0051196A" w14:paraId="654F516B"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51196A" w14:paraId="08E2B6AF" w14:textId="77777777" w:rsidTr="0022421F">
              <w:tc>
                <w:tcPr>
                  <w:tcW w:w="312" w:type="dxa"/>
                  <w:shd w:val="clear" w:color="auto" w:fill="FFD966" w:themeFill="accent4" w:themeFillTint="99"/>
                  <w:tcMar>
                    <w:left w:w="0" w:type="dxa"/>
                  </w:tcMar>
                </w:tcPr>
                <w:p w14:paraId="70522F38" w14:textId="77777777" w:rsidR="0051196A" w:rsidRPr="002F141D" w:rsidRDefault="0051196A" w:rsidP="0022421F">
                  <w:pPr>
                    <w:rPr>
                      <w:b/>
                    </w:rPr>
                  </w:pPr>
                  <w:proofErr w:type="gramStart"/>
                  <w:r w:rsidRPr="002F141D">
                    <w:rPr>
                      <w:b/>
                      <w:color w:val="7030A0"/>
                    </w:rPr>
                    <w:t>❷</w:t>
                  </w:r>
                  <w:proofErr w:type="gramEnd"/>
                </w:p>
              </w:tc>
              <w:tc>
                <w:tcPr>
                  <w:tcW w:w="8518" w:type="dxa"/>
                  <w:shd w:val="clear" w:color="auto" w:fill="FFD966" w:themeFill="accent4" w:themeFillTint="99"/>
                </w:tcPr>
                <w:p w14:paraId="1BEA5C46" w14:textId="07173D58" w:rsidR="0051196A" w:rsidRDefault="00AD5C3E" w:rsidP="0022421F">
                  <w:r w:rsidRPr="00AD5C3E">
                    <w:rPr>
                      <w:rFonts w:eastAsia="Times New Roman" w:cs="Calibri"/>
                      <w:color w:val="000000" w:themeColor="text1"/>
                      <w:lang w:eastAsia="nl-NL"/>
                    </w:rPr>
                    <w:t>Overleg een in de organisatie gehanteerd project- of DPIA-format</w:t>
                  </w:r>
                  <w:r>
                    <w:rPr>
                      <w:rFonts w:eastAsia="Times New Roman" w:cs="Calibri"/>
                      <w:color w:val="000000" w:themeColor="text1"/>
                      <w:lang w:eastAsia="nl-NL"/>
                    </w:rPr>
                    <w:t xml:space="preserve"> waarin een </w:t>
                  </w:r>
                  <w:r w:rsidRPr="00AD5C3E">
                    <w:rPr>
                      <w:rFonts w:eastAsia="Times New Roman" w:cs="Calibri"/>
                      <w:color w:val="000000" w:themeColor="text1"/>
                      <w:lang w:eastAsia="nl-NL"/>
                    </w:rPr>
                    <w:t xml:space="preserve">IB-check </w:t>
                  </w:r>
                  <w:r>
                    <w:rPr>
                      <w:rFonts w:eastAsia="Times New Roman" w:cs="Calibri"/>
                      <w:color w:val="000000" w:themeColor="text1"/>
                      <w:lang w:eastAsia="nl-NL"/>
                    </w:rPr>
                    <w:t xml:space="preserve">is opgenomen </w:t>
                  </w:r>
                  <w:r w:rsidRPr="00AD5C3E">
                    <w:rPr>
                      <w:rFonts w:eastAsia="Times New Roman" w:cs="Calibri"/>
                      <w:color w:val="000000" w:themeColor="text1"/>
                      <w:lang w:eastAsia="nl-NL"/>
                    </w:rPr>
                    <w:t>op basis van de BIV-classificatie.</w:t>
                  </w:r>
                </w:p>
              </w:tc>
            </w:tr>
          </w:tbl>
          <w:p w14:paraId="7C871576" w14:textId="77777777" w:rsidR="0051196A" w:rsidRDefault="0051196A" w:rsidP="0022421F"/>
        </w:tc>
      </w:tr>
      <w:tr w:rsidR="0051196A" w14:paraId="02A3D95C"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51196A" w14:paraId="47C1E97E" w14:textId="77777777" w:rsidTr="0022421F">
              <w:tc>
                <w:tcPr>
                  <w:tcW w:w="312" w:type="dxa"/>
                  <w:shd w:val="clear" w:color="auto" w:fill="FFFF00"/>
                  <w:tcMar>
                    <w:left w:w="0" w:type="dxa"/>
                  </w:tcMar>
                </w:tcPr>
                <w:p w14:paraId="2EF351F6" w14:textId="77777777" w:rsidR="0051196A" w:rsidRPr="00315ACA" w:rsidRDefault="0051196A"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79C06E9" w14:textId="751B88FA" w:rsidR="0051196A" w:rsidRDefault="007346D0" w:rsidP="0022421F">
                  <w:r w:rsidRPr="00FB121E">
                    <w:rPr>
                      <w:rFonts w:eastAsia="Times New Roman" w:cs="Calibri"/>
                      <w:color w:val="000000"/>
                      <w:lang w:eastAsia="nl-NL"/>
                    </w:rPr>
                    <w:t xml:space="preserve">Overleg een overzicht van uitgevoerde </w:t>
                  </w:r>
                  <w:r>
                    <w:rPr>
                      <w:rFonts w:eastAsia="Times New Roman" w:cs="Calibri"/>
                      <w:color w:val="000000"/>
                      <w:lang w:eastAsia="nl-NL"/>
                    </w:rPr>
                    <w:t xml:space="preserve">gegevensverwerkingsanalyses en/of </w:t>
                  </w:r>
                  <w:proofErr w:type="spellStart"/>
                  <w:r w:rsidRPr="00FB121E">
                    <w:rPr>
                      <w:rFonts w:eastAsia="Times New Roman" w:cs="Calibri"/>
                      <w:color w:val="000000"/>
                      <w:lang w:eastAsia="nl-NL"/>
                    </w:rPr>
                    <w:t>DPIA</w:t>
                  </w:r>
                  <w:r w:rsidR="00D217B5">
                    <w:rPr>
                      <w:rFonts w:eastAsia="Times New Roman" w:cs="Calibri"/>
                      <w:color w:val="000000"/>
                      <w:lang w:eastAsia="nl-NL"/>
                    </w:rPr>
                    <w:t>’</w:t>
                  </w:r>
                  <w:r w:rsidRPr="00FB121E">
                    <w:rPr>
                      <w:rFonts w:eastAsia="Times New Roman" w:cs="Calibri"/>
                      <w:color w:val="000000"/>
                      <w:lang w:eastAsia="nl-NL"/>
                    </w:rPr>
                    <w:t>s</w:t>
                  </w:r>
                  <w:proofErr w:type="spellEnd"/>
                  <w:r w:rsidR="00D217B5">
                    <w:rPr>
                      <w:rFonts w:eastAsia="Times New Roman" w:cs="Calibri"/>
                      <w:color w:val="000000"/>
                      <w:lang w:eastAsia="nl-NL"/>
                    </w:rPr>
                    <w:t xml:space="preserve"> waaruit blijkt dat dit een vast onderdeel van projectbeheer is.</w:t>
                  </w:r>
                </w:p>
              </w:tc>
            </w:tr>
          </w:tbl>
          <w:p w14:paraId="7527603C" w14:textId="77777777" w:rsidR="0051196A" w:rsidRDefault="0051196A" w:rsidP="0022421F"/>
        </w:tc>
      </w:tr>
      <w:tr w:rsidR="0051196A" w14:paraId="62392C51" w14:textId="77777777" w:rsidTr="0022421F">
        <w:tc>
          <w:tcPr>
            <w:tcW w:w="1129" w:type="dxa"/>
          </w:tcPr>
          <w:p w14:paraId="62D63FC3" w14:textId="77777777" w:rsidR="0051196A" w:rsidRPr="00315ACA" w:rsidRDefault="0051196A" w:rsidP="0022421F">
            <w:pPr>
              <w:rPr>
                <w:b/>
                <w:bCs/>
              </w:rPr>
            </w:pPr>
            <w:r>
              <w:rPr>
                <w:b/>
                <w:bCs/>
              </w:rPr>
              <w:t>D</w:t>
            </w:r>
            <w:r w:rsidRPr="00315ACA">
              <w:rPr>
                <w:b/>
                <w:bCs/>
              </w:rPr>
              <w:t>ocument</w:t>
            </w:r>
          </w:p>
        </w:tc>
        <w:tc>
          <w:tcPr>
            <w:tcW w:w="7927" w:type="dxa"/>
            <w:gridSpan w:val="6"/>
          </w:tcPr>
          <w:p w14:paraId="20ACB6D3" w14:textId="77777777" w:rsidR="007346D0" w:rsidRDefault="00E30CF4" w:rsidP="0022421F">
            <w:pPr>
              <w:rPr>
                <w:rStyle w:val="Hyperlink"/>
              </w:rPr>
            </w:pPr>
            <w:hyperlink r:id="rId19" w:history="1">
              <w:r w:rsidR="00A97058" w:rsidRPr="00A97058">
                <w:rPr>
                  <w:rStyle w:val="Hyperlink"/>
                </w:rPr>
                <w:t>Model beleidsplan informatiebeveiliging en privacy (IBPDOC6)</w:t>
              </w:r>
            </w:hyperlink>
          </w:p>
          <w:p w14:paraId="049BA5ED" w14:textId="1CEE8D34" w:rsidR="00E8485D" w:rsidRPr="007346D0" w:rsidRDefault="00E30CF4" w:rsidP="0022421F">
            <w:pPr>
              <w:rPr>
                <w:color w:val="0563C1" w:themeColor="hyperlink"/>
                <w:u w:val="single"/>
              </w:rPr>
            </w:pPr>
            <w:hyperlink r:id="rId20" w:history="1">
              <w:r w:rsidR="00E8485D" w:rsidRPr="00E8485D">
                <w:rPr>
                  <w:rStyle w:val="Hyperlink"/>
                </w:rPr>
                <w:t>Handreiking DPIA in het mbo (IBPDOC38)</w:t>
              </w:r>
            </w:hyperlink>
          </w:p>
        </w:tc>
      </w:tr>
    </w:tbl>
    <w:p w14:paraId="46661A9C" w14:textId="77777777" w:rsidR="00732E3A" w:rsidRDefault="00732E3A"/>
    <w:p w14:paraId="56179DD3" w14:textId="7EAE6E6B" w:rsidR="00732E3A" w:rsidRDefault="00732E3A">
      <w:r>
        <w:br w:type="page"/>
      </w:r>
    </w:p>
    <w:p w14:paraId="04CEF723" w14:textId="77777777" w:rsidR="00451A63" w:rsidRDefault="00451A63"/>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732E3A" w14:paraId="50F58A6A" w14:textId="77777777" w:rsidTr="00B869EF">
        <w:tc>
          <w:tcPr>
            <w:tcW w:w="6540" w:type="dxa"/>
            <w:gridSpan w:val="3"/>
            <w:tcBorders>
              <w:right w:val="nil"/>
            </w:tcBorders>
            <w:vAlign w:val="center"/>
          </w:tcPr>
          <w:p w14:paraId="630E889C" w14:textId="77777777" w:rsidR="00732E3A" w:rsidRDefault="00732E3A" w:rsidP="0022421F">
            <w:r>
              <w:rPr>
                <w:b/>
                <w:bCs/>
                <w:sz w:val="28"/>
                <w:szCs w:val="28"/>
              </w:rPr>
              <w:t>Toetsingskader informatiebeveiliging</w:t>
            </w:r>
          </w:p>
        </w:tc>
        <w:tc>
          <w:tcPr>
            <w:tcW w:w="2516" w:type="dxa"/>
            <w:gridSpan w:val="4"/>
            <w:tcBorders>
              <w:left w:val="nil"/>
            </w:tcBorders>
          </w:tcPr>
          <w:p w14:paraId="3F9BA429" w14:textId="77777777" w:rsidR="00732E3A" w:rsidRDefault="00732E3A" w:rsidP="0022421F">
            <w:pPr>
              <w:jc w:val="right"/>
            </w:pPr>
            <w:r>
              <w:rPr>
                <w:noProof/>
                <w:lang w:eastAsia="nl-NL"/>
              </w:rPr>
              <w:drawing>
                <wp:inline distT="0" distB="0" distL="0" distR="0" wp14:anchorId="2FE98D10" wp14:editId="2DD56C37">
                  <wp:extent cx="1246907" cy="295874"/>
                  <wp:effectExtent l="0" t="0" r="0" b="0"/>
                  <wp:docPr id="6" name="Afbeelding 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732E3A" w:rsidRPr="00C05E10" w14:paraId="41D5CEF9" w14:textId="77777777" w:rsidTr="00B869EF">
        <w:tc>
          <w:tcPr>
            <w:tcW w:w="1129" w:type="dxa"/>
            <w:tcBorders>
              <w:bottom w:val="single" w:sz="4" w:space="0" w:color="auto"/>
            </w:tcBorders>
          </w:tcPr>
          <w:p w14:paraId="76CBF652" w14:textId="77777777" w:rsidR="00732E3A" w:rsidRPr="003C1B28" w:rsidRDefault="00732E3A" w:rsidP="0022421F">
            <w:pPr>
              <w:rPr>
                <w:b/>
                <w:bCs/>
              </w:rPr>
            </w:pPr>
            <w:r w:rsidRPr="003C1B28">
              <w:rPr>
                <w:b/>
                <w:bCs/>
              </w:rPr>
              <w:t>Cluster</w:t>
            </w:r>
          </w:p>
        </w:tc>
        <w:tc>
          <w:tcPr>
            <w:tcW w:w="473" w:type="dxa"/>
            <w:tcBorders>
              <w:bottom w:val="single" w:sz="4" w:space="0" w:color="auto"/>
            </w:tcBorders>
          </w:tcPr>
          <w:p w14:paraId="09B5A4A0" w14:textId="77777777" w:rsidR="00732E3A" w:rsidRPr="003C1B28" w:rsidRDefault="00732E3A" w:rsidP="0022421F">
            <w:pPr>
              <w:jc w:val="right"/>
              <w:rPr>
                <w:b/>
                <w:bCs/>
              </w:rPr>
            </w:pPr>
            <w:r w:rsidRPr="003C1B28">
              <w:rPr>
                <w:b/>
                <w:bCs/>
              </w:rPr>
              <w:t>1</w:t>
            </w:r>
          </w:p>
        </w:tc>
        <w:tc>
          <w:tcPr>
            <w:tcW w:w="5384" w:type="dxa"/>
            <w:gridSpan w:val="2"/>
            <w:tcBorders>
              <w:bottom w:val="single" w:sz="4" w:space="0" w:color="auto"/>
            </w:tcBorders>
          </w:tcPr>
          <w:p w14:paraId="187932EB" w14:textId="58B44BFD" w:rsidR="00732E3A" w:rsidRPr="003C1B28" w:rsidRDefault="00E30CF4" w:rsidP="0022421F">
            <w:pPr>
              <w:rPr>
                <w:b/>
                <w:bCs/>
              </w:rPr>
            </w:pPr>
            <w:hyperlink w:anchor="_1._Beleid_en" w:history="1">
              <w:r w:rsidR="00732E3A" w:rsidRPr="00EF0C69">
                <w:rPr>
                  <w:rStyle w:val="Hyperlink"/>
                  <w:b/>
                  <w:bCs/>
                </w:rPr>
                <w:t>Beleid en organisatie</w:t>
              </w:r>
            </w:hyperlink>
          </w:p>
        </w:tc>
        <w:tc>
          <w:tcPr>
            <w:tcW w:w="344" w:type="dxa"/>
            <w:tcBorders>
              <w:bottom w:val="single" w:sz="4" w:space="0" w:color="auto"/>
            </w:tcBorders>
            <w:shd w:val="clear" w:color="auto" w:fill="4472C4" w:themeFill="accent1"/>
          </w:tcPr>
          <w:p w14:paraId="7CA31BF6" w14:textId="77777777" w:rsidR="00732E3A" w:rsidRPr="007F057A" w:rsidRDefault="00732E3A" w:rsidP="0022421F">
            <w:pPr>
              <w:rPr>
                <w:b/>
                <w:bCs/>
              </w:rPr>
            </w:pPr>
            <w:r w:rsidRPr="00574C3F">
              <w:rPr>
                <w:b/>
                <w:bCs/>
                <w:color w:val="FFFFFF" w:themeColor="background1"/>
              </w:rPr>
              <w:t>P</w:t>
            </w:r>
          </w:p>
        </w:tc>
        <w:tc>
          <w:tcPr>
            <w:tcW w:w="334" w:type="dxa"/>
            <w:tcBorders>
              <w:bottom w:val="single" w:sz="4" w:space="0" w:color="auto"/>
            </w:tcBorders>
            <w:shd w:val="clear" w:color="auto" w:fill="auto"/>
          </w:tcPr>
          <w:p w14:paraId="1874AE38" w14:textId="77777777" w:rsidR="00732E3A" w:rsidRPr="007F057A" w:rsidRDefault="00732E3A" w:rsidP="0022421F">
            <w:pPr>
              <w:rPr>
                <w:b/>
                <w:bCs/>
              </w:rPr>
            </w:pPr>
            <w:r w:rsidRPr="00574C3F">
              <w:rPr>
                <w:b/>
                <w:bCs/>
                <w:color w:val="FFFFFF" w:themeColor="background1"/>
              </w:rPr>
              <w:t>E</w:t>
            </w:r>
          </w:p>
        </w:tc>
        <w:tc>
          <w:tcPr>
            <w:tcW w:w="1392" w:type="dxa"/>
            <w:tcBorders>
              <w:bottom w:val="single" w:sz="4" w:space="0" w:color="auto"/>
            </w:tcBorders>
            <w:vAlign w:val="center"/>
          </w:tcPr>
          <w:p w14:paraId="4F4C6BF1" w14:textId="7E716B66" w:rsidR="00732E3A" w:rsidRPr="008917EF" w:rsidRDefault="00732E3A" w:rsidP="0022421F">
            <w:pPr>
              <w:jc w:val="right"/>
              <w:rPr>
                <w:sz w:val="16"/>
                <w:szCs w:val="16"/>
              </w:rPr>
            </w:pPr>
            <w:r w:rsidRPr="008917EF">
              <w:rPr>
                <w:sz w:val="16"/>
                <w:szCs w:val="16"/>
              </w:rPr>
              <w:t xml:space="preserve">AVG art. </w:t>
            </w:r>
            <w:r w:rsidR="00D217B5">
              <w:rPr>
                <w:sz w:val="16"/>
                <w:szCs w:val="16"/>
              </w:rPr>
              <w:t>24</w:t>
            </w:r>
          </w:p>
        </w:tc>
      </w:tr>
      <w:tr w:rsidR="00732E3A" w:rsidRPr="00C05E10" w14:paraId="7630FFD8" w14:textId="77777777" w:rsidTr="00B869EF">
        <w:tc>
          <w:tcPr>
            <w:tcW w:w="1129" w:type="dxa"/>
            <w:tcBorders>
              <w:bottom w:val="single" w:sz="4" w:space="0" w:color="auto"/>
            </w:tcBorders>
          </w:tcPr>
          <w:p w14:paraId="4271F8CE" w14:textId="77777777" w:rsidR="00732E3A" w:rsidRPr="003C1B28" w:rsidRDefault="00732E3A" w:rsidP="0022421F">
            <w:pPr>
              <w:rPr>
                <w:b/>
                <w:bCs/>
              </w:rPr>
            </w:pPr>
            <w:r w:rsidRPr="003C1B28">
              <w:rPr>
                <w:b/>
                <w:bCs/>
              </w:rPr>
              <w:t>Statement</w:t>
            </w:r>
          </w:p>
        </w:tc>
        <w:tc>
          <w:tcPr>
            <w:tcW w:w="473" w:type="dxa"/>
            <w:tcBorders>
              <w:bottom w:val="single" w:sz="4" w:space="0" w:color="auto"/>
            </w:tcBorders>
          </w:tcPr>
          <w:p w14:paraId="2962C237" w14:textId="77777777" w:rsidR="00732E3A" w:rsidRPr="003C1B28" w:rsidRDefault="00732E3A" w:rsidP="0022421F">
            <w:pPr>
              <w:jc w:val="right"/>
              <w:rPr>
                <w:b/>
                <w:bCs/>
              </w:rPr>
            </w:pPr>
            <w:r w:rsidRPr="003C1B28">
              <w:rPr>
                <w:b/>
                <w:bCs/>
              </w:rPr>
              <w:t>1.</w:t>
            </w:r>
            <w:r>
              <w:rPr>
                <w:b/>
                <w:bCs/>
              </w:rPr>
              <w:t>6</w:t>
            </w:r>
          </w:p>
        </w:tc>
        <w:tc>
          <w:tcPr>
            <w:tcW w:w="6062" w:type="dxa"/>
            <w:gridSpan w:val="4"/>
            <w:tcBorders>
              <w:bottom w:val="single" w:sz="4" w:space="0" w:color="auto"/>
            </w:tcBorders>
          </w:tcPr>
          <w:p w14:paraId="4CC1877B" w14:textId="77777777" w:rsidR="00732E3A" w:rsidRPr="00574C3F" w:rsidRDefault="00732E3A" w:rsidP="00584274">
            <w:pPr>
              <w:pStyle w:val="Kop2"/>
              <w:rPr>
                <w:color w:val="FFFFFF" w:themeColor="background1"/>
              </w:rPr>
            </w:pPr>
            <w:bookmarkStart w:id="32" w:name="_Beleid_voor_mobiele"/>
            <w:bookmarkEnd w:id="32"/>
            <w:r w:rsidRPr="00C0708B">
              <w:rPr>
                <w:lang w:bidi="nl-NL"/>
              </w:rPr>
              <w:t>Beleid voor mobiele apparatuur</w:t>
            </w:r>
          </w:p>
        </w:tc>
        <w:tc>
          <w:tcPr>
            <w:tcW w:w="1392" w:type="dxa"/>
            <w:tcBorders>
              <w:bottom w:val="single" w:sz="4" w:space="0" w:color="auto"/>
            </w:tcBorders>
            <w:vAlign w:val="center"/>
          </w:tcPr>
          <w:p w14:paraId="377748CF" w14:textId="77777777" w:rsidR="00732E3A" w:rsidRPr="008917EF" w:rsidRDefault="00732E3A" w:rsidP="0022421F">
            <w:pPr>
              <w:jc w:val="right"/>
              <w:rPr>
                <w:sz w:val="16"/>
                <w:szCs w:val="16"/>
              </w:rPr>
            </w:pPr>
            <w:r w:rsidRPr="008917EF">
              <w:rPr>
                <w:sz w:val="16"/>
                <w:szCs w:val="16"/>
              </w:rPr>
              <w:t xml:space="preserve">ISO </w:t>
            </w:r>
            <w:r>
              <w:rPr>
                <w:sz w:val="16"/>
                <w:szCs w:val="16"/>
              </w:rPr>
              <w:t>6.2</w:t>
            </w:r>
            <w:r w:rsidRPr="008917EF">
              <w:rPr>
                <w:sz w:val="16"/>
                <w:szCs w:val="16"/>
              </w:rPr>
              <w:t>.1</w:t>
            </w:r>
          </w:p>
        </w:tc>
      </w:tr>
      <w:tr w:rsidR="00732E3A" w14:paraId="6C93C05F" w14:textId="77777777" w:rsidTr="0022421F">
        <w:tc>
          <w:tcPr>
            <w:tcW w:w="9056" w:type="dxa"/>
            <w:gridSpan w:val="7"/>
            <w:tcBorders>
              <w:top w:val="nil"/>
            </w:tcBorders>
            <w:tcMar>
              <w:top w:w="85" w:type="dxa"/>
              <w:bottom w:w="85" w:type="dxa"/>
            </w:tcMar>
          </w:tcPr>
          <w:p w14:paraId="50D3E8B8" w14:textId="77777777" w:rsidR="00732E3A" w:rsidRDefault="00F66F4C" w:rsidP="0022421F">
            <w:pPr>
              <w:rPr>
                <w:lang w:bidi="nl-NL"/>
              </w:rPr>
            </w:pPr>
            <w:r w:rsidRPr="00C0708B">
              <w:rPr>
                <w:lang w:bidi="nl-NL"/>
              </w:rPr>
              <w:t>Beleid en ondersteunende beveiligingsmaatregelen behoren te worden vastgesteld om de risico’s die het gebruik van mobiele apparatuur met zich meebrengt te beheren.</w:t>
            </w:r>
          </w:p>
        </w:tc>
      </w:tr>
      <w:tr w:rsidR="00732E3A" w14:paraId="2D31B430" w14:textId="77777777" w:rsidTr="0022421F">
        <w:tc>
          <w:tcPr>
            <w:tcW w:w="9056" w:type="dxa"/>
            <w:gridSpan w:val="7"/>
            <w:tcMar>
              <w:top w:w="85" w:type="dxa"/>
              <w:bottom w:w="85" w:type="dxa"/>
            </w:tcMar>
          </w:tcPr>
          <w:p w14:paraId="7B47DB11" w14:textId="77777777" w:rsidR="00732E3A" w:rsidRPr="003C1B28" w:rsidRDefault="00732E3A" w:rsidP="0022421F">
            <w:pPr>
              <w:rPr>
                <w:b/>
                <w:bCs/>
              </w:rPr>
            </w:pPr>
            <w:r w:rsidRPr="003C1B28">
              <w:rPr>
                <w:b/>
                <w:bCs/>
              </w:rPr>
              <w:t>Toelichting</w:t>
            </w:r>
          </w:p>
          <w:p w14:paraId="0EAC245F" w14:textId="77777777" w:rsidR="00F66F4C" w:rsidRPr="00FB121E" w:rsidRDefault="00F66F4C" w:rsidP="00F66F4C">
            <w:pPr>
              <w:pStyle w:val="Geenafstand"/>
            </w:pPr>
            <w:r>
              <w:t>Er moet beleid worden vastgesteld om de risico’s die het gebruik van mobiele apparatuur met zich meebrengt te beheren. Het beleid voor mobiele apparatuur moet rekening houden met de risico’s die het werken met mobiele apparatuur in onbeschermde omgevingen, zoals de thuiswerkplek met zich mee kan brengen.</w:t>
            </w:r>
          </w:p>
          <w:p w14:paraId="7CFC1A76" w14:textId="77777777" w:rsidR="00732E3A" w:rsidRPr="003C1B28" w:rsidRDefault="00732E3A" w:rsidP="0022421F"/>
          <w:p w14:paraId="6E902BC8" w14:textId="77777777" w:rsidR="00732E3A" w:rsidRPr="00333C86" w:rsidRDefault="00732E3A" w:rsidP="0022421F">
            <w:pPr>
              <w:rPr>
                <w:b/>
                <w:bCs/>
                <w:color w:val="4472C4" w:themeColor="accent1"/>
              </w:rPr>
            </w:pPr>
            <w:r w:rsidRPr="00333C86">
              <w:rPr>
                <w:b/>
                <w:bCs/>
                <w:color w:val="4472C4" w:themeColor="accent1"/>
              </w:rPr>
              <w:t>Privacy</w:t>
            </w:r>
          </w:p>
          <w:p w14:paraId="2BEC8EDE" w14:textId="58DCC807" w:rsidR="00732E3A" w:rsidRDefault="00AD5C3E" w:rsidP="0022421F">
            <w:r w:rsidRPr="00AD5C3E">
              <w:t>Er worden veel persoonsgegevens verwerkt op mobiele apparatuur</w:t>
            </w:r>
            <w:r>
              <w:t>, o</w:t>
            </w:r>
            <w:r w:rsidRPr="00AD5C3E">
              <w:t xml:space="preserve">ok in de thuissituatie. In het beleid moet de beveiliging van </w:t>
            </w:r>
            <w:r>
              <w:t>deze toepassingen en devices</w:t>
            </w:r>
            <w:r w:rsidRPr="00AD5C3E">
              <w:t xml:space="preserve"> speciale aandacht krijgen.</w:t>
            </w:r>
          </w:p>
        </w:tc>
      </w:tr>
      <w:tr w:rsidR="00732E3A" w14:paraId="1EFD293C" w14:textId="77777777" w:rsidTr="0022421F">
        <w:tc>
          <w:tcPr>
            <w:tcW w:w="9056" w:type="dxa"/>
            <w:gridSpan w:val="7"/>
            <w:tcBorders>
              <w:bottom w:val="single" w:sz="4" w:space="0" w:color="auto"/>
            </w:tcBorders>
          </w:tcPr>
          <w:p w14:paraId="66DA7199" w14:textId="77777777" w:rsidR="00732E3A" w:rsidRPr="00DA5F12" w:rsidRDefault="00732E3A" w:rsidP="0022421F">
            <w:pPr>
              <w:rPr>
                <w:b/>
                <w:bCs/>
              </w:rPr>
            </w:pPr>
            <w:r w:rsidRPr="00DA5F12">
              <w:rPr>
                <w:b/>
                <w:bCs/>
              </w:rPr>
              <w:t>Bewijsvoering</w:t>
            </w:r>
          </w:p>
          <w:p w14:paraId="6544E474" w14:textId="77777777" w:rsidR="00732E3A" w:rsidRDefault="00F66F4C" w:rsidP="0022421F">
            <w:r>
              <w:rPr>
                <w:color w:val="000000"/>
              </w:rPr>
              <w:t>Het IBP-beleid bevat richtlijnen met betrekking tot het werken met m</w:t>
            </w:r>
            <w:r w:rsidRPr="00FB121E">
              <w:rPr>
                <w:color w:val="000000"/>
              </w:rPr>
              <w:t>ob</w:t>
            </w:r>
            <w:r>
              <w:rPr>
                <w:color w:val="000000"/>
              </w:rPr>
              <w:t>iele apparatuur</w:t>
            </w:r>
            <w:r w:rsidRPr="00FB121E">
              <w:rPr>
                <w:color w:val="000000"/>
              </w:rPr>
              <w:t>.</w:t>
            </w:r>
          </w:p>
        </w:tc>
      </w:tr>
      <w:tr w:rsidR="00732E3A" w14:paraId="2827DB93"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732E3A" w14:paraId="6CF137FB" w14:textId="77777777" w:rsidTr="0022421F">
              <w:tc>
                <w:tcPr>
                  <w:tcW w:w="312" w:type="dxa"/>
                  <w:shd w:val="clear" w:color="auto" w:fill="FFD966" w:themeFill="accent4" w:themeFillTint="99"/>
                  <w:tcMar>
                    <w:left w:w="0" w:type="dxa"/>
                  </w:tcMar>
                </w:tcPr>
                <w:p w14:paraId="71239645" w14:textId="77777777" w:rsidR="00732E3A" w:rsidRPr="002F141D" w:rsidRDefault="00732E3A" w:rsidP="0022421F">
                  <w:pPr>
                    <w:rPr>
                      <w:b/>
                    </w:rPr>
                  </w:pPr>
                  <w:proofErr w:type="gramStart"/>
                  <w:r w:rsidRPr="002F141D">
                    <w:rPr>
                      <w:b/>
                      <w:color w:val="7030A0"/>
                    </w:rPr>
                    <w:t>❷</w:t>
                  </w:r>
                  <w:proofErr w:type="gramEnd"/>
                </w:p>
              </w:tc>
              <w:tc>
                <w:tcPr>
                  <w:tcW w:w="8518" w:type="dxa"/>
                  <w:shd w:val="clear" w:color="auto" w:fill="FFD966" w:themeFill="accent4" w:themeFillTint="99"/>
                </w:tcPr>
                <w:p w14:paraId="7D48CD19" w14:textId="77777777" w:rsidR="00732E3A" w:rsidRDefault="00F66F4C" w:rsidP="0022421F">
                  <w:r w:rsidRPr="2E3EC42C">
                    <w:rPr>
                      <w:rFonts w:eastAsia="Times New Roman" w:cs="Calibri"/>
                      <w:color w:val="000000" w:themeColor="text1"/>
                      <w:lang w:eastAsia="nl-NL"/>
                    </w:rPr>
                    <w:t>Overleg de richtlijn</w:t>
                  </w:r>
                  <w:r>
                    <w:rPr>
                      <w:rFonts w:eastAsia="Times New Roman" w:cs="Calibri"/>
                      <w:color w:val="000000" w:themeColor="text1"/>
                      <w:lang w:eastAsia="nl-NL"/>
                    </w:rPr>
                    <w:t>(en)</w:t>
                  </w:r>
                  <w:r w:rsidRPr="2E3EC42C">
                    <w:rPr>
                      <w:rFonts w:eastAsia="Times New Roman" w:cs="Calibri"/>
                      <w:color w:val="000000" w:themeColor="text1"/>
                      <w:lang w:eastAsia="nl-NL"/>
                    </w:rPr>
                    <w:t xml:space="preserve"> met betrekking tot </w:t>
                  </w:r>
                  <w:r>
                    <w:rPr>
                      <w:color w:val="000000"/>
                    </w:rPr>
                    <w:t>het werken met m</w:t>
                  </w:r>
                  <w:r w:rsidRPr="00FB121E">
                    <w:rPr>
                      <w:color w:val="000000"/>
                    </w:rPr>
                    <w:t>ob</w:t>
                  </w:r>
                  <w:r>
                    <w:rPr>
                      <w:color w:val="000000"/>
                    </w:rPr>
                    <w:t>iele apparatuur.</w:t>
                  </w:r>
                </w:p>
              </w:tc>
            </w:tr>
          </w:tbl>
          <w:p w14:paraId="7CFD9AC8" w14:textId="77777777" w:rsidR="00732E3A" w:rsidRDefault="00732E3A" w:rsidP="0022421F"/>
        </w:tc>
      </w:tr>
      <w:tr w:rsidR="00732E3A" w14:paraId="2D785914"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732E3A" w14:paraId="7F3B326B" w14:textId="77777777" w:rsidTr="0022421F">
              <w:tc>
                <w:tcPr>
                  <w:tcW w:w="312" w:type="dxa"/>
                  <w:shd w:val="clear" w:color="auto" w:fill="FFFF00"/>
                  <w:tcMar>
                    <w:left w:w="0" w:type="dxa"/>
                  </w:tcMar>
                </w:tcPr>
                <w:p w14:paraId="1C1F660E" w14:textId="77777777" w:rsidR="00732E3A" w:rsidRPr="00315ACA" w:rsidRDefault="00732E3A"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B9ADDC8" w14:textId="77777777" w:rsidR="00732E3A" w:rsidRDefault="00F66F4C" w:rsidP="0022421F">
                  <w:r w:rsidRPr="00FB121E">
                    <w:rPr>
                      <w:rFonts w:eastAsia="Times New Roman" w:cs="Calibri"/>
                      <w:color w:val="000000"/>
                      <w:lang w:eastAsia="nl-NL"/>
                    </w:rPr>
                    <w:t xml:space="preserve">Overleg een document </w:t>
                  </w:r>
                  <w:r>
                    <w:rPr>
                      <w:rFonts w:eastAsia="Times New Roman" w:cs="Calibri"/>
                      <w:color w:val="000000"/>
                      <w:lang w:eastAsia="nl-NL"/>
                    </w:rPr>
                    <w:t xml:space="preserve">waaruit blijkt dat </w:t>
                  </w:r>
                  <w:r w:rsidRPr="00FB121E">
                    <w:rPr>
                      <w:rFonts w:eastAsia="Times New Roman" w:cs="Calibri"/>
                      <w:color w:val="000000"/>
                      <w:lang w:eastAsia="nl-NL"/>
                    </w:rPr>
                    <w:t xml:space="preserve">medewerkers in kennis worden gesteld </w:t>
                  </w:r>
                  <w:r>
                    <w:rPr>
                      <w:rFonts w:eastAsia="Times New Roman" w:cs="Calibri"/>
                      <w:color w:val="000000"/>
                      <w:lang w:eastAsia="nl-NL"/>
                    </w:rPr>
                    <w:t xml:space="preserve">van de richtlijn </w:t>
                  </w:r>
                  <w:r w:rsidRPr="00FB121E">
                    <w:rPr>
                      <w:rFonts w:eastAsia="Times New Roman" w:cs="Calibri"/>
                      <w:color w:val="000000"/>
                      <w:lang w:eastAsia="nl-NL"/>
                    </w:rPr>
                    <w:t>Mobiele apparatuur.</w:t>
                  </w:r>
                </w:p>
              </w:tc>
            </w:tr>
          </w:tbl>
          <w:p w14:paraId="1D0A4150" w14:textId="77777777" w:rsidR="00732E3A" w:rsidRDefault="00732E3A" w:rsidP="0022421F"/>
        </w:tc>
      </w:tr>
      <w:tr w:rsidR="00732E3A" w14:paraId="12C0CE99" w14:textId="77777777" w:rsidTr="0022421F">
        <w:tc>
          <w:tcPr>
            <w:tcW w:w="1129" w:type="dxa"/>
          </w:tcPr>
          <w:p w14:paraId="7CFE24E3" w14:textId="77777777" w:rsidR="00732E3A" w:rsidRPr="00315ACA" w:rsidRDefault="00732E3A" w:rsidP="0022421F">
            <w:pPr>
              <w:rPr>
                <w:b/>
                <w:bCs/>
              </w:rPr>
            </w:pPr>
            <w:r>
              <w:rPr>
                <w:b/>
                <w:bCs/>
              </w:rPr>
              <w:t>D</w:t>
            </w:r>
            <w:r w:rsidRPr="00315ACA">
              <w:rPr>
                <w:b/>
                <w:bCs/>
              </w:rPr>
              <w:t>ocument</w:t>
            </w:r>
          </w:p>
        </w:tc>
        <w:tc>
          <w:tcPr>
            <w:tcW w:w="7927" w:type="dxa"/>
            <w:gridSpan w:val="6"/>
          </w:tcPr>
          <w:p w14:paraId="3CDA0363" w14:textId="62701B78" w:rsidR="00732E3A" w:rsidRDefault="00E30CF4" w:rsidP="0022421F">
            <w:hyperlink r:id="rId21" w:history="1">
              <w:r w:rsidR="00A97058" w:rsidRPr="00A97058">
                <w:rPr>
                  <w:rStyle w:val="Hyperlink"/>
                </w:rPr>
                <w:t>Model beleidsplan informatiebeveiliging en privacy (IBPDOC6)</w:t>
              </w:r>
            </w:hyperlink>
          </w:p>
        </w:tc>
      </w:tr>
    </w:tbl>
    <w:p w14:paraId="09C29110" w14:textId="77777777" w:rsidR="00732E3A" w:rsidRDefault="00732E3A"/>
    <w:p w14:paraId="0843BF40" w14:textId="77777777" w:rsidR="00732E3A" w:rsidRDefault="00732E3A">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732E3A" w14:paraId="236277FD" w14:textId="77777777" w:rsidTr="009F1E1C">
        <w:tc>
          <w:tcPr>
            <w:tcW w:w="6540" w:type="dxa"/>
            <w:gridSpan w:val="3"/>
            <w:tcBorders>
              <w:right w:val="nil"/>
            </w:tcBorders>
            <w:vAlign w:val="center"/>
          </w:tcPr>
          <w:p w14:paraId="2A0CA2B7" w14:textId="77777777" w:rsidR="00732E3A" w:rsidRDefault="00732E3A" w:rsidP="0022421F">
            <w:r>
              <w:rPr>
                <w:b/>
                <w:bCs/>
                <w:sz w:val="28"/>
                <w:szCs w:val="28"/>
              </w:rPr>
              <w:lastRenderedPageBreak/>
              <w:t>Toetsingskader informatiebeveiliging</w:t>
            </w:r>
          </w:p>
        </w:tc>
        <w:tc>
          <w:tcPr>
            <w:tcW w:w="2516" w:type="dxa"/>
            <w:gridSpan w:val="4"/>
            <w:tcBorders>
              <w:left w:val="nil"/>
            </w:tcBorders>
          </w:tcPr>
          <w:p w14:paraId="41CAFD41" w14:textId="77777777" w:rsidR="00732E3A" w:rsidRDefault="00732E3A" w:rsidP="0022421F">
            <w:pPr>
              <w:jc w:val="right"/>
            </w:pPr>
            <w:r>
              <w:rPr>
                <w:noProof/>
                <w:lang w:eastAsia="nl-NL"/>
              </w:rPr>
              <w:drawing>
                <wp:inline distT="0" distB="0" distL="0" distR="0" wp14:anchorId="6FA545CE" wp14:editId="3273E925">
                  <wp:extent cx="1246907" cy="295874"/>
                  <wp:effectExtent l="0" t="0" r="0" b="0"/>
                  <wp:docPr id="7" name="Afbeelding 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732E3A" w:rsidRPr="00C05E10" w14:paraId="52BD2E9C" w14:textId="77777777" w:rsidTr="009F1E1C">
        <w:tc>
          <w:tcPr>
            <w:tcW w:w="1129" w:type="dxa"/>
            <w:tcBorders>
              <w:bottom w:val="single" w:sz="4" w:space="0" w:color="auto"/>
            </w:tcBorders>
          </w:tcPr>
          <w:p w14:paraId="13A1E26E" w14:textId="77777777" w:rsidR="00732E3A" w:rsidRPr="003C1B28" w:rsidRDefault="00732E3A" w:rsidP="0022421F">
            <w:pPr>
              <w:rPr>
                <w:b/>
                <w:bCs/>
              </w:rPr>
            </w:pPr>
            <w:r w:rsidRPr="003C1B28">
              <w:rPr>
                <w:b/>
                <w:bCs/>
              </w:rPr>
              <w:t>Cluster</w:t>
            </w:r>
          </w:p>
        </w:tc>
        <w:tc>
          <w:tcPr>
            <w:tcW w:w="473" w:type="dxa"/>
            <w:tcBorders>
              <w:bottom w:val="single" w:sz="4" w:space="0" w:color="auto"/>
            </w:tcBorders>
          </w:tcPr>
          <w:p w14:paraId="44784E4F" w14:textId="77777777" w:rsidR="00732E3A" w:rsidRPr="003C1B28" w:rsidRDefault="00732E3A" w:rsidP="0022421F">
            <w:pPr>
              <w:jc w:val="right"/>
              <w:rPr>
                <w:b/>
                <w:bCs/>
              </w:rPr>
            </w:pPr>
            <w:r w:rsidRPr="003C1B28">
              <w:rPr>
                <w:b/>
                <w:bCs/>
              </w:rPr>
              <w:t>1</w:t>
            </w:r>
          </w:p>
        </w:tc>
        <w:tc>
          <w:tcPr>
            <w:tcW w:w="5384" w:type="dxa"/>
            <w:gridSpan w:val="2"/>
            <w:tcBorders>
              <w:bottom w:val="single" w:sz="4" w:space="0" w:color="auto"/>
            </w:tcBorders>
          </w:tcPr>
          <w:p w14:paraId="5660F6F4" w14:textId="2475C34C" w:rsidR="00732E3A" w:rsidRPr="003C1B28" w:rsidRDefault="00E30CF4" w:rsidP="0022421F">
            <w:pPr>
              <w:rPr>
                <w:b/>
                <w:bCs/>
              </w:rPr>
            </w:pPr>
            <w:hyperlink w:anchor="_1._Beleid_en" w:history="1">
              <w:r w:rsidR="00732E3A" w:rsidRPr="00EF0C69">
                <w:rPr>
                  <w:rStyle w:val="Hyperlink"/>
                  <w:b/>
                  <w:bCs/>
                </w:rPr>
                <w:t>Beleid en organisatie</w:t>
              </w:r>
            </w:hyperlink>
          </w:p>
        </w:tc>
        <w:tc>
          <w:tcPr>
            <w:tcW w:w="344" w:type="dxa"/>
            <w:tcBorders>
              <w:bottom w:val="single" w:sz="4" w:space="0" w:color="auto"/>
            </w:tcBorders>
            <w:shd w:val="clear" w:color="auto" w:fill="4472C4" w:themeFill="accent1"/>
          </w:tcPr>
          <w:p w14:paraId="60EEC8B4" w14:textId="77777777" w:rsidR="00732E3A" w:rsidRPr="007F057A" w:rsidRDefault="00732E3A" w:rsidP="0022421F">
            <w:pPr>
              <w:rPr>
                <w:b/>
                <w:bCs/>
              </w:rPr>
            </w:pPr>
            <w:r w:rsidRPr="00574C3F">
              <w:rPr>
                <w:b/>
                <w:bCs/>
                <w:color w:val="FFFFFF" w:themeColor="background1"/>
              </w:rPr>
              <w:t>P</w:t>
            </w:r>
          </w:p>
        </w:tc>
        <w:tc>
          <w:tcPr>
            <w:tcW w:w="334" w:type="dxa"/>
            <w:tcBorders>
              <w:bottom w:val="single" w:sz="4" w:space="0" w:color="auto"/>
            </w:tcBorders>
            <w:shd w:val="clear" w:color="auto" w:fill="auto"/>
          </w:tcPr>
          <w:p w14:paraId="439687F8" w14:textId="77777777" w:rsidR="00732E3A" w:rsidRPr="007F057A" w:rsidRDefault="00732E3A" w:rsidP="0022421F">
            <w:pPr>
              <w:rPr>
                <w:b/>
                <w:bCs/>
              </w:rPr>
            </w:pPr>
            <w:r w:rsidRPr="00574C3F">
              <w:rPr>
                <w:b/>
                <w:bCs/>
                <w:color w:val="FFFFFF" w:themeColor="background1"/>
              </w:rPr>
              <w:t>E</w:t>
            </w:r>
          </w:p>
        </w:tc>
        <w:tc>
          <w:tcPr>
            <w:tcW w:w="1392" w:type="dxa"/>
            <w:tcBorders>
              <w:bottom w:val="single" w:sz="4" w:space="0" w:color="auto"/>
            </w:tcBorders>
            <w:vAlign w:val="center"/>
          </w:tcPr>
          <w:p w14:paraId="00EB0220" w14:textId="77777777" w:rsidR="00732E3A" w:rsidRPr="008917EF" w:rsidRDefault="00732E3A" w:rsidP="0022421F">
            <w:pPr>
              <w:jc w:val="right"/>
              <w:rPr>
                <w:sz w:val="16"/>
                <w:szCs w:val="16"/>
              </w:rPr>
            </w:pPr>
            <w:r w:rsidRPr="008917EF">
              <w:rPr>
                <w:sz w:val="16"/>
                <w:szCs w:val="16"/>
              </w:rPr>
              <w:t xml:space="preserve">AVG art. </w:t>
            </w:r>
            <w:r w:rsidR="009F1E1C">
              <w:rPr>
                <w:sz w:val="16"/>
                <w:szCs w:val="16"/>
              </w:rPr>
              <w:t>24</w:t>
            </w:r>
          </w:p>
        </w:tc>
      </w:tr>
      <w:tr w:rsidR="00732E3A" w:rsidRPr="00C05E10" w14:paraId="36D44233" w14:textId="77777777" w:rsidTr="009F1E1C">
        <w:tc>
          <w:tcPr>
            <w:tcW w:w="1129" w:type="dxa"/>
            <w:tcBorders>
              <w:bottom w:val="single" w:sz="4" w:space="0" w:color="auto"/>
            </w:tcBorders>
          </w:tcPr>
          <w:p w14:paraId="3EB1FE39" w14:textId="77777777" w:rsidR="00732E3A" w:rsidRPr="003C1B28" w:rsidRDefault="00732E3A" w:rsidP="0022421F">
            <w:pPr>
              <w:rPr>
                <w:b/>
                <w:bCs/>
              </w:rPr>
            </w:pPr>
            <w:r w:rsidRPr="003C1B28">
              <w:rPr>
                <w:b/>
                <w:bCs/>
              </w:rPr>
              <w:t>Statement</w:t>
            </w:r>
          </w:p>
        </w:tc>
        <w:tc>
          <w:tcPr>
            <w:tcW w:w="473" w:type="dxa"/>
            <w:tcBorders>
              <w:bottom w:val="single" w:sz="4" w:space="0" w:color="auto"/>
            </w:tcBorders>
          </w:tcPr>
          <w:p w14:paraId="4D72B70F" w14:textId="77777777" w:rsidR="00732E3A" w:rsidRPr="003C1B28" w:rsidRDefault="00732E3A" w:rsidP="0022421F">
            <w:pPr>
              <w:jc w:val="right"/>
              <w:rPr>
                <w:b/>
                <w:bCs/>
              </w:rPr>
            </w:pPr>
            <w:r w:rsidRPr="003C1B28">
              <w:rPr>
                <w:b/>
                <w:bCs/>
              </w:rPr>
              <w:t>1.</w:t>
            </w:r>
            <w:r w:rsidR="009F1E1C">
              <w:rPr>
                <w:b/>
                <w:bCs/>
              </w:rPr>
              <w:t>7</w:t>
            </w:r>
          </w:p>
        </w:tc>
        <w:tc>
          <w:tcPr>
            <w:tcW w:w="6062" w:type="dxa"/>
            <w:gridSpan w:val="4"/>
            <w:tcBorders>
              <w:bottom w:val="single" w:sz="4" w:space="0" w:color="auto"/>
            </w:tcBorders>
          </w:tcPr>
          <w:p w14:paraId="44E598EF" w14:textId="77777777" w:rsidR="00732E3A" w:rsidRPr="00574C3F" w:rsidRDefault="009F1E1C" w:rsidP="00584274">
            <w:pPr>
              <w:pStyle w:val="Kop2"/>
              <w:rPr>
                <w:color w:val="FFFFFF" w:themeColor="background1"/>
              </w:rPr>
            </w:pPr>
            <w:bookmarkStart w:id="33" w:name="_Classificatie_van_informatie"/>
            <w:bookmarkEnd w:id="33"/>
            <w:r w:rsidRPr="00187CDC">
              <w:rPr>
                <w:lang w:bidi="nl-NL"/>
              </w:rPr>
              <w:t>Classificatie van informatie</w:t>
            </w:r>
          </w:p>
        </w:tc>
        <w:tc>
          <w:tcPr>
            <w:tcW w:w="1392" w:type="dxa"/>
            <w:tcBorders>
              <w:bottom w:val="single" w:sz="4" w:space="0" w:color="auto"/>
            </w:tcBorders>
            <w:vAlign w:val="center"/>
          </w:tcPr>
          <w:p w14:paraId="3728E48A" w14:textId="77777777" w:rsidR="00732E3A" w:rsidRPr="008917EF" w:rsidRDefault="00732E3A" w:rsidP="0022421F">
            <w:pPr>
              <w:jc w:val="right"/>
              <w:rPr>
                <w:sz w:val="16"/>
                <w:szCs w:val="16"/>
              </w:rPr>
            </w:pPr>
            <w:r w:rsidRPr="008917EF">
              <w:rPr>
                <w:sz w:val="16"/>
                <w:szCs w:val="16"/>
              </w:rPr>
              <w:t xml:space="preserve">ISO </w:t>
            </w:r>
            <w:r w:rsidR="009F1E1C">
              <w:rPr>
                <w:sz w:val="16"/>
                <w:szCs w:val="16"/>
              </w:rPr>
              <w:t>8.2</w:t>
            </w:r>
            <w:r w:rsidRPr="008917EF">
              <w:rPr>
                <w:sz w:val="16"/>
                <w:szCs w:val="16"/>
              </w:rPr>
              <w:t>.1</w:t>
            </w:r>
          </w:p>
        </w:tc>
      </w:tr>
      <w:tr w:rsidR="00732E3A" w14:paraId="77A04DFD" w14:textId="77777777" w:rsidTr="0022421F">
        <w:tc>
          <w:tcPr>
            <w:tcW w:w="9056" w:type="dxa"/>
            <w:gridSpan w:val="7"/>
            <w:tcBorders>
              <w:top w:val="nil"/>
            </w:tcBorders>
            <w:tcMar>
              <w:top w:w="85" w:type="dxa"/>
              <w:bottom w:w="85" w:type="dxa"/>
            </w:tcMar>
          </w:tcPr>
          <w:p w14:paraId="07FC5D9F" w14:textId="77777777" w:rsidR="00732E3A" w:rsidRDefault="009F1E1C" w:rsidP="0022421F">
            <w:pPr>
              <w:rPr>
                <w:lang w:bidi="nl-NL"/>
              </w:rPr>
            </w:pPr>
            <w:r w:rsidRPr="00187CDC">
              <w:rPr>
                <w:lang w:bidi="nl-NL"/>
              </w:rPr>
              <w:t>Informatie behoort te worden geclassificeerd met betrekking tot wettelijke eisen, waarde, belang en gevoeligheid voor onbevoegde bekendmaking of wijziging.</w:t>
            </w:r>
          </w:p>
        </w:tc>
      </w:tr>
      <w:tr w:rsidR="00732E3A" w14:paraId="7AEEE991" w14:textId="77777777" w:rsidTr="0022421F">
        <w:tc>
          <w:tcPr>
            <w:tcW w:w="9056" w:type="dxa"/>
            <w:gridSpan w:val="7"/>
            <w:tcMar>
              <w:top w:w="85" w:type="dxa"/>
              <w:bottom w:w="85" w:type="dxa"/>
            </w:tcMar>
          </w:tcPr>
          <w:p w14:paraId="5BDCC9B6" w14:textId="77777777" w:rsidR="00732E3A" w:rsidRPr="003C1B28" w:rsidRDefault="00732E3A" w:rsidP="0022421F">
            <w:pPr>
              <w:rPr>
                <w:b/>
                <w:bCs/>
              </w:rPr>
            </w:pPr>
            <w:r w:rsidRPr="003C1B28">
              <w:rPr>
                <w:b/>
                <w:bCs/>
              </w:rPr>
              <w:t>Toelichting</w:t>
            </w:r>
          </w:p>
          <w:p w14:paraId="40332D0C" w14:textId="77777777" w:rsidR="009F1E1C" w:rsidRPr="00FB121E" w:rsidRDefault="009F1E1C" w:rsidP="009F1E1C">
            <w:r>
              <w:t xml:space="preserve">Classificatie van informatie geeft een inschatting van de gevoeligheid en het belang van de data om tot een juiste mate van beveiliging te komen. Niet alle data zijn even vertrouwelijk of moeten bij een incident even snel weer beschikbaar te zijn. Het is belangrijk om een passende mate van bescherming in te regelen; classificatie van informatie is een voorwaarde om daarbij de goede afwegingen te maken. Er is een beleid waarin de uitgangspunten van de (BIV-)classificatie worden beschreven. De classificatie wordt op Laag, Midden en Hoog niveau beschreven. De beheersmaatregelen worden eveneens op deze schaalverdeling beschreven. </w:t>
            </w:r>
          </w:p>
          <w:p w14:paraId="06540EB6" w14:textId="77777777" w:rsidR="00732E3A" w:rsidRPr="003C1B28" w:rsidRDefault="00732E3A" w:rsidP="0022421F"/>
          <w:p w14:paraId="61C51E6D" w14:textId="77777777" w:rsidR="00732E3A" w:rsidRPr="00333C86" w:rsidRDefault="00732E3A" w:rsidP="0022421F">
            <w:pPr>
              <w:rPr>
                <w:b/>
                <w:bCs/>
                <w:color w:val="4472C4" w:themeColor="accent1"/>
              </w:rPr>
            </w:pPr>
            <w:r w:rsidRPr="00333C86">
              <w:rPr>
                <w:b/>
                <w:bCs/>
                <w:color w:val="4472C4" w:themeColor="accent1"/>
              </w:rPr>
              <w:t>Privacy</w:t>
            </w:r>
          </w:p>
          <w:p w14:paraId="622D3248" w14:textId="7D1429A9" w:rsidR="00732E3A" w:rsidRDefault="00AD5C3E" w:rsidP="0022421F">
            <w:r>
              <w:t xml:space="preserve">De AVG eist dat de organisatie in control is op het gebied van de beschikbaarheid, integriteit en vertrouwelijkheid van persoonsgegevens. </w:t>
            </w:r>
            <w:r w:rsidR="009F1E1C">
              <w:t xml:space="preserve">De </w:t>
            </w:r>
            <w:r w:rsidR="00FB3CAE">
              <w:t>(BIV-)</w:t>
            </w:r>
            <w:r w:rsidR="009F1E1C">
              <w:t xml:space="preserve">classificatie </w:t>
            </w:r>
            <w:r>
              <w:t xml:space="preserve">is belangrijk </w:t>
            </w:r>
            <w:r w:rsidR="009F1E1C">
              <w:t>voor het bepalen van de te nemen maatregelen om de privacy van betrokkenen te beschermen.</w:t>
            </w:r>
            <w:r w:rsidR="00FB3CAE">
              <w:t xml:space="preserve"> </w:t>
            </w:r>
          </w:p>
        </w:tc>
      </w:tr>
      <w:tr w:rsidR="00732E3A" w14:paraId="48AC83F1" w14:textId="77777777" w:rsidTr="0022421F">
        <w:tc>
          <w:tcPr>
            <w:tcW w:w="9056" w:type="dxa"/>
            <w:gridSpan w:val="7"/>
            <w:tcBorders>
              <w:bottom w:val="single" w:sz="4" w:space="0" w:color="auto"/>
            </w:tcBorders>
          </w:tcPr>
          <w:p w14:paraId="3A8351B8" w14:textId="77777777" w:rsidR="00732E3A" w:rsidRPr="00DA5F12" w:rsidRDefault="00732E3A" w:rsidP="0022421F">
            <w:pPr>
              <w:rPr>
                <w:b/>
                <w:bCs/>
              </w:rPr>
            </w:pPr>
            <w:r w:rsidRPr="00DA5F12">
              <w:rPr>
                <w:b/>
                <w:bCs/>
              </w:rPr>
              <w:t>Bewijsvoering</w:t>
            </w:r>
          </w:p>
          <w:p w14:paraId="5AE2C500" w14:textId="77777777" w:rsidR="00732E3A" w:rsidRPr="009F1E1C" w:rsidRDefault="009F1E1C" w:rsidP="0022421F">
            <w:pPr>
              <w:rPr>
                <w:color w:val="000000" w:themeColor="text1"/>
              </w:rPr>
            </w:pPr>
            <w:r w:rsidRPr="650CB6C5">
              <w:rPr>
                <w:color w:val="000000" w:themeColor="text1"/>
              </w:rPr>
              <w:t>Het IBP-beleid bevat een richtlijn met betrekking tot een "Classificatiemodel". Hiervoor wordt bijvoorbeeld het ROSA</w:t>
            </w:r>
            <w:r>
              <w:rPr>
                <w:color w:val="000000" w:themeColor="text1"/>
              </w:rPr>
              <w:t>-</w:t>
            </w:r>
            <w:r w:rsidRPr="650CB6C5">
              <w:rPr>
                <w:color w:val="000000" w:themeColor="text1"/>
              </w:rPr>
              <w:t>classificatiemodel gebruikt.</w:t>
            </w:r>
          </w:p>
        </w:tc>
      </w:tr>
      <w:tr w:rsidR="00732E3A" w14:paraId="36644FB5"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732E3A" w14:paraId="69153DB9" w14:textId="77777777" w:rsidTr="0022421F">
              <w:tc>
                <w:tcPr>
                  <w:tcW w:w="312" w:type="dxa"/>
                  <w:shd w:val="clear" w:color="auto" w:fill="FFD966" w:themeFill="accent4" w:themeFillTint="99"/>
                  <w:tcMar>
                    <w:left w:w="0" w:type="dxa"/>
                  </w:tcMar>
                </w:tcPr>
                <w:p w14:paraId="1D4E8075" w14:textId="77777777" w:rsidR="00732E3A" w:rsidRPr="002F141D" w:rsidRDefault="00732E3A" w:rsidP="0022421F">
                  <w:pPr>
                    <w:rPr>
                      <w:b/>
                    </w:rPr>
                  </w:pPr>
                  <w:proofErr w:type="gramStart"/>
                  <w:r w:rsidRPr="002F141D">
                    <w:rPr>
                      <w:b/>
                      <w:color w:val="7030A0"/>
                    </w:rPr>
                    <w:t>❷</w:t>
                  </w:r>
                  <w:proofErr w:type="gramEnd"/>
                </w:p>
              </w:tc>
              <w:tc>
                <w:tcPr>
                  <w:tcW w:w="8518" w:type="dxa"/>
                  <w:shd w:val="clear" w:color="auto" w:fill="FFD966" w:themeFill="accent4" w:themeFillTint="99"/>
                </w:tcPr>
                <w:p w14:paraId="67A2BC0D" w14:textId="77777777" w:rsidR="00732E3A" w:rsidRDefault="00FB3CAE" w:rsidP="0022421F">
                  <w:r w:rsidRPr="00FB121E">
                    <w:rPr>
                      <w:rFonts w:eastAsia="Times New Roman" w:cs="Calibri"/>
                      <w:color w:val="000000"/>
                      <w:lang w:eastAsia="nl-NL"/>
                    </w:rPr>
                    <w:t xml:space="preserve">Overleg </w:t>
                  </w:r>
                  <w:r>
                    <w:rPr>
                      <w:rFonts w:eastAsia="Times New Roman" w:cs="Calibri"/>
                      <w:color w:val="000000"/>
                      <w:lang w:eastAsia="nl-NL"/>
                    </w:rPr>
                    <w:t>de richtlijn met betrekking tot het</w:t>
                  </w:r>
                  <w:r w:rsidRPr="00FB121E">
                    <w:rPr>
                      <w:rFonts w:eastAsia="Times New Roman" w:cs="Calibri"/>
                      <w:color w:val="000000"/>
                      <w:lang w:eastAsia="nl-NL"/>
                    </w:rPr>
                    <w:t xml:space="preserve"> </w:t>
                  </w:r>
                  <w:r>
                    <w:rPr>
                      <w:rFonts w:eastAsia="Times New Roman" w:cs="Calibri"/>
                      <w:color w:val="000000"/>
                      <w:lang w:eastAsia="nl-NL"/>
                    </w:rPr>
                    <w:t>c</w:t>
                  </w:r>
                  <w:r w:rsidRPr="00FB121E">
                    <w:rPr>
                      <w:rFonts w:eastAsia="Times New Roman" w:cs="Calibri"/>
                      <w:color w:val="000000"/>
                      <w:lang w:eastAsia="nl-NL"/>
                    </w:rPr>
                    <w:t>lassificatiemodel.</w:t>
                  </w:r>
                </w:p>
              </w:tc>
            </w:tr>
          </w:tbl>
          <w:p w14:paraId="6EEDDDD6" w14:textId="77777777" w:rsidR="00732E3A" w:rsidRDefault="00732E3A" w:rsidP="0022421F"/>
        </w:tc>
      </w:tr>
      <w:tr w:rsidR="00732E3A" w14:paraId="483F8272"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732E3A" w14:paraId="1A357DCE" w14:textId="77777777" w:rsidTr="0022421F">
              <w:tc>
                <w:tcPr>
                  <w:tcW w:w="312" w:type="dxa"/>
                  <w:shd w:val="clear" w:color="auto" w:fill="FFFF00"/>
                  <w:tcMar>
                    <w:left w:w="0" w:type="dxa"/>
                  </w:tcMar>
                </w:tcPr>
                <w:p w14:paraId="41529B0F" w14:textId="77777777" w:rsidR="00732E3A" w:rsidRPr="00315ACA" w:rsidRDefault="00732E3A"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9137328" w14:textId="77777777" w:rsidR="00732E3A" w:rsidRDefault="00FB3CAE" w:rsidP="0022421F">
                  <w:r w:rsidRPr="4BB725E8">
                    <w:rPr>
                      <w:rFonts w:eastAsia="Times New Roman" w:cs="Calibri"/>
                      <w:color w:val="000000" w:themeColor="text1"/>
                      <w:lang w:eastAsia="nl-NL"/>
                    </w:rPr>
                    <w:t>Overleg een document waarin medewerkers</w:t>
                  </w:r>
                  <w:r>
                    <w:rPr>
                      <w:rFonts w:eastAsia="Times New Roman" w:cs="Calibri"/>
                      <w:color w:val="000000" w:themeColor="text1"/>
                      <w:lang w:eastAsia="nl-NL"/>
                    </w:rPr>
                    <w:t xml:space="preserve"> voor wie dit relevant is,</w:t>
                  </w:r>
                  <w:r w:rsidRPr="4BB725E8">
                    <w:rPr>
                      <w:rFonts w:eastAsia="Times New Roman" w:cs="Calibri"/>
                      <w:color w:val="000000" w:themeColor="text1"/>
                      <w:lang w:eastAsia="nl-NL"/>
                    </w:rPr>
                    <w:t xml:space="preserve"> in kennis worden gesteld van het bestaan van de richtlijn "Classificatiemodel" en de impact die dat heeft op hun werkzaamheden</w:t>
                  </w:r>
                  <w:r>
                    <w:rPr>
                      <w:rFonts w:eastAsia="Times New Roman" w:cs="Calibri"/>
                      <w:color w:val="000000" w:themeColor="text1"/>
                      <w:lang w:eastAsia="nl-NL"/>
                    </w:rPr>
                    <w:t>.</w:t>
                  </w:r>
                </w:p>
              </w:tc>
            </w:tr>
          </w:tbl>
          <w:p w14:paraId="11280B20" w14:textId="77777777" w:rsidR="00732E3A" w:rsidRDefault="00732E3A" w:rsidP="0022421F"/>
        </w:tc>
      </w:tr>
      <w:tr w:rsidR="00732E3A" w14:paraId="68978354" w14:textId="77777777" w:rsidTr="0022421F">
        <w:tc>
          <w:tcPr>
            <w:tcW w:w="1129" w:type="dxa"/>
          </w:tcPr>
          <w:p w14:paraId="477C359E" w14:textId="77777777" w:rsidR="00732E3A" w:rsidRPr="00315ACA" w:rsidRDefault="00732E3A" w:rsidP="0022421F">
            <w:pPr>
              <w:rPr>
                <w:b/>
                <w:bCs/>
              </w:rPr>
            </w:pPr>
            <w:r>
              <w:rPr>
                <w:b/>
                <w:bCs/>
              </w:rPr>
              <w:t>D</w:t>
            </w:r>
            <w:r w:rsidRPr="00315ACA">
              <w:rPr>
                <w:b/>
                <w:bCs/>
              </w:rPr>
              <w:t>ocument</w:t>
            </w:r>
          </w:p>
        </w:tc>
        <w:tc>
          <w:tcPr>
            <w:tcW w:w="7927" w:type="dxa"/>
            <w:gridSpan w:val="6"/>
          </w:tcPr>
          <w:p w14:paraId="4E84EEC8" w14:textId="5005E3D6" w:rsidR="00A97058" w:rsidRDefault="00E30CF4" w:rsidP="0022421F">
            <w:hyperlink r:id="rId22" w:history="1">
              <w:r w:rsidR="00A97058" w:rsidRPr="00A97058">
                <w:rPr>
                  <w:rStyle w:val="Hyperlink"/>
                </w:rPr>
                <w:t>Model beleidsplan informatiebeveiliging en privacy (IBPDOC6)</w:t>
              </w:r>
            </w:hyperlink>
          </w:p>
          <w:p w14:paraId="40A72DDE" w14:textId="2D51BA89" w:rsidR="009F1E1C" w:rsidRDefault="00E30CF4" w:rsidP="0022421F">
            <w:hyperlink r:id="rId23" w:history="1">
              <w:r w:rsidR="009F1E1C" w:rsidRPr="009F1E1C">
                <w:rPr>
                  <w:rStyle w:val="Hyperlink"/>
                  <w:rFonts w:ascii="Calibri" w:eastAsia="Calibri" w:hAnsi="Calibri" w:cs="Calibri"/>
                  <w:szCs w:val="20"/>
                </w:rPr>
                <w:t xml:space="preserve">Certificeringsschema </w:t>
              </w:r>
              <w:r w:rsidR="009C26A3">
                <w:rPr>
                  <w:rStyle w:val="Hyperlink"/>
                  <w:rFonts w:ascii="Calibri" w:eastAsia="Calibri" w:hAnsi="Calibri" w:cs="Calibri"/>
                  <w:szCs w:val="20"/>
                </w:rPr>
                <w:t xml:space="preserve">IBP </w:t>
              </w:r>
              <w:r w:rsidR="009F1E1C" w:rsidRPr="009F1E1C">
                <w:rPr>
                  <w:rStyle w:val="Hyperlink"/>
                  <w:rFonts w:ascii="Calibri" w:eastAsia="Calibri" w:hAnsi="Calibri" w:cs="Calibri"/>
                  <w:szCs w:val="20"/>
                </w:rPr>
                <w:t>ROSA (IBPDOC19)</w:t>
              </w:r>
            </w:hyperlink>
          </w:p>
        </w:tc>
      </w:tr>
    </w:tbl>
    <w:p w14:paraId="17960AA7" w14:textId="77777777" w:rsidR="009F1E1C" w:rsidRDefault="009F1E1C"/>
    <w:p w14:paraId="72237A0A" w14:textId="77777777" w:rsidR="009F1E1C" w:rsidRDefault="009F1E1C">
      <w:r>
        <w:br w:type="page"/>
      </w:r>
    </w:p>
    <w:p w14:paraId="560DB583" w14:textId="77777777" w:rsidR="00194B37" w:rsidRDefault="00194B37"/>
    <w:p w14:paraId="66F9415F" w14:textId="77777777" w:rsidR="009F1E1C" w:rsidRDefault="009F1E1C"/>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732E3A" w14:paraId="60980722" w14:textId="77777777" w:rsidTr="008C090C">
        <w:tc>
          <w:tcPr>
            <w:tcW w:w="6540" w:type="dxa"/>
            <w:gridSpan w:val="3"/>
            <w:tcBorders>
              <w:right w:val="nil"/>
            </w:tcBorders>
            <w:vAlign w:val="center"/>
          </w:tcPr>
          <w:p w14:paraId="034DD11A" w14:textId="77777777" w:rsidR="00732E3A" w:rsidRDefault="00732E3A" w:rsidP="0022421F">
            <w:r>
              <w:rPr>
                <w:b/>
                <w:bCs/>
                <w:sz w:val="28"/>
                <w:szCs w:val="28"/>
              </w:rPr>
              <w:t>Toetsingskader informatiebeveiliging</w:t>
            </w:r>
          </w:p>
        </w:tc>
        <w:tc>
          <w:tcPr>
            <w:tcW w:w="2516" w:type="dxa"/>
            <w:gridSpan w:val="4"/>
            <w:tcBorders>
              <w:left w:val="nil"/>
            </w:tcBorders>
          </w:tcPr>
          <w:p w14:paraId="5B5B8206" w14:textId="77777777" w:rsidR="00732E3A" w:rsidRDefault="00732E3A" w:rsidP="0022421F">
            <w:pPr>
              <w:jc w:val="right"/>
            </w:pPr>
            <w:r>
              <w:rPr>
                <w:noProof/>
                <w:lang w:eastAsia="nl-NL"/>
              </w:rPr>
              <w:drawing>
                <wp:inline distT="0" distB="0" distL="0" distR="0" wp14:anchorId="23C40D48" wp14:editId="333E38A8">
                  <wp:extent cx="1246907" cy="295874"/>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732E3A" w:rsidRPr="00C05E10" w14:paraId="65A8DFC7" w14:textId="77777777" w:rsidTr="008C090C">
        <w:tc>
          <w:tcPr>
            <w:tcW w:w="1129" w:type="dxa"/>
            <w:tcBorders>
              <w:bottom w:val="single" w:sz="4" w:space="0" w:color="auto"/>
            </w:tcBorders>
          </w:tcPr>
          <w:p w14:paraId="435683DC" w14:textId="77777777" w:rsidR="00732E3A" w:rsidRPr="003C1B28" w:rsidRDefault="00732E3A" w:rsidP="0022421F">
            <w:pPr>
              <w:rPr>
                <w:b/>
                <w:bCs/>
              </w:rPr>
            </w:pPr>
            <w:r w:rsidRPr="003C1B28">
              <w:rPr>
                <w:b/>
                <w:bCs/>
              </w:rPr>
              <w:t>Cluster</w:t>
            </w:r>
          </w:p>
        </w:tc>
        <w:tc>
          <w:tcPr>
            <w:tcW w:w="473" w:type="dxa"/>
            <w:tcBorders>
              <w:bottom w:val="single" w:sz="4" w:space="0" w:color="auto"/>
            </w:tcBorders>
          </w:tcPr>
          <w:p w14:paraId="690D66F6" w14:textId="77777777" w:rsidR="00732E3A" w:rsidRPr="003C1B28" w:rsidRDefault="00732E3A" w:rsidP="0022421F">
            <w:pPr>
              <w:jc w:val="right"/>
              <w:rPr>
                <w:b/>
                <w:bCs/>
              </w:rPr>
            </w:pPr>
            <w:r w:rsidRPr="003C1B28">
              <w:rPr>
                <w:b/>
                <w:bCs/>
              </w:rPr>
              <w:t>1</w:t>
            </w:r>
          </w:p>
        </w:tc>
        <w:tc>
          <w:tcPr>
            <w:tcW w:w="5384" w:type="dxa"/>
            <w:gridSpan w:val="2"/>
            <w:tcBorders>
              <w:bottom w:val="single" w:sz="4" w:space="0" w:color="auto"/>
            </w:tcBorders>
          </w:tcPr>
          <w:p w14:paraId="4233D59E" w14:textId="61E6FFE9" w:rsidR="00732E3A" w:rsidRPr="003C1B28" w:rsidRDefault="00E30CF4" w:rsidP="0022421F">
            <w:pPr>
              <w:rPr>
                <w:b/>
                <w:bCs/>
              </w:rPr>
            </w:pPr>
            <w:hyperlink w:anchor="_1._Beleid_en" w:history="1">
              <w:r w:rsidR="00732E3A" w:rsidRPr="00EF0C69">
                <w:rPr>
                  <w:rStyle w:val="Hyperlink"/>
                  <w:b/>
                  <w:bCs/>
                </w:rPr>
                <w:t>Beleid en organisatie</w:t>
              </w:r>
            </w:hyperlink>
          </w:p>
        </w:tc>
        <w:tc>
          <w:tcPr>
            <w:tcW w:w="344" w:type="dxa"/>
            <w:tcBorders>
              <w:bottom w:val="single" w:sz="4" w:space="0" w:color="auto"/>
            </w:tcBorders>
            <w:shd w:val="clear" w:color="auto" w:fill="4472C4" w:themeFill="accent1"/>
          </w:tcPr>
          <w:p w14:paraId="5996D79A" w14:textId="77777777" w:rsidR="00732E3A" w:rsidRPr="007F057A" w:rsidRDefault="00732E3A" w:rsidP="0022421F">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0ADA1A8C" w14:textId="77777777" w:rsidR="00732E3A" w:rsidRPr="007F057A" w:rsidRDefault="00732E3A" w:rsidP="0022421F">
            <w:pPr>
              <w:rPr>
                <w:b/>
                <w:bCs/>
              </w:rPr>
            </w:pPr>
            <w:r w:rsidRPr="00574C3F">
              <w:rPr>
                <w:b/>
                <w:bCs/>
                <w:color w:val="FFFFFF" w:themeColor="background1"/>
              </w:rPr>
              <w:t>E</w:t>
            </w:r>
          </w:p>
        </w:tc>
        <w:tc>
          <w:tcPr>
            <w:tcW w:w="1392" w:type="dxa"/>
            <w:tcBorders>
              <w:bottom w:val="single" w:sz="4" w:space="0" w:color="auto"/>
            </w:tcBorders>
            <w:vAlign w:val="center"/>
          </w:tcPr>
          <w:p w14:paraId="6C391A0A" w14:textId="7EBB03AB" w:rsidR="00732E3A" w:rsidRPr="008917EF" w:rsidRDefault="00732E3A" w:rsidP="0022421F">
            <w:pPr>
              <w:jc w:val="right"/>
              <w:rPr>
                <w:sz w:val="16"/>
                <w:szCs w:val="16"/>
              </w:rPr>
            </w:pPr>
            <w:r w:rsidRPr="008917EF">
              <w:rPr>
                <w:sz w:val="16"/>
                <w:szCs w:val="16"/>
              </w:rPr>
              <w:t xml:space="preserve">AVG art. </w:t>
            </w:r>
            <w:r w:rsidR="00FE73BC">
              <w:rPr>
                <w:sz w:val="16"/>
                <w:szCs w:val="16"/>
              </w:rPr>
              <w:t>3</w:t>
            </w:r>
            <w:r w:rsidR="00D217B5">
              <w:rPr>
                <w:sz w:val="16"/>
                <w:szCs w:val="16"/>
              </w:rPr>
              <w:t>0</w:t>
            </w:r>
          </w:p>
        </w:tc>
      </w:tr>
      <w:tr w:rsidR="00732E3A" w:rsidRPr="00C05E10" w14:paraId="26CDB269" w14:textId="77777777" w:rsidTr="008C090C">
        <w:tc>
          <w:tcPr>
            <w:tcW w:w="1129" w:type="dxa"/>
            <w:tcBorders>
              <w:bottom w:val="single" w:sz="4" w:space="0" w:color="auto"/>
            </w:tcBorders>
          </w:tcPr>
          <w:p w14:paraId="1A9DAFBC" w14:textId="77777777" w:rsidR="00732E3A" w:rsidRPr="003C1B28" w:rsidRDefault="00732E3A" w:rsidP="0022421F">
            <w:pPr>
              <w:rPr>
                <w:b/>
                <w:bCs/>
              </w:rPr>
            </w:pPr>
            <w:r w:rsidRPr="003C1B28">
              <w:rPr>
                <w:b/>
                <w:bCs/>
              </w:rPr>
              <w:t>Statement</w:t>
            </w:r>
          </w:p>
        </w:tc>
        <w:tc>
          <w:tcPr>
            <w:tcW w:w="473" w:type="dxa"/>
            <w:tcBorders>
              <w:bottom w:val="single" w:sz="4" w:space="0" w:color="auto"/>
            </w:tcBorders>
          </w:tcPr>
          <w:p w14:paraId="2E6B7BFD" w14:textId="77777777" w:rsidR="00732E3A" w:rsidRPr="003C1B28" w:rsidRDefault="00732E3A" w:rsidP="0022421F">
            <w:pPr>
              <w:jc w:val="right"/>
              <w:rPr>
                <w:b/>
                <w:bCs/>
              </w:rPr>
            </w:pPr>
            <w:r w:rsidRPr="003C1B28">
              <w:rPr>
                <w:b/>
                <w:bCs/>
              </w:rPr>
              <w:t>1.</w:t>
            </w:r>
            <w:r w:rsidR="00FB3CAE">
              <w:rPr>
                <w:b/>
                <w:bCs/>
              </w:rPr>
              <w:t>8</w:t>
            </w:r>
          </w:p>
        </w:tc>
        <w:tc>
          <w:tcPr>
            <w:tcW w:w="6062" w:type="dxa"/>
            <w:gridSpan w:val="4"/>
            <w:tcBorders>
              <w:bottom w:val="single" w:sz="4" w:space="0" w:color="auto"/>
            </w:tcBorders>
          </w:tcPr>
          <w:p w14:paraId="6C8077B1" w14:textId="77777777" w:rsidR="00732E3A" w:rsidRPr="00574C3F" w:rsidRDefault="00FB3CAE" w:rsidP="00584274">
            <w:pPr>
              <w:pStyle w:val="Kop2"/>
              <w:rPr>
                <w:color w:val="FFFFFF" w:themeColor="background1"/>
              </w:rPr>
            </w:pPr>
            <w:bookmarkStart w:id="34" w:name="_Informatie_labelen"/>
            <w:bookmarkEnd w:id="34"/>
            <w:r w:rsidRPr="000E1674">
              <w:rPr>
                <w:lang w:bidi="nl-NL"/>
              </w:rPr>
              <w:t>Informatie labelen</w:t>
            </w:r>
          </w:p>
        </w:tc>
        <w:tc>
          <w:tcPr>
            <w:tcW w:w="1392" w:type="dxa"/>
            <w:tcBorders>
              <w:bottom w:val="single" w:sz="4" w:space="0" w:color="auto"/>
            </w:tcBorders>
            <w:vAlign w:val="center"/>
          </w:tcPr>
          <w:p w14:paraId="177CB8E4" w14:textId="77777777" w:rsidR="00732E3A" w:rsidRPr="008917EF" w:rsidRDefault="00732E3A" w:rsidP="0022421F">
            <w:pPr>
              <w:jc w:val="right"/>
              <w:rPr>
                <w:sz w:val="16"/>
                <w:szCs w:val="16"/>
              </w:rPr>
            </w:pPr>
            <w:r w:rsidRPr="008917EF">
              <w:rPr>
                <w:sz w:val="16"/>
                <w:szCs w:val="16"/>
              </w:rPr>
              <w:t xml:space="preserve">ISO </w:t>
            </w:r>
            <w:r w:rsidR="00FB3CAE">
              <w:rPr>
                <w:sz w:val="16"/>
                <w:szCs w:val="16"/>
              </w:rPr>
              <w:t>8.2.2</w:t>
            </w:r>
          </w:p>
        </w:tc>
      </w:tr>
      <w:tr w:rsidR="00732E3A" w14:paraId="50D4C3CD" w14:textId="77777777" w:rsidTr="0022421F">
        <w:tc>
          <w:tcPr>
            <w:tcW w:w="9056" w:type="dxa"/>
            <w:gridSpan w:val="7"/>
            <w:tcBorders>
              <w:top w:val="nil"/>
            </w:tcBorders>
            <w:tcMar>
              <w:top w:w="85" w:type="dxa"/>
              <w:bottom w:w="85" w:type="dxa"/>
            </w:tcMar>
          </w:tcPr>
          <w:p w14:paraId="3C4226BC" w14:textId="77777777" w:rsidR="00732E3A" w:rsidRDefault="00FE73BC" w:rsidP="0022421F">
            <w:pPr>
              <w:rPr>
                <w:lang w:bidi="nl-NL"/>
              </w:rPr>
            </w:pPr>
            <w:r w:rsidRPr="000E1674">
              <w:rPr>
                <w:lang w:bidi="nl-NL"/>
              </w:rPr>
              <w:t>Om informatie te labelen behoort een passende reeks procedures te worden ontwikkeld en geïmplementeerd in overeenstemming met het informatieclassificatieschema dat is vastgesteld door de organisatie.</w:t>
            </w:r>
          </w:p>
        </w:tc>
      </w:tr>
      <w:tr w:rsidR="00732E3A" w14:paraId="14F8B86C" w14:textId="77777777" w:rsidTr="0022421F">
        <w:tc>
          <w:tcPr>
            <w:tcW w:w="9056" w:type="dxa"/>
            <w:gridSpan w:val="7"/>
            <w:tcMar>
              <w:top w:w="85" w:type="dxa"/>
              <w:bottom w:w="85" w:type="dxa"/>
            </w:tcMar>
          </w:tcPr>
          <w:p w14:paraId="0D687095" w14:textId="77777777" w:rsidR="00732E3A" w:rsidRPr="003C1B28" w:rsidRDefault="00732E3A" w:rsidP="0022421F">
            <w:pPr>
              <w:rPr>
                <w:b/>
                <w:bCs/>
              </w:rPr>
            </w:pPr>
            <w:r w:rsidRPr="003C1B28">
              <w:rPr>
                <w:b/>
                <w:bCs/>
              </w:rPr>
              <w:t>Toelichting</w:t>
            </w:r>
          </w:p>
          <w:p w14:paraId="7AB3C730" w14:textId="580BFFE6" w:rsidR="00FE73BC" w:rsidRPr="00FB121E" w:rsidRDefault="00FE73BC" w:rsidP="0022421F">
            <w:pPr>
              <w:pStyle w:val="Geenafstand"/>
            </w:pPr>
            <w:r>
              <w:t>Gegevens moeten na classificatie worden gelabeld volgens het binnen de organisatie gebruikte classificatieschema (zie 1.7). Dit geldt voor hardware en software (gegevensbestanden). Labelen kan in fysieke vorm (bijv. sticker op een verwijderbare media) of elektronisch (bijv. een watermerk in een spreadsheet).</w:t>
            </w:r>
            <w:r w:rsidR="00804030">
              <w:t xml:space="preserve"> </w:t>
            </w:r>
          </w:p>
          <w:p w14:paraId="5DED6C14" w14:textId="77777777" w:rsidR="00732E3A" w:rsidRPr="003C1B28" w:rsidRDefault="00732E3A" w:rsidP="00FE73BC"/>
          <w:p w14:paraId="78582DFA" w14:textId="77777777" w:rsidR="00732E3A" w:rsidRPr="00333C86" w:rsidRDefault="00732E3A" w:rsidP="0022421F">
            <w:pPr>
              <w:rPr>
                <w:b/>
                <w:bCs/>
                <w:color w:val="4472C4" w:themeColor="accent1"/>
              </w:rPr>
            </w:pPr>
            <w:r w:rsidRPr="00333C86">
              <w:rPr>
                <w:b/>
                <w:bCs/>
                <w:color w:val="4472C4" w:themeColor="accent1"/>
              </w:rPr>
              <w:t>Privacy</w:t>
            </w:r>
          </w:p>
          <w:p w14:paraId="69E8D38B" w14:textId="26F5C157" w:rsidR="00804030" w:rsidRDefault="00804030" w:rsidP="0022421F">
            <w:r>
              <w:t>Voor een adequate bescherming van (bijzondere) persoonsgegevens is het belangrijk om deze goed als zodanig te kunnen identificeren.</w:t>
            </w:r>
            <w:r w:rsidR="00D63D42">
              <w:t xml:space="preserve"> G</w:t>
            </w:r>
            <w:r>
              <w:t>oed bijgewerkte dataregisters spelen een belangrijke rol daarbij.</w:t>
            </w:r>
          </w:p>
          <w:p w14:paraId="240861ED" w14:textId="77777777" w:rsidR="00804030" w:rsidRDefault="00804030" w:rsidP="0022421F"/>
          <w:p w14:paraId="70A1802F" w14:textId="77777777" w:rsidR="00804030" w:rsidRPr="00804030" w:rsidRDefault="00804030" w:rsidP="0022421F">
            <w:pPr>
              <w:rPr>
                <w:b/>
                <w:bCs/>
                <w:color w:val="595959" w:themeColor="text1" w:themeTint="A6"/>
              </w:rPr>
            </w:pPr>
            <w:r w:rsidRPr="00804030">
              <w:rPr>
                <w:b/>
                <w:bCs/>
                <w:color w:val="595959" w:themeColor="text1" w:themeTint="A6"/>
              </w:rPr>
              <w:t>Examinering</w:t>
            </w:r>
          </w:p>
          <w:p w14:paraId="7EBF8906" w14:textId="77777777" w:rsidR="00732E3A" w:rsidRDefault="00804030" w:rsidP="0022421F">
            <w:r>
              <w:t xml:space="preserve">Labeling speelt een cruciale rol in de borging van de </w:t>
            </w:r>
            <w:r w:rsidR="0022421F">
              <w:t xml:space="preserve">beschikbaarheid, integriteit en </w:t>
            </w:r>
            <w:r>
              <w:t xml:space="preserve">vertrouwelijkheid </w:t>
            </w:r>
            <w:r w:rsidR="0022421F">
              <w:t>van examens.</w:t>
            </w:r>
          </w:p>
        </w:tc>
      </w:tr>
      <w:tr w:rsidR="00732E3A" w14:paraId="0AD811B1" w14:textId="77777777" w:rsidTr="0022421F">
        <w:tc>
          <w:tcPr>
            <w:tcW w:w="9056" w:type="dxa"/>
            <w:gridSpan w:val="7"/>
            <w:tcBorders>
              <w:bottom w:val="single" w:sz="4" w:space="0" w:color="auto"/>
            </w:tcBorders>
          </w:tcPr>
          <w:p w14:paraId="24C7C9D9" w14:textId="77777777" w:rsidR="00732E3A" w:rsidRPr="00DA5F12" w:rsidRDefault="00732E3A" w:rsidP="0022421F">
            <w:pPr>
              <w:rPr>
                <w:b/>
                <w:bCs/>
              </w:rPr>
            </w:pPr>
            <w:r w:rsidRPr="00DA5F12">
              <w:rPr>
                <w:b/>
                <w:bCs/>
              </w:rPr>
              <w:t>Bewijsvoering</w:t>
            </w:r>
          </w:p>
          <w:p w14:paraId="1F974FAB" w14:textId="6314BBAD" w:rsidR="00732E3A" w:rsidRDefault="0022421F" w:rsidP="0022421F">
            <w:pPr>
              <w:pStyle w:val="Geenafstand"/>
            </w:pPr>
            <w:r>
              <w:rPr>
                <w:lang w:bidi="nl-NL"/>
              </w:rPr>
              <w:t>Classificatie en labeling van informatie vindt aantoonbaar plaats</w:t>
            </w:r>
            <w:r>
              <w:t xml:space="preserve"> op basis van ten minste de vastgestelde dataregisters </w:t>
            </w:r>
            <w:r w:rsidR="00D63D42">
              <w:t>(=r</w:t>
            </w:r>
            <w:r w:rsidR="00D63D42" w:rsidRPr="00D63D42">
              <w:t xml:space="preserve">egister voor </w:t>
            </w:r>
            <w:r w:rsidR="00D63D42">
              <w:t>v</w:t>
            </w:r>
            <w:r w:rsidR="00D63D42" w:rsidRPr="00D63D42">
              <w:t>erwerkingsactiviteiten, globale autorisatie en BIV-classificatie</w:t>
            </w:r>
            <w:r w:rsidR="00D63D42">
              <w:t>). E</w:t>
            </w:r>
            <w:r>
              <w:t>ventueel aanvullend bijvoorbeeld e</w:t>
            </w:r>
            <w:r w:rsidR="00D63D42">
              <w:t>e</w:t>
            </w:r>
            <w:r>
              <w:t xml:space="preserve">n security architectuur document en/of het gebruik van </w:t>
            </w:r>
            <w:r w:rsidRPr="00FB121E">
              <w:t>een ‘stempel’ vertrouwelijk</w:t>
            </w:r>
            <w:r>
              <w:t>.</w:t>
            </w:r>
          </w:p>
        </w:tc>
      </w:tr>
      <w:tr w:rsidR="00732E3A" w14:paraId="3C4F2930"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732E3A" w14:paraId="55C64299" w14:textId="77777777" w:rsidTr="0022421F">
              <w:tc>
                <w:tcPr>
                  <w:tcW w:w="312" w:type="dxa"/>
                  <w:shd w:val="clear" w:color="auto" w:fill="FFD966" w:themeFill="accent4" w:themeFillTint="99"/>
                  <w:tcMar>
                    <w:left w:w="0" w:type="dxa"/>
                  </w:tcMar>
                </w:tcPr>
                <w:p w14:paraId="1E2B5A1E" w14:textId="77777777" w:rsidR="00732E3A" w:rsidRPr="002F141D" w:rsidRDefault="00732E3A" w:rsidP="0022421F">
                  <w:pPr>
                    <w:rPr>
                      <w:b/>
                    </w:rPr>
                  </w:pPr>
                  <w:proofErr w:type="gramStart"/>
                  <w:r w:rsidRPr="002F141D">
                    <w:rPr>
                      <w:b/>
                      <w:color w:val="7030A0"/>
                    </w:rPr>
                    <w:t>❷</w:t>
                  </w:r>
                  <w:proofErr w:type="gramEnd"/>
                </w:p>
              </w:tc>
              <w:tc>
                <w:tcPr>
                  <w:tcW w:w="8518" w:type="dxa"/>
                  <w:shd w:val="clear" w:color="auto" w:fill="FFD966" w:themeFill="accent4" w:themeFillTint="99"/>
                </w:tcPr>
                <w:p w14:paraId="002CE7D3" w14:textId="7FB80436" w:rsidR="00732E3A" w:rsidRDefault="0022421F" w:rsidP="0022421F">
                  <w:r w:rsidRPr="2F21BB87">
                    <w:rPr>
                      <w:rFonts w:eastAsia="Times New Roman" w:cs="Calibri"/>
                      <w:color w:val="000000" w:themeColor="text1"/>
                      <w:lang w:eastAsia="nl-NL"/>
                    </w:rPr>
                    <w:t xml:space="preserve">Overleg de binnen de organisatie vastgestelde dataregisters </w:t>
                  </w:r>
                  <w:r w:rsidR="00D54FB9">
                    <w:rPr>
                      <w:rFonts w:eastAsia="Times New Roman" w:cs="Calibri"/>
                      <w:color w:val="000000" w:themeColor="text1"/>
                      <w:lang w:eastAsia="nl-NL"/>
                    </w:rPr>
                    <w:t>en/of andere documentatie waarin de richtlijnen voor classificatie en labeling worden beschreven.</w:t>
                  </w:r>
                </w:p>
              </w:tc>
            </w:tr>
          </w:tbl>
          <w:p w14:paraId="31F5C339" w14:textId="77777777" w:rsidR="00732E3A" w:rsidRDefault="00732E3A" w:rsidP="0022421F"/>
        </w:tc>
      </w:tr>
      <w:tr w:rsidR="00732E3A" w14:paraId="1DBADD8A"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732E3A" w14:paraId="669A03A8" w14:textId="77777777" w:rsidTr="0022421F">
              <w:tc>
                <w:tcPr>
                  <w:tcW w:w="312" w:type="dxa"/>
                  <w:shd w:val="clear" w:color="auto" w:fill="FFFF00"/>
                  <w:tcMar>
                    <w:left w:w="0" w:type="dxa"/>
                  </w:tcMar>
                </w:tcPr>
                <w:p w14:paraId="43EBFB37" w14:textId="77777777" w:rsidR="00732E3A" w:rsidRPr="00315ACA" w:rsidRDefault="00732E3A"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F115295" w14:textId="38E5CCDF" w:rsidR="00732E3A" w:rsidRDefault="0022421F" w:rsidP="0022421F">
                  <w:r>
                    <w:t xml:space="preserve">Onderbouw aan de hand van publicaties/werkinstructies </w:t>
                  </w:r>
                  <w:r w:rsidR="008C090C">
                    <w:t>dat medewerkers</w:t>
                  </w:r>
                  <w:r>
                    <w:t xml:space="preserve"> worden</w:t>
                  </w:r>
                  <w:r w:rsidR="008C090C">
                    <w:t xml:space="preserve"> geïnformeerd dan wel </w:t>
                  </w:r>
                  <w:r>
                    <w:t xml:space="preserve">geïnstrueerd </w:t>
                  </w:r>
                  <w:r w:rsidR="00D63D42">
                    <w:t>over</w:t>
                  </w:r>
                  <w:r>
                    <w:t xml:space="preserve"> classificatie</w:t>
                  </w:r>
                  <w:r w:rsidR="008C090C">
                    <w:t xml:space="preserve"> en labeling</w:t>
                  </w:r>
                  <w:r>
                    <w:t xml:space="preserve"> van </w:t>
                  </w:r>
                  <w:r w:rsidR="007A75E5">
                    <w:t>informatie</w:t>
                  </w:r>
                  <w:r>
                    <w:t xml:space="preserve">, zoals bepaald in </w:t>
                  </w:r>
                  <w:r w:rsidR="008C090C">
                    <w:t xml:space="preserve">onder andere </w:t>
                  </w:r>
                  <w:r>
                    <w:t>de dataregisters.</w:t>
                  </w:r>
                </w:p>
              </w:tc>
            </w:tr>
          </w:tbl>
          <w:p w14:paraId="3D8B2297" w14:textId="77777777" w:rsidR="00732E3A" w:rsidRDefault="00732E3A" w:rsidP="0022421F"/>
        </w:tc>
      </w:tr>
      <w:tr w:rsidR="00732E3A" w14:paraId="3ED2D78F" w14:textId="77777777" w:rsidTr="0022421F">
        <w:tc>
          <w:tcPr>
            <w:tcW w:w="1129" w:type="dxa"/>
          </w:tcPr>
          <w:p w14:paraId="24D1B314" w14:textId="77777777" w:rsidR="00732E3A" w:rsidRPr="00315ACA" w:rsidRDefault="00732E3A" w:rsidP="0022421F">
            <w:pPr>
              <w:rPr>
                <w:b/>
                <w:bCs/>
              </w:rPr>
            </w:pPr>
            <w:r>
              <w:rPr>
                <w:b/>
                <w:bCs/>
              </w:rPr>
              <w:t>D</w:t>
            </w:r>
            <w:r w:rsidRPr="00315ACA">
              <w:rPr>
                <w:b/>
                <w:bCs/>
              </w:rPr>
              <w:t>ocument</w:t>
            </w:r>
          </w:p>
        </w:tc>
        <w:tc>
          <w:tcPr>
            <w:tcW w:w="7927" w:type="dxa"/>
            <w:gridSpan w:val="6"/>
          </w:tcPr>
          <w:p w14:paraId="39C1280D" w14:textId="6AA0FE83" w:rsidR="00A97058" w:rsidRDefault="00E30CF4" w:rsidP="0022421F">
            <w:pPr>
              <w:rPr>
                <w:rStyle w:val="Hyperlink"/>
              </w:rPr>
            </w:pPr>
            <w:hyperlink r:id="rId24" w:history="1">
              <w:r w:rsidR="00A97058" w:rsidRPr="00A97058">
                <w:rPr>
                  <w:rStyle w:val="Hyperlink"/>
                </w:rPr>
                <w:t>Model beleidsplan informatiebeveiliging en privacy (IBPDOC6)</w:t>
              </w:r>
            </w:hyperlink>
          </w:p>
          <w:p w14:paraId="0CE16B02" w14:textId="18CE9613" w:rsidR="0022421F" w:rsidRDefault="00E30CF4" w:rsidP="009C26A3">
            <w:pPr>
              <w:pStyle w:val="Geenafstand"/>
            </w:pPr>
            <w:hyperlink r:id="rId25" w:history="1">
              <w:r w:rsidR="009C26A3" w:rsidRPr="009C26A3">
                <w:rPr>
                  <w:rStyle w:val="Hyperlink"/>
                </w:rPr>
                <w:t>Format dataregisters in het mbo (IBPDOC20)</w:t>
              </w:r>
            </w:hyperlink>
          </w:p>
        </w:tc>
      </w:tr>
      <w:tr w:rsidR="00286A00" w14:paraId="5F5EA92E" w14:textId="77777777" w:rsidTr="0022421F">
        <w:tc>
          <w:tcPr>
            <w:tcW w:w="1129" w:type="dxa"/>
          </w:tcPr>
          <w:p w14:paraId="0ABBAF2C" w14:textId="4FCB17BF" w:rsidR="00286A00" w:rsidRDefault="00286A00" w:rsidP="0022421F">
            <w:pPr>
              <w:rPr>
                <w:b/>
                <w:bCs/>
              </w:rPr>
            </w:pPr>
            <w:r>
              <w:rPr>
                <w:b/>
                <w:bCs/>
              </w:rPr>
              <w:t>Zie ook</w:t>
            </w:r>
          </w:p>
        </w:tc>
        <w:tc>
          <w:tcPr>
            <w:tcW w:w="7927" w:type="dxa"/>
            <w:gridSpan w:val="6"/>
          </w:tcPr>
          <w:p w14:paraId="5D3BEF78" w14:textId="0AD97A4C" w:rsidR="00286A00" w:rsidRDefault="00E30CF4" w:rsidP="0022421F">
            <w:hyperlink w:anchor="_Classificatie_van_informatie" w:history="1">
              <w:r w:rsidR="00286A00" w:rsidRPr="00DC08F6">
                <w:rPr>
                  <w:rStyle w:val="Hyperlink"/>
                </w:rPr>
                <w:t>1.7</w:t>
              </w:r>
            </w:hyperlink>
            <w:r w:rsidR="00286A00">
              <w:t xml:space="preserve">, </w:t>
            </w:r>
            <w:hyperlink w:anchor="_Behandelen_van_bedrijfsmiddelen" w:history="1">
              <w:r w:rsidR="00286A00" w:rsidRPr="00DC08F6">
                <w:rPr>
                  <w:rStyle w:val="Hyperlink"/>
                </w:rPr>
                <w:t>1.24</w:t>
              </w:r>
            </w:hyperlink>
          </w:p>
        </w:tc>
      </w:tr>
    </w:tbl>
    <w:p w14:paraId="39A46CC1" w14:textId="77777777" w:rsidR="00732E3A" w:rsidRDefault="00732E3A"/>
    <w:p w14:paraId="73ECFFDA" w14:textId="77777777" w:rsidR="00732E3A" w:rsidRDefault="00732E3A">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7"/>
        <w:gridCol w:w="446"/>
        <w:gridCol w:w="344"/>
        <w:gridCol w:w="334"/>
        <w:gridCol w:w="1393"/>
      </w:tblGrid>
      <w:tr w:rsidR="00732E3A" w14:paraId="731DDF6D" w14:textId="77777777" w:rsidTr="002877DF">
        <w:tc>
          <w:tcPr>
            <w:tcW w:w="6539" w:type="dxa"/>
            <w:gridSpan w:val="3"/>
            <w:tcBorders>
              <w:right w:val="nil"/>
            </w:tcBorders>
            <w:vAlign w:val="center"/>
          </w:tcPr>
          <w:p w14:paraId="662042EE" w14:textId="77777777" w:rsidR="00732E3A" w:rsidRDefault="00732E3A" w:rsidP="0022421F">
            <w:r>
              <w:rPr>
                <w:b/>
                <w:bCs/>
                <w:sz w:val="28"/>
                <w:szCs w:val="28"/>
              </w:rPr>
              <w:lastRenderedPageBreak/>
              <w:t>Toetsingskader informatiebeveiliging</w:t>
            </w:r>
          </w:p>
        </w:tc>
        <w:tc>
          <w:tcPr>
            <w:tcW w:w="2517" w:type="dxa"/>
            <w:gridSpan w:val="4"/>
            <w:tcBorders>
              <w:left w:val="nil"/>
            </w:tcBorders>
          </w:tcPr>
          <w:p w14:paraId="7EB4A4A9" w14:textId="77777777" w:rsidR="00732E3A" w:rsidRDefault="00732E3A" w:rsidP="0022421F">
            <w:pPr>
              <w:jc w:val="right"/>
            </w:pPr>
            <w:r>
              <w:rPr>
                <w:noProof/>
                <w:lang w:eastAsia="nl-NL"/>
              </w:rPr>
              <w:drawing>
                <wp:inline distT="0" distB="0" distL="0" distR="0" wp14:anchorId="69A5523D" wp14:editId="0650CDEC">
                  <wp:extent cx="1246907" cy="295874"/>
                  <wp:effectExtent l="0" t="0" r="0" b="0"/>
                  <wp:docPr id="9" name="Afbeelding 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732E3A" w:rsidRPr="00C05E10" w14:paraId="0A85F073" w14:textId="77777777" w:rsidTr="002877DF">
        <w:tc>
          <w:tcPr>
            <w:tcW w:w="1129" w:type="dxa"/>
            <w:tcBorders>
              <w:bottom w:val="single" w:sz="4" w:space="0" w:color="auto"/>
            </w:tcBorders>
          </w:tcPr>
          <w:p w14:paraId="5C115880" w14:textId="77777777" w:rsidR="00732E3A" w:rsidRPr="003C1B28" w:rsidRDefault="00732E3A" w:rsidP="0022421F">
            <w:pPr>
              <w:rPr>
                <w:b/>
                <w:bCs/>
              </w:rPr>
            </w:pPr>
            <w:r w:rsidRPr="003C1B28">
              <w:rPr>
                <w:b/>
                <w:bCs/>
              </w:rPr>
              <w:t>Cluster</w:t>
            </w:r>
          </w:p>
        </w:tc>
        <w:tc>
          <w:tcPr>
            <w:tcW w:w="473" w:type="dxa"/>
            <w:tcBorders>
              <w:bottom w:val="single" w:sz="4" w:space="0" w:color="auto"/>
            </w:tcBorders>
          </w:tcPr>
          <w:p w14:paraId="207D02BD" w14:textId="77777777" w:rsidR="00732E3A" w:rsidRPr="003C1B28" w:rsidRDefault="00732E3A" w:rsidP="0022421F">
            <w:pPr>
              <w:jc w:val="right"/>
              <w:rPr>
                <w:b/>
                <w:bCs/>
              </w:rPr>
            </w:pPr>
            <w:r w:rsidRPr="003C1B28">
              <w:rPr>
                <w:b/>
                <w:bCs/>
              </w:rPr>
              <w:t>1</w:t>
            </w:r>
          </w:p>
        </w:tc>
        <w:tc>
          <w:tcPr>
            <w:tcW w:w="5383" w:type="dxa"/>
            <w:gridSpan w:val="2"/>
            <w:tcBorders>
              <w:bottom w:val="single" w:sz="4" w:space="0" w:color="auto"/>
            </w:tcBorders>
          </w:tcPr>
          <w:p w14:paraId="76DED723" w14:textId="18CDBFCF" w:rsidR="00732E3A" w:rsidRPr="003C1B28" w:rsidRDefault="00E30CF4" w:rsidP="0022421F">
            <w:pPr>
              <w:rPr>
                <w:b/>
                <w:bCs/>
              </w:rPr>
            </w:pPr>
            <w:hyperlink w:anchor="_1._Beleid_en" w:history="1">
              <w:r w:rsidR="00732E3A" w:rsidRPr="00EF0C69">
                <w:rPr>
                  <w:rStyle w:val="Hyperlink"/>
                  <w:b/>
                  <w:bCs/>
                </w:rPr>
                <w:t>Beleid en organisatie</w:t>
              </w:r>
            </w:hyperlink>
          </w:p>
        </w:tc>
        <w:tc>
          <w:tcPr>
            <w:tcW w:w="344" w:type="dxa"/>
            <w:tcBorders>
              <w:bottom w:val="single" w:sz="4" w:space="0" w:color="auto"/>
            </w:tcBorders>
            <w:shd w:val="clear" w:color="auto" w:fill="4472C4" w:themeFill="accent1"/>
          </w:tcPr>
          <w:p w14:paraId="5DF048AF" w14:textId="77777777" w:rsidR="00732E3A" w:rsidRPr="007F057A" w:rsidRDefault="00732E3A" w:rsidP="0022421F">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66213BDC" w14:textId="77777777" w:rsidR="00732E3A" w:rsidRPr="007F057A" w:rsidRDefault="00732E3A" w:rsidP="0022421F">
            <w:pPr>
              <w:rPr>
                <w:b/>
                <w:bCs/>
              </w:rPr>
            </w:pPr>
            <w:r w:rsidRPr="00574C3F">
              <w:rPr>
                <w:b/>
                <w:bCs/>
                <w:color w:val="FFFFFF" w:themeColor="background1"/>
              </w:rPr>
              <w:t>E</w:t>
            </w:r>
          </w:p>
        </w:tc>
        <w:tc>
          <w:tcPr>
            <w:tcW w:w="1393" w:type="dxa"/>
            <w:tcBorders>
              <w:bottom w:val="single" w:sz="4" w:space="0" w:color="auto"/>
            </w:tcBorders>
            <w:vAlign w:val="center"/>
          </w:tcPr>
          <w:p w14:paraId="24026268" w14:textId="65722AD3" w:rsidR="00732E3A" w:rsidRPr="008917EF" w:rsidRDefault="00732E3A" w:rsidP="0022421F">
            <w:pPr>
              <w:jc w:val="right"/>
              <w:rPr>
                <w:sz w:val="16"/>
                <w:szCs w:val="16"/>
              </w:rPr>
            </w:pPr>
            <w:r w:rsidRPr="008917EF">
              <w:rPr>
                <w:sz w:val="16"/>
                <w:szCs w:val="16"/>
              </w:rPr>
              <w:t xml:space="preserve">AVG art. </w:t>
            </w:r>
            <w:r w:rsidR="003C4000">
              <w:rPr>
                <w:sz w:val="16"/>
                <w:szCs w:val="16"/>
              </w:rPr>
              <w:t>32</w:t>
            </w:r>
          </w:p>
        </w:tc>
      </w:tr>
      <w:tr w:rsidR="00732E3A" w:rsidRPr="00C05E10" w14:paraId="6D5DD0A3" w14:textId="77777777" w:rsidTr="002877DF">
        <w:tc>
          <w:tcPr>
            <w:tcW w:w="1129" w:type="dxa"/>
            <w:tcBorders>
              <w:bottom w:val="single" w:sz="4" w:space="0" w:color="auto"/>
            </w:tcBorders>
          </w:tcPr>
          <w:p w14:paraId="4F6615E3" w14:textId="77777777" w:rsidR="00732E3A" w:rsidRPr="003C1B28" w:rsidRDefault="00732E3A" w:rsidP="0022421F">
            <w:pPr>
              <w:rPr>
                <w:b/>
                <w:bCs/>
              </w:rPr>
            </w:pPr>
            <w:r w:rsidRPr="003C1B28">
              <w:rPr>
                <w:b/>
                <w:bCs/>
              </w:rPr>
              <w:t>Statement</w:t>
            </w:r>
          </w:p>
        </w:tc>
        <w:tc>
          <w:tcPr>
            <w:tcW w:w="473" w:type="dxa"/>
            <w:tcBorders>
              <w:bottom w:val="single" w:sz="4" w:space="0" w:color="auto"/>
            </w:tcBorders>
          </w:tcPr>
          <w:p w14:paraId="1A628274" w14:textId="77777777" w:rsidR="00732E3A" w:rsidRPr="003C1B28" w:rsidRDefault="00732E3A" w:rsidP="0022421F">
            <w:pPr>
              <w:jc w:val="right"/>
              <w:rPr>
                <w:b/>
                <w:bCs/>
              </w:rPr>
            </w:pPr>
            <w:r w:rsidRPr="003C1B28">
              <w:rPr>
                <w:b/>
                <w:bCs/>
              </w:rPr>
              <w:t>1.</w:t>
            </w:r>
            <w:r w:rsidR="007A75E5">
              <w:rPr>
                <w:b/>
                <w:bCs/>
              </w:rPr>
              <w:t>9</w:t>
            </w:r>
          </w:p>
        </w:tc>
        <w:tc>
          <w:tcPr>
            <w:tcW w:w="6061" w:type="dxa"/>
            <w:gridSpan w:val="4"/>
            <w:tcBorders>
              <w:bottom w:val="single" w:sz="4" w:space="0" w:color="auto"/>
            </w:tcBorders>
          </w:tcPr>
          <w:p w14:paraId="50335F93" w14:textId="77777777" w:rsidR="00732E3A" w:rsidRPr="00574C3F" w:rsidRDefault="007A75E5" w:rsidP="00584274">
            <w:pPr>
              <w:pStyle w:val="Kop2"/>
              <w:rPr>
                <w:color w:val="FFFFFF" w:themeColor="background1"/>
              </w:rPr>
            </w:pPr>
            <w:bookmarkStart w:id="35" w:name="_Beleid_inzake_het"/>
            <w:bookmarkEnd w:id="35"/>
            <w:r w:rsidRPr="00B64ECA">
              <w:rPr>
                <w:lang w:bidi="nl-NL"/>
              </w:rPr>
              <w:t>Beleid inzake het gebruik van cryptografische beheersmaatregelen</w:t>
            </w:r>
          </w:p>
        </w:tc>
        <w:tc>
          <w:tcPr>
            <w:tcW w:w="1393" w:type="dxa"/>
            <w:tcBorders>
              <w:bottom w:val="single" w:sz="4" w:space="0" w:color="auto"/>
            </w:tcBorders>
            <w:vAlign w:val="center"/>
          </w:tcPr>
          <w:p w14:paraId="5DE67686" w14:textId="77777777" w:rsidR="00732E3A" w:rsidRPr="008917EF" w:rsidRDefault="00732E3A" w:rsidP="0022421F">
            <w:pPr>
              <w:jc w:val="right"/>
              <w:rPr>
                <w:sz w:val="16"/>
                <w:szCs w:val="16"/>
              </w:rPr>
            </w:pPr>
            <w:r w:rsidRPr="008917EF">
              <w:rPr>
                <w:sz w:val="16"/>
                <w:szCs w:val="16"/>
              </w:rPr>
              <w:t xml:space="preserve">ISO </w:t>
            </w:r>
            <w:r w:rsidR="00A7045C">
              <w:rPr>
                <w:sz w:val="16"/>
                <w:szCs w:val="16"/>
              </w:rPr>
              <w:t>10</w:t>
            </w:r>
            <w:r w:rsidRPr="008917EF">
              <w:rPr>
                <w:sz w:val="16"/>
                <w:szCs w:val="16"/>
              </w:rPr>
              <w:t>.1.1</w:t>
            </w:r>
          </w:p>
        </w:tc>
      </w:tr>
      <w:tr w:rsidR="00732E3A" w14:paraId="55D4125C" w14:textId="77777777" w:rsidTr="0022421F">
        <w:tc>
          <w:tcPr>
            <w:tcW w:w="9056" w:type="dxa"/>
            <w:gridSpan w:val="7"/>
            <w:tcBorders>
              <w:top w:val="nil"/>
            </w:tcBorders>
            <w:tcMar>
              <w:top w:w="85" w:type="dxa"/>
              <w:bottom w:w="85" w:type="dxa"/>
            </w:tcMar>
          </w:tcPr>
          <w:p w14:paraId="4319F4E0" w14:textId="77777777" w:rsidR="00732E3A" w:rsidRDefault="007A75E5" w:rsidP="0022421F">
            <w:pPr>
              <w:rPr>
                <w:lang w:bidi="nl-NL"/>
              </w:rPr>
            </w:pPr>
            <w:r w:rsidRPr="00B64ECA">
              <w:rPr>
                <w:lang w:bidi="nl-NL"/>
              </w:rPr>
              <w:t>Ter bescherming van informatie behoort een beleid voor het gebruik van cryptografische beheersmaatregelen te worden ontwikkeld en geïmplementeerd.</w:t>
            </w:r>
          </w:p>
        </w:tc>
      </w:tr>
      <w:tr w:rsidR="00732E3A" w14:paraId="46DFBB1B" w14:textId="77777777" w:rsidTr="0022421F">
        <w:tc>
          <w:tcPr>
            <w:tcW w:w="9056" w:type="dxa"/>
            <w:gridSpan w:val="7"/>
            <w:tcMar>
              <w:top w:w="85" w:type="dxa"/>
              <w:bottom w:w="85" w:type="dxa"/>
            </w:tcMar>
          </w:tcPr>
          <w:p w14:paraId="43D13D39" w14:textId="77777777" w:rsidR="00732E3A" w:rsidRPr="003C1B28" w:rsidRDefault="00732E3A" w:rsidP="0022421F">
            <w:pPr>
              <w:rPr>
                <w:b/>
                <w:bCs/>
              </w:rPr>
            </w:pPr>
            <w:r w:rsidRPr="003C1B28">
              <w:rPr>
                <w:b/>
                <w:bCs/>
              </w:rPr>
              <w:t>Toelichting</w:t>
            </w:r>
          </w:p>
          <w:p w14:paraId="4D267977" w14:textId="77777777" w:rsidR="00BD317F" w:rsidRPr="00F5161C" w:rsidRDefault="00BD317F" w:rsidP="00BD317F">
            <w:pPr>
              <w:pStyle w:val="Geenafstand"/>
            </w:pPr>
            <w:r>
              <w:t xml:space="preserve">Er is beleid ontwikkeld en geïmplementeerd voor het toepassen van </w:t>
            </w:r>
            <w:r w:rsidR="002877DF">
              <w:t>encryptie (</w:t>
            </w:r>
            <w:r>
              <w:t>versleuteling</w:t>
            </w:r>
            <w:r w:rsidR="002877DF">
              <w:t>)</w:t>
            </w:r>
            <w:r>
              <w:t xml:space="preserve"> voor de bescherming van informatie. Denk daarbij aan het beschermen van de websites </w:t>
            </w:r>
            <w:proofErr w:type="spellStart"/>
            <w:r>
              <w:t>dmv</w:t>
            </w:r>
            <w:proofErr w:type="spellEnd"/>
            <w:r>
              <w:t xml:space="preserve"> beveiligingscertificaten (</w:t>
            </w:r>
            <w:proofErr w:type="spellStart"/>
            <w:r>
              <w:t>https</w:t>
            </w:r>
            <w:proofErr w:type="spellEnd"/>
            <w:r>
              <w:t>)</w:t>
            </w:r>
            <w:r w:rsidR="002877DF">
              <w:t xml:space="preserve">, het digitaal ondertekenen van berichten </w:t>
            </w:r>
            <w:r>
              <w:t xml:space="preserve">en </w:t>
            </w:r>
            <w:r w:rsidR="002877DF">
              <w:t>de</w:t>
            </w:r>
            <w:r>
              <w:t xml:space="preserve"> encrypt</w:t>
            </w:r>
            <w:r w:rsidR="002877DF">
              <w:t>ie</w:t>
            </w:r>
            <w:r>
              <w:t xml:space="preserve"> van gegevens op mobiele apparatuur en verwijderbare media met technologieën zoals </w:t>
            </w:r>
            <w:proofErr w:type="spellStart"/>
            <w:r>
              <w:t>Bitlocker</w:t>
            </w:r>
            <w:proofErr w:type="spellEnd"/>
            <w:r>
              <w:t xml:space="preserve">. Het beleid voorziet ook in het kunnen </w:t>
            </w:r>
            <w:proofErr w:type="spellStart"/>
            <w:r>
              <w:t>ontsleutelen</w:t>
            </w:r>
            <w:proofErr w:type="spellEnd"/>
            <w:r>
              <w:t xml:space="preserve"> van informatie bij verlies van de sleutel of om te kunnen voldoen aan wettelijke eisen.</w:t>
            </w:r>
          </w:p>
          <w:p w14:paraId="580EA830" w14:textId="77777777" w:rsidR="00732E3A" w:rsidRPr="003C1B28" w:rsidRDefault="00732E3A" w:rsidP="0022421F"/>
          <w:p w14:paraId="45573119" w14:textId="77777777" w:rsidR="00732E3A" w:rsidRPr="00333C86" w:rsidRDefault="00732E3A" w:rsidP="0022421F">
            <w:pPr>
              <w:rPr>
                <w:b/>
                <w:bCs/>
                <w:color w:val="4472C4" w:themeColor="accent1"/>
              </w:rPr>
            </w:pPr>
            <w:r w:rsidRPr="00333C86">
              <w:rPr>
                <w:b/>
                <w:bCs/>
                <w:color w:val="4472C4" w:themeColor="accent1"/>
              </w:rPr>
              <w:t>Privacy</w:t>
            </w:r>
            <w:r w:rsidR="00A7045C">
              <w:rPr>
                <w:b/>
                <w:bCs/>
                <w:color w:val="4472C4" w:themeColor="accent1"/>
              </w:rPr>
              <w:t xml:space="preserve"> </w:t>
            </w:r>
            <w:r w:rsidR="002877DF">
              <w:rPr>
                <w:b/>
                <w:bCs/>
              </w:rPr>
              <w:t>en</w:t>
            </w:r>
            <w:r w:rsidR="00A7045C">
              <w:rPr>
                <w:b/>
                <w:bCs/>
                <w:color w:val="4472C4" w:themeColor="accent1"/>
              </w:rPr>
              <w:t xml:space="preserve"> </w:t>
            </w:r>
            <w:r w:rsidR="00A7045C" w:rsidRPr="00A7045C">
              <w:rPr>
                <w:b/>
                <w:bCs/>
                <w:color w:val="595959" w:themeColor="text1" w:themeTint="A6"/>
              </w:rPr>
              <w:t>Examinering</w:t>
            </w:r>
          </w:p>
          <w:p w14:paraId="3D0368FE" w14:textId="77777777" w:rsidR="00A7045C" w:rsidRDefault="00A7045C" w:rsidP="00A7045C">
            <w:r>
              <w:t>Om in een open omgeving als een onderwijsorganisatie op een veilige manier met persoonsgegevens</w:t>
            </w:r>
            <w:r w:rsidR="002877DF">
              <w:t xml:space="preserve"> en/of vertrouwelijke gegevens</w:t>
            </w:r>
            <w:r>
              <w:t xml:space="preserve"> te kunnen werken, is e</w:t>
            </w:r>
            <w:r w:rsidR="00BD317F">
              <w:t xml:space="preserve">ncryptie </w:t>
            </w:r>
            <w:r>
              <w:t xml:space="preserve">van deze gegevens </w:t>
            </w:r>
            <w:r w:rsidR="00BD317F">
              <w:t>een belangrijke voorwaarde</w:t>
            </w:r>
            <w:r>
              <w:t>.</w:t>
            </w:r>
          </w:p>
        </w:tc>
      </w:tr>
      <w:tr w:rsidR="00732E3A" w14:paraId="315EF680" w14:textId="77777777" w:rsidTr="0022421F">
        <w:tc>
          <w:tcPr>
            <w:tcW w:w="9056" w:type="dxa"/>
            <w:gridSpan w:val="7"/>
            <w:tcBorders>
              <w:bottom w:val="single" w:sz="4" w:space="0" w:color="auto"/>
            </w:tcBorders>
          </w:tcPr>
          <w:p w14:paraId="1019C4B1" w14:textId="77777777" w:rsidR="00732E3A" w:rsidRPr="00DA5F12" w:rsidRDefault="00732E3A" w:rsidP="0022421F">
            <w:pPr>
              <w:rPr>
                <w:b/>
                <w:bCs/>
              </w:rPr>
            </w:pPr>
            <w:r w:rsidRPr="00DA5F12">
              <w:rPr>
                <w:b/>
                <w:bCs/>
              </w:rPr>
              <w:t>Bewijsvoering</w:t>
            </w:r>
          </w:p>
          <w:p w14:paraId="479B7186" w14:textId="77777777" w:rsidR="00732E3A" w:rsidRDefault="00A7045C" w:rsidP="0022421F">
            <w:r w:rsidRPr="70C34227">
              <w:rPr>
                <w:color w:val="000000" w:themeColor="text1"/>
              </w:rPr>
              <w:t xml:space="preserve">Het IBP-beleid bevat een </w:t>
            </w:r>
            <w:r w:rsidR="002877DF">
              <w:rPr>
                <w:color w:val="000000" w:themeColor="text1"/>
              </w:rPr>
              <w:t xml:space="preserve">of meerdere </w:t>
            </w:r>
            <w:r w:rsidRPr="70C34227">
              <w:rPr>
                <w:color w:val="000000" w:themeColor="text1"/>
              </w:rPr>
              <w:t>richtlijn</w:t>
            </w:r>
            <w:r w:rsidR="002877DF">
              <w:rPr>
                <w:color w:val="000000" w:themeColor="text1"/>
              </w:rPr>
              <w:t>en</w:t>
            </w:r>
            <w:r w:rsidRPr="70C34227">
              <w:rPr>
                <w:color w:val="000000" w:themeColor="text1"/>
              </w:rPr>
              <w:t xml:space="preserve"> met betrekking </w:t>
            </w:r>
            <w:r w:rsidR="002877DF" w:rsidRPr="70C34227">
              <w:rPr>
                <w:color w:val="000000" w:themeColor="text1"/>
              </w:rPr>
              <w:t xml:space="preserve">tot </w:t>
            </w:r>
            <w:r w:rsidR="002877DF">
              <w:rPr>
                <w:color w:val="000000" w:themeColor="text1"/>
              </w:rPr>
              <w:t>de encryptie van informatie.</w:t>
            </w:r>
          </w:p>
        </w:tc>
      </w:tr>
      <w:tr w:rsidR="00732E3A" w14:paraId="19A2F868" w14:textId="77777777" w:rsidTr="0022421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732E3A" w14:paraId="2F2E0F9D" w14:textId="77777777" w:rsidTr="0022421F">
              <w:tc>
                <w:tcPr>
                  <w:tcW w:w="312" w:type="dxa"/>
                  <w:shd w:val="clear" w:color="auto" w:fill="FFD966" w:themeFill="accent4" w:themeFillTint="99"/>
                  <w:tcMar>
                    <w:left w:w="0" w:type="dxa"/>
                  </w:tcMar>
                </w:tcPr>
                <w:p w14:paraId="232357A8" w14:textId="77777777" w:rsidR="00732E3A" w:rsidRPr="002F141D" w:rsidRDefault="00732E3A" w:rsidP="0022421F">
                  <w:pPr>
                    <w:rPr>
                      <w:b/>
                    </w:rPr>
                  </w:pPr>
                  <w:proofErr w:type="gramStart"/>
                  <w:r w:rsidRPr="002F141D">
                    <w:rPr>
                      <w:b/>
                      <w:color w:val="7030A0"/>
                    </w:rPr>
                    <w:t>❷</w:t>
                  </w:r>
                  <w:proofErr w:type="gramEnd"/>
                </w:p>
              </w:tc>
              <w:tc>
                <w:tcPr>
                  <w:tcW w:w="8518" w:type="dxa"/>
                  <w:shd w:val="clear" w:color="auto" w:fill="FFD966" w:themeFill="accent4" w:themeFillTint="99"/>
                </w:tcPr>
                <w:p w14:paraId="1DE682A1" w14:textId="77777777" w:rsidR="00732E3A" w:rsidRDefault="00A7045C" w:rsidP="0022421F">
                  <w:r w:rsidRPr="00FB121E">
                    <w:rPr>
                      <w:rFonts w:eastAsia="Times New Roman" w:cs="Calibri"/>
                      <w:color w:val="000000"/>
                      <w:lang w:eastAsia="nl-NL"/>
                    </w:rPr>
                    <w:t xml:space="preserve">Overleg </w:t>
                  </w:r>
                  <w:r w:rsidR="002877DF">
                    <w:rPr>
                      <w:rFonts w:eastAsia="Times New Roman" w:cs="Calibri"/>
                      <w:color w:val="000000"/>
                      <w:lang w:eastAsia="nl-NL"/>
                    </w:rPr>
                    <w:t>een</w:t>
                  </w:r>
                  <w:r>
                    <w:rPr>
                      <w:rFonts w:eastAsia="Times New Roman" w:cs="Calibri"/>
                      <w:color w:val="000000"/>
                      <w:lang w:eastAsia="nl-NL"/>
                    </w:rPr>
                    <w:t xml:space="preserve"> richtlijn met betrekking tot</w:t>
                  </w:r>
                  <w:r w:rsidR="002877DF">
                    <w:rPr>
                      <w:rFonts w:eastAsia="Times New Roman" w:cs="Calibri"/>
                      <w:color w:val="000000"/>
                      <w:lang w:eastAsia="nl-NL"/>
                    </w:rPr>
                    <w:t xml:space="preserve"> dergelijke </w:t>
                  </w:r>
                  <w:r w:rsidRPr="00FB121E">
                    <w:rPr>
                      <w:rFonts w:eastAsia="Times New Roman" w:cs="Calibri"/>
                      <w:color w:val="000000"/>
                      <w:lang w:eastAsia="nl-NL"/>
                    </w:rPr>
                    <w:t>"</w:t>
                  </w:r>
                  <w:r w:rsidR="002877DF">
                    <w:rPr>
                      <w:rFonts w:eastAsia="Times New Roman" w:cs="Calibri"/>
                      <w:color w:val="000000"/>
                      <w:lang w:eastAsia="nl-NL"/>
                    </w:rPr>
                    <w:t>c</w:t>
                  </w:r>
                  <w:r w:rsidRPr="00FB121E">
                    <w:rPr>
                      <w:rFonts w:eastAsia="Times New Roman" w:cs="Calibri"/>
                      <w:color w:val="000000"/>
                      <w:lang w:eastAsia="nl-NL"/>
                    </w:rPr>
                    <w:t>ryptografische beheersmaatregelen".</w:t>
                  </w:r>
                </w:p>
              </w:tc>
            </w:tr>
          </w:tbl>
          <w:p w14:paraId="1519CB8F" w14:textId="77777777" w:rsidR="00732E3A" w:rsidRDefault="00732E3A" w:rsidP="0022421F"/>
        </w:tc>
      </w:tr>
      <w:tr w:rsidR="00732E3A" w14:paraId="51A4B451" w14:textId="77777777" w:rsidTr="0022421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732E3A" w14:paraId="5BC698C3" w14:textId="77777777" w:rsidTr="0022421F">
              <w:tc>
                <w:tcPr>
                  <w:tcW w:w="312" w:type="dxa"/>
                  <w:shd w:val="clear" w:color="auto" w:fill="FFFF00"/>
                  <w:tcMar>
                    <w:left w:w="0" w:type="dxa"/>
                  </w:tcMar>
                </w:tcPr>
                <w:p w14:paraId="1C205DE3" w14:textId="77777777" w:rsidR="00732E3A" w:rsidRPr="00315ACA" w:rsidRDefault="00732E3A" w:rsidP="0022421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0BE9878" w14:textId="77777777" w:rsidR="00732E3A" w:rsidRDefault="00A7045C" w:rsidP="0022421F">
                  <w:pPr>
                    <w:rPr>
                      <w:rFonts w:eastAsia="Times New Roman" w:cs="Calibri"/>
                      <w:color w:val="000000" w:themeColor="text1"/>
                      <w:lang w:eastAsia="nl-NL"/>
                    </w:rPr>
                  </w:pPr>
                  <w:r w:rsidRPr="70C34227">
                    <w:rPr>
                      <w:rFonts w:eastAsia="Times New Roman" w:cs="Calibri"/>
                      <w:color w:val="000000" w:themeColor="text1"/>
                      <w:lang w:eastAsia="nl-NL"/>
                    </w:rPr>
                    <w:t xml:space="preserve">Overleg een document waarin medewerkers in kennis worden gesteld van </w:t>
                  </w:r>
                  <w:r w:rsidR="002877DF">
                    <w:rPr>
                      <w:rFonts w:eastAsia="Times New Roman" w:cs="Calibri"/>
                      <w:color w:val="000000" w:themeColor="text1"/>
                      <w:lang w:eastAsia="nl-NL"/>
                    </w:rPr>
                    <w:t>zo’n</w:t>
                  </w:r>
                  <w:r w:rsidRPr="70C34227">
                    <w:rPr>
                      <w:rFonts w:eastAsia="Times New Roman" w:cs="Calibri"/>
                      <w:color w:val="000000" w:themeColor="text1"/>
                      <w:lang w:eastAsia="nl-NL"/>
                    </w:rPr>
                    <w:t xml:space="preserve"> richtlijn </w:t>
                  </w:r>
                  <w:r w:rsidR="002877DF">
                    <w:rPr>
                      <w:rFonts w:eastAsia="Times New Roman" w:cs="Calibri"/>
                      <w:color w:val="000000" w:themeColor="text1"/>
                      <w:lang w:eastAsia="nl-NL"/>
                    </w:rPr>
                    <w:t>met betrekking tot cryptografie,</w:t>
                  </w:r>
                  <w:r>
                    <w:rPr>
                      <w:rFonts w:eastAsia="Times New Roman" w:cs="Calibri"/>
                      <w:color w:val="000000" w:themeColor="text1"/>
                      <w:lang w:eastAsia="nl-NL"/>
                    </w:rPr>
                    <w:t xml:space="preserve"> bijvoorbeeld via een printscreen van de betreffende intranetpagina.</w:t>
                  </w:r>
                </w:p>
                <w:p w14:paraId="4AEC069D" w14:textId="77777777" w:rsidR="00A7045C" w:rsidRDefault="00A7045C" w:rsidP="0022421F">
                  <w:r>
                    <w:rPr>
                      <w:rFonts w:eastAsia="Times New Roman" w:cs="Calibri"/>
                      <w:color w:val="000000" w:themeColor="text1"/>
                      <w:lang w:eastAsia="nl-NL"/>
                    </w:rPr>
                    <w:t>Toon a</w:t>
                  </w:r>
                  <w:r w:rsidRPr="21132402">
                    <w:rPr>
                      <w:rFonts w:eastAsia="Times New Roman" w:cs="Calibri"/>
                      <w:color w:val="000000" w:themeColor="text1"/>
                      <w:lang w:eastAsia="nl-NL"/>
                    </w:rPr>
                    <w:t xml:space="preserve">an dat cryptografische maatregelen daadwerkelijk worden toegepast, bijvoorbeeld door een printscreen die onderbouwt dat </w:t>
                  </w:r>
                  <w:proofErr w:type="spellStart"/>
                  <w:r w:rsidRPr="21132402">
                    <w:rPr>
                      <w:rFonts w:eastAsia="Times New Roman" w:cs="Calibri"/>
                      <w:color w:val="000000" w:themeColor="text1"/>
                      <w:lang w:eastAsia="nl-NL"/>
                    </w:rPr>
                    <w:t>Bitlocker</w:t>
                  </w:r>
                  <w:proofErr w:type="spellEnd"/>
                  <w:r w:rsidRPr="21132402">
                    <w:rPr>
                      <w:rFonts w:eastAsia="Times New Roman" w:cs="Calibri"/>
                      <w:color w:val="000000" w:themeColor="text1"/>
                      <w:lang w:eastAsia="nl-NL"/>
                    </w:rPr>
                    <w:t xml:space="preserve"> </w:t>
                  </w:r>
                  <w:r>
                    <w:rPr>
                      <w:rFonts w:eastAsia="Times New Roman" w:cs="Calibri"/>
                      <w:color w:val="000000" w:themeColor="text1"/>
                      <w:lang w:eastAsia="nl-NL"/>
                    </w:rPr>
                    <w:t xml:space="preserve">standaard op alle laptops </w:t>
                  </w:r>
                  <w:r w:rsidRPr="21132402">
                    <w:rPr>
                      <w:rFonts w:eastAsia="Times New Roman" w:cs="Calibri"/>
                      <w:color w:val="000000" w:themeColor="text1"/>
                      <w:lang w:eastAsia="nl-NL"/>
                    </w:rPr>
                    <w:t>is geactiveerd</w:t>
                  </w:r>
                  <w:r>
                    <w:rPr>
                      <w:rFonts w:eastAsia="Times New Roman" w:cs="Calibri"/>
                      <w:color w:val="000000" w:themeColor="text1"/>
                      <w:lang w:eastAsia="nl-NL"/>
                    </w:rPr>
                    <w:t>.</w:t>
                  </w:r>
                </w:p>
              </w:tc>
            </w:tr>
          </w:tbl>
          <w:p w14:paraId="6CDF67F9" w14:textId="77777777" w:rsidR="00732E3A" w:rsidRDefault="00732E3A" w:rsidP="0022421F"/>
        </w:tc>
      </w:tr>
      <w:tr w:rsidR="00732E3A" w14:paraId="645BA3EB" w14:textId="77777777" w:rsidTr="0022421F">
        <w:tc>
          <w:tcPr>
            <w:tcW w:w="1129" w:type="dxa"/>
          </w:tcPr>
          <w:p w14:paraId="36A660D1" w14:textId="77777777" w:rsidR="00732E3A" w:rsidRPr="00315ACA" w:rsidRDefault="00732E3A" w:rsidP="0022421F">
            <w:pPr>
              <w:rPr>
                <w:b/>
                <w:bCs/>
              </w:rPr>
            </w:pPr>
            <w:r>
              <w:rPr>
                <w:b/>
                <w:bCs/>
              </w:rPr>
              <w:t>D</w:t>
            </w:r>
            <w:r w:rsidRPr="00315ACA">
              <w:rPr>
                <w:b/>
                <w:bCs/>
              </w:rPr>
              <w:t>ocument</w:t>
            </w:r>
          </w:p>
        </w:tc>
        <w:tc>
          <w:tcPr>
            <w:tcW w:w="7927" w:type="dxa"/>
            <w:gridSpan w:val="6"/>
          </w:tcPr>
          <w:p w14:paraId="27DD0027" w14:textId="3DA2CCD7" w:rsidR="00732E3A" w:rsidRDefault="00E30CF4" w:rsidP="0022421F">
            <w:hyperlink r:id="rId26" w:history="1">
              <w:r w:rsidR="00A97058" w:rsidRPr="00A97058">
                <w:rPr>
                  <w:rStyle w:val="Hyperlink"/>
                </w:rPr>
                <w:t>Model beleidsplan informatiebeveiliging en privacy (IBPDOC6)</w:t>
              </w:r>
            </w:hyperlink>
          </w:p>
        </w:tc>
      </w:tr>
    </w:tbl>
    <w:p w14:paraId="2AAC60B7" w14:textId="77777777" w:rsidR="002877DF" w:rsidRDefault="002877DF"/>
    <w:p w14:paraId="32070700" w14:textId="77777777" w:rsidR="002877DF" w:rsidRDefault="002877DF">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2877DF" w14:paraId="713C1671" w14:textId="77777777" w:rsidTr="00071CB4">
        <w:tc>
          <w:tcPr>
            <w:tcW w:w="6540" w:type="dxa"/>
            <w:gridSpan w:val="3"/>
            <w:tcBorders>
              <w:right w:val="nil"/>
            </w:tcBorders>
            <w:vAlign w:val="center"/>
          </w:tcPr>
          <w:p w14:paraId="52A45F85" w14:textId="77777777" w:rsidR="002877DF" w:rsidRDefault="002877DF" w:rsidP="00071CB4">
            <w:r>
              <w:rPr>
                <w:b/>
                <w:bCs/>
                <w:sz w:val="28"/>
                <w:szCs w:val="28"/>
              </w:rPr>
              <w:lastRenderedPageBreak/>
              <w:t>Toetsingskader informatiebeveiliging</w:t>
            </w:r>
          </w:p>
        </w:tc>
        <w:tc>
          <w:tcPr>
            <w:tcW w:w="2516" w:type="dxa"/>
            <w:gridSpan w:val="4"/>
            <w:tcBorders>
              <w:left w:val="nil"/>
            </w:tcBorders>
          </w:tcPr>
          <w:p w14:paraId="06F146F7" w14:textId="77777777" w:rsidR="002877DF" w:rsidRDefault="002877DF" w:rsidP="00071CB4">
            <w:pPr>
              <w:jc w:val="right"/>
            </w:pPr>
            <w:r>
              <w:rPr>
                <w:noProof/>
                <w:lang w:eastAsia="nl-NL"/>
              </w:rPr>
              <w:drawing>
                <wp:inline distT="0" distB="0" distL="0" distR="0" wp14:anchorId="64F88F74" wp14:editId="2EA4423D">
                  <wp:extent cx="1246907" cy="295874"/>
                  <wp:effectExtent l="0" t="0" r="0" b="0"/>
                  <wp:docPr id="10" name="Afbeelding 1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877DF" w:rsidRPr="00C05E10" w14:paraId="5030C6CF" w14:textId="77777777" w:rsidTr="003C0180">
        <w:tc>
          <w:tcPr>
            <w:tcW w:w="1129" w:type="dxa"/>
            <w:tcBorders>
              <w:bottom w:val="single" w:sz="4" w:space="0" w:color="auto"/>
            </w:tcBorders>
          </w:tcPr>
          <w:p w14:paraId="2935ED68" w14:textId="77777777" w:rsidR="002877DF" w:rsidRPr="003C1B28" w:rsidRDefault="002877DF" w:rsidP="00071CB4">
            <w:pPr>
              <w:rPr>
                <w:b/>
                <w:bCs/>
              </w:rPr>
            </w:pPr>
            <w:r w:rsidRPr="003C1B28">
              <w:rPr>
                <w:b/>
                <w:bCs/>
              </w:rPr>
              <w:t>Cluster</w:t>
            </w:r>
          </w:p>
        </w:tc>
        <w:tc>
          <w:tcPr>
            <w:tcW w:w="473" w:type="dxa"/>
            <w:tcBorders>
              <w:bottom w:val="single" w:sz="4" w:space="0" w:color="auto"/>
            </w:tcBorders>
          </w:tcPr>
          <w:p w14:paraId="14E1681B" w14:textId="77777777" w:rsidR="002877DF" w:rsidRPr="003C1B28" w:rsidRDefault="002877DF" w:rsidP="00071CB4">
            <w:pPr>
              <w:jc w:val="right"/>
              <w:rPr>
                <w:b/>
                <w:bCs/>
              </w:rPr>
            </w:pPr>
            <w:r w:rsidRPr="003C1B28">
              <w:rPr>
                <w:b/>
                <w:bCs/>
              </w:rPr>
              <w:t>1</w:t>
            </w:r>
          </w:p>
        </w:tc>
        <w:tc>
          <w:tcPr>
            <w:tcW w:w="5384" w:type="dxa"/>
            <w:gridSpan w:val="2"/>
            <w:tcBorders>
              <w:bottom w:val="single" w:sz="4" w:space="0" w:color="auto"/>
            </w:tcBorders>
          </w:tcPr>
          <w:p w14:paraId="26638590" w14:textId="41C0C732" w:rsidR="002877DF" w:rsidRPr="003C1B28" w:rsidRDefault="00E30CF4" w:rsidP="00071CB4">
            <w:pPr>
              <w:rPr>
                <w:b/>
                <w:bCs/>
              </w:rPr>
            </w:pPr>
            <w:hyperlink w:anchor="_1._Beleid_en" w:history="1">
              <w:r w:rsidR="002877DF" w:rsidRPr="00EF0C69">
                <w:rPr>
                  <w:rStyle w:val="Hyperlink"/>
                  <w:b/>
                  <w:bCs/>
                </w:rPr>
                <w:t>Beleid en organisatie</w:t>
              </w:r>
            </w:hyperlink>
          </w:p>
        </w:tc>
        <w:tc>
          <w:tcPr>
            <w:tcW w:w="344" w:type="dxa"/>
            <w:tcBorders>
              <w:bottom w:val="single" w:sz="4" w:space="0" w:color="auto"/>
            </w:tcBorders>
            <w:shd w:val="clear" w:color="auto" w:fill="auto"/>
          </w:tcPr>
          <w:p w14:paraId="5307B02A" w14:textId="77777777" w:rsidR="002877DF" w:rsidRPr="007F057A" w:rsidRDefault="002877DF" w:rsidP="00071CB4">
            <w:pPr>
              <w:rPr>
                <w:b/>
                <w:bCs/>
              </w:rPr>
            </w:pPr>
            <w:r w:rsidRPr="00574C3F">
              <w:rPr>
                <w:b/>
                <w:bCs/>
                <w:color w:val="FFFFFF" w:themeColor="background1"/>
              </w:rPr>
              <w:t>P</w:t>
            </w:r>
          </w:p>
        </w:tc>
        <w:tc>
          <w:tcPr>
            <w:tcW w:w="334" w:type="dxa"/>
            <w:tcBorders>
              <w:bottom w:val="single" w:sz="4" w:space="0" w:color="auto"/>
            </w:tcBorders>
            <w:shd w:val="clear" w:color="auto" w:fill="auto"/>
          </w:tcPr>
          <w:p w14:paraId="68FE26B4" w14:textId="77777777" w:rsidR="002877DF" w:rsidRPr="007F057A" w:rsidRDefault="002877DF" w:rsidP="00071CB4">
            <w:pPr>
              <w:rPr>
                <w:b/>
                <w:bCs/>
              </w:rPr>
            </w:pPr>
            <w:r w:rsidRPr="00574C3F">
              <w:rPr>
                <w:b/>
                <w:bCs/>
                <w:color w:val="FFFFFF" w:themeColor="background1"/>
              </w:rPr>
              <w:t>E</w:t>
            </w:r>
          </w:p>
        </w:tc>
        <w:tc>
          <w:tcPr>
            <w:tcW w:w="1392" w:type="dxa"/>
            <w:tcBorders>
              <w:bottom w:val="single" w:sz="4" w:space="0" w:color="auto"/>
            </w:tcBorders>
            <w:vAlign w:val="center"/>
          </w:tcPr>
          <w:p w14:paraId="791FB35C" w14:textId="77777777" w:rsidR="002877DF" w:rsidRPr="008917EF" w:rsidRDefault="002877DF" w:rsidP="00071CB4">
            <w:pPr>
              <w:jc w:val="right"/>
              <w:rPr>
                <w:sz w:val="16"/>
                <w:szCs w:val="16"/>
              </w:rPr>
            </w:pPr>
            <w:r w:rsidRPr="008917EF">
              <w:rPr>
                <w:sz w:val="16"/>
                <w:szCs w:val="16"/>
              </w:rPr>
              <w:t xml:space="preserve">AVG art. </w:t>
            </w:r>
            <w:r w:rsidR="000E2B06">
              <w:rPr>
                <w:sz w:val="16"/>
                <w:szCs w:val="16"/>
              </w:rPr>
              <w:t>24</w:t>
            </w:r>
          </w:p>
        </w:tc>
      </w:tr>
      <w:tr w:rsidR="002877DF" w:rsidRPr="00C05E10" w14:paraId="30BB302B" w14:textId="77777777" w:rsidTr="00071CB4">
        <w:tc>
          <w:tcPr>
            <w:tcW w:w="1129" w:type="dxa"/>
            <w:tcBorders>
              <w:bottom w:val="single" w:sz="4" w:space="0" w:color="auto"/>
            </w:tcBorders>
          </w:tcPr>
          <w:p w14:paraId="7A47CCBC" w14:textId="77777777" w:rsidR="002877DF" w:rsidRPr="003C1B28" w:rsidRDefault="002877DF" w:rsidP="00071CB4">
            <w:pPr>
              <w:rPr>
                <w:b/>
                <w:bCs/>
              </w:rPr>
            </w:pPr>
            <w:r w:rsidRPr="003C1B28">
              <w:rPr>
                <w:b/>
                <w:bCs/>
              </w:rPr>
              <w:t>Statement</w:t>
            </w:r>
          </w:p>
        </w:tc>
        <w:tc>
          <w:tcPr>
            <w:tcW w:w="473" w:type="dxa"/>
            <w:tcBorders>
              <w:bottom w:val="single" w:sz="4" w:space="0" w:color="auto"/>
            </w:tcBorders>
          </w:tcPr>
          <w:p w14:paraId="2F864AD3" w14:textId="77777777" w:rsidR="002877DF" w:rsidRPr="003C1B28" w:rsidRDefault="002877DF" w:rsidP="002877DF">
            <w:pPr>
              <w:rPr>
                <w:b/>
                <w:bCs/>
              </w:rPr>
            </w:pPr>
            <w:r>
              <w:rPr>
                <w:b/>
                <w:bCs/>
              </w:rPr>
              <w:t>1.11</w:t>
            </w:r>
          </w:p>
        </w:tc>
        <w:tc>
          <w:tcPr>
            <w:tcW w:w="6062" w:type="dxa"/>
            <w:gridSpan w:val="4"/>
            <w:tcBorders>
              <w:bottom w:val="single" w:sz="4" w:space="0" w:color="auto"/>
            </w:tcBorders>
          </w:tcPr>
          <w:p w14:paraId="4DF14450" w14:textId="77777777" w:rsidR="002877DF" w:rsidRPr="00574C3F" w:rsidRDefault="004543B8" w:rsidP="00584274">
            <w:pPr>
              <w:pStyle w:val="Kop2"/>
              <w:rPr>
                <w:color w:val="FFFFFF" w:themeColor="background1"/>
              </w:rPr>
            </w:pPr>
            <w:bookmarkStart w:id="36" w:name="_Verwijdering_van_bedrijfsmiddelen"/>
            <w:bookmarkEnd w:id="36"/>
            <w:r w:rsidRPr="00792FE7">
              <w:rPr>
                <w:lang w:bidi="nl-NL"/>
              </w:rPr>
              <w:t>Verwijdering van bedrijfsmiddelen</w:t>
            </w:r>
          </w:p>
        </w:tc>
        <w:tc>
          <w:tcPr>
            <w:tcW w:w="1392" w:type="dxa"/>
            <w:tcBorders>
              <w:bottom w:val="single" w:sz="4" w:space="0" w:color="auto"/>
            </w:tcBorders>
            <w:vAlign w:val="center"/>
          </w:tcPr>
          <w:p w14:paraId="3BD68BBA" w14:textId="77777777" w:rsidR="002877DF" w:rsidRPr="008917EF" w:rsidRDefault="002877DF" w:rsidP="00071CB4">
            <w:pPr>
              <w:jc w:val="right"/>
              <w:rPr>
                <w:sz w:val="16"/>
                <w:szCs w:val="16"/>
              </w:rPr>
            </w:pPr>
            <w:r w:rsidRPr="008917EF">
              <w:rPr>
                <w:sz w:val="16"/>
                <w:szCs w:val="16"/>
              </w:rPr>
              <w:t xml:space="preserve">ISO </w:t>
            </w:r>
            <w:r>
              <w:rPr>
                <w:sz w:val="16"/>
                <w:szCs w:val="16"/>
              </w:rPr>
              <w:t>11.2.5</w:t>
            </w:r>
          </w:p>
        </w:tc>
      </w:tr>
      <w:tr w:rsidR="002877DF" w14:paraId="128EDC58" w14:textId="77777777" w:rsidTr="00071CB4">
        <w:tc>
          <w:tcPr>
            <w:tcW w:w="9056" w:type="dxa"/>
            <w:gridSpan w:val="7"/>
            <w:tcBorders>
              <w:top w:val="nil"/>
            </w:tcBorders>
            <w:tcMar>
              <w:top w:w="85" w:type="dxa"/>
              <w:bottom w:w="85" w:type="dxa"/>
            </w:tcMar>
          </w:tcPr>
          <w:p w14:paraId="1833B40C" w14:textId="77777777" w:rsidR="002877DF" w:rsidRDefault="000E2B06" w:rsidP="00071CB4">
            <w:pPr>
              <w:rPr>
                <w:lang w:bidi="nl-NL"/>
              </w:rPr>
            </w:pPr>
            <w:r w:rsidRPr="00792FE7">
              <w:rPr>
                <w:lang w:bidi="nl-NL"/>
              </w:rPr>
              <w:t>Apparatuur, informatie en software behoren niet van de locatie te worden meegenomen zonder voorafgaande goedkeuring.</w:t>
            </w:r>
          </w:p>
        </w:tc>
      </w:tr>
      <w:tr w:rsidR="002877DF" w14:paraId="5C898A80" w14:textId="77777777" w:rsidTr="00071CB4">
        <w:tc>
          <w:tcPr>
            <w:tcW w:w="9056" w:type="dxa"/>
            <w:gridSpan w:val="7"/>
            <w:tcMar>
              <w:top w:w="85" w:type="dxa"/>
              <w:bottom w:w="85" w:type="dxa"/>
            </w:tcMar>
          </w:tcPr>
          <w:p w14:paraId="0DA7E75A" w14:textId="77777777" w:rsidR="002877DF" w:rsidRPr="003C1B28" w:rsidRDefault="002877DF" w:rsidP="00071CB4">
            <w:pPr>
              <w:rPr>
                <w:b/>
                <w:bCs/>
              </w:rPr>
            </w:pPr>
            <w:r w:rsidRPr="003C1B28">
              <w:rPr>
                <w:b/>
                <w:bCs/>
              </w:rPr>
              <w:t>Toelichting</w:t>
            </w:r>
          </w:p>
          <w:p w14:paraId="7D6310D4" w14:textId="5B8D17C0" w:rsidR="002877DF" w:rsidRDefault="00A332E1" w:rsidP="004543B8">
            <w:pPr>
              <w:pStyle w:val="Geenafstand"/>
            </w:pPr>
            <w:r>
              <w:t xml:space="preserve">De titel ‘verwijdering van bedrijfsmiddelen’ kan verwarrend zijn. Hier wordt bedoeld dat er een </w:t>
            </w:r>
            <w:r w:rsidR="000E2B06">
              <w:t xml:space="preserve">formeel proces </w:t>
            </w:r>
            <w:r>
              <w:t xml:space="preserve">is </w:t>
            </w:r>
            <w:r w:rsidR="000E2B06">
              <w:t>voor het meenemen</w:t>
            </w:r>
            <w:r>
              <w:t>/lenen</w:t>
            </w:r>
            <w:r w:rsidR="000E2B06">
              <w:t xml:space="preserve"> van </w:t>
            </w:r>
            <w:r w:rsidR="004543B8">
              <w:t xml:space="preserve">bedrijfsmiddelen van de locatie, zoals </w:t>
            </w:r>
            <w:r w:rsidR="000E2B06">
              <w:t xml:space="preserve">apparatuur, software en/of </w:t>
            </w:r>
            <w:r w:rsidR="004543B8">
              <w:t>informatie(dragers). Dit gebeurt na goedkeuring</w:t>
            </w:r>
            <w:r w:rsidR="00C1524F">
              <w:t xml:space="preserve">. </w:t>
            </w:r>
            <w:r>
              <w:t xml:space="preserve">De uitleen </w:t>
            </w:r>
            <w:r w:rsidR="004543B8">
              <w:t xml:space="preserve">en de terugkeer van het bedrijfsmiddel </w:t>
            </w:r>
            <w:r>
              <w:t xml:space="preserve">moet </w:t>
            </w:r>
            <w:r w:rsidR="004543B8">
              <w:t>word</w:t>
            </w:r>
            <w:r>
              <w:t>en</w:t>
            </w:r>
            <w:r w:rsidR="004543B8">
              <w:t xml:space="preserve"> geadministreerd.</w:t>
            </w:r>
          </w:p>
        </w:tc>
      </w:tr>
      <w:tr w:rsidR="002877DF" w14:paraId="66F818B2" w14:textId="77777777" w:rsidTr="00071CB4">
        <w:tc>
          <w:tcPr>
            <w:tcW w:w="9056" w:type="dxa"/>
            <w:gridSpan w:val="7"/>
            <w:tcBorders>
              <w:bottom w:val="single" w:sz="4" w:space="0" w:color="auto"/>
            </w:tcBorders>
          </w:tcPr>
          <w:p w14:paraId="23934983" w14:textId="77777777" w:rsidR="002877DF" w:rsidRPr="00DA5F12" w:rsidRDefault="002877DF" w:rsidP="00071CB4">
            <w:pPr>
              <w:rPr>
                <w:b/>
                <w:bCs/>
              </w:rPr>
            </w:pPr>
            <w:r w:rsidRPr="00DA5F12">
              <w:rPr>
                <w:b/>
                <w:bCs/>
              </w:rPr>
              <w:t>Bewijsvoering</w:t>
            </w:r>
          </w:p>
          <w:p w14:paraId="6477E77A" w14:textId="11DE243A" w:rsidR="002877DF" w:rsidRDefault="00863260" w:rsidP="00071CB4">
            <w:pPr>
              <w:pStyle w:val="Geenafstand"/>
            </w:pPr>
            <w:r>
              <w:rPr>
                <w:lang w:bidi="nl-NL"/>
              </w:rPr>
              <w:t xml:space="preserve">Het IBP-beleid bevat richtlijn(en) </w:t>
            </w:r>
            <w:r w:rsidR="00C1524F">
              <w:rPr>
                <w:lang w:bidi="nl-NL"/>
              </w:rPr>
              <w:t>over</w:t>
            </w:r>
            <w:r>
              <w:rPr>
                <w:lang w:bidi="nl-NL"/>
              </w:rPr>
              <w:t xml:space="preserve"> het meenemen/uitlenen van apparatuur, informatie en/of software</w:t>
            </w:r>
            <w:r w:rsidR="00C1524F">
              <w:rPr>
                <w:lang w:bidi="nl-NL"/>
              </w:rPr>
              <w:t>.</w:t>
            </w:r>
            <w:r>
              <w:rPr>
                <w:lang w:bidi="nl-NL"/>
              </w:rPr>
              <w:t xml:space="preserve"> </w:t>
            </w:r>
            <w:r w:rsidR="00C1524F">
              <w:rPr>
                <w:lang w:bidi="nl-NL"/>
              </w:rPr>
              <w:t>D</w:t>
            </w:r>
            <w:r>
              <w:rPr>
                <w:lang w:bidi="nl-NL"/>
              </w:rPr>
              <w:t>e uitgifte en inname wordt aantoonbaar geadministreerd.</w:t>
            </w:r>
            <w:r w:rsidR="00C1524F">
              <w:rPr>
                <w:lang w:bidi="nl-NL"/>
              </w:rPr>
              <w:t xml:space="preserve"> </w:t>
            </w:r>
            <w:r w:rsidR="00C1524F" w:rsidRPr="00C1524F">
              <w:rPr>
                <w:lang w:bidi="nl-NL"/>
              </w:rPr>
              <w:t>Voorbeelden kunnen zijn</w:t>
            </w:r>
            <w:r w:rsidR="00C1524F">
              <w:rPr>
                <w:lang w:bidi="nl-NL"/>
              </w:rPr>
              <w:t xml:space="preserve"> een </w:t>
            </w:r>
            <w:r w:rsidR="00A332E1">
              <w:rPr>
                <w:lang w:bidi="nl-NL"/>
              </w:rPr>
              <w:t>bruikleen</w:t>
            </w:r>
            <w:r w:rsidR="00C1524F" w:rsidRPr="00C1524F">
              <w:rPr>
                <w:lang w:bidi="nl-NL"/>
              </w:rPr>
              <w:t>overeenkomst</w:t>
            </w:r>
            <w:r w:rsidR="00A332E1">
              <w:rPr>
                <w:lang w:bidi="nl-NL"/>
              </w:rPr>
              <w:t xml:space="preserve">, </w:t>
            </w:r>
            <w:r w:rsidR="00C1524F" w:rsidRPr="00C1524F">
              <w:rPr>
                <w:lang w:bidi="nl-NL"/>
              </w:rPr>
              <w:t xml:space="preserve">voor </w:t>
            </w:r>
            <w:r w:rsidR="00A332E1">
              <w:rPr>
                <w:lang w:bidi="nl-NL"/>
              </w:rPr>
              <w:t xml:space="preserve">een </w:t>
            </w:r>
            <w:r w:rsidR="00C1524F" w:rsidRPr="00C1524F">
              <w:rPr>
                <w:lang w:bidi="nl-NL"/>
              </w:rPr>
              <w:t>laptop, smartphone</w:t>
            </w:r>
            <w:r w:rsidR="00A332E1">
              <w:rPr>
                <w:lang w:bidi="nl-NL"/>
              </w:rPr>
              <w:t xml:space="preserve"> en/of software.</w:t>
            </w:r>
            <w:r w:rsidR="00C1524F" w:rsidRPr="00C1524F">
              <w:rPr>
                <w:lang w:bidi="nl-NL"/>
              </w:rPr>
              <w:t xml:space="preserve"> </w:t>
            </w:r>
          </w:p>
        </w:tc>
      </w:tr>
      <w:tr w:rsidR="002877DF" w14:paraId="430C7F8E"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877DF" w14:paraId="6400C4A0" w14:textId="77777777" w:rsidTr="00071CB4">
              <w:tc>
                <w:tcPr>
                  <w:tcW w:w="312" w:type="dxa"/>
                  <w:shd w:val="clear" w:color="auto" w:fill="FFD966" w:themeFill="accent4" w:themeFillTint="99"/>
                  <w:tcMar>
                    <w:left w:w="0" w:type="dxa"/>
                  </w:tcMar>
                </w:tcPr>
                <w:p w14:paraId="56D85BA6" w14:textId="77777777" w:rsidR="002877DF" w:rsidRPr="002F141D" w:rsidRDefault="002877DF" w:rsidP="00071CB4">
                  <w:pPr>
                    <w:rPr>
                      <w:b/>
                    </w:rPr>
                  </w:pPr>
                  <w:proofErr w:type="gramStart"/>
                  <w:r w:rsidRPr="002F141D">
                    <w:rPr>
                      <w:b/>
                      <w:color w:val="7030A0"/>
                    </w:rPr>
                    <w:t>❷</w:t>
                  </w:r>
                  <w:proofErr w:type="gramEnd"/>
                </w:p>
              </w:tc>
              <w:tc>
                <w:tcPr>
                  <w:tcW w:w="8518" w:type="dxa"/>
                  <w:shd w:val="clear" w:color="auto" w:fill="FFD966" w:themeFill="accent4" w:themeFillTint="99"/>
                </w:tcPr>
                <w:p w14:paraId="4540DA3A" w14:textId="77777777" w:rsidR="002877DF" w:rsidRDefault="004543B8" w:rsidP="00071CB4">
                  <w:r>
                    <w:t>Overleg een document waarin beschreven staat welke regels er gelden voor de uitleen/het gebruik van bedrijfsmiddelen buiten de organisatie.</w:t>
                  </w:r>
                </w:p>
              </w:tc>
            </w:tr>
          </w:tbl>
          <w:p w14:paraId="0C841B00" w14:textId="77777777" w:rsidR="002877DF" w:rsidRDefault="002877DF" w:rsidP="00071CB4"/>
        </w:tc>
      </w:tr>
      <w:tr w:rsidR="002877DF" w14:paraId="411A2699"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877DF" w14:paraId="2D48E014" w14:textId="77777777" w:rsidTr="00071CB4">
              <w:tc>
                <w:tcPr>
                  <w:tcW w:w="312" w:type="dxa"/>
                  <w:shd w:val="clear" w:color="auto" w:fill="FFFF00"/>
                  <w:tcMar>
                    <w:left w:w="0" w:type="dxa"/>
                  </w:tcMar>
                </w:tcPr>
                <w:p w14:paraId="51863909" w14:textId="77777777" w:rsidR="002877DF" w:rsidRPr="00315ACA" w:rsidRDefault="002877DF"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546EEEE" w14:textId="77777777" w:rsidR="002877DF" w:rsidRDefault="004543B8" w:rsidP="00071CB4">
                  <w:r>
                    <w:t xml:space="preserve">Overleg een document waarmee wordt aangetoond dat de regels voor het gebruik van bedrijfsmiddelen breed zijn gecommuniceerd. Toon </w:t>
                  </w:r>
                  <w:r w:rsidR="00863260">
                    <w:t>met behulp</w:t>
                  </w:r>
                  <w:r>
                    <w:t xml:space="preserve"> van bijvoorbeeld een printscreen van </w:t>
                  </w:r>
                  <w:proofErr w:type="spellStart"/>
                  <w:r>
                    <w:t>Topdesk</w:t>
                  </w:r>
                  <w:proofErr w:type="spellEnd"/>
                  <w:r w:rsidR="00863260">
                    <w:t xml:space="preserve"> aan dat de uitgifte en inname van dergelijke bedrijfsmiddelen wordt geregistreerd.</w:t>
                  </w:r>
                </w:p>
              </w:tc>
            </w:tr>
          </w:tbl>
          <w:p w14:paraId="5FC91AE8" w14:textId="77777777" w:rsidR="002877DF" w:rsidRDefault="002877DF" w:rsidP="00071CB4"/>
        </w:tc>
      </w:tr>
      <w:tr w:rsidR="002877DF" w14:paraId="1342C10A" w14:textId="77777777" w:rsidTr="00071CB4">
        <w:tc>
          <w:tcPr>
            <w:tcW w:w="1129" w:type="dxa"/>
          </w:tcPr>
          <w:p w14:paraId="2347A023" w14:textId="77777777" w:rsidR="002877DF" w:rsidRPr="00315ACA" w:rsidRDefault="002877DF" w:rsidP="00071CB4">
            <w:pPr>
              <w:rPr>
                <w:b/>
                <w:bCs/>
              </w:rPr>
            </w:pPr>
            <w:r>
              <w:rPr>
                <w:b/>
                <w:bCs/>
              </w:rPr>
              <w:t>D</w:t>
            </w:r>
            <w:r w:rsidRPr="00315ACA">
              <w:rPr>
                <w:b/>
                <w:bCs/>
              </w:rPr>
              <w:t>ocument</w:t>
            </w:r>
          </w:p>
        </w:tc>
        <w:tc>
          <w:tcPr>
            <w:tcW w:w="7927" w:type="dxa"/>
            <w:gridSpan w:val="6"/>
          </w:tcPr>
          <w:p w14:paraId="0DD72F6A" w14:textId="7C347134" w:rsidR="002877DF" w:rsidRPr="00863260" w:rsidRDefault="00E30CF4" w:rsidP="00071CB4">
            <w:pPr>
              <w:rPr>
                <w:color w:val="0563C1" w:themeColor="hyperlink"/>
                <w:u w:val="single"/>
              </w:rPr>
            </w:pPr>
            <w:hyperlink r:id="rId27" w:history="1">
              <w:r w:rsidR="00A97058" w:rsidRPr="00A97058">
                <w:rPr>
                  <w:rStyle w:val="Hyperlink"/>
                </w:rPr>
                <w:t>Model beleidsplan informatiebeveiliging en privacy (IBPDOC6)</w:t>
              </w:r>
            </w:hyperlink>
          </w:p>
        </w:tc>
      </w:tr>
    </w:tbl>
    <w:p w14:paraId="02F453B6" w14:textId="77777777" w:rsidR="002877DF" w:rsidRDefault="002877DF"/>
    <w:p w14:paraId="723C0DA2" w14:textId="77777777" w:rsidR="00863260" w:rsidRDefault="00863260">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E13A7" w14:paraId="515EDCD8" w14:textId="77777777" w:rsidTr="00071CB4">
        <w:tc>
          <w:tcPr>
            <w:tcW w:w="6540" w:type="dxa"/>
            <w:gridSpan w:val="3"/>
            <w:tcBorders>
              <w:right w:val="nil"/>
            </w:tcBorders>
            <w:vAlign w:val="center"/>
          </w:tcPr>
          <w:p w14:paraId="7B56A0BF" w14:textId="77777777" w:rsidR="003E13A7" w:rsidRDefault="003E13A7" w:rsidP="00071CB4">
            <w:r>
              <w:rPr>
                <w:b/>
                <w:bCs/>
                <w:sz w:val="28"/>
                <w:szCs w:val="28"/>
              </w:rPr>
              <w:lastRenderedPageBreak/>
              <w:t>Toetsingskader informatiebeveiliging</w:t>
            </w:r>
          </w:p>
        </w:tc>
        <w:tc>
          <w:tcPr>
            <w:tcW w:w="2516" w:type="dxa"/>
            <w:gridSpan w:val="4"/>
            <w:tcBorders>
              <w:left w:val="nil"/>
            </w:tcBorders>
          </w:tcPr>
          <w:p w14:paraId="4561BB65" w14:textId="77777777" w:rsidR="003E13A7" w:rsidRDefault="003E13A7" w:rsidP="00071CB4">
            <w:pPr>
              <w:jc w:val="right"/>
            </w:pPr>
            <w:r>
              <w:rPr>
                <w:noProof/>
                <w:lang w:eastAsia="nl-NL"/>
              </w:rPr>
              <w:drawing>
                <wp:inline distT="0" distB="0" distL="0" distR="0" wp14:anchorId="24D135E4" wp14:editId="090D4346">
                  <wp:extent cx="1246907" cy="295874"/>
                  <wp:effectExtent l="0" t="0" r="0" b="0"/>
                  <wp:docPr id="11" name="Afbeelding 1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E13A7" w:rsidRPr="00C05E10" w14:paraId="656812A2" w14:textId="77777777" w:rsidTr="003C0180">
        <w:tc>
          <w:tcPr>
            <w:tcW w:w="1129" w:type="dxa"/>
            <w:tcBorders>
              <w:bottom w:val="single" w:sz="4" w:space="0" w:color="auto"/>
            </w:tcBorders>
          </w:tcPr>
          <w:p w14:paraId="3F4B2B6D" w14:textId="77777777" w:rsidR="003E13A7" w:rsidRPr="003C1B28" w:rsidRDefault="003E13A7" w:rsidP="00071CB4">
            <w:pPr>
              <w:rPr>
                <w:b/>
                <w:bCs/>
              </w:rPr>
            </w:pPr>
            <w:r w:rsidRPr="003C1B28">
              <w:rPr>
                <w:b/>
                <w:bCs/>
              </w:rPr>
              <w:t>Cluster</w:t>
            </w:r>
          </w:p>
        </w:tc>
        <w:tc>
          <w:tcPr>
            <w:tcW w:w="473" w:type="dxa"/>
            <w:tcBorders>
              <w:bottom w:val="single" w:sz="4" w:space="0" w:color="auto"/>
            </w:tcBorders>
          </w:tcPr>
          <w:p w14:paraId="41CDD016" w14:textId="77777777" w:rsidR="003E13A7" w:rsidRPr="003C1B28" w:rsidRDefault="003E13A7" w:rsidP="00071CB4">
            <w:pPr>
              <w:jc w:val="right"/>
              <w:rPr>
                <w:b/>
                <w:bCs/>
              </w:rPr>
            </w:pPr>
            <w:r w:rsidRPr="003C1B28">
              <w:rPr>
                <w:b/>
                <w:bCs/>
              </w:rPr>
              <w:t>1</w:t>
            </w:r>
          </w:p>
        </w:tc>
        <w:tc>
          <w:tcPr>
            <w:tcW w:w="5384" w:type="dxa"/>
            <w:gridSpan w:val="2"/>
            <w:tcBorders>
              <w:bottom w:val="single" w:sz="4" w:space="0" w:color="auto"/>
            </w:tcBorders>
          </w:tcPr>
          <w:p w14:paraId="0FB4AD84" w14:textId="75032F88" w:rsidR="003E13A7" w:rsidRPr="003C1B28" w:rsidRDefault="00E30CF4" w:rsidP="00584274">
            <w:pPr>
              <w:pStyle w:val="Kop2"/>
            </w:pPr>
            <w:hyperlink w:anchor="_1._Beleid_en" w:history="1">
              <w:r w:rsidR="003E13A7" w:rsidRPr="00EF0C69">
                <w:rPr>
                  <w:rStyle w:val="Hyperlink"/>
                </w:rPr>
                <w:t>Beleid en organisatie</w:t>
              </w:r>
            </w:hyperlink>
          </w:p>
        </w:tc>
        <w:tc>
          <w:tcPr>
            <w:tcW w:w="344" w:type="dxa"/>
            <w:tcBorders>
              <w:bottom w:val="single" w:sz="4" w:space="0" w:color="auto"/>
            </w:tcBorders>
            <w:shd w:val="clear" w:color="auto" w:fill="auto"/>
          </w:tcPr>
          <w:p w14:paraId="21716C68" w14:textId="77777777" w:rsidR="003E13A7" w:rsidRPr="007F057A" w:rsidRDefault="003E13A7" w:rsidP="00071CB4">
            <w:pPr>
              <w:rPr>
                <w:b/>
                <w:bCs/>
              </w:rPr>
            </w:pPr>
            <w:r w:rsidRPr="00574C3F">
              <w:rPr>
                <w:b/>
                <w:bCs/>
                <w:color w:val="FFFFFF" w:themeColor="background1"/>
              </w:rPr>
              <w:t>P</w:t>
            </w:r>
          </w:p>
        </w:tc>
        <w:tc>
          <w:tcPr>
            <w:tcW w:w="334" w:type="dxa"/>
            <w:tcBorders>
              <w:bottom w:val="single" w:sz="4" w:space="0" w:color="auto"/>
            </w:tcBorders>
            <w:shd w:val="clear" w:color="auto" w:fill="auto"/>
          </w:tcPr>
          <w:p w14:paraId="1758A840" w14:textId="77777777" w:rsidR="003E13A7" w:rsidRPr="007F057A" w:rsidRDefault="003E13A7" w:rsidP="00071CB4">
            <w:pPr>
              <w:rPr>
                <w:b/>
                <w:bCs/>
              </w:rPr>
            </w:pPr>
            <w:r w:rsidRPr="00574C3F">
              <w:rPr>
                <w:b/>
                <w:bCs/>
                <w:color w:val="FFFFFF" w:themeColor="background1"/>
              </w:rPr>
              <w:t>E</w:t>
            </w:r>
          </w:p>
        </w:tc>
        <w:tc>
          <w:tcPr>
            <w:tcW w:w="1392" w:type="dxa"/>
            <w:tcBorders>
              <w:bottom w:val="single" w:sz="4" w:space="0" w:color="auto"/>
            </w:tcBorders>
            <w:vAlign w:val="center"/>
          </w:tcPr>
          <w:p w14:paraId="3F3B6A41" w14:textId="77777777" w:rsidR="003E13A7" w:rsidRPr="008917EF" w:rsidRDefault="003E13A7" w:rsidP="00071CB4">
            <w:pPr>
              <w:jc w:val="right"/>
              <w:rPr>
                <w:sz w:val="16"/>
                <w:szCs w:val="16"/>
              </w:rPr>
            </w:pPr>
            <w:r w:rsidRPr="008917EF">
              <w:rPr>
                <w:sz w:val="16"/>
                <w:szCs w:val="16"/>
              </w:rPr>
              <w:t xml:space="preserve">AVG art. </w:t>
            </w:r>
            <w:r>
              <w:rPr>
                <w:sz w:val="16"/>
                <w:szCs w:val="16"/>
              </w:rPr>
              <w:t>24</w:t>
            </w:r>
          </w:p>
        </w:tc>
      </w:tr>
      <w:tr w:rsidR="003E13A7" w:rsidRPr="00C05E10" w14:paraId="35EAECE9" w14:textId="77777777" w:rsidTr="00071CB4">
        <w:tc>
          <w:tcPr>
            <w:tcW w:w="1129" w:type="dxa"/>
            <w:tcBorders>
              <w:bottom w:val="single" w:sz="4" w:space="0" w:color="auto"/>
            </w:tcBorders>
          </w:tcPr>
          <w:p w14:paraId="649FB494" w14:textId="77777777" w:rsidR="003E13A7" w:rsidRPr="003C1B28" w:rsidRDefault="003E13A7" w:rsidP="00071CB4">
            <w:pPr>
              <w:rPr>
                <w:b/>
                <w:bCs/>
              </w:rPr>
            </w:pPr>
            <w:r w:rsidRPr="003C1B28">
              <w:rPr>
                <w:b/>
                <w:bCs/>
              </w:rPr>
              <w:t>Statement</w:t>
            </w:r>
          </w:p>
        </w:tc>
        <w:tc>
          <w:tcPr>
            <w:tcW w:w="473" w:type="dxa"/>
            <w:tcBorders>
              <w:bottom w:val="single" w:sz="4" w:space="0" w:color="auto"/>
            </w:tcBorders>
          </w:tcPr>
          <w:p w14:paraId="5DDF88E6" w14:textId="4DDEECAB" w:rsidR="003E13A7" w:rsidRPr="003C1B28" w:rsidRDefault="003E13A7" w:rsidP="00071CB4">
            <w:pPr>
              <w:rPr>
                <w:b/>
                <w:bCs/>
              </w:rPr>
            </w:pPr>
            <w:r>
              <w:rPr>
                <w:b/>
                <w:bCs/>
              </w:rPr>
              <w:t>1.13</w:t>
            </w:r>
          </w:p>
        </w:tc>
        <w:tc>
          <w:tcPr>
            <w:tcW w:w="6062" w:type="dxa"/>
            <w:gridSpan w:val="4"/>
            <w:tcBorders>
              <w:bottom w:val="single" w:sz="4" w:space="0" w:color="auto"/>
            </w:tcBorders>
          </w:tcPr>
          <w:p w14:paraId="6393D86A" w14:textId="5653DB3D" w:rsidR="003E13A7" w:rsidRPr="00584274" w:rsidRDefault="003E13A7" w:rsidP="00584274">
            <w:pPr>
              <w:pStyle w:val="Kop2"/>
            </w:pPr>
            <w:bookmarkStart w:id="37" w:name="_Overeenkomsten_over_informatietrans"/>
            <w:bookmarkEnd w:id="37"/>
            <w:r w:rsidRPr="00584274">
              <w:t>Overeenkomsten over informatietransport</w:t>
            </w:r>
          </w:p>
        </w:tc>
        <w:tc>
          <w:tcPr>
            <w:tcW w:w="1392" w:type="dxa"/>
            <w:tcBorders>
              <w:bottom w:val="single" w:sz="4" w:space="0" w:color="auto"/>
            </w:tcBorders>
            <w:vAlign w:val="center"/>
          </w:tcPr>
          <w:p w14:paraId="39E233D3" w14:textId="33610C2B" w:rsidR="003E13A7" w:rsidRPr="008917EF" w:rsidRDefault="003E13A7" w:rsidP="00071CB4">
            <w:pPr>
              <w:jc w:val="right"/>
              <w:rPr>
                <w:sz w:val="16"/>
                <w:szCs w:val="16"/>
              </w:rPr>
            </w:pPr>
            <w:r w:rsidRPr="008917EF">
              <w:rPr>
                <w:sz w:val="16"/>
                <w:szCs w:val="16"/>
              </w:rPr>
              <w:t xml:space="preserve">ISO </w:t>
            </w:r>
            <w:r>
              <w:rPr>
                <w:sz w:val="16"/>
                <w:szCs w:val="16"/>
              </w:rPr>
              <w:t>13.2.2</w:t>
            </w:r>
          </w:p>
        </w:tc>
      </w:tr>
      <w:tr w:rsidR="003E13A7" w14:paraId="6AC297EB" w14:textId="77777777" w:rsidTr="00071CB4">
        <w:tc>
          <w:tcPr>
            <w:tcW w:w="9056" w:type="dxa"/>
            <w:gridSpan w:val="7"/>
            <w:tcBorders>
              <w:top w:val="nil"/>
            </w:tcBorders>
            <w:tcMar>
              <w:top w:w="85" w:type="dxa"/>
              <w:bottom w:w="85" w:type="dxa"/>
            </w:tcMar>
          </w:tcPr>
          <w:p w14:paraId="108F7685" w14:textId="4BCC0A21" w:rsidR="003E13A7" w:rsidRDefault="003E13A7" w:rsidP="00071CB4">
            <w:pPr>
              <w:rPr>
                <w:lang w:bidi="nl-NL"/>
              </w:rPr>
            </w:pPr>
            <w:r w:rsidRPr="002C1EF9">
              <w:rPr>
                <w:lang w:bidi="nl-NL"/>
              </w:rPr>
              <w:t>Overeenkomsten behoren betrekking te hebben op het beveiligd transporteren van bedrijfsinformatie tussen de organisatie en externe partijen.</w:t>
            </w:r>
          </w:p>
        </w:tc>
      </w:tr>
      <w:tr w:rsidR="003E13A7" w14:paraId="5E1E33DB" w14:textId="77777777" w:rsidTr="00071CB4">
        <w:tc>
          <w:tcPr>
            <w:tcW w:w="9056" w:type="dxa"/>
            <w:gridSpan w:val="7"/>
            <w:tcMar>
              <w:top w:w="85" w:type="dxa"/>
              <w:bottom w:w="85" w:type="dxa"/>
            </w:tcMar>
          </w:tcPr>
          <w:p w14:paraId="464AF6C6" w14:textId="77777777" w:rsidR="003E13A7" w:rsidRPr="003C1B28" w:rsidRDefault="003E13A7" w:rsidP="00071CB4">
            <w:pPr>
              <w:rPr>
                <w:b/>
                <w:bCs/>
              </w:rPr>
            </w:pPr>
            <w:r w:rsidRPr="003C1B28">
              <w:rPr>
                <w:b/>
                <w:bCs/>
              </w:rPr>
              <w:t>Toelichting</w:t>
            </w:r>
          </w:p>
          <w:p w14:paraId="44E9F30E" w14:textId="04BB0BDA" w:rsidR="003E13A7" w:rsidRDefault="003E13A7" w:rsidP="003C0180">
            <w:pPr>
              <w:pStyle w:val="Geenafstand"/>
            </w:pPr>
            <w:r>
              <w:t xml:space="preserve">Er </w:t>
            </w:r>
            <w:r w:rsidR="00A332E1">
              <w:t>moeten</w:t>
            </w:r>
            <w:r>
              <w:t xml:space="preserve"> overeenkomsten worden vastgesteld voor de veilige uitwisseling van informatie tussen de organisatie en externe partijen. Het gaat daarbij zowel om fysieke als </w:t>
            </w:r>
            <w:r w:rsidR="00A332E1">
              <w:t>digitale</w:t>
            </w:r>
            <w:r>
              <w:t xml:space="preserve"> overdracht van gegevens. </w:t>
            </w:r>
            <w:r w:rsidR="00A332E1" w:rsidRPr="00A332E1">
              <w:t>Als het hierbij om persoonsgegevens gaat</w:t>
            </w:r>
            <w:r w:rsidR="00A332E1">
              <w:t xml:space="preserve"> dan hoort daarbij een</w:t>
            </w:r>
            <w:r w:rsidR="003C4000">
              <w:t xml:space="preserve"> data-uitwisselingsovereenkomst of een</w:t>
            </w:r>
            <w:r w:rsidR="00A332E1">
              <w:t xml:space="preserve"> </w:t>
            </w:r>
            <w:r>
              <w:t>verwerkersovereenkomst met beveiligingsbijlage</w:t>
            </w:r>
            <w:r w:rsidR="00A332E1">
              <w:t>.</w:t>
            </w:r>
          </w:p>
        </w:tc>
      </w:tr>
      <w:tr w:rsidR="003E13A7" w14:paraId="193724CF" w14:textId="77777777" w:rsidTr="00071CB4">
        <w:tc>
          <w:tcPr>
            <w:tcW w:w="9056" w:type="dxa"/>
            <w:gridSpan w:val="7"/>
            <w:tcBorders>
              <w:bottom w:val="single" w:sz="4" w:space="0" w:color="auto"/>
            </w:tcBorders>
          </w:tcPr>
          <w:p w14:paraId="47B8353F" w14:textId="77777777" w:rsidR="003E13A7" w:rsidRPr="00DA5F12" w:rsidRDefault="003E13A7" w:rsidP="00071CB4">
            <w:pPr>
              <w:rPr>
                <w:b/>
                <w:bCs/>
              </w:rPr>
            </w:pPr>
            <w:r w:rsidRPr="00DA5F12">
              <w:rPr>
                <w:b/>
                <w:bCs/>
              </w:rPr>
              <w:t>Bewijsvoering</w:t>
            </w:r>
          </w:p>
          <w:p w14:paraId="00DF7FD1" w14:textId="5C740A6B" w:rsidR="003E13A7" w:rsidRDefault="003C0180" w:rsidP="00071CB4">
            <w:pPr>
              <w:pStyle w:val="Geenafstand"/>
            </w:pPr>
            <w:r>
              <w:t xml:space="preserve">In de </w:t>
            </w:r>
            <w:r w:rsidR="00AB16B1">
              <w:t>(</w:t>
            </w:r>
            <w:r>
              <w:t>verwerkers</w:t>
            </w:r>
            <w:r w:rsidR="00AB16B1">
              <w:t>)</w:t>
            </w:r>
            <w:r>
              <w:t>overeenkomsten zijn afspraken over de uitwisseling van informatie beschreven.</w:t>
            </w:r>
          </w:p>
        </w:tc>
      </w:tr>
      <w:tr w:rsidR="003E13A7" w14:paraId="20992AD0"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E13A7" w14:paraId="7020B023" w14:textId="77777777" w:rsidTr="00071CB4">
              <w:tc>
                <w:tcPr>
                  <w:tcW w:w="312" w:type="dxa"/>
                  <w:shd w:val="clear" w:color="auto" w:fill="FFD966" w:themeFill="accent4" w:themeFillTint="99"/>
                  <w:tcMar>
                    <w:left w:w="0" w:type="dxa"/>
                  </w:tcMar>
                </w:tcPr>
                <w:p w14:paraId="738BCF4C" w14:textId="77777777" w:rsidR="003E13A7" w:rsidRPr="002F141D" w:rsidRDefault="003E13A7" w:rsidP="00071CB4">
                  <w:pPr>
                    <w:rPr>
                      <w:b/>
                    </w:rPr>
                  </w:pPr>
                  <w:proofErr w:type="gramStart"/>
                  <w:r w:rsidRPr="002F141D">
                    <w:rPr>
                      <w:b/>
                      <w:color w:val="7030A0"/>
                    </w:rPr>
                    <w:t>❷</w:t>
                  </w:r>
                  <w:proofErr w:type="gramEnd"/>
                </w:p>
              </w:tc>
              <w:tc>
                <w:tcPr>
                  <w:tcW w:w="8518" w:type="dxa"/>
                  <w:shd w:val="clear" w:color="auto" w:fill="FFD966" w:themeFill="accent4" w:themeFillTint="99"/>
                </w:tcPr>
                <w:p w14:paraId="559C817E" w14:textId="376802D5" w:rsidR="003E13A7" w:rsidRDefault="003C0180" w:rsidP="00071CB4">
                  <w:r>
                    <w:t>Overleg de standaard verwerkersovereenkomst van de instelling waarin de afspraken over de uitwisseling van informatie beschreven zijn.</w:t>
                  </w:r>
                </w:p>
              </w:tc>
            </w:tr>
          </w:tbl>
          <w:p w14:paraId="3112281A" w14:textId="77777777" w:rsidR="003E13A7" w:rsidRDefault="003E13A7" w:rsidP="00071CB4"/>
        </w:tc>
      </w:tr>
      <w:tr w:rsidR="003E13A7" w14:paraId="206F3F25"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E13A7" w14:paraId="00C09AFB" w14:textId="77777777" w:rsidTr="00071CB4">
              <w:tc>
                <w:tcPr>
                  <w:tcW w:w="312" w:type="dxa"/>
                  <w:shd w:val="clear" w:color="auto" w:fill="FFFF00"/>
                  <w:tcMar>
                    <w:left w:w="0" w:type="dxa"/>
                  </w:tcMar>
                </w:tcPr>
                <w:p w14:paraId="2F0C3E56" w14:textId="77777777" w:rsidR="003E13A7" w:rsidRPr="00315ACA" w:rsidRDefault="003E13A7"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3C03BBE" w14:textId="33F12ADC" w:rsidR="003E13A7" w:rsidRDefault="003C0180" w:rsidP="00071CB4">
                  <w:r w:rsidRPr="00906908">
                    <w:rPr>
                      <w:rFonts w:eastAsia="Times New Roman" w:cs="Calibri"/>
                      <w:color w:val="000000"/>
                      <w:lang w:eastAsia="nl-NL"/>
                    </w:rPr>
                    <w:t xml:space="preserve">Overleg de </w:t>
                  </w:r>
                  <w:r>
                    <w:rPr>
                      <w:rFonts w:eastAsia="Times New Roman" w:cs="Calibri"/>
                      <w:color w:val="000000"/>
                      <w:lang w:eastAsia="nl-NL"/>
                    </w:rPr>
                    <w:t>v</w:t>
                  </w:r>
                  <w:r w:rsidRPr="00906908">
                    <w:rPr>
                      <w:rFonts w:eastAsia="Times New Roman" w:cs="Calibri"/>
                      <w:color w:val="000000"/>
                      <w:lang w:eastAsia="nl-NL"/>
                    </w:rPr>
                    <w:t xml:space="preserve">erwerkersovereenkomsten </w:t>
                  </w:r>
                  <w:r>
                    <w:rPr>
                      <w:rFonts w:eastAsia="Times New Roman" w:cs="Calibri"/>
                      <w:color w:val="000000"/>
                      <w:lang w:eastAsia="nl-NL"/>
                    </w:rPr>
                    <w:t>m.b.t.</w:t>
                  </w:r>
                  <w:r w:rsidRPr="00906908">
                    <w:rPr>
                      <w:rFonts w:eastAsia="Times New Roman" w:cs="Calibri"/>
                      <w:color w:val="000000"/>
                      <w:lang w:eastAsia="nl-NL"/>
                    </w:rPr>
                    <w:t xml:space="preserve"> </w:t>
                  </w:r>
                  <w:r>
                    <w:rPr>
                      <w:rFonts w:eastAsia="Times New Roman" w:cs="Calibri"/>
                      <w:color w:val="000000"/>
                      <w:lang w:eastAsia="nl-NL"/>
                    </w:rPr>
                    <w:t xml:space="preserve">de kern </w:t>
                  </w:r>
                  <w:r w:rsidRPr="00906908">
                    <w:rPr>
                      <w:rFonts w:eastAsia="Times New Roman" w:cs="Calibri"/>
                      <w:color w:val="000000"/>
                      <w:lang w:eastAsia="nl-NL"/>
                    </w:rPr>
                    <w:t>applicaties die in gebruik zijn</w:t>
                  </w:r>
                  <w:r>
                    <w:rPr>
                      <w:rFonts w:eastAsia="Times New Roman" w:cs="Calibri"/>
                      <w:color w:val="000000"/>
                      <w:lang w:eastAsia="nl-NL"/>
                    </w:rPr>
                    <w:t xml:space="preserve"> (SIS/HRM/FIN)</w:t>
                  </w:r>
                  <w:r w:rsidRPr="00906908">
                    <w:rPr>
                      <w:rFonts w:eastAsia="Times New Roman" w:cs="Calibri"/>
                      <w:color w:val="000000"/>
                      <w:lang w:eastAsia="nl-NL"/>
                    </w:rPr>
                    <w:t>.</w:t>
                  </w:r>
                </w:p>
              </w:tc>
            </w:tr>
          </w:tbl>
          <w:p w14:paraId="78063013" w14:textId="77777777" w:rsidR="003E13A7" w:rsidRDefault="003E13A7" w:rsidP="00071CB4"/>
        </w:tc>
      </w:tr>
      <w:tr w:rsidR="003E13A7" w14:paraId="0E6DC953" w14:textId="77777777" w:rsidTr="00071CB4">
        <w:tc>
          <w:tcPr>
            <w:tcW w:w="1129" w:type="dxa"/>
          </w:tcPr>
          <w:p w14:paraId="66D61F38" w14:textId="77777777" w:rsidR="003E13A7" w:rsidRPr="00315ACA" w:rsidRDefault="003E13A7" w:rsidP="00071CB4">
            <w:pPr>
              <w:rPr>
                <w:b/>
                <w:bCs/>
              </w:rPr>
            </w:pPr>
            <w:r>
              <w:rPr>
                <w:b/>
                <w:bCs/>
              </w:rPr>
              <w:t>D</w:t>
            </w:r>
            <w:r w:rsidRPr="00315ACA">
              <w:rPr>
                <w:b/>
                <w:bCs/>
              </w:rPr>
              <w:t>ocument</w:t>
            </w:r>
          </w:p>
        </w:tc>
        <w:tc>
          <w:tcPr>
            <w:tcW w:w="7927" w:type="dxa"/>
            <w:gridSpan w:val="6"/>
          </w:tcPr>
          <w:p w14:paraId="3F788AB3" w14:textId="5FB60646" w:rsidR="003C0180" w:rsidRPr="00863260" w:rsidRDefault="00E30CF4" w:rsidP="00071CB4">
            <w:pPr>
              <w:rPr>
                <w:color w:val="0563C1" w:themeColor="hyperlink"/>
                <w:u w:val="single"/>
              </w:rPr>
            </w:pPr>
            <w:hyperlink r:id="rId28" w:history="1">
              <w:r w:rsidR="003C0180" w:rsidRPr="003C0180">
                <w:rPr>
                  <w:rStyle w:val="Hyperlink"/>
                </w:rPr>
                <w:t>Model verwerkersovereenkomst (IBPDOC18)</w:t>
              </w:r>
            </w:hyperlink>
          </w:p>
        </w:tc>
      </w:tr>
    </w:tbl>
    <w:p w14:paraId="04E3F99E" w14:textId="77777777" w:rsidR="002877DF" w:rsidRDefault="002877D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3C0180" w14:paraId="5A0B3056" w14:textId="77777777" w:rsidTr="00071CB4">
        <w:tc>
          <w:tcPr>
            <w:tcW w:w="6540" w:type="dxa"/>
            <w:gridSpan w:val="3"/>
            <w:tcBorders>
              <w:right w:val="nil"/>
            </w:tcBorders>
            <w:vAlign w:val="center"/>
          </w:tcPr>
          <w:p w14:paraId="46540C39" w14:textId="77777777" w:rsidR="003C0180" w:rsidRDefault="003C0180" w:rsidP="00071CB4">
            <w:r>
              <w:rPr>
                <w:b/>
                <w:bCs/>
                <w:sz w:val="28"/>
                <w:szCs w:val="28"/>
              </w:rPr>
              <w:lastRenderedPageBreak/>
              <w:t>Toetsingskader informatiebeveiliging</w:t>
            </w:r>
          </w:p>
        </w:tc>
        <w:tc>
          <w:tcPr>
            <w:tcW w:w="2516" w:type="dxa"/>
            <w:gridSpan w:val="4"/>
            <w:tcBorders>
              <w:left w:val="nil"/>
            </w:tcBorders>
          </w:tcPr>
          <w:p w14:paraId="2165D0E2" w14:textId="77777777" w:rsidR="003C0180" w:rsidRDefault="003C0180" w:rsidP="00071CB4">
            <w:pPr>
              <w:jc w:val="right"/>
            </w:pPr>
            <w:r>
              <w:rPr>
                <w:noProof/>
                <w:lang w:eastAsia="nl-NL"/>
              </w:rPr>
              <w:drawing>
                <wp:inline distT="0" distB="0" distL="0" distR="0" wp14:anchorId="5A55F380" wp14:editId="2E6B65F8">
                  <wp:extent cx="1246907" cy="295874"/>
                  <wp:effectExtent l="0" t="0" r="0" b="0"/>
                  <wp:docPr id="13" name="Afbeelding 1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C0180" w:rsidRPr="00C05E10" w14:paraId="57152EEB" w14:textId="77777777" w:rsidTr="00071CB4">
        <w:tc>
          <w:tcPr>
            <w:tcW w:w="1129" w:type="dxa"/>
            <w:tcBorders>
              <w:bottom w:val="single" w:sz="4" w:space="0" w:color="auto"/>
            </w:tcBorders>
          </w:tcPr>
          <w:p w14:paraId="7A4A42F5" w14:textId="77777777" w:rsidR="003C0180" w:rsidRPr="003C1B28" w:rsidRDefault="003C0180" w:rsidP="00071CB4">
            <w:pPr>
              <w:rPr>
                <w:b/>
                <w:bCs/>
              </w:rPr>
            </w:pPr>
            <w:r w:rsidRPr="003C1B28">
              <w:rPr>
                <w:b/>
                <w:bCs/>
              </w:rPr>
              <w:t>Cluster</w:t>
            </w:r>
          </w:p>
        </w:tc>
        <w:tc>
          <w:tcPr>
            <w:tcW w:w="473" w:type="dxa"/>
            <w:tcBorders>
              <w:bottom w:val="single" w:sz="4" w:space="0" w:color="auto"/>
            </w:tcBorders>
          </w:tcPr>
          <w:p w14:paraId="0DF7AA8A" w14:textId="77777777" w:rsidR="003C0180" w:rsidRPr="003C1B28" w:rsidRDefault="003C0180" w:rsidP="00071CB4">
            <w:pPr>
              <w:jc w:val="right"/>
              <w:rPr>
                <w:b/>
                <w:bCs/>
              </w:rPr>
            </w:pPr>
            <w:r w:rsidRPr="003C1B28">
              <w:rPr>
                <w:b/>
                <w:bCs/>
              </w:rPr>
              <w:t>1</w:t>
            </w:r>
          </w:p>
        </w:tc>
        <w:tc>
          <w:tcPr>
            <w:tcW w:w="5384" w:type="dxa"/>
            <w:gridSpan w:val="2"/>
            <w:tcBorders>
              <w:bottom w:val="single" w:sz="4" w:space="0" w:color="auto"/>
            </w:tcBorders>
          </w:tcPr>
          <w:p w14:paraId="71563B95" w14:textId="757458A0" w:rsidR="003C0180" w:rsidRPr="003C1B28" w:rsidRDefault="00E30CF4" w:rsidP="00071CB4">
            <w:pPr>
              <w:rPr>
                <w:b/>
                <w:bCs/>
              </w:rPr>
            </w:pPr>
            <w:hyperlink w:anchor="_1._Beleid_en" w:history="1">
              <w:r w:rsidR="003C0180" w:rsidRPr="00EF0C69">
                <w:rPr>
                  <w:rStyle w:val="Hyperlink"/>
                  <w:b/>
                  <w:bCs/>
                </w:rPr>
                <w:t>Beleid en organisatie</w:t>
              </w:r>
            </w:hyperlink>
          </w:p>
        </w:tc>
        <w:tc>
          <w:tcPr>
            <w:tcW w:w="344" w:type="dxa"/>
            <w:tcBorders>
              <w:bottom w:val="single" w:sz="4" w:space="0" w:color="auto"/>
            </w:tcBorders>
            <w:shd w:val="clear" w:color="auto" w:fill="auto"/>
          </w:tcPr>
          <w:p w14:paraId="1438BFF6" w14:textId="77777777" w:rsidR="003C0180" w:rsidRPr="007F057A" w:rsidRDefault="003C0180" w:rsidP="00071CB4">
            <w:pPr>
              <w:rPr>
                <w:b/>
                <w:bCs/>
              </w:rPr>
            </w:pPr>
            <w:r w:rsidRPr="00574C3F">
              <w:rPr>
                <w:b/>
                <w:bCs/>
                <w:color w:val="FFFFFF" w:themeColor="background1"/>
              </w:rPr>
              <w:t>P</w:t>
            </w:r>
          </w:p>
        </w:tc>
        <w:tc>
          <w:tcPr>
            <w:tcW w:w="334" w:type="dxa"/>
            <w:tcBorders>
              <w:bottom w:val="single" w:sz="4" w:space="0" w:color="auto"/>
            </w:tcBorders>
            <w:shd w:val="clear" w:color="auto" w:fill="auto"/>
          </w:tcPr>
          <w:p w14:paraId="60290B85" w14:textId="77777777" w:rsidR="003C0180" w:rsidRPr="007F057A" w:rsidRDefault="003C0180" w:rsidP="00071CB4">
            <w:pPr>
              <w:rPr>
                <w:b/>
                <w:bCs/>
              </w:rPr>
            </w:pPr>
            <w:r w:rsidRPr="00574C3F">
              <w:rPr>
                <w:b/>
                <w:bCs/>
                <w:color w:val="FFFFFF" w:themeColor="background1"/>
              </w:rPr>
              <w:t>E</w:t>
            </w:r>
          </w:p>
        </w:tc>
        <w:tc>
          <w:tcPr>
            <w:tcW w:w="1392" w:type="dxa"/>
            <w:tcBorders>
              <w:bottom w:val="single" w:sz="4" w:space="0" w:color="auto"/>
            </w:tcBorders>
            <w:vAlign w:val="center"/>
          </w:tcPr>
          <w:p w14:paraId="21ABCE47" w14:textId="07590237" w:rsidR="003C0180" w:rsidRPr="008917EF" w:rsidRDefault="003C0180" w:rsidP="00071CB4">
            <w:pPr>
              <w:jc w:val="right"/>
              <w:rPr>
                <w:sz w:val="16"/>
                <w:szCs w:val="16"/>
              </w:rPr>
            </w:pPr>
            <w:r w:rsidRPr="008917EF">
              <w:rPr>
                <w:sz w:val="16"/>
                <w:szCs w:val="16"/>
              </w:rPr>
              <w:t xml:space="preserve">AVG art. </w:t>
            </w:r>
            <w:r>
              <w:rPr>
                <w:sz w:val="16"/>
                <w:szCs w:val="16"/>
              </w:rPr>
              <w:t>35</w:t>
            </w:r>
          </w:p>
        </w:tc>
      </w:tr>
      <w:tr w:rsidR="003C0180" w:rsidRPr="00C05E10" w14:paraId="0BEB0992" w14:textId="77777777" w:rsidTr="00071CB4">
        <w:tc>
          <w:tcPr>
            <w:tcW w:w="1129" w:type="dxa"/>
            <w:tcBorders>
              <w:bottom w:val="single" w:sz="4" w:space="0" w:color="auto"/>
            </w:tcBorders>
          </w:tcPr>
          <w:p w14:paraId="62B5BEE4" w14:textId="77777777" w:rsidR="003C0180" w:rsidRPr="003C1B28" w:rsidRDefault="003C0180" w:rsidP="00071CB4">
            <w:pPr>
              <w:rPr>
                <w:b/>
                <w:bCs/>
              </w:rPr>
            </w:pPr>
            <w:r w:rsidRPr="003C1B28">
              <w:rPr>
                <w:b/>
                <w:bCs/>
              </w:rPr>
              <w:t>Statement</w:t>
            </w:r>
          </w:p>
        </w:tc>
        <w:tc>
          <w:tcPr>
            <w:tcW w:w="473" w:type="dxa"/>
            <w:tcBorders>
              <w:bottom w:val="single" w:sz="4" w:space="0" w:color="auto"/>
            </w:tcBorders>
          </w:tcPr>
          <w:p w14:paraId="716922A4" w14:textId="76B2ED90" w:rsidR="003C0180" w:rsidRPr="003C1B28" w:rsidRDefault="003C0180" w:rsidP="00071CB4">
            <w:pPr>
              <w:rPr>
                <w:b/>
                <w:bCs/>
              </w:rPr>
            </w:pPr>
            <w:r>
              <w:rPr>
                <w:b/>
                <w:bCs/>
              </w:rPr>
              <w:t>1.14</w:t>
            </w:r>
          </w:p>
        </w:tc>
        <w:tc>
          <w:tcPr>
            <w:tcW w:w="6062" w:type="dxa"/>
            <w:gridSpan w:val="4"/>
            <w:tcBorders>
              <w:bottom w:val="single" w:sz="4" w:space="0" w:color="auto"/>
            </w:tcBorders>
          </w:tcPr>
          <w:p w14:paraId="6962EA68" w14:textId="70FD5D88" w:rsidR="003C0180" w:rsidRPr="00574C3F" w:rsidRDefault="003C0180" w:rsidP="00584274">
            <w:pPr>
              <w:pStyle w:val="Kop2"/>
              <w:rPr>
                <w:color w:val="FFFFFF" w:themeColor="background1"/>
              </w:rPr>
            </w:pPr>
            <w:bookmarkStart w:id="38" w:name="_Analyse_en_specificatie"/>
            <w:bookmarkEnd w:id="38"/>
            <w:r w:rsidRPr="001A7AE3">
              <w:rPr>
                <w:lang w:bidi="nl-NL"/>
              </w:rPr>
              <w:t>Analyse en specificatie van informatiebeveiligingseisen</w:t>
            </w:r>
          </w:p>
        </w:tc>
        <w:tc>
          <w:tcPr>
            <w:tcW w:w="1392" w:type="dxa"/>
            <w:tcBorders>
              <w:bottom w:val="single" w:sz="4" w:space="0" w:color="auto"/>
            </w:tcBorders>
            <w:vAlign w:val="center"/>
          </w:tcPr>
          <w:p w14:paraId="12C7894D" w14:textId="0ED4F5AB" w:rsidR="003C0180" w:rsidRPr="008917EF" w:rsidRDefault="003C0180" w:rsidP="00071CB4">
            <w:pPr>
              <w:jc w:val="right"/>
              <w:rPr>
                <w:sz w:val="16"/>
                <w:szCs w:val="16"/>
              </w:rPr>
            </w:pPr>
            <w:r w:rsidRPr="008917EF">
              <w:rPr>
                <w:sz w:val="16"/>
                <w:szCs w:val="16"/>
              </w:rPr>
              <w:t xml:space="preserve">ISO </w:t>
            </w:r>
            <w:r>
              <w:rPr>
                <w:sz w:val="16"/>
                <w:szCs w:val="16"/>
              </w:rPr>
              <w:t>14.1.1</w:t>
            </w:r>
          </w:p>
        </w:tc>
      </w:tr>
      <w:tr w:rsidR="003C0180" w14:paraId="3116ABC8" w14:textId="77777777" w:rsidTr="00071CB4">
        <w:tc>
          <w:tcPr>
            <w:tcW w:w="9056" w:type="dxa"/>
            <w:gridSpan w:val="7"/>
            <w:tcBorders>
              <w:top w:val="nil"/>
            </w:tcBorders>
            <w:tcMar>
              <w:top w:w="85" w:type="dxa"/>
              <w:bottom w:w="85" w:type="dxa"/>
            </w:tcMar>
          </w:tcPr>
          <w:p w14:paraId="52DADB2A" w14:textId="07B80B86" w:rsidR="003C0180" w:rsidRDefault="003C0180" w:rsidP="00071CB4">
            <w:pPr>
              <w:rPr>
                <w:lang w:bidi="nl-NL"/>
              </w:rPr>
            </w:pPr>
            <w:r w:rsidRPr="001A7AE3">
              <w:rPr>
                <w:lang w:bidi="nl-NL"/>
              </w:rPr>
              <w:t>De eisen die verband houden met informatiebeveiliging behoren te worden opgenomen in de eisen voor nieuwe informatiesystemen of voor uitbreidingen van bestaande informatiesystemen.</w:t>
            </w:r>
          </w:p>
        </w:tc>
      </w:tr>
      <w:tr w:rsidR="003C0180" w14:paraId="36D68195" w14:textId="77777777" w:rsidTr="00071CB4">
        <w:tc>
          <w:tcPr>
            <w:tcW w:w="9056" w:type="dxa"/>
            <w:gridSpan w:val="7"/>
            <w:tcMar>
              <w:top w:w="85" w:type="dxa"/>
              <w:bottom w:w="85" w:type="dxa"/>
            </w:tcMar>
          </w:tcPr>
          <w:p w14:paraId="4DC8E31C" w14:textId="77777777" w:rsidR="003C0180" w:rsidRPr="003C1B28" w:rsidRDefault="003C0180" w:rsidP="00071CB4">
            <w:pPr>
              <w:rPr>
                <w:b/>
                <w:bCs/>
              </w:rPr>
            </w:pPr>
            <w:r w:rsidRPr="003C1B28">
              <w:rPr>
                <w:b/>
                <w:bCs/>
              </w:rPr>
              <w:t>Toelichting</w:t>
            </w:r>
          </w:p>
          <w:p w14:paraId="2EBD7FA4" w14:textId="2F1D12EF" w:rsidR="003C0180" w:rsidRDefault="00C87167" w:rsidP="00071CB4">
            <w:pPr>
              <w:pStyle w:val="Geenafstand"/>
            </w:pPr>
            <w:r>
              <w:t>Bij de invoering van nieuwe informatiesystemen, of bij de wijziging van bestaande systemen moeten de beveiligingsmaatregelen in een vroeg stadium worden meegenomen.</w:t>
            </w:r>
          </w:p>
        </w:tc>
      </w:tr>
      <w:tr w:rsidR="003C0180" w14:paraId="085C9D8C" w14:textId="77777777" w:rsidTr="00071CB4">
        <w:tc>
          <w:tcPr>
            <w:tcW w:w="9056" w:type="dxa"/>
            <w:gridSpan w:val="7"/>
            <w:tcBorders>
              <w:bottom w:val="single" w:sz="4" w:space="0" w:color="auto"/>
            </w:tcBorders>
          </w:tcPr>
          <w:p w14:paraId="5E360426" w14:textId="77777777" w:rsidR="003C0180" w:rsidRPr="00DA5F12" w:rsidRDefault="003C0180" w:rsidP="00071CB4">
            <w:pPr>
              <w:rPr>
                <w:b/>
                <w:bCs/>
              </w:rPr>
            </w:pPr>
            <w:r w:rsidRPr="00DA5F12">
              <w:rPr>
                <w:b/>
                <w:bCs/>
              </w:rPr>
              <w:t>Bewijsvoering</w:t>
            </w:r>
          </w:p>
          <w:p w14:paraId="594A0988" w14:textId="22B0DDFC" w:rsidR="003C0180" w:rsidRDefault="00C87167" w:rsidP="00071CB4">
            <w:pPr>
              <w:pStyle w:val="Geenafstand"/>
            </w:pPr>
            <w:r>
              <w:t xml:space="preserve">Informatiebeveiligings- en privacyaspecten worden getoetst bij belangrijke wijzigingen of inkoop/aanbesteding van informatiesystemen, door middel van </w:t>
            </w:r>
            <w:r w:rsidR="00AB16B1">
              <w:t xml:space="preserve">inkoopvoorwaarden, </w:t>
            </w:r>
            <w:r>
              <w:t>een gegevensverwerkingsanalyse</w:t>
            </w:r>
            <w:r w:rsidR="00AB16B1">
              <w:t xml:space="preserve"> </w:t>
            </w:r>
            <w:r>
              <w:t>en/of een DPIA.</w:t>
            </w:r>
            <w:r w:rsidR="003C0180">
              <w:t xml:space="preserve"> </w:t>
            </w:r>
          </w:p>
        </w:tc>
      </w:tr>
      <w:tr w:rsidR="003C0180" w14:paraId="472F23E6"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C0180" w14:paraId="75A8741C" w14:textId="77777777" w:rsidTr="00071CB4">
              <w:tc>
                <w:tcPr>
                  <w:tcW w:w="312" w:type="dxa"/>
                  <w:shd w:val="clear" w:color="auto" w:fill="FFD966" w:themeFill="accent4" w:themeFillTint="99"/>
                  <w:tcMar>
                    <w:left w:w="0" w:type="dxa"/>
                  </w:tcMar>
                </w:tcPr>
                <w:p w14:paraId="6414AFFE" w14:textId="77777777" w:rsidR="003C0180" w:rsidRPr="002F141D" w:rsidRDefault="003C0180" w:rsidP="00071CB4">
                  <w:pPr>
                    <w:rPr>
                      <w:b/>
                    </w:rPr>
                  </w:pPr>
                  <w:proofErr w:type="gramStart"/>
                  <w:r w:rsidRPr="002F141D">
                    <w:rPr>
                      <w:b/>
                      <w:color w:val="7030A0"/>
                    </w:rPr>
                    <w:t>❷</w:t>
                  </w:r>
                  <w:proofErr w:type="gramEnd"/>
                </w:p>
              </w:tc>
              <w:tc>
                <w:tcPr>
                  <w:tcW w:w="8518" w:type="dxa"/>
                  <w:shd w:val="clear" w:color="auto" w:fill="FFD966" w:themeFill="accent4" w:themeFillTint="99"/>
                </w:tcPr>
                <w:p w14:paraId="08B07C97" w14:textId="566F590F" w:rsidR="003C0180" w:rsidRDefault="00C91348" w:rsidP="00071CB4">
                  <w:r w:rsidRPr="006977C5">
                    <w:rPr>
                      <w:rFonts w:eastAsia="Times New Roman" w:cs="Calibri"/>
                      <w:color w:val="000000"/>
                      <w:lang w:eastAsia="nl-NL"/>
                    </w:rPr>
                    <w:t xml:space="preserve">Overleg </w:t>
                  </w:r>
                  <w:r w:rsidR="00AB16B1">
                    <w:rPr>
                      <w:rFonts w:eastAsia="Times New Roman" w:cs="Calibri"/>
                      <w:color w:val="000000"/>
                      <w:lang w:eastAsia="nl-NL"/>
                    </w:rPr>
                    <w:t xml:space="preserve">de inkoopvoorwaarden of </w:t>
                  </w:r>
                  <w:r w:rsidRPr="006977C5">
                    <w:rPr>
                      <w:rFonts w:eastAsia="Times New Roman" w:cs="Calibri"/>
                      <w:color w:val="000000"/>
                      <w:lang w:eastAsia="nl-NL"/>
                    </w:rPr>
                    <w:t xml:space="preserve">het gehanteerde </w:t>
                  </w:r>
                  <w:r>
                    <w:rPr>
                      <w:rFonts w:eastAsia="Times New Roman" w:cs="Calibri"/>
                      <w:color w:val="000000"/>
                      <w:lang w:eastAsia="nl-NL"/>
                    </w:rPr>
                    <w:t xml:space="preserve">format voor risicobeoordeling, gegevensverwerkingsanalyse en/of </w:t>
                  </w:r>
                  <w:r w:rsidRPr="006977C5">
                    <w:rPr>
                      <w:rFonts w:eastAsia="Times New Roman" w:cs="Calibri"/>
                      <w:color w:val="000000"/>
                      <w:lang w:eastAsia="nl-NL"/>
                    </w:rPr>
                    <w:t xml:space="preserve">DPIA met de daarin de </w:t>
                  </w:r>
                  <w:r>
                    <w:rPr>
                      <w:rFonts w:eastAsia="Times New Roman" w:cs="Calibri"/>
                      <w:color w:val="000000"/>
                      <w:lang w:eastAsia="nl-NL"/>
                    </w:rPr>
                    <w:t>criteria</w:t>
                  </w:r>
                  <w:r w:rsidRPr="006977C5">
                    <w:rPr>
                      <w:rFonts w:eastAsia="Times New Roman" w:cs="Calibri"/>
                      <w:color w:val="000000"/>
                      <w:lang w:eastAsia="nl-NL"/>
                    </w:rPr>
                    <w:t xml:space="preserve"> ten aanzien van informatiebeveiliging</w:t>
                  </w:r>
                  <w:r>
                    <w:rPr>
                      <w:rFonts w:eastAsia="Times New Roman" w:cs="Calibri"/>
                      <w:color w:val="000000"/>
                      <w:lang w:eastAsia="nl-NL"/>
                    </w:rPr>
                    <w:t>.</w:t>
                  </w:r>
                </w:p>
              </w:tc>
            </w:tr>
          </w:tbl>
          <w:p w14:paraId="5A7B4C68" w14:textId="77777777" w:rsidR="003C0180" w:rsidRDefault="003C0180" w:rsidP="00071CB4"/>
        </w:tc>
      </w:tr>
      <w:tr w:rsidR="003C0180" w14:paraId="253792C9"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C0180" w14:paraId="2FCF2F7A" w14:textId="77777777" w:rsidTr="00071CB4">
              <w:tc>
                <w:tcPr>
                  <w:tcW w:w="312" w:type="dxa"/>
                  <w:shd w:val="clear" w:color="auto" w:fill="FFFF00"/>
                  <w:tcMar>
                    <w:left w:w="0" w:type="dxa"/>
                  </w:tcMar>
                </w:tcPr>
                <w:p w14:paraId="7680FA87" w14:textId="77777777" w:rsidR="003C0180" w:rsidRPr="00315ACA" w:rsidRDefault="003C0180"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D18144A" w14:textId="589D93F9" w:rsidR="003C0180" w:rsidRDefault="00C91348" w:rsidP="00071CB4">
                  <w:r w:rsidRPr="006977C5">
                    <w:rPr>
                      <w:rFonts w:eastAsia="Times New Roman" w:cs="Calibri"/>
                      <w:color w:val="000000"/>
                      <w:lang w:eastAsia="nl-NL"/>
                    </w:rPr>
                    <w:t xml:space="preserve">Overleg een overzicht van uitgevoerde </w:t>
                  </w:r>
                  <w:r>
                    <w:rPr>
                      <w:rFonts w:eastAsia="Times New Roman" w:cs="Calibri"/>
                      <w:color w:val="000000"/>
                      <w:lang w:eastAsia="nl-NL"/>
                    </w:rPr>
                    <w:t xml:space="preserve">gegevensverwerkingsanalyses en/of </w:t>
                  </w:r>
                  <w:proofErr w:type="spellStart"/>
                  <w:r w:rsidRPr="006977C5">
                    <w:rPr>
                      <w:rFonts w:eastAsia="Times New Roman" w:cs="Calibri"/>
                      <w:color w:val="000000"/>
                      <w:lang w:eastAsia="nl-NL"/>
                    </w:rPr>
                    <w:t>DPIA's</w:t>
                  </w:r>
                  <w:proofErr w:type="spellEnd"/>
                  <w:r w:rsidRPr="006977C5">
                    <w:rPr>
                      <w:rFonts w:eastAsia="Times New Roman" w:cs="Calibri"/>
                      <w:color w:val="000000"/>
                      <w:lang w:eastAsia="nl-NL"/>
                    </w:rPr>
                    <w:t>.</w:t>
                  </w:r>
                </w:p>
              </w:tc>
            </w:tr>
          </w:tbl>
          <w:p w14:paraId="3A5D37EF" w14:textId="77777777" w:rsidR="003C0180" w:rsidRDefault="003C0180" w:rsidP="00071CB4"/>
        </w:tc>
      </w:tr>
      <w:tr w:rsidR="003C0180" w14:paraId="4DAF54D3" w14:textId="77777777" w:rsidTr="00071CB4">
        <w:tc>
          <w:tcPr>
            <w:tcW w:w="1129" w:type="dxa"/>
          </w:tcPr>
          <w:p w14:paraId="6006DD05" w14:textId="77777777" w:rsidR="003C0180" w:rsidRPr="00315ACA" w:rsidRDefault="003C0180" w:rsidP="00071CB4">
            <w:pPr>
              <w:rPr>
                <w:b/>
                <w:bCs/>
              </w:rPr>
            </w:pPr>
            <w:r>
              <w:rPr>
                <w:b/>
                <w:bCs/>
              </w:rPr>
              <w:t>D</w:t>
            </w:r>
            <w:r w:rsidRPr="00315ACA">
              <w:rPr>
                <w:b/>
                <w:bCs/>
              </w:rPr>
              <w:t>ocument</w:t>
            </w:r>
          </w:p>
        </w:tc>
        <w:tc>
          <w:tcPr>
            <w:tcW w:w="7927" w:type="dxa"/>
            <w:gridSpan w:val="6"/>
          </w:tcPr>
          <w:p w14:paraId="0259E4E8" w14:textId="6DF87ECC" w:rsidR="003C0180" w:rsidRPr="00863260" w:rsidRDefault="00E30CF4" w:rsidP="00071CB4">
            <w:pPr>
              <w:rPr>
                <w:color w:val="0563C1" w:themeColor="hyperlink"/>
                <w:u w:val="single"/>
              </w:rPr>
            </w:pPr>
            <w:hyperlink r:id="rId29" w:history="1">
              <w:r w:rsidR="00E8485D" w:rsidRPr="00E8485D">
                <w:rPr>
                  <w:rStyle w:val="Hyperlink"/>
                </w:rPr>
                <w:t>Handreiking DPIA in het mbo (IBPDOC38)</w:t>
              </w:r>
            </w:hyperlink>
          </w:p>
        </w:tc>
      </w:tr>
    </w:tbl>
    <w:p w14:paraId="38EBCCE2" w14:textId="0CACB883" w:rsidR="00C91348" w:rsidRDefault="00C91348"/>
    <w:p w14:paraId="592F3216" w14:textId="77777777" w:rsidR="00C91348" w:rsidRDefault="00C91348">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4"/>
        <w:gridCol w:w="441"/>
        <w:gridCol w:w="344"/>
        <w:gridCol w:w="334"/>
        <w:gridCol w:w="1389"/>
      </w:tblGrid>
      <w:tr w:rsidR="00C91348" w14:paraId="3D4A6285" w14:textId="77777777" w:rsidTr="00071CB4">
        <w:tc>
          <w:tcPr>
            <w:tcW w:w="6539" w:type="dxa"/>
            <w:gridSpan w:val="3"/>
            <w:tcBorders>
              <w:right w:val="nil"/>
            </w:tcBorders>
            <w:vAlign w:val="center"/>
          </w:tcPr>
          <w:p w14:paraId="02A14E30" w14:textId="77777777" w:rsidR="00C91348" w:rsidRDefault="00C91348" w:rsidP="00071CB4">
            <w:r>
              <w:rPr>
                <w:b/>
                <w:bCs/>
                <w:sz w:val="28"/>
                <w:szCs w:val="28"/>
              </w:rPr>
              <w:lastRenderedPageBreak/>
              <w:t>Toetsingskader informatiebeveiliging</w:t>
            </w:r>
          </w:p>
        </w:tc>
        <w:tc>
          <w:tcPr>
            <w:tcW w:w="2517" w:type="dxa"/>
            <w:gridSpan w:val="4"/>
            <w:tcBorders>
              <w:left w:val="nil"/>
            </w:tcBorders>
          </w:tcPr>
          <w:p w14:paraId="014132E6" w14:textId="77777777" w:rsidR="00C91348" w:rsidRDefault="00C91348" w:rsidP="00071CB4">
            <w:pPr>
              <w:jc w:val="right"/>
            </w:pPr>
            <w:r>
              <w:rPr>
                <w:noProof/>
                <w:lang w:eastAsia="nl-NL"/>
              </w:rPr>
              <w:drawing>
                <wp:inline distT="0" distB="0" distL="0" distR="0" wp14:anchorId="1CD9037F" wp14:editId="4C67D9E1">
                  <wp:extent cx="1246907" cy="295874"/>
                  <wp:effectExtent l="0" t="0" r="0" b="0"/>
                  <wp:docPr id="14" name="Afbeelding 1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C91348" w:rsidRPr="00C05E10" w14:paraId="13CC2F7A" w14:textId="77777777" w:rsidTr="00071CB4">
        <w:tc>
          <w:tcPr>
            <w:tcW w:w="1129" w:type="dxa"/>
            <w:tcBorders>
              <w:bottom w:val="single" w:sz="4" w:space="0" w:color="auto"/>
            </w:tcBorders>
          </w:tcPr>
          <w:p w14:paraId="69B2654B" w14:textId="77777777" w:rsidR="00C91348" w:rsidRPr="003C1B28" w:rsidRDefault="00C91348" w:rsidP="00071CB4">
            <w:pPr>
              <w:rPr>
                <w:b/>
                <w:bCs/>
              </w:rPr>
            </w:pPr>
            <w:r w:rsidRPr="003C1B28">
              <w:rPr>
                <w:b/>
                <w:bCs/>
              </w:rPr>
              <w:t>Cluster</w:t>
            </w:r>
          </w:p>
        </w:tc>
        <w:tc>
          <w:tcPr>
            <w:tcW w:w="473" w:type="dxa"/>
            <w:tcBorders>
              <w:bottom w:val="single" w:sz="4" w:space="0" w:color="auto"/>
            </w:tcBorders>
          </w:tcPr>
          <w:p w14:paraId="7BE4EB4C" w14:textId="77777777" w:rsidR="00C91348" w:rsidRPr="003C1B28" w:rsidRDefault="00C91348" w:rsidP="00071CB4">
            <w:pPr>
              <w:jc w:val="right"/>
              <w:rPr>
                <w:b/>
                <w:bCs/>
              </w:rPr>
            </w:pPr>
            <w:r w:rsidRPr="003C1B28">
              <w:rPr>
                <w:b/>
                <w:bCs/>
              </w:rPr>
              <w:t>1</w:t>
            </w:r>
          </w:p>
        </w:tc>
        <w:tc>
          <w:tcPr>
            <w:tcW w:w="5383" w:type="dxa"/>
            <w:gridSpan w:val="2"/>
            <w:tcBorders>
              <w:bottom w:val="single" w:sz="4" w:space="0" w:color="auto"/>
            </w:tcBorders>
          </w:tcPr>
          <w:p w14:paraId="1823C8E2" w14:textId="708E640D" w:rsidR="00C91348" w:rsidRPr="003C1B28" w:rsidRDefault="00E30CF4" w:rsidP="00071CB4">
            <w:pPr>
              <w:rPr>
                <w:b/>
                <w:bCs/>
              </w:rPr>
            </w:pPr>
            <w:hyperlink w:anchor="_1._Beleid_en" w:history="1">
              <w:r w:rsidR="00C91348" w:rsidRPr="00EF0C69">
                <w:rPr>
                  <w:rStyle w:val="Hyperlink"/>
                  <w:b/>
                  <w:bCs/>
                </w:rPr>
                <w:t>Beleid en organisatie</w:t>
              </w:r>
            </w:hyperlink>
          </w:p>
        </w:tc>
        <w:tc>
          <w:tcPr>
            <w:tcW w:w="344" w:type="dxa"/>
            <w:tcBorders>
              <w:bottom w:val="single" w:sz="4" w:space="0" w:color="auto"/>
            </w:tcBorders>
            <w:shd w:val="clear" w:color="auto" w:fill="4472C4" w:themeFill="accent1"/>
          </w:tcPr>
          <w:p w14:paraId="2FDE4CC3" w14:textId="77777777" w:rsidR="00C91348" w:rsidRPr="007F057A" w:rsidRDefault="00C91348" w:rsidP="00071CB4">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7E339354" w14:textId="77777777" w:rsidR="00C91348" w:rsidRPr="007F057A" w:rsidRDefault="00C91348" w:rsidP="00071CB4">
            <w:pPr>
              <w:rPr>
                <w:b/>
                <w:bCs/>
              </w:rPr>
            </w:pPr>
            <w:r w:rsidRPr="00574C3F">
              <w:rPr>
                <w:b/>
                <w:bCs/>
                <w:color w:val="FFFFFF" w:themeColor="background1"/>
              </w:rPr>
              <w:t>E</w:t>
            </w:r>
          </w:p>
        </w:tc>
        <w:tc>
          <w:tcPr>
            <w:tcW w:w="1393" w:type="dxa"/>
            <w:tcBorders>
              <w:bottom w:val="single" w:sz="4" w:space="0" w:color="auto"/>
            </w:tcBorders>
            <w:vAlign w:val="center"/>
          </w:tcPr>
          <w:p w14:paraId="1BA7EA17" w14:textId="69D7F811" w:rsidR="00C91348" w:rsidRPr="008917EF" w:rsidRDefault="00C91348" w:rsidP="00071CB4">
            <w:pPr>
              <w:jc w:val="right"/>
              <w:rPr>
                <w:sz w:val="16"/>
                <w:szCs w:val="16"/>
              </w:rPr>
            </w:pPr>
            <w:r w:rsidRPr="008917EF">
              <w:rPr>
                <w:sz w:val="16"/>
                <w:szCs w:val="16"/>
              </w:rPr>
              <w:t xml:space="preserve">AVG art. </w:t>
            </w:r>
            <w:r w:rsidR="003C4000">
              <w:rPr>
                <w:sz w:val="16"/>
                <w:szCs w:val="16"/>
              </w:rPr>
              <w:t>28</w:t>
            </w:r>
          </w:p>
        </w:tc>
      </w:tr>
      <w:tr w:rsidR="00C91348" w:rsidRPr="00C05E10" w14:paraId="1F27A966" w14:textId="77777777" w:rsidTr="00071CB4">
        <w:tc>
          <w:tcPr>
            <w:tcW w:w="1129" w:type="dxa"/>
            <w:tcBorders>
              <w:bottom w:val="single" w:sz="4" w:space="0" w:color="auto"/>
            </w:tcBorders>
          </w:tcPr>
          <w:p w14:paraId="1B461ADD" w14:textId="77777777" w:rsidR="00C91348" w:rsidRPr="003C1B28" w:rsidRDefault="00C91348" w:rsidP="00071CB4">
            <w:pPr>
              <w:rPr>
                <w:b/>
                <w:bCs/>
              </w:rPr>
            </w:pPr>
            <w:r w:rsidRPr="003C1B28">
              <w:rPr>
                <w:b/>
                <w:bCs/>
              </w:rPr>
              <w:t>Statement</w:t>
            </w:r>
          </w:p>
        </w:tc>
        <w:tc>
          <w:tcPr>
            <w:tcW w:w="473" w:type="dxa"/>
            <w:tcBorders>
              <w:bottom w:val="single" w:sz="4" w:space="0" w:color="auto"/>
            </w:tcBorders>
          </w:tcPr>
          <w:p w14:paraId="6B8144F5" w14:textId="24106456" w:rsidR="00C91348" w:rsidRPr="003C1B28" w:rsidRDefault="00C91348" w:rsidP="00071CB4">
            <w:pPr>
              <w:jc w:val="right"/>
              <w:rPr>
                <w:b/>
                <w:bCs/>
              </w:rPr>
            </w:pPr>
            <w:r w:rsidRPr="003C1B28">
              <w:rPr>
                <w:b/>
                <w:bCs/>
              </w:rPr>
              <w:t>1.</w:t>
            </w:r>
            <w:r>
              <w:rPr>
                <w:b/>
                <w:bCs/>
              </w:rPr>
              <w:t>15</w:t>
            </w:r>
          </w:p>
        </w:tc>
        <w:tc>
          <w:tcPr>
            <w:tcW w:w="6061" w:type="dxa"/>
            <w:gridSpan w:val="4"/>
            <w:tcBorders>
              <w:bottom w:val="single" w:sz="4" w:space="0" w:color="auto"/>
            </w:tcBorders>
          </w:tcPr>
          <w:p w14:paraId="593F5F71" w14:textId="5C3662AF" w:rsidR="00C91348" w:rsidRPr="00574C3F" w:rsidRDefault="00C91348" w:rsidP="00584274">
            <w:pPr>
              <w:pStyle w:val="Kop2"/>
              <w:rPr>
                <w:color w:val="FFFFFF" w:themeColor="background1"/>
              </w:rPr>
            </w:pPr>
            <w:bookmarkStart w:id="39" w:name="_Opnemen_van_beveiligingsaspecten"/>
            <w:bookmarkEnd w:id="39"/>
            <w:r w:rsidRPr="00C33181">
              <w:rPr>
                <w:lang w:bidi="nl-NL"/>
              </w:rPr>
              <w:t>Opnemen van beveiligingsaspecten in leveranciersovereenkomsten</w:t>
            </w:r>
          </w:p>
        </w:tc>
        <w:tc>
          <w:tcPr>
            <w:tcW w:w="1393" w:type="dxa"/>
            <w:tcBorders>
              <w:bottom w:val="single" w:sz="4" w:space="0" w:color="auto"/>
            </w:tcBorders>
            <w:vAlign w:val="center"/>
          </w:tcPr>
          <w:p w14:paraId="6F3D5661" w14:textId="0706515F" w:rsidR="00C91348" w:rsidRPr="008917EF" w:rsidRDefault="00C91348" w:rsidP="00071CB4">
            <w:pPr>
              <w:jc w:val="right"/>
              <w:rPr>
                <w:sz w:val="16"/>
                <w:szCs w:val="16"/>
              </w:rPr>
            </w:pPr>
            <w:r w:rsidRPr="008917EF">
              <w:rPr>
                <w:sz w:val="16"/>
                <w:szCs w:val="16"/>
              </w:rPr>
              <w:t xml:space="preserve">ISO </w:t>
            </w:r>
            <w:r>
              <w:rPr>
                <w:sz w:val="16"/>
                <w:szCs w:val="16"/>
              </w:rPr>
              <w:t>15.1.2</w:t>
            </w:r>
          </w:p>
        </w:tc>
      </w:tr>
      <w:tr w:rsidR="00C91348" w14:paraId="7057732E" w14:textId="77777777" w:rsidTr="00071CB4">
        <w:tc>
          <w:tcPr>
            <w:tcW w:w="9056" w:type="dxa"/>
            <w:gridSpan w:val="7"/>
            <w:tcBorders>
              <w:top w:val="nil"/>
            </w:tcBorders>
            <w:tcMar>
              <w:top w:w="85" w:type="dxa"/>
              <w:bottom w:w="85" w:type="dxa"/>
            </w:tcMar>
          </w:tcPr>
          <w:p w14:paraId="4F9A5FBB" w14:textId="56CC37C6" w:rsidR="00C91348" w:rsidRDefault="00C91348" w:rsidP="00071CB4">
            <w:pPr>
              <w:rPr>
                <w:lang w:bidi="nl-NL"/>
              </w:rPr>
            </w:pPr>
            <w:r w:rsidRPr="00C33181">
              <w:rPr>
                <w:lang w:bidi="nl-NL"/>
              </w:rPr>
              <w:t>Alle relevante informatiebeveiligingseisen behoren te worden vastgesteld en overeengekomen met elke leverancier die toegang heeft tot IT-infrastructuurelementen ten behoeve van de informatie van de organisatie, of deze verwerkt, opslaat, communiceert of biedt.</w:t>
            </w:r>
          </w:p>
        </w:tc>
      </w:tr>
      <w:tr w:rsidR="00C91348" w14:paraId="0EDBC6C8" w14:textId="77777777" w:rsidTr="00071CB4">
        <w:tc>
          <w:tcPr>
            <w:tcW w:w="9056" w:type="dxa"/>
            <w:gridSpan w:val="7"/>
            <w:tcMar>
              <w:top w:w="85" w:type="dxa"/>
              <w:bottom w:w="85" w:type="dxa"/>
            </w:tcMar>
          </w:tcPr>
          <w:p w14:paraId="65EA9B47" w14:textId="77777777" w:rsidR="00C91348" w:rsidRPr="003C1B28" w:rsidRDefault="00C91348" w:rsidP="00071CB4">
            <w:pPr>
              <w:rPr>
                <w:b/>
                <w:bCs/>
              </w:rPr>
            </w:pPr>
            <w:r w:rsidRPr="003C1B28">
              <w:rPr>
                <w:b/>
                <w:bCs/>
              </w:rPr>
              <w:t>Toelichting</w:t>
            </w:r>
          </w:p>
          <w:p w14:paraId="7453DE76" w14:textId="622F2B55" w:rsidR="00C91348" w:rsidRPr="00F5161C" w:rsidRDefault="00C91348" w:rsidP="00071CB4">
            <w:pPr>
              <w:pStyle w:val="Geenafstand"/>
            </w:pPr>
            <w:r>
              <w:t xml:space="preserve">Met </w:t>
            </w:r>
            <w:r w:rsidR="00277BA6">
              <w:t>externe</w:t>
            </w:r>
            <w:r>
              <w:t xml:space="preserve"> partijen die toegang hebben tot informatie van de organisatie moeten </w:t>
            </w:r>
            <w:r w:rsidR="00277BA6">
              <w:t>overeenkomsten</w:t>
            </w:r>
            <w:r>
              <w:t xml:space="preserve"> worden </w:t>
            </w:r>
            <w:r w:rsidR="00277BA6">
              <w:t>afgesloten</w:t>
            </w:r>
            <w:r>
              <w:t xml:space="preserve"> met betrekking tot de beveiliging van deze informatie</w:t>
            </w:r>
            <w:r w:rsidR="00277BA6">
              <w:t>, bijvoorbeeld in de vorm van een geheimhoudingsovereenkomst</w:t>
            </w:r>
            <w:r w:rsidR="004B3CCD">
              <w:t>, SLA</w:t>
            </w:r>
            <w:r w:rsidR="00277BA6">
              <w:t xml:space="preserve"> </w:t>
            </w:r>
            <w:r w:rsidR="004B3CCD">
              <w:t>en/</w:t>
            </w:r>
            <w:r w:rsidR="00277BA6">
              <w:t>of een verwerkersovereenkomst.</w:t>
            </w:r>
          </w:p>
          <w:p w14:paraId="508A55BE" w14:textId="77777777" w:rsidR="00C91348" w:rsidRPr="003C1B28" w:rsidRDefault="00C91348" w:rsidP="00071CB4"/>
          <w:p w14:paraId="6608440C" w14:textId="77777777" w:rsidR="00C91348" w:rsidRPr="00333C86" w:rsidRDefault="00C91348" w:rsidP="00071CB4">
            <w:pPr>
              <w:rPr>
                <w:b/>
                <w:bCs/>
                <w:color w:val="4472C4" w:themeColor="accent1"/>
              </w:rPr>
            </w:pPr>
            <w:r w:rsidRPr="00333C86">
              <w:rPr>
                <w:b/>
                <w:bCs/>
                <w:color w:val="4472C4" w:themeColor="accent1"/>
              </w:rPr>
              <w:t>Privacy</w:t>
            </w:r>
            <w:r>
              <w:rPr>
                <w:b/>
                <w:bCs/>
                <w:color w:val="4472C4" w:themeColor="accent1"/>
              </w:rPr>
              <w:t xml:space="preserve"> </w:t>
            </w:r>
            <w:r>
              <w:rPr>
                <w:b/>
                <w:bCs/>
              </w:rPr>
              <w:t>en</w:t>
            </w:r>
            <w:r>
              <w:rPr>
                <w:b/>
                <w:bCs/>
                <w:color w:val="4472C4" w:themeColor="accent1"/>
              </w:rPr>
              <w:t xml:space="preserve"> </w:t>
            </w:r>
            <w:r w:rsidRPr="00A7045C">
              <w:rPr>
                <w:b/>
                <w:bCs/>
                <w:color w:val="595959" w:themeColor="text1" w:themeTint="A6"/>
              </w:rPr>
              <w:t>Examinering</w:t>
            </w:r>
          </w:p>
          <w:p w14:paraId="66275B05" w14:textId="5CB182ED" w:rsidR="00C91348" w:rsidRDefault="00277BA6" w:rsidP="00071CB4">
            <w:r>
              <w:t xml:space="preserve">Voor de bescherming van de privacy van betrokkenen en de borging van een veilig examineringsproces is het belangrijk dat externe partijen zich bewust zijn van hun verantwoordelijkheid/aansprakelijkheid en </w:t>
            </w:r>
            <w:r w:rsidR="00F10888">
              <w:t xml:space="preserve">dat </w:t>
            </w:r>
            <w:r w:rsidR="00D4667D">
              <w:t>zij</w:t>
            </w:r>
            <w:r w:rsidR="00F10888">
              <w:t xml:space="preserve"> </w:t>
            </w:r>
            <w:r>
              <w:t>daaraan gehouden kunnen worden.</w:t>
            </w:r>
          </w:p>
        </w:tc>
      </w:tr>
      <w:tr w:rsidR="00C91348" w14:paraId="4C88B865" w14:textId="77777777" w:rsidTr="00071CB4">
        <w:tc>
          <w:tcPr>
            <w:tcW w:w="9056" w:type="dxa"/>
            <w:gridSpan w:val="7"/>
            <w:tcBorders>
              <w:bottom w:val="single" w:sz="4" w:space="0" w:color="auto"/>
            </w:tcBorders>
          </w:tcPr>
          <w:p w14:paraId="206592B7" w14:textId="77777777" w:rsidR="00C91348" w:rsidRPr="00DA5F12" w:rsidRDefault="00C91348" w:rsidP="00071CB4">
            <w:pPr>
              <w:rPr>
                <w:b/>
                <w:bCs/>
              </w:rPr>
            </w:pPr>
            <w:r w:rsidRPr="00DA5F12">
              <w:rPr>
                <w:b/>
                <w:bCs/>
              </w:rPr>
              <w:t>Bewijsvoering</w:t>
            </w:r>
          </w:p>
          <w:p w14:paraId="73BA48D3" w14:textId="5C6F5E1A" w:rsidR="00C91348" w:rsidRDefault="009F666E" w:rsidP="00071CB4">
            <w:r w:rsidRPr="68A18A08">
              <w:rPr>
                <w:color w:val="000000" w:themeColor="text1"/>
              </w:rPr>
              <w:t xml:space="preserve">Met leveranciers die toegang hebben tot </w:t>
            </w:r>
            <w:r w:rsidR="00365FFA">
              <w:rPr>
                <w:color w:val="000000" w:themeColor="text1"/>
              </w:rPr>
              <w:t xml:space="preserve">IT-infrastructuur met </w:t>
            </w:r>
            <w:r>
              <w:rPr>
                <w:color w:val="000000" w:themeColor="text1"/>
              </w:rPr>
              <w:t xml:space="preserve">bedrijfsinformatie </w:t>
            </w:r>
            <w:r w:rsidRPr="68A18A08">
              <w:rPr>
                <w:color w:val="000000" w:themeColor="text1"/>
              </w:rPr>
              <w:t xml:space="preserve">worden </w:t>
            </w:r>
            <w:r w:rsidR="004B3CCD">
              <w:rPr>
                <w:color w:val="000000" w:themeColor="text1"/>
              </w:rPr>
              <w:t>informatiebeveiligings</w:t>
            </w:r>
            <w:r>
              <w:rPr>
                <w:color w:val="000000" w:themeColor="text1"/>
              </w:rPr>
              <w:t>- en/of verwerkers</w:t>
            </w:r>
            <w:r w:rsidRPr="68A18A08">
              <w:rPr>
                <w:color w:val="000000" w:themeColor="text1"/>
              </w:rPr>
              <w:t>overeenkomsten</w:t>
            </w:r>
            <w:r>
              <w:rPr>
                <w:color w:val="000000" w:themeColor="text1"/>
              </w:rPr>
              <w:t xml:space="preserve"> afgesloten.</w:t>
            </w:r>
          </w:p>
        </w:tc>
      </w:tr>
      <w:tr w:rsidR="00C91348" w14:paraId="66081F8B"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C91348" w14:paraId="3AB99287" w14:textId="77777777" w:rsidTr="00071CB4">
              <w:tc>
                <w:tcPr>
                  <w:tcW w:w="312" w:type="dxa"/>
                  <w:shd w:val="clear" w:color="auto" w:fill="FFD966" w:themeFill="accent4" w:themeFillTint="99"/>
                  <w:tcMar>
                    <w:left w:w="0" w:type="dxa"/>
                  </w:tcMar>
                </w:tcPr>
                <w:p w14:paraId="3416CA57" w14:textId="77777777" w:rsidR="00C91348" w:rsidRPr="002F141D" w:rsidRDefault="00C91348" w:rsidP="00071CB4">
                  <w:pPr>
                    <w:rPr>
                      <w:b/>
                    </w:rPr>
                  </w:pPr>
                  <w:proofErr w:type="gramStart"/>
                  <w:r w:rsidRPr="002F141D">
                    <w:rPr>
                      <w:b/>
                      <w:color w:val="7030A0"/>
                    </w:rPr>
                    <w:t>❷</w:t>
                  </w:r>
                  <w:proofErr w:type="gramEnd"/>
                </w:p>
              </w:tc>
              <w:tc>
                <w:tcPr>
                  <w:tcW w:w="8518" w:type="dxa"/>
                  <w:shd w:val="clear" w:color="auto" w:fill="FFD966" w:themeFill="accent4" w:themeFillTint="99"/>
                </w:tcPr>
                <w:p w14:paraId="695D48AA" w14:textId="541E2215" w:rsidR="00C91348" w:rsidRDefault="009F666E" w:rsidP="00071CB4">
                  <w:r w:rsidRPr="006977C5">
                    <w:rPr>
                      <w:rFonts w:eastAsia="Times New Roman" w:cs="Calibri"/>
                      <w:color w:val="000000"/>
                      <w:lang w:eastAsia="nl-NL"/>
                    </w:rPr>
                    <w:t xml:space="preserve">Overleg </w:t>
                  </w:r>
                  <w:r>
                    <w:rPr>
                      <w:rFonts w:eastAsia="Times New Roman" w:cs="Calibri"/>
                      <w:color w:val="000000"/>
                      <w:lang w:eastAsia="nl-NL"/>
                    </w:rPr>
                    <w:t>de richtlijn en/of het modelcontract</w:t>
                  </w:r>
                  <w:r w:rsidR="004B3CCD">
                    <w:rPr>
                      <w:rFonts w:eastAsia="Times New Roman" w:cs="Calibri"/>
                      <w:color w:val="000000"/>
                      <w:lang w:eastAsia="nl-NL"/>
                    </w:rPr>
                    <w:t>/inkoopvoorwaarden</w:t>
                  </w:r>
                  <w:r w:rsidRPr="006977C5">
                    <w:rPr>
                      <w:rFonts w:eastAsia="Times New Roman" w:cs="Calibri"/>
                      <w:color w:val="000000"/>
                      <w:lang w:eastAsia="nl-NL"/>
                    </w:rPr>
                    <w:t xml:space="preserve"> </w:t>
                  </w:r>
                  <w:r>
                    <w:rPr>
                      <w:rFonts w:eastAsia="Times New Roman" w:cs="Calibri"/>
                      <w:color w:val="000000"/>
                      <w:lang w:eastAsia="nl-NL"/>
                    </w:rPr>
                    <w:t xml:space="preserve">met betrekking tot </w:t>
                  </w:r>
                  <w:r w:rsidR="00365FFA">
                    <w:rPr>
                      <w:rFonts w:eastAsia="Times New Roman" w:cs="Calibri"/>
                      <w:color w:val="000000"/>
                      <w:lang w:eastAsia="nl-NL"/>
                    </w:rPr>
                    <w:t>externe IT-dienstverleners</w:t>
                  </w:r>
                  <w:r w:rsidR="004B3CCD">
                    <w:rPr>
                      <w:rFonts w:eastAsia="Times New Roman" w:cs="Calibri"/>
                      <w:color w:val="000000"/>
                      <w:lang w:eastAsia="nl-NL"/>
                    </w:rPr>
                    <w:t>. Overleg daarnaast</w:t>
                  </w:r>
                  <w:r w:rsidR="00365FFA">
                    <w:rPr>
                      <w:rFonts w:eastAsia="Times New Roman" w:cs="Calibri"/>
                      <w:color w:val="000000"/>
                      <w:lang w:eastAsia="nl-NL"/>
                    </w:rPr>
                    <w:t xml:space="preserve"> de gehanteerde model-verwerkersovereenkomsten</w:t>
                  </w:r>
                  <w:r w:rsidR="004B3CCD">
                    <w:rPr>
                      <w:rFonts w:eastAsia="Times New Roman" w:cs="Calibri"/>
                      <w:color w:val="000000"/>
                      <w:lang w:eastAsia="nl-NL"/>
                    </w:rPr>
                    <w:t xml:space="preserve"> met </w:t>
                  </w:r>
                  <w:r w:rsidR="00365FFA">
                    <w:rPr>
                      <w:rFonts w:eastAsia="Times New Roman" w:cs="Calibri"/>
                      <w:color w:val="000000"/>
                      <w:lang w:eastAsia="nl-NL"/>
                    </w:rPr>
                    <w:t>beveiligingsbijlagen ten behoeve van externe verwerkers.</w:t>
                  </w:r>
                </w:p>
              </w:tc>
            </w:tr>
          </w:tbl>
          <w:p w14:paraId="7C3706AD" w14:textId="77777777" w:rsidR="00C91348" w:rsidRDefault="00C91348" w:rsidP="00071CB4"/>
        </w:tc>
      </w:tr>
      <w:tr w:rsidR="00C91348" w14:paraId="439C88B0"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C91348" w14:paraId="60F369A7" w14:textId="77777777" w:rsidTr="00071CB4">
              <w:tc>
                <w:tcPr>
                  <w:tcW w:w="312" w:type="dxa"/>
                  <w:shd w:val="clear" w:color="auto" w:fill="FFFF00"/>
                  <w:tcMar>
                    <w:left w:w="0" w:type="dxa"/>
                  </w:tcMar>
                </w:tcPr>
                <w:p w14:paraId="60AF0BB5" w14:textId="77777777" w:rsidR="00C91348" w:rsidRPr="00315ACA" w:rsidRDefault="00C91348"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55820E9" w14:textId="594381D9" w:rsidR="00C91348" w:rsidRDefault="00365FFA" w:rsidP="00071CB4">
                  <w:r w:rsidRPr="3C034B75">
                    <w:rPr>
                      <w:rFonts w:eastAsia="Times New Roman" w:cs="Calibri"/>
                      <w:color w:val="000000" w:themeColor="text1"/>
                      <w:lang w:eastAsia="nl-NL"/>
                    </w:rPr>
                    <w:t xml:space="preserve">Overleg een lijst van leveranciers </w:t>
                  </w:r>
                  <w:r>
                    <w:rPr>
                      <w:rFonts w:eastAsia="Times New Roman" w:cs="Calibri"/>
                      <w:color w:val="000000" w:themeColor="text1"/>
                      <w:lang w:eastAsia="nl-NL"/>
                    </w:rPr>
                    <w:t>met wie</w:t>
                  </w:r>
                  <w:r w:rsidRPr="3C034B75">
                    <w:rPr>
                      <w:rFonts w:eastAsia="Times New Roman" w:cs="Calibri"/>
                      <w:color w:val="000000" w:themeColor="text1"/>
                      <w:lang w:eastAsia="nl-NL"/>
                    </w:rPr>
                    <w:t xml:space="preserve"> de bovengenoemde afspraken zijn overeengekomen</w:t>
                  </w:r>
                  <w:r>
                    <w:rPr>
                      <w:rFonts w:eastAsia="Times New Roman" w:cs="Calibri"/>
                      <w:color w:val="000000" w:themeColor="text1"/>
                      <w:lang w:eastAsia="nl-NL"/>
                    </w:rPr>
                    <w:t xml:space="preserve"> en o</w:t>
                  </w:r>
                  <w:r w:rsidRPr="3C034B75">
                    <w:rPr>
                      <w:rFonts w:eastAsia="Times New Roman" w:cs="Calibri"/>
                      <w:color w:val="000000" w:themeColor="text1"/>
                      <w:lang w:eastAsia="nl-NL"/>
                    </w:rPr>
                    <w:t xml:space="preserve">verleg </w:t>
                  </w:r>
                  <w:r>
                    <w:rPr>
                      <w:rFonts w:eastAsia="Times New Roman" w:cs="Calibri"/>
                      <w:color w:val="000000" w:themeColor="text1"/>
                      <w:lang w:eastAsia="nl-NL"/>
                    </w:rPr>
                    <w:t>tenminste een van die</w:t>
                  </w:r>
                  <w:r w:rsidRPr="3C034B75">
                    <w:rPr>
                      <w:rFonts w:eastAsia="Times New Roman" w:cs="Calibri"/>
                      <w:color w:val="000000" w:themeColor="text1"/>
                      <w:lang w:eastAsia="nl-NL"/>
                    </w:rPr>
                    <w:t xml:space="preserve"> contracten ter controle.</w:t>
                  </w:r>
                  <w:r>
                    <w:rPr>
                      <w:rFonts w:eastAsia="Times New Roman" w:cs="Calibri"/>
                      <w:color w:val="000000" w:themeColor="text1"/>
                      <w:lang w:eastAsia="nl-NL"/>
                    </w:rPr>
                    <w:t xml:space="preserve"> Overleg daarnaast de </w:t>
                  </w:r>
                  <w:r>
                    <w:rPr>
                      <w:rFonts w:eastAsia="Times New Roman" w:cs="Calibri"/>
                      <w:color w:val="000000"/>
                      <w:lang w:eastAsia="nl-NL"/>
                    </w:rPr>
                    <w:t>verwerkersovereenkomsten met beveiligingsbijlagen voor de belangrijkste externe verwerkers (tenminste SIS en HRM).</w:t>
                  </w:r>
                </w:p>
              </w:tc>
            </w:tr>
          </w:tbl>
          <w:p w14:paraId="752911CB" w14:textId="77777777" w:rsidR="00C91348" w:rsidRDefault="00C91348" w:rsidP="00071CB4"/>
        </w:tc>
      </w:tr>
      <w:tr w:rsidR="00C91348" w14:paraId="04DFE822" w14:textId="77777777" w:rsidTr="00071CB4">
        <w:tc>
          <w:tcPr>
            <w:tcW w:w="1129" w:type="dxa"/>
          </w:tcPr>
          <w:p w14:paraId="6734B029" w14:textId="77777777" w:rsidR="00C91348" w:rsidRPr="00315ACA" w:rsidRDefault="00C91348" w:rsidP="00071CB4">
            <w:pPr>
              <w:rPr>
                <w:b/>
                <w:bCs/>
              </w:rPr>
            </w:pPr>
            <w:r>
              <w:rPr>
                <w:b/>
                <w:bCs/>
              </w:rPr>
              <w:t>D</w:t>
            </w:r>
            <w:r w:rsidRPr="00315ACA">
              <w:rPr>
                <w:b/>
                <w:bCs/>
              </w:rPr>
              <w:t>ocument</w:t>
            </w:r>
          </w:p>
        </w:tc>
        <w:tc>
          <w:tcPr>
            <w:tcW w:w="7927" w:type="dxa"/>
            <w:gridSpan w:val="6"/>
          </w:tcPr>
          <w:p w14:paraId="6B570822" w14:textId="1A204006" w:rsidR="00C91348" w:rsidRDefault="00E30CF4" w:rsidP="00071CB4">
            <w:hyperlink r:id="rId30" w:history="1">
              <w:r w:rsidR="00BA4071" w:rsidRPr="003C0180">
                <w:rPr>
                  <w:rStyle w:val="Hyperlink"/>
                </w:rPr>
                <w:t>Model verwerkersovereenkomst (IBPDOC18)</w:t>
              </w:r>
            </w:hyperlink>
          </w:p>
        </w:tc>
      </w:tr>
    </w:tbl>
    <w:p w14:paraId="135A5CF4" w14:textId="38473E86" w:rsidR="004B3CCD" w:rsidRDefault="004B3CCD"/>
    <w:p w14:paraId="2036647C" w14:textId="77777777" w:rsidR="004B3CCD" w:rsidRDefault="004B3CCD">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4"/>
        <w:gridCol w:w="441"/>
        <w:gridCol w:w="344"/>
        <w:gridCol w:w="334"/>
        <w:gridCol w:w="1390"/>
      </w:tblGrid>
      <w:tr w:rsidR="004B3CCD" w14:paraId="3DEBF716" w14:textId="77777777" w:rsidTr="00071CB4">
        <w:tc>
          <w:tcPr>
            <w:tcW w:w="6539" w:type="dxa"/>
            <w:gridSpan w:val="3"/>
            <w:tcBorders>
              <w:right w:val="nil"/>
            </w:tcBorders>
            <w:vAlign w:val="center"/>
          </w:tcPr>
          <w:p w14:paraId="7AA2BB2A" w14:textId="77777777" w:rsidR="004B3CCD" w:rsidRDefault="004B3CCD" w:rsidP="00071CB4">
            <w:r>
              <w:rPr>
                <w:b/>
                <w:bCs/>
                <w:sz w:val="28"/>
                <w:szCs w:val="28"/>
              </w:rPr>
              <w:lastRenderedPageBreak/>
              <w:t>Toetsingskader informatiebeveiliging</w:t>
            </w:r>
          </w:p>
        </w:tc>
        <w:tc>
          <w:tcPr>
            <w:tcW w:w="2517" w:type="dxa"/>
            <w:gridSpan w:val="4"/>
            <w:tcBorders>
              <w:left w:val="nil"/>
            </w:tcBorders>
          </w:tcPr>
          <w:p w14:paraId="4FF32554" w14:textId="77777777" w:rsidR="004B3CCD" w:rsidRDefault="004B3CCD" w:rsidP="00071CB4">
            <w:pPr>
              <w:jc w:val="right"/>
            </w:pPr>
            <w:r>
              <w:rPr>
                <w:noProof/>
                <w:lang w:eastAsia="nl-NL"/>
              </w:rPr>
              <w:drawing>
                <wp:inline distT="0" distB="0" distL="0" distR="0" wp14:anchorId="5D51454B" wp14:editId="11DC496E">
                  <wp:extent cx="1246907" cy="295874"/>
                  <wp:effectExtent l="0" t="0" r="0" b="0"/>
                  <wp:docPr id="15" name="Afbeelding 1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B3CCD" w:rsidRPr="00C05E10" w14:paraId="07B502B9" w14:textId="77777777" w:rsidTr="004B3CCD">
        <w:tc>
          <w:tcPr>
            <w:tcW w:w="1129" w:type="dxa"/>
            <w:tcBorders>
              <w:bottom w:val="single" w:sz="4" w:space="0" w:color="auto"/>
            </w:tcBorders>
          </w:tcPr>
          <w:p w14:paraId="2072CC3A" w14:textId="77777777" w:rsidR="004B3CCD" w:rsidRPr="003C1B28" w:rsidRDefault="004B3CCD" w:rsidP="00071CB4">
            <w:pPr>
              <w:rPr>
                <w:b/>
                <w:bCs/>
              </w:rPr>
            </w:pPr>
            <w:r w:rsidRPr="003C1B28">
              <w:rPr>
                <w:b/>
                <w:bCs/>
              </w:rPr>
              <w:t>Cluster</w:t>
            </w:r>
          </w:p>
        </w:tc>
        <w:tc>
          <w:tcPr>
            <w:tcW w:w="473" w:type="dxa"/>
            <w:tcBorders>
              <w:bottom w:val="single" w:sz="4" w:space="0" w:color="auto"/>
            </w:tcBorders>
          </w:tcPr>
          <w:p w14:paraId="6F11A09D" w14:textId="77777777" w:rsidR="004B3CCD" w:rsidRPr="003C1B28" w:rsidRDefault="004B3CCD" w:rsidP="00071CB4">
            <w:pPr>
              <w:jc w:val="right"/>
              <w:rPr>
                <w:b/>
                <w:bCs/>
              </w:rPr>
            </w:pPr>
            <w:r w:rsidRPr="003C1B28">
              <w:rPr>
                <w:b/>
                <w:bCs/>
              </w:rPr>
              <w:t>1</w:t>
            </w:r>
          </w:p>
        </w:tc>
        <w:tc>
          <w:tcPr>
            <w:tcW w:w="5383" w:type="dxa"/>
            <w:gridSpan w:val="2"/>
            <w:tcBorders>
              <w:bottom w:val="single" w:sz="4" w:space="0" w:color="auto"/>
            </w:tcBorders>
          </w:tcPr>
          <w:p w14:paraId="124B952F" w14:textId="33BC6AE8" w:rsidR="004B3CCD" w:rsidRPr="003C1B28" w:rsidRDefault="00E30CF4" w:rsidP="00071CB4">
            <w:pPr>
              <w:rPr>
                <w:b/>
                <w:bCs/>
              </w:rPr>
            </w:pPr>
            <w:hyperlink w:anchor="_1._Beleid_en" w:history="1">
              <w:r w:rsidR="004B3CCD" w:rsidRPr="00EF0C69">
                <w:rPr>
                  <w:rStyle w:val="Hyperlink"/>
                  <w:b/>
                  <w:bCs/>
                </w:rPr>
                <w:t>Beleid en organisatie</w:t>
              </w:r>
            </w:hyperlink>
          </w:p>
        </w:tc>
        <w:tc>
          <w:tcPr>
            <w:tcW w:w="344" w:type="dxa"/>
            <w:tcBorders>
              <w:bottom w:val="single" w:sz="4" w:space="0" w:color="auto"/>
            </w:tcBorders>
            <w:shd w:val="clear" w:color="auto" w:fill="auto"/>
          </w:tcPr>
          <w:p w14:paraId="78A6E025" w14:textId="77777777" w:rsidR="004B3CCD" w:rsidRPr="007F057A" w:rsidRDefault="004B3CCD" w:rsidP="00071CB4">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34F1F4DC" w14:textId="77777777" w:rsidR="004B3CCD" w:rsidRPr="007F057A" w:rsidRDefault="004B3CCD" w:rsidP="00071CB4">
            <w:pPr>
              <w:rPr>
                <w:b/>
                <w:bCs/>
              </w:rPr>
            </w:pPr>
            <w:r w:rsidRPr="00574C3F">
              <w:rPr>
                <w:b/>
                <w:bCs/>
                <w:color w:val="FFFFFF" w:themeColor="background1"/>
              </w:rPr>
              <w:t>E</w:t>
            </w:r>
          </w:p>
        </w:tc>
        <w:tc>
          <w:tcPr>
            <w:tcW w:w="1393" w:type="dxa"/>
            <w:tcBorders>
              <w:bottom w:val="single" w:sz="4" w:space="0" w:color="auto"/>
            </w:tcBorders>
            <w:vAlign w:val="center"/>
          </w:tcPr>
          <w:p w14:paraId="414B7ADB" w14:textId="4F3CF570" w:rsidR="004B3CCD" w:rsidRPr="008917EF" w:rsidRDefault="004B3CCD" w:rsidP="00071CB4">
            <w:pPr>
              <w:jc w:val="right"/>
              <w:rPr>
                <w:sz w:val="16"/>
                <w:szCs w:val="16"/>
              </w:rPr>
            </w:pPr>
            <w:r w:rsidRPr="008917EF">
              <w:rPr>
                <w:sz w:val="16"/>
                <w:szCs w:val="16"/>
              </w:rPr>
              <w:t xml:space="preserve">AVG art. </w:t>
            </w:r>
            <w:r w:rsidR="003C4000">
              <w:rPr>
                <w:sz w:val="16"/>
                <w:szCs w:val="16"/>
              </w:rPr>
              <w:t>28</w:t>
            </w:r>
          </w:p>
        </w:tc>
      </w:tr>
      <w:tr w:rsidR="004B3CCD" w:rsidRPr="00C05E10" w14:paraId="1FB202F2" w14:textId="77777777" w:rsidTr="00071CB4">
        <w:tc>
          <w:tcPr>
            <w:tcW w:w="1129" w:type="dxa"/>
            <w:tcBorders>
              <w:bottom w:val="single" w:sz="4" w:space="0" w:color="auto"/>
            </w:tcBorders>
          </w:tcPr>
          <w:p w14:paraId="46361A8B" w14:textId="77777777" w:rsidR="004B3CCD" w:rsidRPr="003C1B28" w:rsidRDefault="004B3CCD" w:rsidP="00071CB4">
            <w:pPr>
              <w:rPr>
                <w:b/>
                <w:bCs/>
              </w:rPr>
            </w:pPr>
            <w:r w:rsidRPr="003C1B28">
              <w:rPr>
                <w:b/>
                <w:bCs/>
              </w:rPr>
              <w:t>Statement</w:t>
            </w:r>
          </w:p>
        </w:tc>
        <w:tc>
          <w:tcPr>
            <w:tcW w:w="473" w:type="dxa"/>
            <w:tcBorders>
              <w:bottom w:val="single" w:sz="4" w:space="0" w:color="auto"/>
            </w:tcBorders>
          </w:tcPr>
          <w:p w14:paraId="24A52E33" w14:textId="6C18557D" w:rsidR="004B3CCD" w:rsidRPr="003C1B28" w:rsidRDefault="004B3CCD" w:rsidP="00071CB4">
            <w:pPr>
              <w:jc w:val="right"/>
              <w:rPr>
                <w:b/>
                <w:bCs/>
              </w:rPr>
            </w:pPr>
            <w:r w:rsidRPr="003C1B28">
              <w:rPr>
                <w:b/>
                <w:bCs/>
              </w:rPr>
              <w:t>1.</w:t>
            </w:r>
            <w:r>
              <w:rPr>
                <w:b/>
                <w:bCs/>
              </w:rPr>
              <w:t>16</w:t>
            </w:r>
          </w:p>
        </w:tc>
        <w:tc>
          <w:tcPr>
            <w:tcW w:w="6061" w:type="dxa"/>
            <w:gridSpan w:val="4"/>
            <w:tcBorders>
              <w:bottom w:val="single" w:sz="4" w:space="0" w:color="auto"/>
            </w:tcBorders>
          </w:tcPr>
          <w:p w14:paraId="6FEA1CFC" w14:textId="0FAD8C7B" w:rsidR="004B3CCD" w:rsidRPr="00574C3F" w:rsidRDefault="004B3CCD" w:rsidP="00584274">
            <w:pPr>
              <w:pStyle w:val="Kop2"/>
              <w:rPr>
                <w:color w:val="FFFFFF" w:themeColor="background1"/>
              </w:rPr>
            </w:pPr>
            <w:bookmarkStart w:id="40" w:name="_Toeleveringsketen_van_informatie-"/>
            <w:bookmarkEnd w:id="40"/>
            <w:r w:rsidRPr="00F00EE3">
              <w:rPr>
                <w:lang w:bidi="nl-NL"/>
              </w:rPr>
              <w:t>Toeleveringsketen van informatie- en communicatietechnologie</w:t>
            </w:r>
          </w:p>
        </w:tc>
        <w:tc>
          <w:tcPr>
            <w:tcW w:w="1393" w:type="dxa"/>
            <w:tcBorders>
              <w:bottom w:val="single" w:sz="4" w:space="0" w:color="auto"/>
            </w:tcBorders>
            <w:vAlign w:val="center"/>
          </w:tcPr>
          <w:p w14:paraId="0366F42D" w14:textId="7AFB7ACF" w:rsidR="004B3CCD" w:rsidRPr="008917EF" w:rsidRDefault="004B3CCD" w:rsidP="00071CB4">
            <w:pPr>
              <w:jc w:val="right"/>
              <w:rPr>
                <w:sz w:val="16"/>
                <w:szCs w:val="16"/>
              </w:rPr>
            </w:pPr>
            <w:r w:rsidRPr="008917EF">
              <w:rPr>
                <w:sz w:val="16"/>
                <w:szCs w:val="16"/>
              </w:rPr>
              <w:t xml:space="preserve">ISO </w:t>
            </w:r>
            <w:r>
              <w:rPr>
                <w:sz w:val="16"/>
                <w:szCs w:val="16"/>
              </w:rPr>
              <w:t>15.1.3</w:t>
            </w:r>
          </w:p>
        </w:tc>
      </w:tr>
      <w:tr w:rsidR="004B3CCD" w14:paraId="0CE13A19" w14:textId="77777777" w:rsidTr="00071CB4">
        <w:tc>
          <w:tcPr>
            <w:tcW w:w="9056" w:type="dxa"/>
            <w:gridSpan w:val="7"/>
            <w:tcBorders>
              <w:top w:val="nil"/>
            </w:tcBorders>
            <w:tcMar>
              <w:top w:w="85" w:type="dxa"/>
              <w:bottom w:w="85" w:type="dxa"/>
            </w:tcMar>
          </w:tcPr>
          <w:p w14:paraId="0B27B1EB" w14:textId="13B4FDAF" w:rsidR="004B3CCD" w:rsidRDefault="00A3631B" w:rsidP="00071CB4">
            <w:pPr>
              <w:rPr>
                <w:lang w:bidi="nl-NL"/>
              </w:rPr>
            </w:pPr>
            <w:r w:rsidRPr="00F00EE3">
              <w:rPr>
                <w:lang w:bidi="nl-NL"/>
              </w:rPr>
              <w:t>Overeenkomsten met leveranciers behoren eisen te bevatten die betrekking hebben op de informatiebeveiligingsrisico’s in verband met de toeleveringsketen van de diensten en producten op het gebied van informatie- en communicatietechnologie.</w:t>
            </w:r>
          </w:p>
        </w:tc>
      </w:tr>
      <w:tr w:rsidR="004B3CCD" w14:paraId="475D5112" w14:textId="77777777" w:rsidTr="00071CB4">
        <w:tc>
          <w:tcPr>
            <w:tcW w:w="9056" w:type="dxa"/>
            <w:gridSpan w:val="7"/>
            <w:tcMar>
              <w:top w:w="85" w:type="dxa"/>
              <w:bottom w:w="85" w:type="dxa"/>
            </w:tcMar>
          </w:tcPr>
          <w:p w14:paraId="377E8DA0" w14:textId="77777777" w:rsidR="004B3CCD" w:rsidRPr="003C1B28" w:rsidRDefault="004B3CCD" w:rsidP="00071CB4">
            <w:pPr>
              <w:rPr>
                <w:b/>
                <w:bCs/>
              </w:rPr>
            </w:pPr>
            <w:r w:rsidRPr="003C1B28">
              <w:rPr>
                <w:b/>
                <w:bCs/>
              </w:rPr>
              <w:t>Toelichting</w:t>
            </w:r>
          </w:p>
          <w:p w14:paraId="210140EC" w14:textId="1A082567" w:rsidR="004B3CCD" w:rsidRDefault="00A3631B" w:rsidP="00071CB4">
            <w:r w:rsidRPr="00F5161C">
              <w:t xml:space="preserve">Met leveranciers die toegang hebben tot bedrijfsmiddelen van de organisatie (applicaties, systemen en/of gegevens) </w:t>
            </w:r>
            <w:r w:rsidR="00D4667D">
              <w:t xml:space="preserve">moeten </w:t>
            </w:r>
            <w:r w:rsidRPr="00F5161C">
              <w:t>in overeenkomsten eisen gesteld worden aan toeleveranciers en/of samenwerkingspartners van deze leverancier. De toeleveringsketen van informatie- en communicatietechnologie omvat eveneens dienstverlening op het gebied van ‘cloud computing’.</w:t>
            </w:r>
          </w:p>
          <w:p w14:paraId="69D4F3DC" w14:textId="77777777" w:rsidR="00A3631B" w:rsidRPr="003C1B28" w:rsidRDefault="00A3631B" w:rsidP="00071CB4"/>
          <w:p w14:paraId="482472ED" w14:textId="299C3DDA" w:rsidR="004B3CCD" w:rsidRPr="00333C86" w:rsidRDefault="004B3CCD" w:rsidP="00071CB4">
            <w:pPr>
              <w:rPr>
                <w:b/>
                <w:bCs/>
                <w:color w:val="4472C4" w:themeColor="accent1"/>
              </w:rPr>
            </w:pPr>
            <w:r w:rsidRPr="00A7045C">
              <w:rPr>
                <w:b/>
                <w:bCs/>
                <w:color w:val="595959" w:themeColor="text1" w:themeTint="A6"/>
              </w:rPr>
              <w:t>Examinering</w:t>
            </w:r>
          </w:p>
          <w:p w14:paraId="3959DC18" w14:textId="491E49E3" w:rsidR="004B3CCD" w:rsidRDefault="00A3631B" w:rsidP="00071CB4">
            <w:r>
              <w:t xml:space="preserve">Veel externe aanbieders van examens maken gebruik van een netwerk van toeleveranciers, bijvoorbeeld voor de ontwikkeling van examens. </w:t>
            </w:r>
            <w:r w:rsidR="00D4667D" w:rsidRPr="00D4667D">
              <w:t>Deze onderaannemers moeten werken volgens de overeengekomen beveiligingswaarborgen. Daarop moet worden toegezien en gehandhaafd.</w:t>
            </w:r>
          </w:p>
        </w:tc>
      </w:tr>
      <w:tr w:rsidR="004B3CCD" w14:paraId="7F1467E4" w14:textId="77777777" w:rsidTr="00071CB4">
        <w:tc>
          <w:tcPr>
            <w:tcW w:w="9056" w:type="dxa"/>
            <w:gridSpan w:val="7"/>
            <w:tcBorders>
              <w:bottom w:val="single" w:sz="4" w:space="0" w:color="auto"/>
            </w:tcBorders>
          </w:tcPr>
          <w:p w14:paraId="61FBFCE6" w14:textId="77777777" w:rsidR="004B3CCD" w:rsidRPr="00DA5F12" w:rsidRDefault="004B3CCD" w:rsidP="00071CB4">
            <w:pPr>
              <w:rPr>
                <w:b/>
                <w:bCs/>
              </w:rPr>
            </w:pPr>
            <w:r w:rsidRPr="00DA5F12">
              <w:rPr>
                <w:b/>
                <w:bCs/>
              </w:rPr>
              <w:t>Bewijsvoering</w:t>
            </w:r>
          </w:p>
          <w:p w14:paraId="1B21E9D6" w14:textId="6B49BBBB" w:rsidR="004B3CCD" w:rsidRDefault="00A3631B" w:rsidP="00071CB4">
            <w:r>
              <w:rPr>
                <w:color w:val="000000" w:themeColor="text1"/>
              </w:rPr>
              <w:t xml:space="preserve">Het </w:t>
            </w:r>
            <w:r w:rsidRPr="7251E195">
              <w:rPr>
                <w:color w:val="000000" w:themeColor="text1"/>
              </w:rPr>
              <w:t xml:space="preserve">format </w:t>
            </w:r>
            <w:r>
              <w:rPr>
                <w:color w:val="000000" w:themeColor="text1"/>
              </w:rPr>
              <w:t xml:space="preserve">van de generieke verwerkersovereenkomst </w:t>
            </w:r>
            <w:r w:rsidRPr="7251E195">
              <w:rPr>
                <w:color w:val="000000" w:themeColor="text1"/>
              </w:rPr>
              <w:t xml:space="preserve">wordt </w:t>
            </w:r>
            <w:r>
              <w:rPr>
                <w:color w:val="000000" w:themeColor="text1"/>
              </w:rPr>
              <w:t xml:space="preserve">als standaard gehanteerd </w:t>
            </w:r>
            <w:r w:rsidRPr="7251E195">
              <w:rPr>
                <w:color w:val="000000" w:themeColor="text1"/>
              </w:rPr>
              <w:t>bij de verwerking van persoonsgegeven</w:t>
            </w:r>
            <w:r>
              <w:rPr>
                <w:color w:val="000000" w:themeColor="text1"/>
              </w:rPr>
              <w:t>s</w:t>
            </w:r>
            <w:r w:rsidRPr="7251E195">
              <w:rPr>
                <w:color w:val="000000" w:themeColor="text1"/>
              </w:rPr>
              <w:t>.</w:t>
            </w:r>
            <w:r>
              <w:rPr>
                <w:color w:val="000000" w:themeColor="text1"/>
              </w:rPr>
              <w:t xml:space="preserve"> </w:t>
            </w:r>
            <w:r w:rsidR="00F447B7">
              <w:rPr>
                <w:color w:val="000000" w:themeColor="text1"/>
              </w:rPr>
              <w:t xml:space="preserve">Bij overige gegevensverwerkingen kan een hiervan afgeleid model worden gebruikt, waarbij tenminste de classificatie van de gegevens, de beveiligingswaarborgen en de afspraken rondom de inzet van subverwerkers zijn beschreven. </w:t>
            </w:r>
          </w:p>
        </w:tc>
      </w:tr>
      <w:tr w:rsidR="004B3CCD" w14:paraId="2A3DA0F4"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B3CCD" w14:paraId="0A7C3848" w14:textId="77777777" w:rsidTr="00071CB4">
              <w:tc>
                <w:tcPr>
                  <w:tcW w:w="312" w:type="dxa"/>
                  <w:shd w:val="clear" w:color="auto" w:fill="FFD966" w:themeFill="accent4" w:themeFillTint="99"/>
                  <w:tcMar>
                    <w:left w:w="0" w:type="dxa"/>
                  </w:tcMar>
                </w:tcPr>
                <w:p w14:paraId="4CE29C06" w14:textId="77777777" w:rsidR="004B3CCD" w:rsidRPr="002F141D" w:rsidRDefault="004B3CCD" w:rsidP="00071CB4">
                  <w:pPr>
                    <w:rPr>
                      <w:b/>
                    </w:rPr>
                  </w:pPr>
                  <w:proofErr w:type="gramStart"/>
                  <w:r w:rsidRPr="002F141D">
                    <w:rPr>
                      <w:b/>
                      <w:color w:val="7030A0"/>
                    </w:rPr>
                    <w:t>❷</w:t>
                  </w:r>
                  <w:proofErr w:type="gramEnd"/>
                </w:p>
              </w:tc>
              <w:tc>
                <w:tcPr>
                  <w:tcW w:w="8518" w:type="dxa"/>
                  <w:shd w:val="clear" w:color="auto" w:fill="FFD966" w:themeFill="accent4" w:themeFillTint="99"/>
                </w:tcPr>
                <w:p w14:paraId="2C88784F" w14:textId="10DCF571" w:rsidR="004B3CCD" w:rsidRDefault="00F447B7" w:rsidP="00071CB4">
                  <w:r w:rsidRPr="43AD5DDA">
                    <w:rPr>
                      <w:rFonts w:eastAsia="Times New Roman" w:cs="Calibri"/>
                      <w:color w:val="000000" w:themeColor="text1"/>
                      <w:lang w:eastAsia="nl-NL"/>
                    </w:rPr>
                    <w:t xml:space="preserve">Overleg </w:t>
                  </w:r>
                  <w:r>
                    <w:rPr>
                      <w:rFonts w:eastAsia="Times New Roman" w:cs="Calibri"/>
                      <w:color w:val="000000" w:themeColor="text1"/>
                      <w:lang w:eastAsia="nl-NL"/>
                    </w:rPr>
                    <w:t>een</w:t>
                  </w:r>
                  <w:r w:rsidRPr="43AD5DDA">
                    <w:rPr>
                      <w:rFonts w:eastAsia="Times New Roman" w:cs="Calibri"/>
                      <w:color w:val="000000" w:themeColor="text1"/>
                      <w:lang w:eastAsia="nl-NL"/>
                    </w:rPr>
                    <w:t xml:space="preserve"> document waaruit blijkt dat </w:t>
                  </w:r>
                  <w:r w:rsidR="00D4667D">
                    <w:rPr>
                      <w:rFonts w:eastAsia="Times New Roman" w:cs="Calibri"/>
                      <w:color w:val="000000" w:themeColor="text1"/>
                      <w:lang w:eastAsia="nl-NL"/>
                    </w:rPr>
                    <w:t>een standaard</w:t>
                  </w:r>
                  <w:r w:rsidRPr="43AD5DDA">
                    <w:rPr>
                      <w:rFonts w:eastAsia="Times New Roman" w:cs="Calibri"/>
                      <w:color w:val="000000" w:themeColor="text1"/>
                      <w:lang w:eastAsia="nl-NL"/>
                    </w:rPr>
                    <w:t xml:space="preserve"> </w:t>
                  </w:r>
                  <w:r w:rsidRPr="43AD5DDA">
                    <w:rPr>
                      <w:color w:val="000000" w:themeColor="text1"/>
                    </w:rPr>
                    <w:t xml:space="preserve">format </w:t>
                  </w:r>
                  <w:r w:rsidR="00D4667D">
                    <w:rPr>
                      <w:color w:val="000000" w:themeColor="text1"/>
                    </w:rPr>
                    <w:t>voor v</w:t>
                  </w:r>
                  <w:r w:rsidRPr="43AD5DDA">
                    <w:rPr>
                      <w:color w:val="000000" w:themeColor="text1"/>
                    </w:rPr>
                    <w:t>erwerkersovereenkomst</w:t>
                  </w:r>
                  <w:r w:rsidR="00D4667D">
                    <w:rPr>
                      <w:color w:val="000000" w:themeColor="text1"/>
                    </w:rPr>
                    <w:t>en wordt gebruikt, bijvoorbeeld</w:t>
                  </w:r>
                  <w:r w:rsidRPr="43AD5DDA">
                    <w:rPr>
                      <w:color w:val="000000" w:themeColor="text1"/>
                    </w:rPr>
                    <w:t xml:space="preserve"> IBPDOC18 van het Framework IBP</w:t>
                  </w:r>
                  <w:r w:rsidR="00D4667D">
                    <w:rPr>
                      <w:color w:val="000000" w:themeColor="text1"/>
                    </w:rPr>
                    <w:t>.</w:t>
                  </w:r>
                </w:p>
              </w:tc>
            </w:tr>
          </w:tbl>
          <w:p w14:paraId="5A87E3DE" w14:textId="77777777" w:rsidR="004B3CCD" w:rsidRDefault="004B3CCD" w:rsidP="00071CB4"/>
        </w:tc>
      </w:tr>
      <w:tr w:rsidR="004B3CCD" w14:paraId="4F3B226A"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B3CCD" w14:paraId="50CDBE10" w14:textId="77777777" w:rsidTr="00071CB4">
              <w:tc>
                <w:tcPr>
                  <w:tcW w:w="312" w:type="dxa"/>
                  <w:shd w:val="clear" w:color="auto" w:fill="FFFF00"/>
                  <w:tcMar>
                    <w:left w:w="0" w:type="dxa"/>
                  </w:tcMar>
                </w:tcPr>
                <w:p w14:paraId="19547A4C" w14:textId="77777777" w:rsidR="004B3CCD" w:rsidRPr="00315ACA" w:rsidRDefault="004B3CCD"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8E47E4A" w14:textId="77777777" w:rsidR="004B3CCD" w:rsidRDefault="004B3CCD" w:rsidP="00071CB4">
                  <w:r w:rsidRPr="3C034B75">
                    <w:rPr>
                      <w:rFonts w:eastAsia="Times New Roman" w:cs="Calibri"/>
                      <w:color w:val="000000" w:themeColor="text1"/>
                      <w:lang w:eastAsia="nl-NL"/>
                    </w:rPr>
                    <w:t xml:space="preserve">Overleg een lijst van leveranciers </w:t>
                  </w:r>
                  <w:r>
                    <w:rPr>
                      <w:rFonts w:eastAsia="Times New Roman" w:cs="Calibri"/>
                      <w:color w:val="000000" w:themeColor="text1"/>
                      <w:lang w:eastAsia="nl-NL"/>
                    </w:rPr>
                    <w:t>met wie</w:t>
                  </w:r>
                  <w:r w:rsidRPr="3C034B75">
                    <w:rPr>
                      <w:rFonts w:eastAsia="Times New Roman" w:cs="Calibri"/>
                      <w:color w:val="000000" w:themeColor="text1"/>
                      <w:lang w:eastAsia="nl-NL"/>
                    </w:rPr>
                    <w:t xml:space="preserve"> de bovengenoemde afspraken zijn overeengekomen</w:t>
                  </w:r>
                  <w:r>
                    <w:rPr>
                      <w:rFonts w:eastAsia="Times New Roman" w:cs="Calibri"/>
                      <w:color w:val="000000" w:themeColor="text1"/>
                      <w:lang w:eastAsia="nl-NL"/>
                    </w:rPr>
                    <w:t xml:space="preserve"> en o</w:t>
                  </w:r>
                  <w:r w:rsidRPr="3C034B75">
                    <w:rPr>
                      <w:rFonts w:eastAsia="Times New Roman" w:cs="Calibri"/>
                      <w:color w:val="000000" w:themeColor="text1"/>
                      <w:lang w:eastAsia="nl-NL"/>
                    </w:rPr>
                    <w:t xml:space="preserve">verleg </w:t>
                  </w:r>
                  <w:r>
                    <w:rPr>
                      <w:rFonts w:eastAsia="Times New Roman" w:cs="Calibri"/>
                      <w:color w:val="000000" w:themeColor="text1"/>
                      <w:lang w:eastAsia="nl-NL"/>
                    </w:rPr>
                    <w:t>tenminste een van die</w:t>
                  </w:r>
                  <w:r w:rsidRPr="3C034B75">
                    <w:rPr>
                      <w:rFonts w:eastAsia="Times New Roman" w:cs="Calibri"/>
                      <w:color w:val="000000" w:themeColor="text1"/>
                      <w:lang w:eastAsia="nl-NL"/>
                    </w:rPr>
                    <w:t xml:space="preserve"> contracten ter controle.</w:t>
                  </w:r>
                  <w:r>
                    <w:rPr>
                      <w:rFonts w:eastAsia="Times New Roman" w:cs="Calibri"/>
                      <w:color w:val="000000" w:themeColor="text1"/>
                      <w:lang w:eastAsia="nl-NL"/>
                    </w:rPr>
                    <w:t xml:space="preserve"> Overleg daarnaast de </w:t>
                  </w:r>
                  <w:r>
                    <w:rPr>
                      <w:rFonts w:eastAsia="Times New Roman" w:cs="Calibri"/>
                      <w:color w:val="000000"/>
                      <w:lang w:eastAsia="nl-NL"/>
                    </w:rPr>
                    <w:t>verwerkersovereenkomsten met beveiligingsbijlagen voor de belangrijkste externe verwerkers (tenminste SIS en HRM).</w:t>
                  </w:r>
                </w:p>
              </w:tc>
            </w:tr>
          </w:tbl>
          <w:p w14:paraId="00015C36" w14:textId="77777777" w:rsidR="004B3CCD" w:rsidRDefault="004B3CCD" w:rsidP="00071CB4"/>
        </w:tc>
      </w:tr>
      <w:tr w:rsidR="004B3CCD" w14:paraId="21F55F2F" w14:textId="77777777" w:rsidTr="00071CB4">
        <w:tc>
          <w:tcPr>
            <w:tcW w:w="1129" w:type="dxa"/>
          </w:tcPr>
          <w:p w14:paraId="2AA40916" w14:textId="77777777" w:rsidR="004B3CCD" w:rsidRPr="00315ACA" w:rsidRDefault="004B3CCD" w:rsidP="00071CB4">
            <w:pPr>
              <w:rPr>
                <w:b/>
                <w:bCs/>
              </w:rPr>
            </w:pPr>
            <w:r>
              <w:rPr>
                <w:b/>
                <w:bCs/>
              </w:rPr>
              <w:t>D</w:t>
            </w:r>
            <w:r w:rsidRPr="00315ACA">
              <w:rPr>
                <w:b/>
                <w:bCs/>
              </w:rPr>
              <w:t>ocument</w:t>
            </w:r>
          </w:p>
        </w:tc>
        <w:tc>
          <w:tcPr>
            <w:tcW w:w="7927" w:type="dxa"/>
            <w:gridSpan w:val="6"/>
          </w:tcPr>
          <w:p w14:paraId="71FD6AC1" w14:textId="0772C74B" w:rsidR="004B3CCD" w:rsidRDefault="00E30CF4" w:rsidP="00071CB4">
            <w:hyperlink r:id="rId31" w:history="1">
              <w:r w:rsidR="00BA4071" w:rsidRPr="003C0180">
                <w:rPr>
                  <w:rStyle w:val="Hyperlink"/>
                </w:rPr>
                <w:t>Model verwerkersovereenkomst (IBPDOC18)</w:t>
              </w:r>
            </w:hyperlink>
          </w:p>
        </w:tc>
      </w:tr>
    </w:tbl>
    <w:p w14:paraId="30689C77" w14:textId="6A0032DE" w:rsidR="00F447B7" w:rsidRDefault="00F447B7"/>
    <w:p w14:paraId="24AC59B7" w14:textId="77777777" w:rsidR="00F447B7" w:rsidRDefault="00F447B7">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4"/>
        <w:gridCol w:w="441"/>
        <w:gridCol w:w="344"/>
        <w:gridCol w:w="334"/>
        <w:gridCol w:w="1390"/>
      </w:tblGrid>
      <w:tr w:rsidR="00F447B7" w14:paraId="1AB2B069" w14:textId="77777777" w:rsidTr="00071CB4">
        <w:tc>
          <w:tcPr>
            <w:tcW w:w="6539" w:type="dxa"/>
            <w:gridSpan w:val="3"/>
            <w:tcBorders>
              <w:right w:val="nil"/>
            </w:tcBorders>
            <w:vAlign w:val="center"/>
          </w:tcPr>
          <w:p w14:paraId="1A0F2065" w14:textId="77777777" w:rsidR="00F447B7" w:rsidRDefault="00F447B7" w:rsidP="00071CB4">
            <w:r>
              <w:rPr>
                <w:b/>
                <w:bCs/>
                <w:sz w:val="28"/>
                <w:szCs w:val="28"/>
              </w:rPr>
              <w:lastRenderedPageBreak/>
              <w:t>Toetsingskader informatiebeveiliging</w:t>
            </w:r>
          </w:p>
        </w:tc>
        <w:tc>
          <w:tcPr>
            <w:tcW w:w="2517" w:type="dxa"/>
            <w:gridSpan w:val="4"/>
            <w:tcBorders>
              <w:left w:val="nil"/>
            </w:tcBorders>
          </w:tcPr>
          <w:p w14:paraId="515A927D" w14:textId="77777777" w:rsidR="00F447B7" w:rsidRDefault="00F447B7" w:rsidP="00071CB4">
            <w:pPr>
              <w:jc w:val="right"/>
            </w:pPr>
            <w:r>
              <w:rPr>
                <w:noProof/>
                <w:lang w:eastAsia="nl-NL"/>
              </w:rPr>
              <w:drawing>
                <wp:inline distT="0" distB="0" distL="0" distR="0" wp14:anchorId="007D1E80" wp14:editId="5B07B338">
                  <wp:extent cx="1246907" cy="295874"/>
                  <wp:effectExtent l="0" t="0" r="0" b="0"/>
                  <wp:docPr id="16" name="Afbeelding 1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447B7" w:rsidRPr="00C05E10" w14:paraId="2EC1AD0D" w14:textId="77777777" w:rsidTr="00071CB4">
        <w:tc>
          <w:tcPr>
            <w:tcW w:w="1129" w:type="dxa"/>
            <w:tcBorders>
              <w:bottom w:val="single" w:sz="4" w:space="0" w:color="auto"/>
            </w:tcBorders>
          </w:tcPr>
          <w:p w14:paraId="54266E4E" w14:textId="77777777" w:rsidR="00F447B7" w:rsidRPr="003C1B28" w:rsidRDefault="00F447B7" w:rsidP="00071CB4">
            <w:pPr>
              <w:rPr>
                <w:b/>
                <w:bCs/>
              </w:rPr>
            </w:pPr>
            <w:r w:rsidRPr="003C1B28">
              <w:rPr>
                <w:b/>
                <w:bCs/>
              </w:rPr>
              <w:t>Cluster</w:t>
            </w:r>
          </w:p>
        </w:tc>
        <w:tc>
          <w:tcPr>
            <w:tcW w:w="473" w:type="dxa"/>
            <w:tcBorders>
              <w:bottom w:val="single" w:sz="4" w:space="0" w:color="auto"/>
            </w:tcBorders>
          </w:tcPr>
          <w:p w14:paraId="61628F15" w14:textId="77777777" w:rsidR="00F447B7" w:rsidRPr="003C1B28" w:rsidRDefault="00F447B7" w:rsidP="00071CB4">
            <w:pPr>
              <w:jc w:val="right"/>
              <w:rPr>
                <w:b/>
                <w:bCs/>
              </w:rPr>
            </w:pPr>
            <w:r w:rsidRPr="003C1B28">
              <w:rPr>
                <w:b/>
                <w:bCs/>
              </w:rPr>
              <w:t>1</w:t>
            </w:r>
          </w:p>
        </w:tc>
        <w:tc>
          <w:tcPr>
            <w:tcW w:w="5383" w:type="dxa"/>
            <w:gridSpan w:val="2"/>
            <w:tcBorders>
              <w:bottom w:val="single" w:sz="4" w:space="0" w:color="auto"/>
            </w:tcBorders>
          </w:tcPr>
          <w:p w14:paraId="1D181649" w14:textId="187113A1" w:rsidR="00F447B7" w:rsidRPr="003C1B28" w:rsidRDefault="00E30CF4" w:rsidP="00071CB4">
            <w:pPr>
              <w:rPr>
                <w:b/>
                <w:bCs/>
              </w:rPr>
            </w:pPr>
            <w:hyperlink w:anchor="_1._Beleid_en" w:history="1">
              <w:r w:rsidR="00F447B7" w:rsidRPr="00EF0C69">
                <w:rPr>
                  <w:rStyle w:val="Hyperlink"/>
                  <w:b/>
                  <w:bCs/>
                </w:rPr>
                <w:t>Beleid en organisatie</w:t>
              </w:r>
            </w:hyperlink>
          </w:p>
        </w:tc>
        <w:tc>
          <w:tcPr>
            <w:tcW w:w="344" w:type="dxa"/>
            <w:tcBorders>
              <w:bottom w:val="single" w:sz="4" w:space="0" w:color="auto"/>
            </w:tcBorders>
            <w:shd w:val="clear" w:color="auto" w:fill="auto"/>
          </w:tcPr>
          <w:p w14:paraId="401BB973" w14:textId="77777777" w:rsidR="00F447B7" w:rsidRPr="007F057A" w:rsidRDefault="00F447B7" w:rsidP="00071CB4">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02A63CD5" w14:textId="77777777" w:rsidR="00F447B7" w:rsidRPr="007F057A" w:rsidRDefault="00F447B7" w:rsidP="00071CB4">
            <w:pPr>
              <w:rPr>
                <w:b/>
                <w:bCs/>
              </w:rPr>
            </w:pPr>
            <w:r w:rsidRPr="00574C3F">
              <w:rPr>
                <w:b/>
                <w:bCs/>
                <w:color w:val="FFFFFF" w:themeColor="background1"/>
              </w:rPr>
              <w:t>E</w:t>
            </w:r>
          </w:p>
        </w:tc>
        <w:tc>
          <w:tcPr>
            <w:tcW w:w="1393" w:type="dxa"/>
            <w:tcBorders>
              <w:bottom w:val="single" w:sz="4" w:space="0" w:color="auto"/>
            </w:tcBorders>
            <w:vAlign w:val="center"/>
          </w:tcPr>
          <w:p w14:paraId="3E7878DE" w14:textId="6BFA1ED3" w:rsidR="00F447B7" w:rsidRPr="008917EF" w:rsidRDefault="00F447B7" w:rsidP="00071CB4">
            <w:pPr>
              <w:jc w:val="right"/>
              <w:rPr>
                <w:sz w:val="16"/>
                <w:szCs w:val="16"/>
              </w:rPr>
            </w:pPr>
            <w:r w:rsidRPr="008917EF">
              <w:rPr>
                <w:sz w:val="16"/>
                <w:szCs w:val="16"/>
              </w:rPr>
              <w:t xml:space="preserve">AVG art. </w:t>
            </w:r>
            <w:r>
              <w:rPr>
                <w:sz w:val="16"/>
                <w:szCs w:val="16"/>
              </w:rPr>
              <w:t>33</w:t>
            </w:r>
          </w:p>
        </w:tc>
      </w:tr>
      <w:tr w:rsidR="00F447B7" w:rsidRPr="00C05E10" w14:paraId="7F390ACB" w14:textId="77777777" w:rsidTr="00071CB4">
        <w:tc>
          <w:tcPr>
            <w:tcW w:w="1129" w:type="dxa"/>
            <w:tcBorders>
              <w:bottom w:val="single" w:sz="4" w:space="0" w:color="auto"/>
            </w:tcBorders>
          </w:tcPr>
          <w:p w14:paraId="57189261" w14:textId="77777777" w:rsidR="00F447B7" w:rsidRPr="003C1B28" w:rsidRDefault="00F447B7" w:rsidP="00071CB4">
            <w:pPr>
              <w:rPr>
                <w:b/>
                <w:bCs/>
              </w:rPr>
            </w:pPr>
            <w:r w:rsidRPr="003C1B28">
              <w:rPr>
                <w:b/>
                <w:bCs/>
              </w:rPr>
              <w:t>Statement</w:t>
            </w:r>
          </w:p>
        </w:tc>
        <w:tc>
          <w:tcPr>
            <w:tcW w:w="473" w:type="dxa"/>
            <w:tcBorders>
              <w:bottom w:val="single" w:sz="4" w:space="0" w:color="auto"/>
            </w:tcBorders>
          </w:tcPr>
          <w:p w14:paraId="64B47817" w14:textId="50E999EA" w:rsidR="00F447B7" w:rsidRPr="003C1B28" w:rsidRDefault="00F447B7" w:rsidP="00071CB4">
            <w:pPr>
              <w:jc w:val="right"/>
              <w:rPr>
                <w:b/>
                <w:bCs/>
              </w:rPr>
            </w:pPr>
            <w:r w:rsidRPr="003C1B28">
              <w:rPr>
                <w:b/>
                <w:bCs/>
              </w:rPr>
              <w:t>1.</w:t>
            </w:r>
            <w:r>
              <w:rPr>
                <w:b/>
                <w:bCs/>
              </w:rPr>
              <w:t>17</w:t>
            </w:r>
          </w:p>
        </w:tc>
        <w:tc>
          <w:tcPr>
            <w:tcW w:w="6061" w:type="dxa"/>
            <w:gridSpan w:val="4"/>
            <w:tcBorders>
              <w:bottom w:val="single" w:sz="4" w:space="0" w:color="auto"/>
            </w:tcBorders>
          </w:tcPr>
          <w:p w14:paraId="7A6FF6EC" w14:textId="624D3963" w:rsidR="00F447B7" w:rsidRPr="00574C3F" w:rsidRDefault="00F447B7" w:rsidP="00584274">
            <w:pPr>
              <w:pStyle w:val="Kop2"/>
              <w:rPr>
                <w:color w:val="FFFFFF" w:themeColor="background1"/>
              </w:rPr>
            </w:pPr>
            <w:bookmarkStart w:id="41" w:name="_Verantwoordelijkheden_en_procedures"/>
            <w:bookmarkEnd w:id="41"/>
            <w:r w:rsidRPr="00E741E8">
              <w:rPr>
                <w:lang w:bidi="nl-NL"/>
              </w:rPr>
              <w:t>Verantwoordelijkheden en procedures</w:t>
            </w:r>
          </w:p>
        </w:tc>
        <w:tc>
          <w:tcPr>
            <w:tcW w:w="1393" w:type="dxa"/>
            <w:tcBorders>
              <w:bottom w:val="single" w:sz="4" w:space="0" w:color="auto"/>
            </w:tcBorders>
            <w:vAlign w:val="center"/>
          </w:tcPr>
          <w:p w14:paraId="3460C381" w14:textId="4AB30CBF" w:rsidR="00F447B7" w:rsidRPr="008917EF" w:rsidRDefault="00F447B7" w:rsidP="00071CB4">
            <w:pPr>
              <w:jc w:val="right"/>
              <w:rPr>
                <w:sz w:val="16"/>
                <w:szCs w:val="16"/>
              </w:rPr>
            </w:pPr>
            <w:r w:rsidRPr="008917EF">
              <w:rPr>
                <w:sz w:val="16"/>
                <w:szCs w:val="16"/>
              </w:rPr>
              <w:t xml:space="preserve">ISO </w:t>
            </w:r>
            <w:r>
              <w:rPr>
                <w:sz w:val="16"/>
                <w:szCs w:val="16"/>
              </w:rPr>
              <w:t>16.1.1</w:t>
            </w:r>
          </w:p>
        </w:tc>
      </w:tr>
      <w:tr w:rsidR="00F447B7" w14:paraId="62D00BEA" w14:textId="77777777" w:rsidTr="00071CB4">
        <w:tc>
          <w:tcPr>
            <w:tcW w:w="9056" w:type="dxa"/>
            <w:gridSpan w:val="7"/>
            <w:tcBorders>
              <w:top w:val="nil"/>
            </w:tcBorders>
            <w:tcMar>
              <w:top w:w="85" w:type="dxa"/>
              <w:bottom w:w="85" w:type="dxa"/>
            </w:tcMar>
          </w:tcPr>
          <w:p w14:paraId="4A601345" w14:textId="2D0CA6BE" w:rsidR="00F447B7" w:rsidRDefault="00F447B7" w:rsidP="00071CB4">
            <w:pPr>
              <w:rPr>
                <w:lang w:bidi="nl-NL"/>
              </w:rPr>
            </w:pPr>
            <w:r w:rsidRPr="00E741E8">
              <w:rPr>
                <w:lang w:bidi="nl-NL"/>
              </w:rPr>
              <w:t>Directieverantwoordelijkheden en -procedures behoren te worden vastgesteld om een snelle, doeltreffende en ordelijke respons op informatiebeveiligingsincidenten te bewerkstelligen.</w:t>
            </w:r>
          </w:p>
        </w:tc>
      </w:tr>
      <w:tr w:rsidR="00F447B7" w14:paraId="4421C530" w14:textId="77777777" w:rsidTr="00071CB4">
        <w:tc>
          <w:tcPr>
            <w:tcW w:w="9056" w:type="dxa"/>
            <w:gridSpan w:val="7"/>
            <w:tcMar>
              <w:top w:w="85" w:type="dxa"/>
              <w:bottom w:w="85" w:type="dxa"/>
            </w:tcMar>
          </w:tcPr>
          <w:p w14:paraId="626605A5" w14:textId="77777777" w:rsidR="00F447B7" w:rsidRPr="003C1B28" w:rsidRDefault="00F447B7" w:rsidP="00071CB4">
            <w:pPr>
              <w:rPr>
                <w:b/>
                <w:bCs/>
              </w:rPr>
            </w:pPr>
            <w:r w:rsidRPr="003C1B28">
              <w:rPr>
                <w:b/>
                <w:bCs/>
              </w:rPr>
              <w:t>Toelichting</w:t>
            </w:r>
          </w:p>
          <w:p w14:paraId="5783BE96" w14:textId="71B2556C" w:rsidR="008E1D04" w:rsidRPr="003B7DCD" w:rsidRDefault="00F77D05" w:rsidP="008E1D04">
            <w:pPr>
              <w:pStyle w:val="Geenafstand"/>
            </w:pPr>
            <w:r>
              <w:t>De</w:t>
            </w:r>
            <w:r w:rsidR="008E1D04">
              <w:t xml:space="preserve"> </w:t>
            </w:r>
            <w:r>
              <w:t>(</w:t>
            </w:r>
            <w:r w:rsidR="008E1D04" w:rsidRPr="2A204D00">
              <w:rPr>
                <w:color w:val="000000" w:themeColor="text1"/>
              </w:rPr>
              <w:t>management</w:t>
            </w:r>
            <w:r>
              <w:rPr>
                <w:color w:val="000000" w:themeColor="text1"/>
              </w:rPr>
              <w:t>)</w:t>
            </w:r>
            <w:r w:rsidR="008E1D04" w:rsidRPr="2A204D00">
              <w:rPr>
                <w:color w:val="000000" w:themeColor="text1"/>
              </w:rPr>
              <w:t xml:space="preserve">verantwoordelijkheden en -procedures </w:t>
            </w:r>
            <w:r>
              <w:rPr>
                <w:color w:val="000000" w:themeColor="text1"/>
              </w:rPr>
              <w:t xml:space="preserve">moeten zijn </w:t>
            </w:r>
            <w:r w:rsidR="008E1D04">
              <w:rPr>
                <w:color w:val="000000" w:themeColor="text1"/>
              </w:rPr>
              <w:t>ingeregeld</w:t>
            </w:r>
            <w:r w:rsidR="008E1D04">
              <w:t xml:space="preserve"> om snel en doeltreffend op informatiebeveiligingsincidenten te kunnen reageren. Het gaat hier over het beleggen van verantwoordelijkheden</w:t>
            </w:r>
            <w:r w:rsidR="001F3321">
              <w:t xml:space="preserve"> en het inregelen van het proces, </w:t>
            </w:r>
            <w:r w:rsidR="008E1D04">
              <w:t xml:space="preserve">niet over de uitvoering van het incidentrespons-proces. </w:t>
            </w:r>
          </w:p>
          <w:p w14:paraId="5B70D2B0" w14:textId="77777777" w:rsidR="00F447B7" w:rsidRPr="003C1B28" w:rsidRDefault="00F447B7" w:rsidP="00071CB4"/>
          <w:p w14:paraId="124F9011" w14:textId="77777777" w:rsidR="00F447B7" w:rsidRPr="00333C86" w:rsidRDefault="00F447B7" w:rsidP="00071CB4">
            <w:pPr>
              <w:rPr>
                <w:b/>
                <w:bCs/>
                <w:color w:val="4472C4" w:themeColor="accent1"/>
              </w:rPr>
            </w:pPr>
            <w:r w:rsidRPr="00A7045C">
              <w:rPr>
                <w:b/>
                <w:bCs/>
                <w:color w:val="595959" w:themeColor="text1" w:themeTint="A6"/>
              </w:rPr>
              <w:t>Examinering</w:t>
            </w:r>
          </w:p>
          <w:p w14:paraId="1156A5C2" w14:textId="508D1E11" w:rsidR="00F447B7" w:rsidRDefault="008E1D04" w:rsidP="00071CB4">
            <w:r>
              <w:t>Informatiebeveiligingsincidenten met betrekking tot het proces van examineren kunnen een grote impact hebben op de organisatie</w:t>
            </w:r>
            <w:r w:rsidR="001F3321">
              <w:t>, zowel intern als extern,</w:t>
            </w:r>
            <w:r>
              <w:t xml:space="preserve"> en moeten daarom </w:t>
            </w:r>
            <w:r w:rsidR="00D4667D">
              <w:t>direct</w:t>
            </w:r>
            <w:r>
              <w:t xml:space="preserve"> worden geëscaleerd naar het juiste managementniveau.</w:t>
            </w:r>
          </w:p>
        </w:tc>
      </w:tr>
      <w:tr w:rsidR="00F447B7" w14:paraId="2F83F4E5" w14:textId="77777777" w:rsidTr="00071CB4">
        <w:tc>
          <w:tcPr>
            <w:tcW w:w="9056" w:type="dxa"/>
            <w:gridSpan w:val="7"/>
            <w:tcBorders>
              <w:bottom w:val="single" w:sz="4" w:space="0" w:color="auto"/>
            </w:tcBorders>
          </w:tcPr>
          <w:p w14:paraId="5E96A7BD" w14:textId="77777777" w:rsidR="00F447B7" w:rsidRPr="00DA5F12" w:rsidRDefault="00F447B7" w:rsidP="00071CB4">
            <w:pPr>
              <w:rPr>
                <w:b/>
                <w:bCs/>
              </w:rPr>
            </w:pPr>
            <w:r w:rsidRPr="00DA5F12">
              <w:rPr>
                <w:b/>
                <w:bCs/>
              </w:rPr>
              <w:t>Bewijsvoering</w:t>
            </w:r>
          </w:p>
          <w:p w14:paraId="54ADEDAD" w14:textId="1F01BC7B" w:rsidR="00F447B7" w:rsidRDefault="008E1D04" w:rsidP="00071CB4">
            <w:r w:rsidRPr="552F0BF3">
              <w:rPr>
                <w:color w:val="000000" w:themeColor="text1"/>
              </w:rPr>
              <w:t xml:space="preserve">Het IBP-beleid </w:t>
            </w:r>
            <w:r>
              <w:rPr>
                <w:color w:val="000000" w:themeColor="text1"/>
              </w:rPr>
              <w:t>gaat in op de governance</w:t>
            </w:r>
            <w:r w:rsidRPr="552F0BF3">
              <w:rPr>
                <w:color w:val="000000" w:themeColor="text1"/>
              </w:rPr>
              <w:t xml:space="preserve"> met betrekking tot </w:t>
            </w:r>
            <w:r>
              <w:rPr>
                <w:color w:val="000000" w:themeColor="text1"/>
              </w:rPr>
              <w:t xml:space="preserve">het </w:t>
            </w:r>
            <w:r w:rsidRPr="552F0BF3">
              <w:rPr>
                <w:color w:val="000000" w:themeColor="text1"/>
              </w:rPr>
              <w:t>afhandelen van informatiebeveiligingsincidenten</w:t>
            </w:r>
            <w:r>
              <w:rPr>
                <w:color w:val="000000" w:themeColor="text1"/>
              </w:rPr>
              <w:t>.</w:t>
            </w:r>
          </w:p>
        </w:tc>
      </w:tr>
      <w:tr w:rsidR="00F447B7" w14:paraId="75634176"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447B7" w14:paraId="0DEEC36D" w14:textId="77777777" w:rsidTr="00071CB4">
              <w:tc>
                <w:tcPr>
                  <w:tcW w:w="312" w:type="dxa"/>
                  <w:shd w:val="clear" w:color="auto" w:fill="FFD966" w:themeFill="accent4" w:themeFillTint="99"/>
                  <w:tcMar>
                    <w:left w:w="0" w:type="dxa"/>
                  </w:tcMar>
                </w:tcPr>
                <w:p w14:paraId="7456B002" w14:textId="77777777" w:rsidR="00F447B7" w:rsidRPr="002F141D" w:rsidRDefault="00F447B7" w:rsidP="00071CB4">
                  <w:pPr>
                    <w:rPr>
                      <w:b/>
                    </w:rPr>
                  </w:pPr>
                  <w:proofErr w:type="gramStart"/>
                  <w:r w:rsidRPr="002F141D">
                    <w:rPr>
                      <w:b/>
                      <w:color w:val="7030A0"/>
                    </w:rPr>
                    <w:t>❷</w:t>
                  </w:r>
                  <w:proofErr w:type="gramEnd"/>
                </w:p>
              </w:tc>
              <w:tc>
                <w:tcPr>
                  <w:tcW w:w="8518" w:type="dxa"/>
                  <w:shd w:val="clear" w:color="auto" w:fill="FFD966" w:themeFill="accent4" w:themeFillTint="99"/>
                </w:tcPr>
                <w:p w14:paraId="3CAB2D1F" w14:textId="06521E56" w:rsidR="00F447B7" w:rsidRDefault="001F3321" w:rsidP="00071CB4">
                  <w:r w:rsidRPr="00FB121E">
                    <w:rPr>
                      <w:rFonts w:eastAsia="Times New Roman" w:cs="Calibri"/>
                      <w:color w:val="000000"/>
                      <w:lang w:eastAsia="nl-NL"/>
                    </w:rPr>
                    <w:t xml:space="preserve">Overleg </w:t>
                  </w:r>
                  <w:r>
                    <w:rPr>
                      <w:color w:val="000000"/>
                    </w:rPr>
                    <w:t>het onderdeel van het IBP-beleid waarin de governance omtrent informatiebeveiligingsincidenten en datalekken is vastgesteld.</w:t>
                  </w:r>
                </w:p>
              </w:tc>
            </w:tr>
          </w:tbl>
          <w:p w14:paraId="1BCBD2D0" w14:textId="77777777" w:rsidR="00F447B7" w:rsidRDefault="00F447B7" w:rsidP="00071CB4"/>
        </w:tc>
      </w:tr>
      <w:tr w:rsidR="00F447B7" w14:paraId="6B9AC885"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447B7" w14:paraId="1798FAFA" w14:textId="77777777" w:rsidTr="00071CB4">
              <w:tc>
                <w:tcPr>
                  <w:tcW w:w="312" w:type="dxa"/>
                  <w:shd w:val="clear" w:color="auto" w:fill="FFFF00"/>
                  <w:tcMar>
                    <w:left w:w="0" w:type="dxa"/>
                  </w:tcMar>
                </w:tcPr>
                <w:p w14:paraId="7BD34C24" w14:textId="77777777" w:rsidR="00F447B7" w:rsidRPr="00315ACA" w:rsidRDefault="00F447B7"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41D0014" w14:textId="505EA770" w:rsidR="00F447B7" w:rsidRDefault="001F3321" w:rsidP="00071CB4">
                  <w:r w:rsidRPr="00FB121E">
                    <w:rPr>
                      <w:rFonts w:eastAsia="Times New Roman" w:cs="Calibri"/>
                      <w:color w:val="000000"/>
                      <w:lang w:eastAsia="nl-NL"/>
                    </w:rPr>
                    <w:t xml:space="preserve">Overleg een document waarin </w:t>
                  </w:r>
                  <w:r>
                    <w:rPr>
                      <w:rFonts w:eastAsia="Times New Roman" w:cs="Calibri"/>
                      <w:color w:val="000000"/>
                      <w:lang w:eastAsia="nl-NL"/>
                    </w:rPr>
                    <w:t>onderbouwd wordt dat relevante</w:t>
                  </w:r>
                  <w:r w:rsidRPr="00FB121E">
                    <w:rPr>
                      <w:rFonts w:eastAsia="Times New Roman" w:cs="Calibri"/>
                      <w:color w:val="000000"/>
                      <w:lang w:eastAsia="nl-NL"/>
                    </w:rPr>
                    <w:t xml:space="preserve"> medewerkers in kennis </w:t>
                  </w:r>
                  <w:r>
                    <w:rPr>
                      <w:rFonts w:eastAsia="Times New Roman" w:cs="Calibri"/>
                      <w:color w:val="000000"/>
                      <w:lang w:eastAsia="nl-NL"/>
                    </w:rPr>
                    <w:t>zijn</w:t>
                  </w:r>
                  <w:r w:rsidRPr="00FB121E">
                    <w:rPr>
                      <w:rFonts w:eastAsia="Times New Roman" w:cs="Calibri"/>
                      <w:color w:val="000000"/>
                      <w:lang w:eastAsia="nl-NL"/>
                    </w:rPr>
                    <w:t xml:space="preserve"> gesteld van </w:t>
                  </w:r>
                  <w:r>
                    <w:rPr>
                      <w:rFonts w:eastAsia="Times New Roman" w:cs="Calibri"/>
                      <w:color w:val="000000"/>
                      <w:lang w:eastAsia="nl-NL"/>
                    </w:rPr>
                    <w:t xml:space="preserve">het beleid met betrekking tot het afhandelen van </w:t>
                  </w:r>
                  <w:r>
                    <w:rPr>
                      <w:color w:val="000000"/>
                    </w:rPr>
                    <w:t>informatiebeveiligingsincidenten en datalekken</w:t>
                  </w:r>
                  <w:r>
                    <w:rPr>
                      <w:rFonts w:eastAsia="Times New Roman" w:cs="Calibri"/>
                      <w:color w:val="000000"/>
                      <w:lang w:eastAsia="nl-NL"/>
                    </w:rPr>
                    <w:t>.</w:t>
                  </w:r>
                </w:p>
              </w:tc>
            </w:tr>
          </w:tbl>
          <w:p w14:paraId="62E0F819" w14:textId="77777777" w:rsidR="00F447B7" w:rsidRDefault="00F447B7" w:rsidP="00071CB4"/>
        </w:tc>
      </w:tr>
      <w:tr w:rsidR="00F447B7" w14:paraId="3BD89FF4" w14:textId="77777777" w:rsidTr="00071CB4">
        <w:tc>
          <w:tcPr>
            <w:tcW w:w="1129" w:type="dxa"/>
          </w:tcPr>
          <w:p w14:paraId="2C0B96AC" w14:textId="77777777" w:rsidR="00F447B7" w:rsidRPr="00315ACA" w:rsidRDefault="00F447B7" w:rsidP="00071CB4">
            <w:pPr>
              <w:rPr>
                <w:b/>
                <w:bCs/>
              </w:rPr>
            </w:pPr>
            <w:r>
              <w:rPr>
                <w:b/>
                <w:bCs/>
              </w:rPr>
              <w:t>D</w:t>
            </w:r>
            <w:r w:rsidRPr="00315ACA">
              <w:rPr>
                <w:b/>
                <w:bCs/>
              </w:rPr>
              <w:t>ocument</w:t>
            </w:r>
          </w:p>
        </w:tc>
        <w:tc>
          <w:tcPr>
            <w:tcW w:w="7927" w:type="dxa"/>
            <w:gridSpan w:val="6"/>
          </w:tcPr>
          <w:p w14:paraId="539FFDCE" w14:textId="43B2AD85" w:rsidR="00F447B7" w:rsidRDefault="00E30CF4" w:rsidP="00071CB4">
            <w:hyperlink r:id="rId32" w:history="1">
              <w:r w:rsidR="00A97058" w:rsidRPr="00A97058">
                <w:rPr>
                  <w:rStyle w:val="Hyperlink"/>
                </w:rPr>
                <w:t>Model beleidsplan informatiebeveiliging en privacy (IBPDOC6)</w:t>
              </w:r>
            </w:hyperlink>
          </w:p>
        </w:tc>
      </w:tr>
    </w:tbl>
    <w:p w14:paraId="0C245C93" w14:textId="66E43FB8" w:rsidR="001F3321" w:rsidRDefault="001F3321"/>
    <w:p w14:paraId="5D6D68B5" w14:textId="77777777" w:rsidR="001F3321" w:rsidRDefault="001F3321">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FF370F" w14:paraId="59257ECF" w14:textId="77777777" w:rsidTr="005E519F">
        <w:tc>
          <w:tcPr>
            <w:tcW w:w="6548" w:type="dxa"/>
            <w:gridSpan w:val="3"/>
            <w:tcBorders>
              <w:right w:val="nil"/>
            </w:tcBorders>
            <w:vAlign w:val="center"/>
          </w:tcPr>
          <w:p w14:paraId="330F9564" w14:textId="77777777" w:rsidR="00FF370F" w:rsidRDefault="00FF370F" w:rsidP="00071CB4">
            <w:r>
              <w:rPr>
                <w:b/>
                <w:bCs/>
                <w:sz w:val="28"/>
                <w:szCs w:val="28"/>
              </w:rPr>
              <w:lastRenderedPageBreak/>
              <w:t>Toetsingskader informatiebeveiliging</w:t>
            </w:r>
          </w:p>
        </w:tc>
        <w:tc>
          <w:tcPr>
            <w:tcW w:w="2508" w:type="dxa"/>
            <w:gridSpan w:val="4"/>
            <w:tcBorders>
              <w:left w:val="nil"/>
            </w:tcBorders>
          </w:tcPr>
          <w:p w14:paraId="77E2F6DD" w14:textId="77777777" w:rsidR="00FF370F" w:rsidRDefault="00FF370F" w:rsidP="00071CB4">
            <w:pPr>
              <w:jc w:val="right"/>
            </w:pPr>
            <w:r>
              <w:rPr>
                <w:noProof/>
                <w:lang w:eastAsia="nl-NL"/>
              </w:rPr>
              <w:drawing>
                <wp:inline distT="0" distB="0" distL="0" distR="0" wp14:anchorId="00A45E5C" wp14:editId="3CC4AD3D">
                  <wp:extent cx="1246907" cy="295874"/>
                  <wp:effectExtent l="0" t="0" r="0" b="0"/>
                  <wp:docPr id="17" name="Afbeelding 1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F370F" w:rsidRPr="00C05E10" w14:paraId="0BFD6797" w14:textId="77777777" w:rsidTr="005E519F">
        <w:tc>
          <w:tcPr>
            <w:tcW w:w="1129" w:type="dxa"/>
            <w:tcBorders>
              <w:bottom w:val="single" w:sz="4" w:space="0" w:color="auto"/>
            </w:tcBorders>
          </w:tcPr>
          <w:p w14:paraId="0E7EB53A" w14:textId="77777777" w:rsidR="00FF370F" w:rsidRPr="003C1B28" w:rsidRDefault="00FF370F" w:rsidP="00071CB4">
            <w:pPr>
              <w:rPr>
                <w:b/>
                <w:bCs/>
              </w:rPr>
            </w:pPr>
            <w:r w:rsidRPr="003C1B28">
              <w:rPr>
                <w:b/>
                <w:bCs/>
              </w:rPr>
              <w:t>Cluster</w:t>
            </w:r>
          </w:p>
        </w:tc>
        <w:tc>
          <w:tcPr>
            <w:tcW w:w="574" w:type="dxa"/>
            <w:tcBorders>
              <w:bottom w:val="single" w:sz="4" w:space="0" w:color="auto"/>
            </w:tcBorders>
          </w:tcPr>
          <w:p w14:paraId="2DFB265F" w14:textId="77777777" w:rsidR="00FF370F" w:rsidRPr="003C1B28" w:rsidRDefault="00FF370F" w:rsidP="00071CB4">
            <w:pPr>
              <w:jc w:val="right"/>
              <w:rPr>
                <w:b/>
                <w:bCs/>
              </w:rPr>
            </w:pPr>
            <w:r w:rsidRPr="003C1B28">
              <w:rPr>
                <w:b/>
                <w:bCs/>
              </w:rPr>
              <w:t>1</w:t>
            </w:r>
          </w:p>
        </w:tc>
        <w:tc>
          <w:tcPr>
            <w:tcW w:w="5287" w:type="dxa"/>
            <w:gridSpan w:val="2"/>
            <w:tcBorders>
              <w:bottom w:val="single" w:sz="4" w:space="0" w:color="auto"/>
            </w:tcBorders>
          </w:tcPr>
          <w:p w14:paraId="16FBDC1D" w14:textId="68962AED" w:rsidR="00FF370F" w:rsidRPr="003C1B28" w:rsidRDefault="00E30CF4" w:rsidP="00071CB4">
            <w:pPr>
              <w:rPr>
                <w:b/>
                <w:bCs/>
              </w:rPr>
            </w:pPr>
            <w:hyperlink w:anchor="_1._Beleid_en" w:history="1">
              <w:r w:rsidR="00FF370F" w:rsidRPr="00EF0C69">
                <w:rPr>
                  <w:rStyle w:val="Hyperlink"/>
                  <w:b/>
                  <w:bCs/>
                </w:rPr>
                <w:t>Beleid en organisatie</w:t>
              </w:r>
            </w:hyperlink>
          </w:p>
        </w:tc>
        <w:tc>
          <w:tcPr>
            <w:tcW w:w="344" w:type="dxa"/>
            <w:tcBorders>
              <w:bottom w:val="single" w:sz="4" w:space="0" w:color="auto"/>
            </w:tcBorders>
            <w:shd w:val="clear" w:color="auto" w:fill="4472C4" w:themeFill="accent1"/>
          </w:tcPr>
          <w:p w14:paraId="5737F098" w14:textId="77777777" w:rsidR="00FF370F" w:rsidRPr="007F057A" w:rsidRDefault="00FF370F" w:rsidP="00071CB4">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1815C991" w14:textId="77777777" w:rsidR="00FF370F" w:rsidRPr="007F057A" w:rsidRDefault="00FF370F" w:rsidP="00071CB4">
            <w:pPr>
              <w:rPr>
                <w:b/>
                <w:bCs/>
              </w:rPr>
            </w:pPr>
            <w:r w:rsidRPr="00574C3F">
              <w:rPr>
                <w:b/>
                <w:bCs/>
                <w:color w:val="FFFFFF" w:themeColor="background1"/>
              </w:rPr>
              <w:t>E</w:t>
            </w:r>
          </w:p>
        </w:tc>
        <w:tc>
          <w:tcPr>
            <w:tcW w:w="1388" w:type="dxa"/>
            <w:tcBorders>
              <w:bottom w:val="single" w:sz="4" w:space="0" w:color="auto"/>
            </w:tcBorders>
            <w:vAlign w:val="center"/>
          </w:tcPr>
          <w:p w14:paraId="16E28B0E" w14:textId="44DE1FF7" w:rsidR="00FF370F" w:rsidRPr="008917EF" w:rsidRDefault="00FF370F" w:rsidP="00071CB4">
            <w:pPr>
              <w:jc w:val="right"/>
              <w:rPr>
                <w:sz w:val="16"/>
                <w:szCs w:val="16"/>
              </w:rPr>
            </w:pPr>
            <w:r w:rsidRPr="008917EF">
              <w:rPr>
                <w:sz w:val="16"/>
                <w:szCs w:val="16"/>
              </w:rPr>
              <w:t xml:space="preserve">AVG art. </w:t>
            </w:r>
            <w:r>
              <w:rPr>
                <w:sz w:val="16"/>
                <w:szCs w:val="16"/>
              </w:rPr>
              <w:t>3</w:t>
            </w:r>
            <w:r w:rsidR="00AE468B">
              <w:rPr>
                <w:sz w:val="16"/>
                <w:szCs w:val="16"/>
              </w:rPr>
              <w:t>2, 33</w:t>
            </w:r>
          </w:p>
        </w:tc>
      </w:tr>
      <w:tr w:rsidR="00FF370F" w:rsidRPr="00C05E10" w14:paraId="2B9E6854" w14:textId="77777777" w:rsidTr="005E519F">
        <w:tc>
          <w:tcPr>
            <w:tcW w:w="1129" w:type="dxa"/>
            <w:tcBorders>
              <w:bottom w:val="single" w:sz="4" w:space="0" w:color="auto"/>
            </w:tcBorders>
          </w:tcPr>
          <w:p w14:paraId="137BB49F" w14:textId="77777777" w:rsidR="00FF370F" w:rsidRPr="003C1B28" w:rsidRDefault="00FF370F" w:rsidP="00071CB4">
            <w:pPr>
              <w:rPr>
                <w:b/>
                <w:bCs/>
              </w:rPr>
            </w:pPr>
            <w:r w:rsidRPr="003C1B28">
              <w:rPr>
                <w:b/>
                <w:bCs/>
              </w:rPr>
              <w:t>Statement</w:t>
            </w:r>
          </w:p>
        </w:tc>
        <w:tc>
          <w:tcPr>
            <w:tcW w:w="574" w:type="dxa"/>
            <w:tcBorders>
              <w:bottom w:val="single" w:sz="4" w:space="0" w:color="auto"/>
            </w:tcBorders>
          </w:tcPr>
          <w:p w14:paraId="0BCCE40C" w14:textId="71B21B6B" w:rsidR="00FF370F" w:rsidRPr="003C1B28" w:rsidRDefault="00FF370F" w:rsidP="00071CB4">
            <w:pPr>
              <w:jc w:val="right"/>
              <w:rPr>
                <w:b/>
                <w:bCs/>
              </w:rPr>
            </w:pPr>
            <w:r w:rsidRPr="003C1B28">
              <w:rPr>
                <w:b/>
                <w:bCs/>
              </w:rPr>
              <w:t>1.</w:t>
            </w:r>
            <w:r>
              <w:rPr>
                <w:b/>
                <w:bCs/>
              </w:rPr>
              <w:t>18</w:t>
            </w:r>
          </w:p>
        </w:tc>
        <w:tc>
          <w:tcPr>
            <w:tcW w:w="5965" w:type="dxa"/>
            <w:gridSpan w:val="4"/>
            <w:tcBorders>
              <w:bottom w:val="single" w:sz="4" w:space="0" w:color="auto"/>
            </w:tcBorders>
          </w:tcPr>
          <w:p w14:paraId="4E55613F" w14:textId="1835DD39" w:rsidR="00FF370F" w:rsidRPr="00574C3F" w:rsidRDefault="00FF370F" w:rsidP="00584274">
            <w:pPr>
              <w:pStyle w:val="Kop2"/>
              <w:rPr>
                <w:color w:val="FFFFFF" w:themeColor="background1"/>
              </w:rPr>
            </w:pPr>
            <w:bookmarkStart w:id="42" w:name="_Rapportage_van_informatiebeveiligin"/>
            <w:bookmarkEnd w:id="42"/>
            <w:r w:rsidRPr="00572143">
              <w:rPr>
                <w:lang w:bidi="nl-NL"/>
              </w:rPr>
              <w:t>Rapportage van informatiebeveiligingsgebeurtenissen</w:t>
            </w:r>
          </w:p>
        </w:tc>
        <w:tc>
          <w:tcPr>
            <w:tcW w:w="1388" w:type="dxa"/>
            <w:tcBorders>
              <w:bottom w:val="single" w:sz="4" w:space="0" w:color="auto"/>
            </w:tcBorders>
            <w:vAlign w:val="center"/>
          </w:tcPr>
          <w:p w14:paraId="3C809344" w14:textId="43309F36" w:rsidR="00FF370F" w:rsidRPr="008917EF" w:rsidRDefault="00FF370F" w:rsidP="00071CB4">
            <w:pPr>
              <w:jc w:val="right"/>
              <w:rPr>
                <w:sz w:val="16"/>
                <w:szCs w:val="16"/>
              </w:rPr>
            </w:pPr>
            <w:r w:rsidRPr="008917EF">
              <w:rPr>
                <w:sz w:val="16"/>
                <w:szCs w:val="16"/>
              </w:rPr>
              <w:t xml:space="preserve">ISO </w:t>
            </w:r>
            <w:r>
              <w:rPr>
                <w:sz w:val="16"/>
                <w:szCs w:val="16"/>
              </w:rPr>
              <w:t>16.1.2</w:t>
            </w:r>
          </w:p>
        </w:tc>
      </w:tr>
      <w:tr w:rsidR="00FF370F" w14:paraId="00EF7177" w14:textId="77777777" w:rsidTr="00071CB4">
        <w:tc>
          <w:tcPr>
            <w:tcW w:w="9056" w:type="dxa"/>
            <w:gridSpan w:val="7"/>
            <w:tcBorders>
              <w:top w:val="nil"/>
            </w:tcBorders>
            <w:tcMar>
              <w:top w:w="85" w:type="dxa"/>
              <w:bottom w:w="85" w:type="dxa"/>
            </w:tcMar>
          </w:tcPr>
          <w:p w14:paraId="77152312" w14:textId="5037F600" w:rsidR="00FF370F" w:rsidRDefault="00FF370F" w:rsidP="00071CB4">
            <w:pPr>
              <w:rPr>
                <w:lang w:bidi="nl-NL"/>
              </w:rPr>
            </w:pPr>
            <w:r w:rsidRPr="00572143">
              <w:rPr>
                <w:lang w:bidi="nl-NL"/>
              </w:rPr>
              <w:t>Informatiebeveiligingsgebeurtenissen behoren zo snel mogelijk via de juiste leidinggevende niveaus te worden gerapporteerd.</w:t>
            </w:r>
          </w:p>
        </w:tc>
      </w:tr>
      <w:tr w:rsidR="00FF370F" w14:paraId="32E2D0C0" w14:textId="77777777" w:rsidTr="00071CB4">
        <w:tc>
          <w:tcPr>
            <w:tcW w:w="9056" w:type="dxa"/>
            <w:gridSpan w:val="7"/>
            <w:tcMar>
              <w:top w:w="85" w:type="dxa"/>
              <w:bottom w:w="85" w:type="dxa"/>
            </w:tcMar>
          </w:tcPr>
          <w:p w14:paraId="7CE08285" w14:textId="77777777" w:rsidR="00FF370F" w:rsidRPr="003C1B28" w:rsidRDefault="00FF370F" w:rsidP="00071CB4">
            <w:pPr>
              <w:rPr>
                <w:b/>
                <w:bCs/>
              </w:rPr>
            </w:pPr>
            <w:r w:rsidRPr="003C1B28">
              <w:rPr>
                <w:b/>
                <w:bCs/>
              </w:rPr>
              <w:t>Toelichting</w:t>
            </w:r>
          </w:p>
          <w:p w14:paraId="57C2C2C3" w14:textId="7F014625" w:rsidR="00FF370F" w:rsidRDefault="00A66AD2" w:rsidP="00FF370F">
            <w:pPr>
              <w:rPr>
                <w:lang w:bidi="nl-NL"/>
              </w:rPr>
            </w:pPr>
            <w:r>
              <w:t xml:space="preserve">De procedures voor het tijdig </w:t>
            </w:r>
            <w:r w:rsidRPr="00572143">
              <w:rPr>
                <w:lang w:bidi="nl-NL"/>
              </w:rPr>
              <w:t>rapporteren van informatiebeveiliging</w:t>
            </w:r>
            <w:r w:rsidR="00AE468B">
              <w:rPr>
                <w:lang w:bidi="nl-NL"/>
              </w:rPr>
              <w:t>sincidenten</w:t>
            </w:r>
            <w:r w:rsidRPr="00572143">
              <w:rPr>
                <w:lang w:bidi="nl-NL"/>
              </w:rPr>
              <w:t xml:space="preserve"> </w:t>
            </w:r>
            <w:r>
              <w:rPr>
                <w:lang w:bidi="nl-NL"/>
              </w:rPr>
              <w:t>zijn gedefinieerd en a</w:t>
            </w:r>
            <w:r w:rsidR="00FF370F" w:rsidRPr="00572143">
              <w:rPr>
                <w:lang w:bidi="nl-NL"/>
              </w:rPr>
              <w:t xml:space="preserve">lle medewerkers </w:t>
            </w:r>
            <w:r w:rsidR="00FF370F">
              <w:rPr>
                <w:lang w:bidi="nl-NL"/>
              </w:rPr>
              <w:t xml:space="preserve">zijn </w:t>
            </w:r>
            <w:r>
              <w:rPr>
                <w:lang w:bidi="nl-NL"/>
              </w:rPr>
              <w:t>hierover geïnformeerd.</w:t>
            </w:r>
          </w:p>
          <w:p w14:paraId="2551E085" w14:textId="77777777" w:rsidR="00FF370F" w:rsidRPr="003C1B28" w:rsidRDefault="00FF370F" w:rsidP="00071CB4"/>
          <w:p w14:paraId="511F084F" w14:textId="77777777" w:rsidR="00FF370F" w:rsidRPr="00333C86" w:rsidRDefault="00FF370F" w:rsidP="00071CB4">
            <w:pPr>
              <w:rPr>
                <w:b/>
                <w:bCs/>
                <w:color w:val="4472C4" w:themeColor="accent1"/>
              </w:rPr>
            </w:pPr>
            <w:r w:rsidRPr="00333C86">
              <w:rPr>
                <w:b/>
                <w:bCs/>
                <w:color w:val="4472C4" w:themeColor="accent1"/>
              </w:rPr>
              <w:t>Privacy</w:t>
            </w:r>
            <w:r>
              <w:rPr>
                <w:b/>
                <w:bCs/>
                <w:color w:val="4472C4" w:themeColor="accent1"/>
              </w:rPr>
              <w:t xml:space="preserve"> </w:t>
            </w:r>
            <w:r>
              <w:rPr>
                <w:b/>
                <w:bCs/>
              </w:rPr>
              <w:t>en</w:t>
            </w:r>
            <w:r>
              <w:rPr>
                <w:b/>
                <w:bCs/>
                <w:color w:val="4472C4" w:themeColor="accent1"/>
              </w:rPr>
              <w:t xml:space="preserve"> </w:t>
            </w:r>
            <w:r w:rsidRPr="00A7045C">
              <w:rPr>
                <w:b/>
                <w:bCs/>
                <w:color w:val="595959" w:themeColor="text1" w:themeTint="A6"/>
              </w:rPr>
              <w:t>Examinering</w:t>
            </w:r>
          </w:p>
          <w:p w14:paraId="2E8EAF2B" w14:textId="53AD6773" w:rsidR="00FF370F" w:rsidRDefault="00D82141" w:rsidP="00071CB4">
            <w:r>
              <w:t xml:space="preserve">De impact kan aanzienlijk worden beperkt door een tijdige reactie. </w:t>
            </w:r>
            <w:r w:rsidR="00A66AD2">
              <w:t xml:space="preserve">Een belangrijk privacy-aspect is de tijdige beoordeling/reactie op datalekken. </w:t>
            </w:r>
          </w:p>
        </w:tc>
      </w:tr>
      <w:tr w:rsidR="00FF370F" w14:paraId="1A1C6ECD" w14:textId="77777777" w:rsidTr="00071CB4">
        <w:tc>
          <w:tcPr>
            <w:tcW w:w="9056" w:type="dxa"/>
            <w:gridSpan w:val="7"/>
            <w:tcBorders>
              <w:bottom w:val="single" w:sz="4" w:space="0" w:color="auto"/>
            </w:tcBorders>
          </w:tcPr>
          <w:p w14:paraId="426F1E35" w14:textId="77777777" w:rsidR="00FF370F" w:rsidRPr="00DA5F12" w:rsidRDefault="00FF370F" w:rsidP="00071CB4">
            <w:pPr>
              <w:rPr>
                <w:b/>
                <w:bCs/>
              </w:rPr>
            </w:pPr>
            <w:r w:rsidRPr="00DA5F12">
              <w:rPr>
                <w:b/>
                <w:bCs/>
              </w:rPr>
              <w:t>Bewijsvoering</w:t>
            </w:r>
          </w:p>
          <w:p w14:paraId="3BE6A388" w14:textId="7A64868A" w:rsidR="00FF370F" w:rsidRDefault="00D82141" w:rsidP="00071CB4">
            <w:r>
              <w:rPr>
                <w:color w:val="000000" w:themeColor="text1"/>
              </w:rPr>
              <w:t xml:space="preserve">De procedures voor het </w:t>
            </w:r>
            <w:r w:rsidR="00AE468B">
              <w:rPr>
                <w:lang w:bidi="nl-NL"/>
              </w:rPr>
              <w:t>melden</w:t>
            </w:r>
            <w:r w:rsidRPr="00572143">
              <w:rPr>
                <w:lang w:bidi="nl-NL"/>
              </w:rPr>
              <w:t xml:space="preserve"> van informatiebeveiligings</w:t>
            </w:r>
            <w:r w:rsidR="00AE468B">
              <w:rPr>
                <w:lang w:bidi="nl-NL"/>
              </w:rPr>
              <w:t>incidenten</w:t>
            </w:r>
            <w:r w:rsidRPr="00572143">
              <w:rPr>
                <w:lang w:bidi="nl-NL"/>
              </w:rPr>
              <w:t xml:space="preserve"> </w:t>
            </w:r>
            <w:r>
              <w:rPr>
                <w:lang w:bidi="nl-NL"/>
              </w:rPr>
              <w:t>zijn opgenomen in h</w:t>
            </w:r>
            <w:r>
              <w:rPr>
                <w:color w:val="000000" w:themeColor="text1"/>
              </w:rPr>
              <w:t>et IBP-beleid. Daarbij wordt ook ingegaan op de wijze waarop medewerkers en studenten hierover worden geïnformeerd.</w:t>
            </w:r>
          </w:p>
        </w:tc>
      </w:tr>
      <w:tr w:rsidR="00FF370F" w14:paraId="110FB761"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F370F" w14:paraId="18334582" w14:textId="77777777" w:rsidTr="00071CB4">
              <w:tc>
                <w:tcPr>
                  <w:tcW w:w="312" w:type="dxa"/>
                  <w:shd w:val="clear" w:color="auto" w:fill="FFD966" w:themeFill="accent4" w:themeFillTint="99"/>
                  <w:tcMar>
                    <w:left w:w="0" w:type="dxa"/>
                  </w:tcMar>
                </w:tcPr>
                <w:p w14:paraId="4FD37282" w14:textId="77777777" w:rsidR="00FF370F" w:rsidRPr="002F141D" w:rsidRDefault="00FF370F" w:rsidP="00071CB4">
                  <w:pPr>
                    <w:rPr>
                      <w:b/>
                    </w:rPr>
                  </w:pPr>
                  <w:proofErr w:type="gramStart"/>
                  <w:r w:rsidRPr="002F141D">
                    <w:rPr>
                      <w:b/>
                      <w:color w:val="7030A0"/>
                    </w:rPr>
                    <w:t>❷</w:t>
                  </w:r>
                  <w:proofErr w:type="gramEnd"/>
                </w:p>
              </w:tc>
              <w:tc>
                <w:tcPr>
                  <w:tcW w:w="8518" w:type="dxa"/>
                  <w:shd w:val="clear" w:color="auto" w:fill="FFD966" w:themeFill="accent4" w:themeFillTint="99"/>
                </w:tcPr>
                <w:p w14:paraId="7DDCBC5D" w14:textId="0B218405" w:rsidR="00FF370F" w:rsidRDefault="00D82141" w:rsidP="00071CB4">
                  <w:r w:rsidRPr="006D0C73">
                    <w:rPr>
                      <w:rFonts w:cs="Calibri"/>
                      <w:color w:val="000000"/>
                    </w:rPr>
                    <w:t>Overleg het IBP-beleid</w:t>
                  </w:r>
                  <w:r>
                    <w:rPr>
                      <w:rFonts w:cs="Calibri"/>
                      <w:color w:val="000000"/>
                    </w:rPr>
                    <w:t xml:space="preserve"> waarin de rapportage van beveiligingsgebeurtenissen is beschreven.</w:t>
                  </w:r>
                </w:p>
              </w:tc>
            </w:tr>
          </w:tbl>
          <w:p w14:paraId="01FE3A50" w14:textId="77777777" w:rsidR="00FF370F" w:rsidRDefault="00FF370F" w:rsidP="00071CB4"/>
        </w:tc>
      </w:tr>
      <w:tr w:rsidR="00FF370F" w14:paraId="509BA3F4"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F370F" w14:paraId="633DA261" w14:textId="77777777" w:rsidTr="00071CB4">
              <w:tc>
                <w:tcPr>
                  <w:tcW w:w="312" w:type="dxa"/>
                  <w:shd w:val="clear" w:color="auto" w:fill="FFFF00"/>
                  <w:tcMar>
                    <w:left w:w="0" w:type="dxa"/>
                  </w:tcMar>
                </w:tcPr>
                <w:p w14:paraId="22FAAD14" w14:textId="77777777" w:rsidR="00FF370F" w:rsidRPr="00315ACA" w:rsidRDefault="00FF370F"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5CEA286" w14:textId="5065BA63" w:rsidR="00FF370F" w:rsidRDefault="00D82141" w:rsidP="00071CB4">
                  <w:r>
                    <w:rPr>
                      <w:rFonts w:eastAsia="Times New Roman" w:cs="Calibri"/>
                      <w:color w:val="000000" w:themeColor="text1"/>
                      <w:lang w:eastAsia="nl-NL"/>
                    </w:rPr>
                    <w:t xml:space="preserve">Overleg een </w:t>
                  </w:r>
                  <w:r w:rsidR="00D4667D">
                    <w:rPr>
                      <w:rFonts w:eastAsia="Times New Roman" w:cs="Calibri"/>
                      <w:color w:val="000000" w:themeColor="text1"/>
                      <w:lang w:eastAsia="nl-NL"/>
                    </w:rPr>
                    <w:t>printscreen/</w:t>
                  </w:r>
                  <w:r w:rsidR="005E519F">
                    <w:rPr>
                      <w:rFonts w:eastAsia="Times New Roman" w:cs="Calibri"/>
                      <w:color w:val="000000" w:themeColor="text1"/>
                      <w:lang w:eastAsia="nl-NL"/>
                    </w:rPr>
                    <w:t>rapportage van</w:t>
                  </w:r>
                  <w:r>
                    <w:rPr>
                      <w:rFonts w:eastAsia="Times New Roman" w:cs="Calibri"/>
                      <w:color w:val="000000" w:themeColor="text1"/>
                      <w:lang w:eastAsia="nl-NL"/>
                    </w:rPr>
                    <w:t xml:space="preserve"> </w:t>
                  </w:r>
                  <w:r w:rsidR="00D4667D">
                    <w:rPr>
                      <w:rFonts w:eastAsia="Times New Roman" w:cs="Calibri"/>
                      <w:color w:val="000000" w:themeColor="text1"/>
                      <w:lang w:eastAsia="nl-NL"/>
                    </w:rPr>
                    <w:t xml:space="preserve">de meest </w:t>
                  </w:r>
                  <w:r>
                    <w:rPr>
                      <w:rFonts w:eastAsia="Times New Roman" w:cs="Calibri"/>
                      <w:color w:val="000000" w:themeColor="text1"/>
                      <w:lang w:eastAsia="nl-NL"/>
                    </w:rPr>
                    <w:t>recente incidenten waaruit de werking van de procedure wordt aangetoond.</w:t>
                  </w:r>
                </w:p>
              </w:tc>
            </w:tr>
          </w:tbl>
          <w:p w14:paraId="4E8B49D1" w14:textId="77777777" w:rsidR="00FF370F" w:rsidRDefault="00FF370F" w:rsidP="00071CB4"/>
        </w:tc>
      </w:tr>
      <w:tr w:rsidR="005E519F" w14:paraId="38E33CE8" w14:textId="77777777" w:rsidTr="00071CB4">
        <w:tc>
          <w:tcPr>
            <w:tcW w:w="1129" w:type="dxa"/>
          </w:tcPr>
          <w:p w14:paraId="7DED96FC" w14:textId="77777777" w:rsidR="005E519F" w:rsidRPr="00315ACA" w:rsidRDefault="005E519F" w:rsidP="005E519F">
            <w:pPr>
              <w:rPr>
                <w:b/>
                <w:bCs/>
              </w:rPr>
            </w:pPr>
            <w:r>
              <w:rPr>
                <w:b/>
                <w:bCs/>
              </w:rPr>
              <w:t>D</w:t>
            </w:r>
            <w:r w:rsidRPr="00315ACA">
              <w:rPr>
                <w:b/>
                <w:bCs/>
              </w:rPr>
              <w:t>ocument</w:t>
            </w:r>
          </w:p>
        </w:tc>
        <w:tc>
          <w:tcPr>
            <w:tcW w:w="7927" w:type="dxa"/>
            <w:gridSpan w:val="6"/>
          </w:tcPr>
          <w:p w14:paraId="1EC64F77" w14:textId="355B3C8B" w:rsidR="005E519F" w:rsidRDefault="00E30CF4" w:rsidP="005E519F">
            <w:hyperlink r:id="rId33" w:history="1">
              <w:r w:rsidR="00A97058" w:rsidRPr="00A97058">
                <w:rPr>
                  <w:rStyle w:val="Hyperlink"/>
                </w:rPr>
                <w:t>Model beleidsplan informatiebeveiliging en privacy (IBPDOC6)</w:t>
              </w:r>
            </w:hyperlink>
          </w:p>
        </w:tc>
      </w:tr>
    </w:tbl>
    <w:p w14:paraId="5F6CAAE0" w14:textId="18EB2F35" w:rsidR="00732E3A" w:rsidRDefault="00732E3A"/>
    <w:p w14:paraId="117EC3A5" w14:textId="47245E0B" w:rsidR="005E519F" w:rsidRDefault="005E519F">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5E519F" w14:paraId="1AAD229E" w14:textId="77777777" w:rsidTr="00071CB4">
        <w:tc>
          <w:tcPr>
            <w:tcW w:w="6548" w:type="dxa"/>
            <w:gridSpan w:val="3"/>
            <w:tcBorders>
              <w:right w:val="nil"/>
            </w:tcBorders>
            <w:vAlign w:val="center"/>
          </w:tcPr>
          <w:p w14:paraId="3F365574" w14:textId="77777777" w:rsidR="005E519F" w:rsidRDefault="005E519F" w:rsidP="00071CB4">
            <w:r>
              <w:rPr>
                <w:b/>
                <w:bCs/>
                <w:sz w:val="28"/>
                <w:szCs w:val="28"/>
              </w:rPr>
              <w:lastRenderedPageBreak/>
              <w:t>Toetsingskader informatiebeveiliging</w:t>
            </w:r>
          </w:p>
        </w:tc>
        <w:tc>
          <w:tcPr>
            <w:tcW w:w="2508" w:type="dxa"/>
            <w:gridSpan w:val="4"/>
            <w:tcBorders>
              <w:left w:val="nil"/>
            </w:tcBorders>
          </w:tcPr>
          <w:p w14:paraId="2279187C" w14:textId="77777777" w:rsidR="005E519F" w:rsidRDefault="005E519F" w:rsidP="00071CB4">
            <w:pPr>
              <w:jc w:val="right"/>
            </w:pPr>
            <w:r>
              <w:rPr>
                <w:noProof/>
                <w:lang w:eastAsia="nl-NL"/>
              </w:rPr>
              <w:drawing>
                <wp:inline distT="0" distB="0" distL="0" distR="0" wp14:anchorId="14E98A04" wp14:editId="5E607572">
                  <wp:extent cx="1246907" cy="295874"/>
                  <wp:effectExtent l="0" t="0" r="0" b="0"/>
                  <wp:docPr id="18" name="Afbeelding 1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5E519F" w:rsidRPr="00C05E10" w14:paraId="4D97E6D8" w14:textId="77777777" w:rsidTr="00071CB4">
        <w:tc>
          <w:tcPr>
            <w:tcW w:w="1129" w:type="dxa"/>
            <w:tcBorders>
              <w:bottom w:val="single" w:sz="4" w:space="0" w:color="auto"/>
            </w:tcBorders>
          </w:tcPr>
          <w:p w14:paraId="7F15CB81" w14:textId="77777777" w:rsidR="005E519F" w:rsidRPr="003C1B28" w:rsidRDefault="005E519F" w:rsidP="00071CB4">
            <w:pPr>
              <w:rPr>
                <w:b/>
                <w:bCs/>
              </w:rPr>
            </w:pPr>
            <w:r w:rsidRPr="003C1B28">
              <w:rPr>
                <w:b/>
                <w:bCs/>
              </w:rPr>
              <w:t>Cluster</w:t>
            </w:r>
          </w:p>
        </w:tc>
        <w:tc>
          <w:tcPr>
            <w:tcW w:w="574" w:type="dxa"/>
            <w:tcBorders>
              <w:bottom w:val="single" w:sz="4" w:space="0" w:color="auto"/>
            </w:tcBorders>
          </w:tcPr>
          <w:p w14:paraId="022D1857" w14:textId="77777777" w:rsidR="005E519F" w:rsidRPr="003C1B28" w:rsidRDefault="005E519F" w:rsidP="00071CB4">
            <w:pPr>
              <w:jc w:val="right"/>
              <w:rPr>
                <w:b/>
                <w:bCs/>
              </w:rPr>
            </w:pPr>
            <w:r w:rsidRPr="003C1B28">
              <w:rPr>
                <w:b/>
                <w:bCs/>
              </w:rPr>
              <w:t>1</w:t>
            </w:r>
          </w:p>
        </w:tc>
        <w:tc>
          <w:tcPr>
            <w:tcW w:w="5287" w:type="dxa"/>
            <w:gridSpan w:val="2"/>
            <w:tcBorders>
              <w:bottom w:val="single" w:sz="4" w:space="0" w:color="auto"/>
            </w:tcBorders>
          </w:tcPr>
          <w:p w14:paraId="170B7A7B" w14:textId="14505983" w:rsidR="005E519F" w:rsidRPr="003C1B28" w:rsidRDefault="00E30CF4" w:rsidP="00071CB4">
            <w:pPr>
              <w:rPr>
                <w:b/>
                <w:bCs/>
              </w:rPr>
            </w:pPr>
            <w:hyperlink w:anchor="_1._Beleid_en" w:history="1">
              <w:r w:rsidR="005E519F" w:rsidRPr="00EF0C69">
                <w:rPr>
                  <w:rStyle w:val="Hyperlink"/>
                  <w:b/>
                  <w:bCs/>
                </w:rPr>
                <w:t>Beleid en organisatie</w:t>
              </w:r>
            </w:hyperlink>
          </w:p>
        </w:tc>
        <w:tc>
          <w:tcPr>
            <w:tcW w:w="344" w:type="dxa"/>
            <w:tcBorders>
              <w:bottom w:val="single" w:sz="4" w:space="0" w:color="auto"/>
            </w:tcBorders>
            <w:shd w:val="clear" w:color="auto" w:fill="4472C4" w:themeFill="accent1"/>
          </w:tcPr>
          <w:p w14:paraId="2E666EFE" w14:textId="77777777" w:rsidR="005E519F" w:rsidRPr="007F057A" w:rsidRDefault="005E519F" w:rsidP="00071CB4">
            <w:pPr>
              <w:rPr>
                <w:b/>
                <w:bCs/>
              </w:rPr>
            </w:pPr>
            <w:r w:rsidRPr="00574C3F">
              <w:rPr>
                <w:b/>
                <w:bCs/>
                <w:color w:val="FFFFFF" w:themeColor="background1"/>
              </w:rPr>
              <w:t>P</w:t>
            </w:r>
          </w:p>
        </w:tc>
        <w:tc>
          <w:tcPr>
            <w:tcW w:w="334" w:type="dxa"/>
            <w:tcBorders>
              <w:bottom w:val="single" w:sz="4" w:space="0" w:color="auto"/>
            </w:tcBorders>
            <w:shd w:val="clear" w:color="auto" w:fill="595959" w:themeFill="text1" w:themeFillTint="A6"/>
          </w:tcPr>
          <w:p w14:paraId="2ABCDA7F" w14:textId="77777777" w:rsidR="005E519F" w:rsidRPr="007F057A" w:rsidRDefault="005E519F" w:rsidP="00071CB4">
            <w:pPr>
              <w:rPr>
                <w:b/>
                <w:bCs/>
              </w:rPr>
            </w:pPr>
            <w:r w:rsidRPr="00574C3F">
              <w:rPr>
                <w:b/>
                <w:bCs/>
                <w:color w:val="FFFFFF" w:themeColor="background1"/>
              </w:rPr>
              <w:t>E</w:t>
            </w:r>
          </w:p>
        </w:tc>
        <w:tc>
          <w:tcPr>
            <w:tcW w:w="1388" w:type="dxa"/>
            <w:tcBorders>
              <w:bottom w:val="single" w:sz="4" w:space="0" w:color="auto"/>
            </w:tcBorders>
            <w:vAlign w:val="center"/>
          </w:tcPr>
          <w:p w14:paraId="2A16F3E8" w14:textId="23B33846" w:rsidR="005E519F" w:rsidRPr="008917EF" w:rsidRDefault="005E519F" w:rsidP="00071CB4">
            <w:pPr>
              <w:jc w:val="right"/>
              <w:rPr>
                <w:sz w:val="16"/>
                <w:szCs w:val="16"/>
              </w:rPr>
            </w:pPr>
            <w:r w:rsidRPr="008917EF">
              <w:rPr>
                <w:sz w:val="16"/>
                <w:szCs w:val="16"/>
              </w:rPr>
              <w:t xml:space="preserve">AVG art. </w:t>
            </w:r>
            <w:r w:rsidR="00AE468B">
              <w:rPr>
                <w:sz w:val="16"/>
                <w:szCs w:val="16"/>
              </w:rPr>
              <w:t>24</w:t>
            </w:r>
          </w:p>
        </w:tc>
      </w:tr>
      <w:tr w:rsidR="005E519F" w:rsidRPr="00C05E10" w14:paraId="5A7FD98D" w14:textId="77777777" w:rsidTr="00071CB4">
        <w:tc>
          <w:tcPr>
            <w:tcW w:w="1129" w:type="dxa"/>
            <w:tcBorders>
              <w:bottom w:val="single" w:sz="4" w:space="0" w:color="auto"/>
            </w:tcBorders>
          </w:tcPr>
          <w:p w14:paraId="577FC4F5" w14:textId="77777777" w:rsidR="005E519F" w:rsidRPr="003C1B28" w:rsidRDefault="005E519F" w:rsidP="00071CB4">
            <w:pPr>
              <w:rPr>
                <w:b/>
                <w:bCs/>
              </w:rPr>
            </w:pPr>
            <w:r w:rsidRPr="003C1B28">
              <w:rPr>
                <w:b/>
                <w:bCs/>
              </w:rPr>
              <w:t>Statement</w:t>
            </w:r>
          </w:p>
        </w:tc>
        <w:tc>
          <w:tcPr>
            <w:tcW w:w="574" w:type="dxa"/>
            <w:tcBorders>
              <w:bottom w:val="single" w:sz="4" w:space="0" w:color="auto"/>
            </w:tcBorders>
          </w:tcPr>
          <w:p w14:paraId="5BB3D8B3" w14:textId="04F1583C" w:rsidR="005E519F" w:rsidRPr="003C1B28" w:rsidRDefault="005E519F" w:rsidP="00071CB4">
            <w:pPr>
              <w:jc w:val="right"/>
              <w:rPr>
                <w:b/>
                <w:bCs/>
              </w:rPr>
            </w:pPr>
            <w:r w:rsidRPr="003C1B28">
              <w:rPr>
                <w:b/>
                <w:bCs/>
              </w:rPr>
              <w:t>1.</w:t>
            </w:r>
            <w:r>
              <w:rPr>
                <w:b/>
                <w:bCs/>
              </w:rPr>
              <w:t>19</w:t>
            </w:r>
          </w:p>
        </w:tc>
        <w:tc>
          <w:tcPr>
            <w:tcW w:w="5965" w:type="dxa"/>
            <w:gridSpan w:val="4"/>
            <w:tcBorders>
              <w:bottom w:val="single" w:sz="4" w:space="0" w:color="auto"/>
            </w:tcBorders>
          </w:tcPr>
          <w:p w14:paraId="1D8D21DF" w14:textId="7C9E2C33" w:rsidR="005E519F" w:rsidRPr="00574C3F" w:rsidRDefault="005E519F" w:rsidP="00584274">
            <w:pPr>
              <w:pStyle w:val="Kop2"/>
              <w:rPr>
                <w:color w:val="FFFFFF" w:themeColor="background1"/>
              </w:rPr>
            </w:pPr>
            <w:bookmarkStart w:id="43" w:name="_Beschermen_van_registraties"/>
            <w:bookmarkEnd w:id="43"/>
            <w:r w:rsidRPr="00852DA2">
              <w:rPr>
                <w:lang w:bidi="nl-NL"/>
              </w:rPr>
              <w:t>Beschermen van registraties</w:t>
            </w:r>
          </w:p>
        </w:tc>
        <w:tc>
          <w:tcPr>
            <w:tcW w:w="1388" w:type="dxa"/>
            <w:tcBorders>
              <w:bottom w:val="single" w:sz="4" w:space="0" w:color="auto"/>
            </w:tcBorders>
            <w:vAlign w:val="center"/>
          </w:tcPr>
          <w:p w14:paraId="4A592F7E" w14:textId="6D45B3BA" w:rsidR="005E519F" w:rsidRPr="008917EF" w:rsidRDefault="005E519F" w:rsidP="00071CB4">
            <w:pPr>
              <w:jc w:val="right"/>
              <w:rPr>
                <w:sz w:val="16"/>
                <w:szCs w:val="16"/>
              </w:rPr>
            </w:pPr>
            <w:r w:rsidRPr="008917EF">
              <w:rPr>
                <w:sz w:val="16"/>
                <w:szCs w:val="16"/>
              </w:rPr>
              <w:t xml:space="preserve">ISO </w:t>
            </w:r>
            <w:r>
              <w:rPr>
                <w:sz w:val="16"/>
                <w:szCs w:val="16"/>
              </w:rPr>
              <w:t>18.1.3</w:t>
            </w:r>
          </w:p>
        </w:tc>
      </w:tr>
      <w:tr w:rsidR="005E519F" w14:paraId="5C03132E" w14:textId="77777777" w:rsidTr="00071CB4">
        <w:tc>
          <w:tcPr>
            <w:tcW w:w="9056" w:type="dxa"/>
            <w:gridSpan w:val="7"/>
            <w:tcBorders>
              <w:top w:val="nil"/>
            </w:tcBorders>
            <w:tcMar>
              <w:top w:w="85" w:type="dxa"/>
              <w:bottom w:w="85" w:type="dxa"/>
            </w:tcMar>
          </w:tcPr>
          <w:p w14:paraId="75C9DBD3" w14:textId="696BC6F3" w:rsidR="005E519F" w:rsidRDefault="005E519F" w:rsidP="00071CB4">
            <w:pPr>
              <w:rPr>
                <w:lang w:bidi="nl-NL"/>
              </w:rPr>
            </w:pPr>
            <w:r w:rsidRPr="00852DA2">
              <w:rPr>
                <w:lang w:bidi="nl-NL"/>
              </w:rPr>
              <w:t>Registraties behoren in overeenstemming met wettelijke, regelgevende, contractuele en bedrijfseisen te worden beschermd tegen verlies, vernietiging, vervalsing, onbevoegde toegang en onbevoegde vrijgave.</w:t>
            </w:r>
          </w:p>
        </w:tc>
      </w:tr>
      <w:tr w:rsidR="005E519F" w14:paraId="3A4F1EF6" w14:textId="77777777" w:rsidTr="00071CB4">
        <w:tc>
          <w:tcPr>
            <w:tcW w:w="9056" w:type="dxa"/>
            <w:gridSpan w:val="7"/>
            <w:tcMar>
              <w:top w:w="85" w:type="dxa"/>
              <w:bottom w:w="85" w:type="dxa"/>
            </w:tcMar>
          </w:tcPr>
          <w:p w14:paraId="7D03AA58" w14:textId="77777777" w:rsidR="005E519F" w:rsidRPr="003C1B28" w:rsidRDefault="005E519F" w:rsidP="00071CB4">
            <w:pPr>
              <w:rPr>
                <w:b/>
                <w:bCs/>
              </w:rPr>
            </w:pPr>
            <w:r w:rsidRPr="003C1B28">
              <w:rPr>
                <w:b/>
                <w:bCs/>
              </w:rPr>
              <w:t>Toelichting</w:t>
            </w:r>
          </w:p>
          <w:p w14:paraId="3BE3C024" w14:textId="67229553" w:rsidR="005E519F" w:rsidRDefault="005E519F" w:rsidP="005E519F">
            <w:pPr>
              <w:pStyle w:val="Geenafstand"/>
            </w:pPr>
            <w:r>
              <w:t>Om gegevens te beschermen worden richtlijnen/regels verstrekt voor het classificeren, opslaan, behandelen en verwijderen van informatie.</w:t>
            </w:r>
          </w:p>
          <w:p w14:paraId="05B81ABD" w14:textId="77777777" w:rsidR="005E519F" w:rsidRPr="003C1B28" w:rsidRDefault="005E519F" w:rsidP="00071CB4"/>
          <w:p w14:paraId="02E66C14" w14:textId="77777777" w:rsidR="005E519F" w:rsidRPr="00333C86" w:rsidRDefault="005E519F" w:rsidP="00071CB4">
            <w:pPr>
              <w:rPr>
                <w:b/>
                <w:bCs/>
                <w:color w:val="4472C4" w:themeColor="accent1"/>
              </w:rPr>
            </w:pPr>
            <w:r w:rsidRPr="00333C86">
              <w:rPr>
                <w:b/>
                <w:bCs/>
                <w:color w:val="4472C4" w:themeColor="accent1"/>
              </w:rPr>
              <w:t>Privacy</w:t>
            </w:r>
            <w:r>
              <w:rPr>
                <w:b/>
                <w:bCs/>
                <w:color w:val="4472C4" w:themeColor="accent1"/>
              </w:rPr>
              <w:t xml:space="preserve"> </w:t>
            </w:r>
            <w:r>
              <w:rPr>
                <w:b/>
                <w:bCs/>
              </w:rPr>
              <w:t>en</w:t>
            </w:r>
            <w:r>
              <w:rPr>
                <w:b/>
                <w:bCs/>
                <w:color w:val="4472C4" w:themeColor="accent1"/>
              </w:rPr>
              <w:t xml:space="preserve"> </w:t>
            </w:r>
            <w:r w:rsidRPr="00A7045C">
              <w:rPr>
                <w:b/>
                <w:bCs/>
                <w:color w:val="595959" w:themeColor="text1" w:themeTint="A6"/>
              </w:rPr>
              <w:t>Examinering</w:t>
            </w:r>
          </w:p>
          <w:p w14:paraId="5CCCDD35" w14:textId="7DA998D8" w:rsidR="005E519F" w:rsidRDefault="005F2B63" w:rsidP="00071CB4">
            <w:r>
              <w:t xml:space="preserve">Het classificeren van informatie is een belangrijke voorwaarde om passende beschermingsniveaus en bewaartermijnen te kunnen inregelen. </w:t>
            </w:r>
          </w:p>
        </w:tc>
      </w:tr>
      <w:tr w:rsidR="005E519F" w14:paraId="0DDDC9E8" w14:textId="77777777" w:rsidTr="00071CB4">
        <w:tc>
          <w:tcPr>
            <w:tcW w:w="9056" w:type="dxa"/>
            <w:gridSpan w:val="7"/>
            <w:tcBorders>
              <w:bottom w:val="single" w:sz="4" w:space="0" w:color="auto"/>
            </w:tcBorders>
          </w:tcPr>
          <w:p w14:paraId="086392A5" w14:textId="77777777" w:rsidR="005E519F" w:rsidRPr="00DA5F12" w:rsidRDefault="005E519F" w:rsidP="00071CB4">
            <w:pPr>
              <w:rPr>
                <w:b/>
                <w:bCs/>
              </w:rPr>
            </w:pPr>
            <w:r w:rsidRPr="00DA5F12">
              <w:rPr>
                <w:b/>
                <w:bCs/>
              </w:rPr>
              <w:t>Bewijsvoering</w:t>
            </w:r>
          </w:p>
          <w:p w14:paraId="6EFD7E28" w14:textId="41A879D3" w:rsidR="005E519F" w:rsidRDefault="005F2B63" w:rsidP="00071CB4">
            <w:r w:rsidRPr="00F5161C">
              <w:rPr>
                <w:color w:val="000000"/>
              </w:rPr>
              <w:t xml:space="preserve">Het IBP-beleid bevat </w:t>
            </w:r>
            <w:r>
              <w:rPr>
                <w:color w:val="000000"/>
              </w:rPr>
              <w:t>richtlijnen voor classificatie van informatie</w:t>
            </w:r>
            <w:r w:rsidR="00DD6EC9">
              <w:rPr>
                <w:color w:val="000000"/>
              </w:rPr>
              <w:t>, passende bescherming</w:t>
            </w:r>
            <w:r>
              <w:rPr>
                <w:color w:val="000000"/>
              </w:rPr>
              <w:t xml:space="preserve"> en de te hanteren b</w:t>
            </w:r>
            <w:r w:rsidRPr="00F5161C">
              <w:rPr>
                <w:color w:val="000000"/>
              </w:rPr>
              <w:t>ewaartermijnen.</w:t>
            </w:r>
          </w:p>
        </w:tc>
      </w:tr>
      <w:tr w:rsidR="005E519F" w14:paraId="077D2F9A"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5E519F" w14:paraId="37BA9144" w14:textId="77777777" w:rsidTr="00071CB4">
              <w:tc>
                <w:tcPr>
                  <w:tcW w:w="312" w:type="dxa"/>
                  <w:shd w:val="clear" w:color="auto" w:fill="FFD966" w:themeFill="accent4" w:themeFillTint="99"/>
                  <w:tcMar>
                    <w:left w:w="0" w:type="dxa"/>
                  </w:tcMar>
                </w:tcPr>
                <w:p w14:paraId="1097890C" w14:textId="77777777" w:rsidR="005E519F" w:rsidRPr="002F141D" w:rsidRDefault="005E519F" w:rsidP="00071CB4">
                  <w:pPr>
                    <w:rPr>
                      <w:b/>
                    </w:rPr>
                  </w:pPr>
                  <w:proofErr w:type="gramStart"/>
                  <w:r w:rsidRPr="002F141D">
                    <w:rPr>
                      <w:b/>
                      <w:color w:val="7030A0"/>
                    </w:rPr>
                    <w:t>❷</w:t>
                  </w:r>
                  <w:proofErr w:type="gramEnd"/>
                </w:p>
              </w:tc>
              <w:tc>
                <w:tcPr>
                  <w:tcW w:w="8518" w:type="dxa"/>
                  <w:shd w:val="clear" w:color="auto" w:fill="FFD966" w:themeFill="accent4" w:themeFillTint="99"/>
                </w:tcPr>
                <w:p w14:paraId="20715AF1" w14:textId="259D93DC" w:rsidR="005E519F" w:rsidRDefault="005F2B63" w:rsidP="00071CB4">
                  <w:r w:rsidRPr="00F5161C">
                    <w:rPr>
                      <w:rFonts w:eastAsia="Times New Roman" w:cs="Calibri"/>
                      <w:color w:val="000000"/>
                      <w:lang w:eastAsia="nl-NL"/>
                    </w:rPr>
                    <w:t xml:space="preserve">Overleg de Dataregisters: Medewerker, Student en Relatie, waarin de </w:t>
                  </w:r>
                  <w:r>
                    <w:rPr>
                      <w:rFonts w:eastAsia="Times New Roman" w:cs="Calibri"/>
                      <w:color w:val="000000"/>
                      <w:lang w:eastAsia="nl-NL"/>
                    </w:rPr>
                    <w:t xml:space="preserve">classificatie van gegevens en de </w:t>
                  </w:r>
                  <w:r w:rsidRPr="00F5161C">
                    <w:rPr>
                      <w:rFonts w:eastAsia="Times New Roman" w:cs="Calibri"/>
                      <w:color w:val="000000"/>
                      <w:lang w:eastAsia="nl-NL"/>
                    </w:rPr>
                    <w:t>bewaartermijnen zijn opgenomen</w:t>
                  </w:r>
                  <w:r>
                    <w:rPr>
                      <w:rFonts w:eastAsia="Times New Roman" w:cs="Calibri"/>
                      <w:color w:val="000000"/>
                      <w:lang w:eastAsia="nl-NL"/>
                    </w:rPr>
                    <w:t>.</w:t>
                  </w:r>
                </w:p>
              </w:tc>
            </w:tr>
          </w:tbl>
          <w:p w14:paraId="0B639CA5" w14:textId="77777777" w:rsidR="005E519F" w:rsidRDefault="005E519F" w:rsidP="00071CB4"/>
        </w:tc>
      </w:tr>
      <w:tr w:rsidR="004D0485" w14:paraId="52CE6D72"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D0485" w14:paraId="1D84A829" w14:textId="77777777" w:rsidTr="00D71C16">
              <w:tc>
                <w:tcPr>
                  <w:tcW w:w="312" w:type="dxa"/>
                  <w:shd w:val="clear" w:color="auto" w:fill="FFFF00"/>
                  <w:tcMar>
                    <w:left w:w="0" w:type="dxa"/>
                  </w:tcMar>
                </w:tcPr>
                <w:p w14:paraId="44326334" w14:textId="77777777" w:rsidR="004D0485" w:rsidRPr="00315ACA" w:rsidRDefault="004D0485" w:rsidP="004D0485">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C149AD4" w14:textId="1FD68E59" w:rsidR="004D0485" w:rsidRDefault="00D71C16" w:rsidP="004D0485">
                  <w:r w:rsidRPr="5186C8D1">
                    <w:rPr>
                      <w:rFonts w:eastAsia="Times New Roman" w:cs="Calibri"/>
                      <w:color w:val="000000" w:themeColor="text1"/>
                      <w:lang w:eastAsia="nl-NL"/>
                    </w:rPr>
                    <w:t>Overleg een document</w:t>
                  </w:r>
                  <w:r>
                    <w:rPr>
                      <w:rFonts w:eastAsia="Times New Roman" w:cs="Calibri"/>
                      <w:color w:val="000000" w:themeColor="text1"/>
                      <w:lang w:eastAsia="nl-NL"/>
                    </w:rPr>
                    <w:t xml:space="preserve">/printscreen </w:t>
                  </w:r>
                  <w:r w:rsidRPr="5186C8D1">
                    <w:rPr>
                      <w:rFonts w:eastAsia="Times New Roman" w:cs="Calibri"/>
                      <w:color w:val="000000" w:themeColor="text1"/>
                      <w:lang w:eastAsia="nl-NL"/>
                    </w:rPr>
                    <w:t xml:space="preserve">waaruit blijkt dat </w:t>
                  </w:r>
                  <w:r>
                    <w:rPr>
                      <w:rFonts w:eastAsia="Times New Roman" w:cs="Calibri"/>
                      <w:color w:val="000000" w:themeColor="text1"/>
                      <w:lang w:eastAsia="nl-NL"/>
                    </w:rPr>
                    <w:t xml:space="preserve">de bescherming van de gegevens afhankelijk is van de classificatie. Er zijn bijvoorbeeld aanvullende toegangseisen (MFA) op basis van de classificatie. </w:t>
                  </w:r>
                  <w:r>
                    <w:rPr>
                      <w:rFonts w:eastAsia="Times New Roman" w:cs="Calibri"/>
                      <w:color w:val="000000"/>
                      <w:lang w:eastAsia="nl-NL"/>
                    </w:rPr>
                    <w:t xml:space="preserve">Ook de </w:t>
                  </w:r>
                  <w:r w:rsidR="004D0485" w:rsidRPr="00F5161C">
                    <w:rPr>
                      <w:rFonts w:eastAsia="Times New Roman" w:cs="Calibri"/>
                      <w:color w:val="000000"/>
                      <w:lang w:eastAsia="nl-NL"/>
                    </w:rPr>
                    <w:t xml:space="preserve">bewaartermijnen </w:t>
                  </w:r>
                  <w:r w:rsidR="004D0485">
                    <w:rPr>
                      <w:rFonts w:eastAsia="Times New Roman" w:cs="Calibri"/>
                      <w:color w:val="000000"/>
                      <w:lang w:eastAsia="nl-NL"/>
                    </w:rPr>
                    <w:t xml:space="preserve">worden </w:t>
                  </w:r>
                  <w:r>
                    <w:rPr>
                      <w:rFonts w:eastAsia="Times New Roman" w:cs="Calibri"/>
                      <w:color w:val="000000"/>
                      <w:lang w:eastAsia="nl-NL"/>
                    </w:rPr>
                    <w:t xml:space="preserve">correct </w:t>
                  </w:r>
                  <w:r w:rsidR="004D0485">
                    <w:rPr>
                      <w:rFonts w:eastAsia="Times New Roman" w:cs="Calibri"/>
                      <w:color w:val="000000"/>
                      <w:lang w:eastAsia="nl-NL"/>
                    </w:rPr>
                    <w:t>gehanteerd</w:t>
                  </w:r>
                  <w:r>
                    <w:rPr>
                      <w:rFonts w:eastAsia="Times New Roman" w:cs="Calibri"/>
                      <w:color w:val="000000"/>
                      <w:lang w:eastAsia="nl-NL"/>
                    </w:rPr>
                    <w:t xml:space="preserve">; de bewaking hiervan is bijvoorbeeld aantoonbaar in </w:t>
                  </w:r>
                  <w:r w:rsidR="00D4667D" w:rsidRPr="00D4667D">
                    <w:rPr>
                      <w:rFonts w:eastAsia="Times New Roman" w:cs="Calibri"/>
                      <w:color w:val="000000"/>
                      <w:lang w:eastAsia="nl-NL"/>
                    </w:rPr>
                    <w:t>het ontwerp van</w:t>
                  </w:r>
                  <w:r>
                    <w:rPr>
                      <w:rFonts w:eastAsia="Times New Roman" w:cs="Calibri"/>
                      <w:color w:val="000000"/>
                      <w:lang w:eastAsia="nl-NL"/>
                    </w:rPr>
                    <w:t xml:space="preserve"> het </w:t>
                  </w:r>
                  <w:r w:rsidR="00D4667D" w:rsidRPr="00D4667D">
                    <w:rPr>
                      <w:rFonts w:eastAsia="Times New Roman" w:cs="Calibri"/>
                      <w:color w:val="000000"/>
                      <w:lang w:eastAsia="nl-NL"/>
                    </w:rPr>
                    <w:t>SIS/HR ingebouwd</w:t>
                  </w:r>
                  <w:r w:rsidR="004D0485">
                    <w:rPr>
                      <w:rFonts w:eastAsia="Times New Roman" w:cs="Calibri"/>
                      <w:color w:val="000000"/>
                      <w:lang w:eastAsia="nl-NL"/>
                    </w:rPr>
                    <w:t>.</w:t>
                  </w:r>
                  <w:r w:rsidR="004D0485" w:rsidRPr="00F5161C">
                    <w:rPr>
                      <w:rFonts w:eastAsia="Times New Roman" w:cs="Calibri"/>
                      <w:color w:val="000000"/>
                      <w:lang w:eastAsia="nl-NL"/>
                    </w:rPr>
                    <w:t xml:space="preserve">   </w:t>
                  </w:r>
                </w:p>
              </w:tc>
            </w:tr>
          </w:tbl>
          <w:p w14:paraId="27892147" w14:textId="77777777" w:rsidR="004D0485" w:rsidRDefault="004D0485" w:rsidP="004D0485"/>
        </w:tc>
      </w:tr>
      <w:tr w:rsidR="004D0485" w14:paraId="2B130D14" w14:textId="77777777" w:rsidTr="00071CB4">
        <w:tc>
          <w:tcPr>
            <w:tcW w:w="1129" w:type="dxa"/>
          </w:tcPr>
          <w:p w14:paraId="54498149" w14:textId="77777777" w:rsidR="004D0485" w:rsidRPr="00315ACA" w:rsidRDefault="004D0485" w:rsidP="004D0485">
            <w:pPr>
              <w:rPr>
                <w:b/>
                <w:bCs/>
              </w:rPr>
            </w:pPr>
            <w:r>
              <w:rPr>
                <w:b/>
                <w:bCs/>
              </w:rPr>
              <w:t>D</w:t>
            </w:r>
            <w:r w:rsidRPr="00315ACA">
              <w:rPr>
                <w:b/>
                <w:bCs/>
              </w:rPr>
              <w:t>ocument</w:t>
            </w:r>
          </w:p>
        </w:tc>
        <w:tc>
          <w:tcPr>
            <w:tcW w:w="7927" w:type="dxa"/>
            <w:gridSpan w:val="6"/>
          </w:tcPr>
          <w:p w14:paraId="792084A0" w14:textId="1D4887A1" w:rsidR="00A97058" w:rsidRDefault="00E30CF4" w:rsidP="004D0485">
            <w:pPr>
              <w:pStyle w:val="Geenafstand"/>
              <w:rPr>
                <w:rStyle w:val="Hyperlink"/>
              </w:rPr>
            </w:pPr>
            <w:hyperlink r:id="rId34" w:history="1">
              <w:r w:rsidR="00A97058" w:rsidRPr="00A97058">
                <w:rPr>
                  <w:rStyle w:val="Hyperlink"/>
                </w:rPr>
                <w:t>Model beleidsplan informatiebeveiliging en privacy (IBPDOC6)</w:t>
              </w:r>
            </w:hyperlink>
          </w:p>
          <w:p w14:paraId="4860225B" w14:textId="77777777" w:rsidR="009C26A3" w:rsidRDefault="00E30CF4" w:rsidP="009C26A3">
            <w:pPr>
              <w:pStyle w:val="Geenafstand"/>
            </w:pPr>
            <w:hyperlink r:id="rId35" w:history="1">
              <w:r w:rsidR="009C26A3" w:rsidRPr="009C26A3">
                <w:rPr>
                  <w:rStyle w:val="Hyperlink"/>
                </w:rPr>
                <w:t>Format dataregisters in het mbo (IBPDOC20)</w:t>
              </w:r>
            </w:hyperlink>
          </w:p>
          <w:p w14:paraId="4C234127" w14:textId="77777777" w:rsidR="004D0485" w:rsidRDefault="004D0485" w:rsidP="004D0485">
            <w:r>
              <w:t>Documentair Structuurplan MBO Raad</w:t>
            </w:r>
          </w:p>
          <w:p w14:paraId="22F1A351" w14:textId="01807862" w:rsidR="004D0485" w:rsidRDefault="00E30CF4" w:rsidP="004D0485">
            <w:hyperlink r:id="rId36" w:history="1">
              <w:r w:rsidR="009C26A3" w:rsidRPr="009C26A3">
                <w:rPr>
                  <w:rStyle w:val="Hyperlink"/>
                </w:rPr>
                <w:t>Certificeringsschema IBP ROSA (IBPDOC19)</w:t>
              </w:r>
            </w:hyperlink>
          </w:p>
        </w:tc>
      </w:tr>
    </w:tbl>
    <w:p w14:paraId="5938A250" w14:textId="55D94092" w:rsidR="00DD6EC9" w:rsidRDefault="00DD6EC9"/>
    <w:p w14:paraId="0A8EFCFB" w14:textId="77777777" w:rsidR="00DD6EC9" w:rsidRDefault="00DD6EC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DD6EC9" w14:paraId="6EC3AFAB" w14:textId="77777777" w:rsidTr="00071CB4">
        <w:tc>
          <w:tcPr>
            <w:tcW w:w="6548" w:type="dxa"/>
            <w:gridSpan w:val="3"/>
            <w:tcBorders>
              <w:right w:val="nil"/>
            </w:tcBorders>
            <w:vAlign w:val="center"/>
          </w:tcPr>
          <w:p w14:paraId="2A8BD7CA" w14:textId="77777777" w:rsidR="00DD6EC9" w:rsidRDefault="00DD6EC9" w:rsidP="00071CB4">
            <w:r>
              <w:rPr>
                <w:b/>
                <w:bCs/>
                <w:sz w:val="28"/>
                <w:szCs w:val="28"/>
              </w:rPr>
              <w:lastRenderedPageBreak/>
              <w:t>Toetsingskader informatiebeveiliging</w:t>
            </w:r>
          </w:p>
        </w:tc>
        <w:tc>
          <w:tcPr>
            <w:tcW w:w="2508" w:type="dxa"/>
            <w:gridSpan w:val="4"/>
            <w:tcBorders>
              <w:left w:val="nil"/>
            </w:tcBorders>
          </w:tcPr>
          <w:p w14:paraId="51E23979" w14:textId="77777777" w:rsidR="00DD6EC9" w:rsidRDefault="00DD6EC9" w:rsidP="00071CB4">
            <w:pPr>
              <w:jc w:val="right"/>
            </w:pPr>
            <w:r>
              <w:rPr>
                <w:noProof/>
                <w:lang w:eastAsia="nl-NL"/>
              </w:rPr>
              <w:drawing>
                <wp:inline distT="0" distB="0" distL="0" distR="0" wp14:anchorId="1E543EB8" wp14:editId="20F6E174">
                  <wp:extent cx="1246907" cy="295874"/>
                  <wp:effectExtent l="0" t="0" r="0" b="0"/>
                  <wp:docPr id="19" name="Afbeelding 1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D6EC9" w:rsidRPr="00C05E10" w14:paraId="36510CF6" w14:textId="77777777" w:rsidTr="00DD6EC9">
        <w:tc>
          <w:tcPr>
            <w:tcW w:w="1129" w:type="dxa"/>
            <w:tcBorders>
              <w:bottom w:val="single" w:sz="4" w:space="0" w:color="auto"/>
            </w:tcBorders>
          </w:tcPr>
          <w:p w14:paraId="643735B8" w14:textId="77777777" w:rsidR="00DD6EC9" w:rsidRPr="003C1B28" w:rsidRDefault="00DD6EC9" w:rsidP="00071CB4">
            <w:pPr>
              <w:rPr>
                <w:b/>
                <w:bCs/>
              </w:rPr>
            </w:pPr>
            <w:r w:rsidRPr="003C1B28">
              <w:rPr>
                <w:b/>
                <w:bCs/>
              </w:rPr>
              <w:t>Cluster</w:t>
            </w:r>
          </w:p>
        </w:tc>
        <w:tc>
          <w:tcPr>
            <w:tcW w:w="574" w:type="dxa"/>
            <w:tcBorders>
              <w:bottom w:val="single" w:sz="4" w:space="0" w:color="auto"/>
            </w:tcBorders>
          </w:tcPr>
          <w:p w14:paraId="3514C4C3" w14:textId="77777777" w:rsidR="00DD6EC9" w:rsidRPr="003C1B28" w:rsidRDefault="00DD6EC9" w:rsidP="00071CB4">
            <w:pPr>
              <w:jc w:val="right"/>
              <w:rPr>
                <w:b/>
                <w:bCs/>
              </w:rPr>
            </w:pPr>
            <w:r w:rsidRPr="003C1B28">
              <w:rPr>
                <w:b/>
                <w:bCs/>
              </w:rPr>
              <w:t>1</w:t>
            </w:r>
          </w:p>
        </w:tc>
        <w:tc>
          <w:tcPr>
            <w:tcW w:w="5287" w:type="dxa"/>
            <w:gridSpan w:val="2"/>
            <w:tcBorders>
              <w:bottom w:val="single" w:sz="4" w:space="0" w:color="auto"/>
            </w:tcBorders>
          </w:tcPr>
          <w:p w14:paraId="78CD3C69" w14:textId="3D112A38" w:rsidR="00DD6EC9" w:rsidRPr="003C1B28" w:rsidRDefault="00E30CF4" w:rsidP="00071CB4">
            <w:pPr>
              <w:rPr>
                <w:b/>
                <w:bCs/>
              </w:rPr>
            </w:pPr>
            <w:hyperlink w:anchor="_1._Beleid_en" w:history="1">
              <w:r w:rsidR="00DD6EC9" w:rsidRPr="00EF0C69">
                <w:rPr>
                  <w:rStyle w:val="Hyperlink"/>
                  <w:b/>
                  <w:bCs/>
                </w:rPr>
                <w:t>Beleid en organisatie</w:t>
              </w:r>
            </w:hyperlink>
          </w:p>
        </w:tc>
        <w:tc>
          <w:tcPr>
            <w:tcW w:w="344" w:type="dxa"/>
            <w:tcBorders>
              <w:bottom w:val="single" w:sz="4" w:space="0" w:color="auto"/>
            </w:tcBorders>
            <w:shd w:val="clear" w:color="auto" w:fill="4472C4" w:themeFill="accent1"/>
          </w:tcPr>
          <w:p w14:paraId="74938499" w14:textId="77777777" w:rsidR="00DD6EC9" w:rsidRPr="007F057A" w:rsidRDefault="00DD6EC9" w:rsidP="00071CB4">
            <w:pPr>
              <w:rPr>
                <w:b/>
                <w:bCs/>
              </w:rPr>
            </w:pPr>
            <w:r w:rsidRPr="00574C3F">
              <w:rPr>
                <w:b/>
                <w:bCs/>
                <w:color w:val="FFFFFF" w:themeColor="background1"/>
              </w:rPr>
              <w:t>P</w:t>
            </w:r>
          </w:p>
        </w:tc>
        <w:tc>
          <w:tcPr>
            <w:tcW w:w="334" w:type="dxa"/>
            <w:tcBorders>
              <w:bottom w:val="single" w:sz="4" w:space="0" w:color="auto"/>
            </w:tcBorders>
            <w:shd w:val="clear" w:color="auto" w:fill="auto"/>
          </w:tcPr>
          <w:p w14:paraId="5A52D68B" w14:textId="77777777" w:rsidR="00DD6EC9" w:rsidRPr="007F057A" w:rsidRDefault="00DD6EC9" w:rsidP="00071CB4">
            <w:pPr>
              <w:rPr>
                <w:b/>
                <w:bCs/>
              </w:rPr>
            </w:pPr>
            <w:r w:rsidRPr="00574C3F">
              <w:rPr>
                <w:b/>
                <w:bCs/>
                <w:color w:val="FFFFFF" w:themeColor="background1"/>
              </w:rPr>
              <w:t>E</w:t>
            </w:r>
          </w:p>
        </w:tc>
        <w:tc>
          <w:tcPr>
            <w:tcW w:w="1388" w:type="dxa"/>
            <w:tcBorders>
              <w:bottom w:val="single" w:sz="4" w:space="0" w:color="auto"/>
            </w:tcBorders>
            <w:vAlign w:val="center"/>
          </w:tcPr>
          <w:p w14:paraId="36FD812B" w14:textId="77777777" w:rsidR="00DD6EC9" w:rsidRPr="008917EF" w:rsidRDefault="00DD6EC9" w:rsidP="00071CB4">
            <w:pPr>
              <w:jc w:val="right"/>
              <w:rPr>
                <w:sz w:val="16"/>
                <w:szCs w:val="16"/>
              </w:rPr>
            </w:pPr>
            <w:r w:rsidRPr="008917EF">
              <w:rPr>
                <w:sz w:val="16"/>
                <w:szCs w:val="16"/>
              </w:rPr>
              <w:t xml:space="preserve">AVG art. </w:t>
            </w:r>
            <w:r>
              <w:rPr>
                <w:sz w:val="16"/>
                <w:szCs w:val="16"/>
              </w:rPr>
              <w:t>5</w:t>
            </w:r>
          </w:p>
        </w:tc>
      </w:tr>
      <w:tr w:rsidR="00DD6EC9" w:rsidRPr="00C05E10" w14:paraId="6BCF2795" w14:textId="77777777" w:rsidTr="00071CB4">
        <w:tc>
          <w:tcPr>
            <w:tcW w:w="1129" w:type="dxa"/>
            <w:tcBorders>
              <w:bottom w:val="single" w:sz="4" w:space="0" w:color="auto"/>
            </w:tcBorders>
          </w:tcPr>
          <w:p w14:paraId="5E6B1800" w14:textId="77777777" w:rsidR="00DD6EC9" w:rsidRPr="003C1B28" w:rsidRDefault="00DD6EC9" w:rsidP="00071CB4">
            <w:pPr>
              <w:rPr>
                <w:b/>
                <w:bCs/>
              </w:rPr>
            </w:pPr>
            <w:r w:rsidRPr="003C1B28">
              <w:rPr>
                <w:b/>
                <w:bCs/>
              </w:rPr>
              <w:t>Statement</w:t>
            </w:r>
          </w:p>
        </w:tc>
        <w:tc>
          <w:tcPr>
            <w:tcW w:w="574" w:type="dxa"/>
            <w:tcBorders>
              <w:bottom w:val="single" w:sz="4" w:space="0" w:color="auto"/>
            </w:tcBorders>
          </w:tcPr>
          <w:p w14:paraId="4D84A1A6" w14:textId="2C45A262" w:rsidR="00DD6EC9" w:rsidRPr="003C1B28" w:rsidRDefault="00DD6EC9" w:rsidP="00071CB4">
            <w:pPr>
              <w:jc w:val="right"/>
              <w:rPr>
                <w:b/>
                <w:bCs/>
              </w:rPr>
            </w:pPr>
            <w:r w:rsidRPr="003C1B28">
              <w:rPr>
                <w:b/>
                <w:bCs/>
              </w:rPr>
              <w:t>1.</w:t>
            </w:r>
            <w:r>
              <w:rPr>
                <w:b/>
                <w:bCs/>
              </w:rPr>
              <w:t>20</w:t>
            </w:r>
          </w:p>
        </w:tc>
        <w:tc>
          <w:tcPr>
            <w:tcW w:w="5965" w:type="dxa"/>
            <w:gridSpan w:val="4"/>
            <w:tcBorders>
              <w:bottom w:val="single" w:sz="4" w:space="0" w:color="auto"/>
            </w:tcBorders>
          </w:tcPr>
          <w:p w14:paraId="743A3B7D" w14:textId="59F21B97" w:rsidR="00DD6EC9" w:rsidRPr="00574C3F" w:rsidRDefault="00DD6EC9" w:rsidP="00584274">
            <w:pPr>
              <w:pStyle w:val="Kop2"/>
              <w:rPr>
                <w:color w:val="FFFFFF" w:themeColor="background1"/>
              </w:rPr>
            </w:pPr>
            <w:bookmarkStart w:id="44" w:name="_Privacy_en_bescherming"/>
            <w:bookmarkEnd w:id="44"/>
            <w:r w:rsidRPr="004423BC">
              <w:rPr>
                <w:lang w:bidi="nl-NL"/>
              </w:rPr>
              <w:t>Privacy en bescherming van persoonsgegevens</w:t>
            </w:r>
          </w:p>
        </w:tc>
        <w:tc>
          <w:tcPr>
            <w:tcW w:w="1388" w:type="dxa"/>
            <w:tcBorders>
              <w:bottom w:val="single" w:sz="4" w:space="0" w:color="auto"/>
            </w:tcBorders>
            <w:vAlign w:val="center"/>
          </w:tcPr>
          <w:p w14:paraId="7909109C" w14:textId="3FBF45B8" w:rsidR="00DD6EC9" w:rsidRPr="008917EF" w:rsidRDefault="00DD6EC9" w:rsidP="00071CB4">
            <w:pPr>
              <w:jc w:val="right"/>
              <w:rPr>
                <w:sz w:val="16"/>
                <w:szCs w:val="16"/>
              </w:rPr>
            </w:pPr>
            <w:r w:rsidRPr="008917EF">
              <w:rPr>
                <w:sz w:val="16"/>
                <w:szCs w:val="16"/>
              </w:rPr>
              <w:t xml:space="preserve">ISO </w:t>
            </w:r>
            <w:r>
              <w:rPr>
                <w:sz w:val="16"/>
                <w:szCs w:val="16"/>
              </w:rPr>
              <w:t>18.1.4</w:t>
            </w:r>
          </w:p>
        </w:tc>
      </w:tr>
      <w:tr w:rsidR="00DD6EC9" w14:paraId="5F9EE240" w14:textId="77777777" w:rsidTr="00071CB4">
        <w:tc>
          <w:tcPr>
            <w:tcW w:w="9056" w:type="dxa"/>
            <w:gridSpan w:val="7"/>
            <w:tcBorders>
              <w:top w:val="nil"/>
            </w:tcBorders>
            <w:tcMar>
              <w:top w:w="85" w:type="dxa"/>
              <w:bottom w:w="85" w:type="dxa"/>
            </w:tcMar>
          </w:tcPr>
          <w:p w14:paraId="052E6329" w14:textId="6D35BDFF" w:rsidR="00DD6EC9" w:rsidRDefault="00DD6EC9" w:rsidP="00071CB4">
            <w:pPr>
              <w:rPr>
                <w:lang w:bidi="nl-NL"/>
              </w:rPr>
            </w:pPr>
            <w:r w:rsidRPr="004423BC">
              <w:rPr>
                <w:lang w:bidi="nl-NL"/>
              </w:rPr>
              <w:t>Privacy en bescherming van persoonsgegevens behoren, voor zover van toepassing, te worden gewaarborgd in overeenstemming met relevante wet- en regelgeving.</w:t>
            </w:r>
          </w:p>
        </w:tc>
      </w:tr>
      <w:tr w:rsidR="00DD6EC9" w14:paraId="26E6EFA7" w14:textId="77777777" w:rsidTr="00071CB4">
        <w:tc>
          <w:tcPr>
            <w:tcW w:w="9056" w:type="dxa"/>
            <w:gridSpan w:val="7"/>
            <w:tcMar>
              <w:top w:w="85" w:type="dxa"/>
              <w:bottom w:w="85" w:type="dxa"/>
            </w:tcMar>
          </w:tcPr>
          <w:p w14:paraId="6D5AA097" w14:textId="77777777" w:rsidR="00DD6EC9" w:rsidRPr="003C1B28" w:rsidRDefault="00DD6EC9" w:rsidP="00071CB4">
            <w:pPr>
              <w:rPr>
                <w:b/>
                <w:bCs/>
              </w:rPr>
            </w:pPr>
            <w:r w:rsidRPr="003C1B28">
              <w:rPr>
                <w:b/>
                <w:bCs/>
              </w:rPr>
              <w:t>Toelichting</w:t>
            </w:r>
          </w:p>
          <w:p w14:paraId="04219CE5" w14:textId="69C6BBD7" w:rsidR="00DD6EC9" w:rsidRPr="004423BC" w:rsidRDefault="00DD6EC9" w:rsidP="00DD6EC9">
            <w:pPr>
              <w:pStyle w:val="Geenafstand"/>
            </w:pPr>
            <w:r>
              <w:rPr>
                <w:lang w:bidi="nl-NL"/>
              </w:rPr>
              <w:t>Er moet</w:t>
            </w:r>
            <w:r w:rsidRPr="004423BC">
              <w:rPr>
                <w:lang w:bidi="nl-NL"/>
              </w:rPr>
              <w:t xml:space="preserve"> beleid </w:t>
            </w:r>
            <w:r>
              <w:rPr>
                <w:lang w:bidi="nl-NL"/>
              </w:rPr>
              <w:t>worden</w:t>
            </w:r>
            <w:r w:rsidRPr="004423BC">
              <w:rPr>
                <w:lang w:bidi="nl-NL"/>
              </w:rPr>
              <w:t xml:space="preserve"> ontwikkel</w:t>
            </w:r>
            <w:r>
              <w:rPr>
                <w:lang w:bidi="nl-NL"/>
              </w:rPr>
              <w:t xml:space="preserve">d, geïmplementeerd en </w:t>
            </w:r>
            <w:r w:rsidRPr="004423BC">
              <w:rPr>
                <w:lang w:bidi="nl-NL"/>
              </w:rPr>
              <w:t xml:space="preserve">gecommuniceerd </w:t>
            </w:r>
            <w:r>
              <w:rPr>
                <w:lang w:bidi="nl-NL"/>
              </w:rPr>
              <w:t>met betrekking tot</w:t>
            </w:r>
            <w:r w:rsidRPr="004423BC">
              <w:rPr>
                <w:lang w:bidi="nl-NL"/>
              </w:rPr>
              <w:t xml:space="preserve"> de privacy en bescherming van persoonsgegevens</w:t>
            </w:r>
            <w:r>
              <w:rPr>
                <w:lang w:bidi="nl-NL"/>
              </w:rPr>
              <w:t>, op basis van de AVG</w:t>
            </w:r>
            <w:r w:rsidRPr="004423BC">
              <w:rPr>
                <w:lang w:bidi="nl-NL"/>
              </w:rPr>
              <w:t>.</w:t>
            </w:r>
            <w:r>
              <w:rPr>
                <w:lang w:bidi="nl-NL"/>
              </w:rPr>
              <w:t xml:space="preserve"> </w:t>
            </w:r>
            <w:r w:rsidRPr="00DD3BEB">
              <w:t>Dit statement is de verbindende schakel tussen informatiebeveiliging en privacy.</w:t>
            </w:r>
          </w:p>
          <w:p w14:paraId="64B573A0" w14:textId="77777777" w:rsidR="00DD6EC9" w:rsidRPr="003C1B28" w:rsidRDefault="00DD6EC9" w:rsidP="00071CB4"/>
          <w:p w14:paraId="2021B51E" w14:textId="78C5EC33" w:rsidR="00DD6EC9" w:rsidRPr="00333C86" w:rsidRDefault="00DD6EC9" w:rsidP="00071CB4">
            <w:pPr>
              <w:rPr>
                <w:b/>
                <w:bCs/>
                <w:color w:val="4472C4" w:themeColor="accent1"/>
              </w:rPr>
            </w:pPr>
            <w:r w:rsidRPr="00333C86">
              <w:rPr>
                <w:b/>
                <w:bCs/>
                <w:color w:val="4472C4" w:themeColor="accent1"/>
              </w:rPr>
              <w:t>Privacy</w:t>
            </w:r>
          </w:p>
          <w:p w14:paraId="482DFA44" w14:textId="569E9A25" w:rsidR="00DD6EC9" w:rsidRDefault="00317AC6" w:rsidP="00071CB4">
            <w:r>
              <w:t>Bescherming van privacy wordt in samenhang met het informatiebeveiligingsbeleid geregeld, bij voorkeur in de vorm van een IBP-beleid.</w:t>
            </w:r>
          </w:p>
        </w:tc>
      </w:tr>
      <w:tr w:rsidR="00DD6EC9" w14:paraId="08910606" w14:textId="77777777" w:rsidTr="00071CB4">
        <w:tc>
          <w:tcPr>
            <w:tcW w:w="9056" w:type="dxa"/>
            <w:gridSpan w:val="7"/>
            <w:tcBorders>
              <w:bottom w:val="single" w:sz="4" w:space="0" w:color="auto"/>
            </w:tcBorders>
          </w:tcPr>
          <w:p w14:paraId="04849132" w14:textId="77777777" w:rsidR="00DD6EC9" w:rsidRPr="00DA5F12" w:rsidRDefault="00DD6EC9" w:rsidP="00071CB4">
            <w:pPr>
              <w:rPr>
                <w:b/>
                <w:bCs/>
              </w:rPr>
            </w:pPr>
            <w:r w:rsidRPr="00DA5F12">
              <w:rPr>
                <w:b/>
                <w:bCs/>
              </w:rPr>
              <w:t>Bewijsvoering</w:t>
            </w:r>
          </w:p>
          <w:p w14:paraId="6CC2CF21" w14:textId="3110A84D" w:rsidR="00DD6EC9" w:rsidRDefault="00317AC6" w:rsidP="00071CB4">
            <w:r>
              <w:t>In het goedgekeurde IBP-beleid is de compliance m.b.t. privacy opgenomen.</w:t>
            </w:r>
          </w:p>
        </w:tc>
      </w:tr>
      <w:tr w:rsidR="00DD6EC9" w14:paraId="7BCD7DA7"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D6EC9" w14:paraId="6BB85318" w14:textId="77777777" w:rsidTr="00071CB4">
              <w:tc>
                <w:tcPr>
                  <w:tcW w:w="312" w:type="dxa"/>
                  <w:shd w:val="clear" w:color="auto" w:fill="FFD966" w:themeFill="accent4" w:themeFillTint="99"/>
                  <w:tcMar>
                    <w:left w:w="0" w:type="dxa"/>
                  </w:tcMar>
                </w:tcPr>
                <w:p w14:paraId="3EA0D059" w14:textId="77777777" w:rsidR="00DD6EC9" w:rsidRPr="002F141D" w:rsidRDefault="00DD6EC9" w:rsidP="00071CB4">
                  <w:pPr>
                    <w:rPr>
                      <w:b/>
                    </w:rPr>
                  </w:pPr>
                  <w:proofErr w:type="gramStart"/>
                  <w:r w:rsidRPr="002F141D">
                    <w:rPr>
                      <w:b/>
                      <w:color w:val="7030A0"/>
                    </w:rPr>
                    <w:t>❷</w:t>
                  </w:r>
                  <w:proofErr w:type="gramEnd"/>
                </w:p>
              </w:tc>
              <w:tc>
                <w:tcPr>
                  <w:tcW w:w="8518" w:type="dxa"/>
                  <w:shd w:val="clear" w:color="auto" w:fill="FFD966" w:themeFill="accent4" w:themeFillTint="99"/>
                </w:tcPr>
                <w:p w14:paraId="3A65BAB4" w14:textId="6E3C8934" w:rsidR="00DD6EC9" w:rsidRDefault="00317AC6" w:rsidP="00071CB4">
                  <w:r w:rsidRPr="006D0C73">
                    <w:rPr>
                      <w:rFonts w:cs="Calibri"/>
                      <w:color w:val="000000"/>
                    </w:rPr>
                    <w:t>Overleg het IBP-beleid</w:t>
                  </w:r>
                  <w:r>
                    <w:rPr>
                      <w:rFonts w:cs="Calibri"/>
                      <w:color w:val="000000"/>
                    </w:rPr>
                    <w:t xml:space="preserve"> </w:t>
                  </w:r>
                  <w:r w:rsidRPr="006D0C73">
                    <w:rPr>
                      <w:rFonts w:cs="Calibri"/>
                      <w:color w:val="000000"/>
                    </w:rPr>
                    <w:t>dat goedgekeurd is door het CvB en de OR</w:t>
                  </w:r>
                  <w:r>
                    <w:rPr>
                      <w:rFonts w:cs="Calibri"/>
                      <w:color w:val="000000"/>
                    </w:rPr>
                    <w:t>.</w:t>
                  </w:r>
                </w:p>
              </w:tc>
            </w:tr>
          </w:tbl>
          <w:p w14:paraId="1958B968" w14:textId="77777777" w:rsidR="00DD6EC9" w:rsidRDefault="00DD6EC9" w:rsidP="00071CB4"/>
        </w:tc>
      </w:tr>
      <w:tr w:rsidR="00DD6EC9" w14:paraId="3994D943"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D6EC9" w14:paraId="59DD8102" w14:textId="77777777" w:rsidTr="00071CB4">
              <w:tc>
                <w:tcPr>
                  <w:tcW w:w="312" w:type="dxa"/>
                  <w:shd w:val="clear" w:color="auto" w:fill="FFFF00"/>
                  <w:tcMar>
                    <w:left w:w="0" w:type="dxa"/>
                  </w:tcMar>
                </w:tcPr>
                <w:p w14:paraId="155A7CB0" w14:textId="77777777" w:rsidR="00DD6EC9" w:rsidRPr="00315ACA" w:rsidRDefault="00DD6EC9"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B6E19B8" w14:textId="458D4AF0" w:rsidR="00DD6EC9" w:rsidRDefault="00317AC6" w:rsidP="00071CB4">
                  <w:r>
                    <w:t>Overleg een bewijsstuk dat het IBP-beleid breed is gecommuniceerd binnen de organisatie, bijvoorbeeld door een printscreen van een intranetpagina.</w:t>
                  </w:r>
                </w:p>
              </w:tc>
            </w:tr>
          </w:tbl>
          <w:p w14:paraId="21AB096A" w14:textId="77777777" w:rsidR="00DD6EC9" w:rsidRDefault="00DD6EC9" w:rsidP="00071CB4"/>
        </w:tc>
      </w:tr>
      <w:tr w:rsidR="00DD6EC9" w14:paraId="4357E761" w14:textId="77777777" w:rsidTr="00071CB4">
        <w:tc>
          <w:tcPr>
            <w:tcW w:w="1129" w:type="dxa"/>
          </w:tcPr>
          <w:p w14:paraId="1E5FAA32" w14:textId="77777777" w:rsidR="00DD6EC9" w:rsidRPr="00315ACA" w:rsidRDefault="00DD6EC9" w:rsidP="00071CB4">
            <w:pPr>
              <w:rPr>
                <w:b/>
                <w:bCs/>
              </w:rPr>
            </w:pPr>
            <w:r>
              <w:rPr>
                <w:b/>
                <w:bCs/>
              </w:rPr>
              <w:t>D</w:t>
            </w:r>
            <w:r w:rsidRPr="00315ACA">
              <w:rPr>
                <w:b/>
                <w:bCs/>
              </w:rPr>
              <w:t>ocument</w:t>
            </w:r>
          </w:p>
        </w:tc>
        <w:tc>
          <w:tcPr>
            <w:tcW w:w="7927" w:type="dxa"/>
            <w:gridSpan w:val="6"/>
          </w:tcPr>
          <w:p w14:paraId="4F13BD74" w14:textId="1DE7580A" w:rsidR="00DD6EC9" w:rsidRPr="00317AC6" w:rsidRDefault="00E30CF4" w:rsidP="00071CB4">
            <w:pPr>
              <w:rPr>
                <w:color w:val="0563C1" w:themeColor="hyperlink"/>
                <w:u w:val="single"/>
              </w:rPr>
            </w:pPr>
            <w:hyperlink r:id="rId37" w:history="1">
              <w:r w:rsidR="00A97058" w:rsidRPr="00A97058">
                <w:rPr>
                  <w:rStyle w:val="Hyperlink"/>
                </w:rPr>
                <w:t>Model beleidsplan informatiebeveiliging en privacy (IBPDOC6)</w:t>
              </w:r>
            </w:hyperlink>
          </w:p>
        </w:tc>
      </w:tr>
      <w:tr w:rsidR="00317AC6" w14:paraId="40683EAC" w14:textId="77777777" w:rsidTr="00071CB4">
        <w:tc>
          <w:tcPr>
            <w:tcW w:w="1129" w:type="dxa"/>
          </w:tcPr>
          <w:p w14:paraId="2BEE89B7" w14:textId="77233AED" w:rsidR="00317AC6" w:rsidRDefault="00317AC6" w:rsidP="00071CB4">
            <w:pPr>
              <w:rPr>
                <w:b/>
                <w:bCs/>
              </w:rPr>
            </w:pPr>
            <w:r>
              <w:rPr>
                <w:b/>
                <w:bCs/>
              </w:rPr>
              <w:t>Zie ook</w:t>
            </w:r>
          </w:p>
        </w:tc>
        <w:tc>
          <w:tcPr>
            <w:tcW w:w="7927" w:type="dxa"/>
            <w:gridSpan w:val="6"/>
          </w:tcPr>
          <w:p w14:paraId="7925F656" w14:textId="66834EC1" w:rsidR="00317AC6" w:rsidRDefault="00E30CF4" w:rsidP="00071CB4">
            <w:hyperlink w:anchor="_Beleidsregels_voor_informatiebeveil" w:history="1">
              <w:r w:rsidR="00317AC6" w:rsidRPr="00DC08F6">
                <w:rPr>
                  <w:rStyle w:val="Hyperlink"/>
                </w:rPr>
                <w:t>1.1</w:t>
              </w:r>
            </w:hyperlink>
            <w:r w:rsidR="00317AC6">
              <w:t xml:space="preserve"> en P1</w:t>
            </w:r>
          </w:p>
        </w:tc>
      </w:tr>
    </w:tbl>
    <w:p w14:paraId="771AAFDA" w14:textId="4E4CF1B9" w:rsidR="00071CB4" w:rsidRDefault="00071CB4"/>
    <w:p w14:paraId="78E23001" w14:textId="77777777" w:rsidR="00071CB4" w:rsidRDefault="00071CB4">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071CB4" w14:paraId="4B707D7C" w14:textId="77777777" w:rsidTr="00071CB4">
        <w:tc>
          <w:tcPr>
            <w:tcW w:w="6540" w:type="dxa"/>
            <w:gridSpan w:val="3"/>
            <w:tcBorders>
              <w:right w:val="nil"/>
            </w:tcBorders>
            <w:vAlign w:val="center"/>
          </w:tcPr>
          <w:p w14:paraId="0D86C4A1" w14:textId="77777777" w:rsidR="00071CB4" w:rsidRDefault="00071CB4" w:rsidP="00071CB4">
            <w:r>
              <w:rPr>
                <w:b/>
                <w:bCs/>
                <w:sz w:val="28"/>
                <w:szCs w:val="28"/>
              </w:rPr>
              <w:lastRenderedPageBreak/>
              <w:t>Toetsingskader informatiebeveiliging</w:t>
            </w:r>
          </w:p>
        </w:tc>
        <w:tc>
          <w:tcPr>
            <w:tcW w:w="2516" w:type="dxa"/>
            <w:gridSpan w:val="4"/>
            <w:tcBorders>
              <w:left w:val="nil"/>
            </w:tcBorders>
          </w:tcPr>
          <w:p w14:paraId="06321C33" w14:textId="77777777" w:rsidR="00071CB4" w:rsidRDefault="00071CB4" w:rsidP="00071CB4">
            <w:pPr>
              <w:jc w:val="right"/>
            </w:pPr>
            <w:r>
              <w:rPr>
                <w:noProof/>
                <w:lang w:eastAsia="nl-NL"/>
              </w:rPr>
              <w:drawing>
                <wp:inline distT="0" distB="0" distL="0" distR="0" wp14:anchorId="44FA9E4A" wp14:editId="5D976029">
                  <wp:extent cx="1246907" cy="295874"/>
                  <wp:effectExtent l="0" t="0" r="0" b="0"/>
                  <wp:docPr id="20" name="Afbeelding 2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071CB4" w:rsidRPr="00C05E10" w14:paraId="6A138C2D" w14:textId="77777777" w:rsidTr="00071CB4">
        <w:tc>
          <w:tcPr>
            <w:tcW w:w="1129" w:type="dxa"/>
            <w:tcBorders>
              <w:bottom w:val="single" w:sz="4" w:space="0" w:color="auto"/>
            </w:tcBorders>
          </w:tcPr>
          <w:p w14:paraId="358AD74A" w14:textId="77777777" w:rsidR="00071CB4" w:rsidRPr="003C1B28" w:rsidRDefault="00071CB4" w:rsidP="00071CB4">
            <w:pPr>
              <w:rPr>
                <w:b/>
                <w:bCs/>
              </w:rPr>
            </w:pPr>
            <w:r w:rsidRPr="003C1B28">
              <w:rPr>
                <w:b/>
                <w:bCs/>
              </w:rPr>
              <w:t>Cluster</w:t>
            </w:r>
          </w:p>
        </w:tc>
        <w:tc>
          <w:tcPr>
            <w:tcW w:w="473" w:type="dxa"/>
            <w:tcBorders>
              <w:bottom w:val="single" w:sz="4" w:space="0" w:color="auto"/>
            </w:tcBorders>
          </w:tcPr>
          <w:p w14:paraId="2A71F22C" w14:textId="77777777" w:rsidR="00071CB4" w:rsidRPr="003C1B28" w:rsidRDefault="00071CB4" w:rsidP="00071CB4">
            <w:pPr>
              <w:jc w:val="right"/>
              <w:rPr>
                <w:b/>
                <w:bCs/>
              </w:rPr>
            </w:pPr>
            <w:r w:rsidRPr="003C1B28">
              <w:rPr>
                <w:b/>
                <w:bCs/>
              </w:rPr>
              <w:t>1</w:t>
            </w:r>
          </w:p>
        </w:tc>
        <w:tc>
          <w:tcPr>
            <w:tcW w:w="5384" w:type="dxa"/>
            <w:gridSpan w:val="2"/>
            <w:tcBorders>
              <w:bottom w:val="single" w:sz="4" w:space="0" w:color="auto"/>
            </w:tcBorders>
          </w:tcPr>
          <w:p w14:paraId="706455FA" w14:textId="43CF0E09" w:rsidR="00071CB4" w:rsidRPr="003C1B28" w:rsidRDefault="00E30CF4" w:rsidP="00071CB4">
            <w:pPr>
              <w:rPr>
                <w:b/>
                <w:bCs/>
              </w:rPr>
            </w:pPr>
            <w:hyperlink w:anchor="_1._Beleid_en" w:history="1">
              <w:r w:rsidR="00071CB4" w:rsidRPr="00EF0C69">
                <w:rPr>
                  <w:rStyle w:val="Hyperlink"/>
                  <w:b/>
                  <w:bCs/>
                </w:rPr>
                <w:t>Beleid en organisatie</w:t>
              </w:r>
            </w:hyperlink>
          </w:p>
        </w:tc>
        <w:tc>
          <w:tcPr>
            <w:tcW w:w="344" w:type="dxa"/>
            <w:tcBorders>
              <w:bottom w:val="single" w:sz="4" w:space="0" w:color="auto"/>
            </w:tcBorders>
            <w:shd w:val="clear" w:color="auto" w:fill="auto"/>
          </w:tcPr>
          <w:p w14:paraId="54434969" w14:textId="77777777" w:rsidR="00071CB4" w:rsidRPr="007F057A" w:rsidRDefault="00071CB4" w:rsidP="00071CB4">
            <w:pPr>
              <w:rPr>
                <w:b/>
                <w:bCs/>
              </w:rPr>
            </w:pPr>
            <w:r w:rsidRPr="00574C3F">
              <w:rPr>
                <w:b/>
                <w:bCs/>
                <w:color w:val="FFFFFF" w:themeColor="background1"/>
              </w:rPr>
              <w:t>P</w:t>
            </w:r>
          </w:p>
        </w:tc>
        <w:tc>
          <w:tcPr>
            <w:tcW w:w="334" w:type="dxa"/>
            <w:tcBorders>
              <w:bottom w:val="single" w:sz="4" w:space="0" w:color="auto"/>
            </w:tcBorders>
            <w:shd w:val="clear" w:color="auto" w:fill="auto"/>
          </w:tcPr>
          <w:p w14:paraId="34642912" w14:textId="77777777" w:rsidR="00071CB4" w:rsidRPr="007F057A" w:rsidRDefault="00071CB4" w:rsidP="00071CB4">
            <w:pPr>
              <w:rPr>
                <w:b/>
                <w:bCs/>
              </w:rPr>
            </w:pPr>
            <w:r w:rsidRPr="00574C3F">
              <w:rPr>
                <w:b/>
                <w:bCs/>
                <w:color w:val="FFFFFF" w:themeColor="background1"/>
              </w:rPr>
              <w:t>E</w:t>
            </w:r>
          </w:p>
        </w:tc>
        <w:tc>
          <w:tcPr>
            <w:tcW w:w="1392" w:type="dxa"/>
            <w:tcBorders>
              <w:bottom w:val="single" w:sz="4" w:space="0" w:color="auto"/>
            </w:tcBorders>
            <w:vAlign w:val="center"/>
          </w:tcPr>
          <w:p w14:paraId="01886EE9" w14:textId="2086FF99" w:rsidR="00071CB4" w:rsidRPr="008917EF" w:rsidRDefault="00071CB4" w:rsidP="00071CB4">
            <w:pPr>
              <w:jc w:val="right"/>
              <w:rPr>
                <w:sz w:val="16"/>
                <w:szCs w:val="16"/>
              </w:rPr>
            </w:pPr>
            <w:r w:rsidRPr="008917EF">
              <w:rPr>
                <w:sz w:val="16"/>
                <w:szCs w:val="16"/>
              </w:rPr>
              <w:t xml:space="preserve">AVG art. </w:t>
            </w:r>
            <w:r w:rsidR="005605FA">
              <w:rPr>
                <w:sz w:val="16"/>
                <w:szCs w:val="16"/>
              </w:rPr>
              <w:t>24</w:t>
            </w:r>
          </w:p>
        </w:tc>
      </w:tr>
      <w:tr w:rsidR="00071CB4" w:rsidRPr="00C05E10" w14:paraId="7C9914A4" w14:textId="77777777" w:rsidTr="00071CB4">
        <w:tc>
          <w:tcPr>
            <w:tcW w:w="1129" w:type="dxa"/>
            <w:tcBorders>
              <w:bottom w:val="single" w:sz="4" w:space="0" w:color="auto"/>
            </w:tcBorders>
          </w:tcPr>
          <w:p w14:paraId="0AF588A6" w14:textId="77777777" w:rsidR="00071CB4" w:rsidRPr="003C1B28" w:rsidRDefault="00071CB4" w:rsidP="00071CB4">
            <w:pPr>
              <w:rPr>
                <w:b/>
                <w:bCs/>
              </w:rPr>
            </w:pPr>
            <w:r w:rsidRPr="003C1B28">
              <w:rPr>
                <w:b/>
                <w:bCs/>
              </w:rPr>
              <w:t>Statement</w:t>
            </w:r>
          </w:p>
        </w:tc>
        <w:tc>
          <w:tcPr>
            <w:tcW w:w="473" w:type="dxa"/>
            <w:tcBorders>
              <w:bottom w:val="single" w:sz="4" w:space="0" w:color="auto"/>
            </w:tcBorders>
          </w:tcPr>
          <w:p w14:paraId="0887EF45" w14:textId="3B908B3A" w:rsidR="00071CB4" w:rsidRPr="003C1B28" w:rsidRDefault="00071CB4" w:rsidP="00071CB4">
            <w:pPr>
              <w:rPr>
                <w:b/>
                <w:bCs/>
              </w:rPr>
            </w:pPr>
            <w:r>
              <w:rPr>
                <w:b/>
                <w:bCs/>
              </w:rPr>
              <w:t>1.21</w:t>
            </w:r>
          </w:p>
        </w:tc>
        <w:tc>
          <w:tcPr>
            <w:tcW w:w="6062" w:type="dxa"/>
            <w:gridSpan w:val="4"/>
            <w:tcBorders>
              <w:bottom w:val="single" w:sz="4" w:space="0" w:color="auto"/>
            </w:tcBorders>
          </w:tcPr>
          <w:p w14:paraId="61F2EEEC" w14:textId="2A547DE5" w:rsidR="00071CB4" w:rsidRPr="00574C3F" w:rsidRDefault="00071CB4" w:rsidP="00584274">
            <w:pPr>
              <w:pStyle w:val="Kop2"/>
              <w:rPr>
                <w:color w:val="FFFFFF" w:themeColor="background1"/>
              </w:rPr>
            </w:pPr>
            <w:bookmarkStart w:id="45" w:name="_Scheiding_van_taken"/>
            <w:bookmarkEnd w:id="45"/>
            <w:r w:rsidRPr="00366A1F">
              <w:rPr>
                <w:lang w:bidi="nl-NL"/>
              </w:rPr>
              <w:t>Scheiding van taken</w:t>
            </w:r>
          </w:p>
        </w:tc>
        <w:tc>
          <w:tcPr>
            <w:tcW w:w="1392" w:type="dxa"/>
            <w:tcBorders>
              <w:bottom w:val="single" w:sz="4" w:space="0" w:color="auto"/>
            </w:tcBorders>
            <w:vAlign w:val="center"/>
          </w:tcPr>
          <w:p w14:paraId="3FC4D12A" w14:textId="43257847" w:rsidR="00071CB4" w:rsidRPr="008917EF" w:rsidRDefault="00071CB4" w:rsidP="00071CB4">
            <w:pPr>
              <w:jc w:val="right"/>
              <w:rPr>
                <w:sz w:val="16"/>
                <w:szCs w:val="16"/>
              </w:rPr>
            </w:pPr>
            <w:r w:rsidRPr="008917EF">
              <w:rPr>
                <w:sz w:val="16"/>
                <w:szCs w:val="16"/>
              </w:rPr>
              <w:t xml:space="preserve">ISO </w:t>
            </w:r>
            <w:r>
              <w:rPr>
                <w:sz w:val="16"/>
                <w:szCs w:val="16"/>
              </w:rPr>
              <w:t>6.1</w:t>
            </w:r>
            <w:r w:rsidR="005605FA">
              <w:rPr>
                <w:sz w:val="16"/>
                <w:szCs w:val="16"/>
              </w:rPr>
              <w:t>.2</w:t>
            </w:r>
          </w:p>
        </w:tc>
      </w:tr>
      <w:tr w:rsidR="00071CB4" w14:paraId="4F6147C9" w14:textId="77777777" w:rsidTr="00071CB4">
        <w:tc>
          <w:tcPr>
            <w:tcW w:w="9056" w:type="dxa"/>
            <w:gridSpan w:val="7"/>
            <w:tcBorders>
              <w:top w:val="nil"/>
            </w:tcBorders>
            <w:tcMar>
              <w:top w:w="85" w:type="dxa"/>
              <w:bottom w:w="85" w:type="dxa"/>
            </w:tcMar>
          </w:tcPr>
          <w:p w14:paraId="17B9D65C" w14:textId="1AAA1CFE" w:rsidR="00071CB4" w:rsidRDefault="005605FA" w:rsidP="00071CB4">
            <w:pPr>
              <w:rPr>
                <w:lang w:bidi="nl-NL"/>
              </w:rPr>
            </w:pPr>
            <w:r w:rsidRPr="00366A1F">
              <w:rPr>
                <w:lang w:bidi="nl-NL"/>
              </w:rPr>
              <w:t>Conflicterende taken en verantwoordelijkheden behoren te worden gescheiden om de kans op onbevoegd of onbedoeld wijzigen of misbruik van de bedrijfsmiddelen van de organisatie te verminderen.</w:t>
            </w:r>
          </w:p>
        </w:tc>
      </w:tr>
      <w:tr w:rsidR="00071CB4" w14:paraId="63EEF4F7" w14:textId="77777777" w:rsidTr="00071CB4">
        <w:tc>
          <w:tcPr>
            <w:tcW w:w="9056" w:type="dxa"/>
            <w:gridSpan w:val="7"/>
            <w:tcMar>
              <w:top w:w="85" w:type="dxa"/>
              <w:bottom w:w="85" w:type="dxa"/>
            </w:tcMar>
          </w:tcPr>
          <w:p w14:paraId="620BC4FB" w14:textId="77777777" w:rsidR="00071CB4" w:rsidRPr="003C1B28" w:rsidRDefault="00071CB4" w:rsidP="00071CB4">
            <w:pPr>
              <w:rPr>
                <w:b/>
                <w:bCs/>
              </w:rPr>
            </w:pPr>
            <w:r w:rsidRPr="003C1B28">
              <w:rPr>
                <w:b/>
                <w:bCs/>
              </w:rPr>
              <w:t>Toelichting</w:t>
            </w:r>
          </w:p>
          <w:p w14:paraId="7890BEA7" w14:textId="799451D4" w:rsidR="00071CB4" w:rsidRDefault="005605FA" w:rsidP="005605FA">
            <w:pPr>
              <w:rPr>
                <w:lang w:bidi="nl-NL"/>
              </w:rPr>
            </w:pPr>
            <w:r>
              <w:t xml:space="preserve">Alle verantwoordelijkheden voor informatiebeveiliging behoren duidelijk te zijn gedefinieerd. Toewijzing vindt plaats in overeenstemming met het beleid. </w:t>
            </w:r>
            <w:r w:rsidRPr="00366A1F">
              <w:rPr>
                <w:lang w:bidi="nl-NL"/>
              </w:rPr>
              <w:t>Scheiding van taken is een methode om het risico op toevallig of opzettelijk misbruik te verminderen.</w:t>
            </w:r>
          </w:p>
        </w:tc>
      </w:tr>
      <w:tr w:rsidR="00071CB4" w14:paraId="7F9BC345" w14:textId="77777777" w:rsidTr="00071CB4">
        <w:tc>
          <w:tcPr>
            <w:tcW w:w="9056" w:type="dxa"/>
            <w:gridSpan w:val="7"/>
            <w:tcBorders>
              <w:bottom w:val="single" w:sz="4" w:space="0" w:color="auto"/>
            </w:tcBorders>
          </w:tcPr>
          <w:p w14:paraId="6138A1F0" w14:textId="77777777" w:rsidR="00071CB4" w:rsidRPr="00DA5F12" w:rsidRDefault="00071CB4" w:rsidP="00071CB4">
            <w:pPr>
              <w:rPr>
                <w:b/>
                <w:bCs/>
              </w:rPr>
            </w:pPr>
            <w:r w:rsidRPr="00DA5F12">
              <w:rPr>
                <w:b/>
                <w:bCs/>
              </w:rPr>
              <w:t>Bewijsvoering</w:t>
            </w:r>
          </w:p>
          <w:p w14:paraId="54A957D7" w14:textId="0C142ADC" w:rsidR="00071CB4" w:rsidRDefault="005605FA" w:rsidP="00071CB4">
            <w:pPr>
              <w:pStyle w:val="Geenafstand"/>
            </w:pPr>
            <w:r>
              <w:rPr>
                <w:color w:val="000000" w:themeColor="text1"/>
              </w:rPr>
              <w:t>In h</w:t>
            </w:r>
            <w:r w:rsidRPr="67F5BF2D">
              <w:rPr>
                <w:color w:val="000000" w:themeColor="text1"/>
              </w:rPr>
              <w:t xml:space="preserve">et IBP-beleid </w:t>
            </w:r>
            <w:r>
              <w:rPr>
                <w:color w:val="000000" w:themeColor="text1"/>
              </w:rPr>
              <w:t>is de g</w:t>
            </w:r>
            <w:r w:rsidRPr="67F5BF2D">
              <w:rPr>
                <w:color w:val="000000" w:themeColor="text1"/>
              </w:rPr>
              <w:t xml:space="preserve">overnance, </w:t>
            </w:r>
            <w:r>
              <w:rPr>
                <w:color w:val="000000" w:themeColor="text1"/>
              </w:rPr>
              <w:t>met</w:t>
            </w:r>
            <w:r w:rsidRPr="67F5BF2D">
              <w:rPr>
                <w:color w:val="000000" w:themeColor="text1"/>
              </w:rPr>
              <w:t xml:space="preserve"> alle functies en rollen duidelijk beschreven, bijvoorbeeld aan de hand van het 3-lines of </w:t>
            </w:r>
            <w:proofErr w:type="spellStart"/>
            <w:r w:rsidRPr="67F5BF2D">
              <w:rPr>
                <w:color w:val="000000" w:themeColor="text1"/>
              </w:rPr>
              <w:t>defence</w:t>
            </w:r>
            <w:proofErr w:type="spellEnd"/>
            <w:r w:rsidRPr="67F5BF2D">
              <w:rPr>
                <w:color w:val="000000" w:themeColor="text1"/>
              </w:rPr>
              <w:t xml:space="preserve"> model.</w:t>
            </w:r>
          </w:p>
        </w:tc>
      </w:tr>
      <w:tr w:rsidR="00071CB4" w14:paraId="1902AB2A" w14:textId="77777777" w:rsidTr="00071CB4">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071CB4" w14:paraId="2DA008C1" w14:textId="77777777" w:rsidTr="00071CB4">
              <w:tc>
                <w:tcPr>
                  <w:tcW w:w="312" w:type="dxa"/>
                  <w:shd w:val="clear" w:color="auto" w:fill="FFD966" w:themeFill="accent4" w:themeFillTint="99"/>
                  <w:tcMar>
                    <w:left w:w="0" w:type="dxa"/>
                  </w:tcMar>
                </w:tcPr>
                <w:p w14:paraId="159F2B0D" w14:textId="77777777" w:rsidR="00071CB4" w:rsidRPr="002F141D" w:rsidRDefault="00071CB4" w:rsidP="00071CB4">
                  <w:pPr>
                    <w:rPr>
                      <w:b/>
                    </w:rPr>
                  </w:pPr>
                  <w:proofErr w:type="gramStart"/>
                  <w:r w:rsidRPr="002F141D">
                    <w:rPr>
                      <w:b/>
                      <w:color w:val="7030A0"/>
                    </w:rPr>
                    <w:t>❷</w:t>
                  </w:r>
                  <w:proofErr w:type="gramEnd"/>
                </w:p>
              </w:tc>
              <w:tc>
                <w:tcPr>
                  <w:tcW w:w="8518" w:type="dxa"/>
                  <w:shd w:val="clear" w:color="auto" w:fill="FFD966" w:themeFill="accent4" w:themeFillTint="99"/>
                </w:tcPr>
                <w:p w14:paraId="1643444D" w14:textId="58F43C0B" w:rsidR="00071CB4" w:rsidRDefault="005605FA" w:rsidP="00071CB4">
                  <w:r w:rsidRPr="59AEBC45">
                    <w:rPr>
                      <w:rFonts w:eastAsia="Times New Roman" w:cs="Calibri"/>
                      <w:color w:val="000000" w:themeColor="text1"/>
                      <w:lang w:eastAsia="nl-NL"/>
                    </w:rPr>
                    <w:t xml:space="preserve">Overleg het IBP-beleid met daarin opgenomen het hoofdstuk Governance waarin </w:t>
                  </w:r>
                  <w:r w:rsidRPr="59AEBC45">
                    <w:rPr>
                      <w:color w:val="000000" w:themeColor="text1"/>
                    </w:rPr>
                    <w:t>alle IBP-functies en rollen duidelijk zijn beschreven</w:t>
                  </w:r>
                  <w:r w:rsidR="004E5062">
                    <w:rPr>
                      <w:color w:val="000000" w:themeColor="text1"/>
                    </w:rPr>
                    <w:t xml:space="preserve"> en waarin het principe van scheiding van taken wordt benoemd</w:t>
                  </w:r>
                  <w:r w:rsidRPr="59AEBC45">
                    <w:rPr>
                      <w:color w:val="000000" w:themeColor="text1"/>
                    </w:rPr>
                    <w:t>.</w:t>
                  </w:r>
                </w:p>
              </w:tc>
            </w:tr>
          </w:tbl>
          <w:p w14:paraId="6F7C923A" w14:textId="77777777" w:rsidR="00071CB4" w:rsidRDefault="00071CB4" w:rsidP="00071CB4"/>
        </w:tc>
      </w:tr>
      <w:tr w:rsidR="00071CB4" w14:paraId="481F6BCC" w14:textId="77777777" w:rsidTr="00071CB4">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071CB4" w14:paraId="5324385F" w14:textId="77777777" w:rsidTr="00071CB4">
              <w:tc>
                <w:tcPr>
                  <w:tcW w:w="312" w:type="dxa"/>
                  <w:shd w:val="clear" w:color="auto" w:fill="FFFF00"/>
                  <w:tcMar>
                    <w:left w:w="0" w:type="dxa"/>
                  </w:tcMar>
                </w:tcPr>
                <w:p w14:paraId="166D39E9" w14:textId="77777777" w:rsidR="00071CB4" w:rsidRPr="00315ACA" w:rsidRDefault="00071CB4" w:rsidP="00071CB4">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7535657" w14:textId="2A50B45E" w:rsidR="00071CB4" w:rsidRDefault="005605FA" w:rsidP="00071CB4">
                  <w:r w:rsidRPr="67F5BF2D">
                    <w:rPr>
                      <w:rFonts w:eastAsia="Times New Roman" w:cs="Calibri"/>
                      <w:color w:val="000000" w:themeColor="text1"/>
                      <w:lang w:eastAsia="nl-NL"/>
                    </w:rPr>
                    <w:t xml:space="preserve">Overleg een ingevulde lijst met namen op basis met functies en rollen. Check middels interviews of </w:t>
                  </w:r>
                  <w:r w:rsidR="004E5062">
                    <w:rPr>
                      <w:rFonts w:eastAsia="Times New Roman" w:cs="Calibri"/>
                      <w:color w:val="000000" w:themeColor="text1"/>
                      <w:lang w:eastAsia="nl-NL"/>
                    </w:rPr>
                    <w:t xml:space="preserve">conflicterende taken op deze manier worden voorkomen en of </w:t>
                  </w:r>
                  <w:r w:rsidRPr="67F5BF2D">
                    <w:rPr>
                      <w:rFonts w:eastAsia="Times New Roman" w:cs="Calibri"/>
                      <w:color w:val="000000" w:themeColor="text1"/>
                      <w:lang w:eastAsia="nl-NL"/>
                    </w:rPr>
                    <w:t>de aangewezen medewerkers hun taken op basis van hun rol daadwerkelijk uitvoeren.</w:t>
                  </w:r>
                </w:p>
              </w:tc>
            </w:tr>
          </w:tbl>
          <w:p w14:paraId="2F937C97" w14:textId="77777777" w:rsidR="00071CB4" w:rsidRDefault="00071CB4" w:rsidP="00071CB4"/>
        </w:tc>
      </w:tr>
      <w:tr w:rsidR="00071CB4" w14:paraId="1CB77470" w14:textId="77777777" w:rsidTr="00071CB4">
        <w:tc>
          <w:tcPr>
            <w:tcW w:w="1129" w:type="dxa"/>
          </w:tcPr>
          <w:p w14:paraId="78773AC3" w14:textId="77777777" w:rsidR="00071CB4" w:rsidRPr="00315ACA" w:rsidRDefault="00071CB4" w:rsidP="00071CB4">
            <w:pPr>
              <w:rPr>
                <w:b/>
                <w:bCs/>
              </w:rPr>
            </w:pPr>
            <w:r>
              <w:rPr>
                <w:b/>
                <w:bCs/>
              </w:rPr>
              <w:t>D</w:t>
            </w:r>
            <w:r w:rsidRPr="00315ACA">
              <w:rPr>
                <w:b/>
                <w:bCs/>
              </w:rPr>
              <w:t>ocument</w:t>
            </w:r>
          </w:p>
        </w:tc>
        <w:tc>
          <w:tcPr>
            <w:tcW w:w="7927" w:type="dxa"/>
            <w:gridSpan w:val="6"/>
          </w:tcPr>
          <w:p w14:paraId="111639E3" w14:textId="26CD67E1" w:rsidR="00071CB4" w:rsidRPr="00863260" w:rsidRDefault="00E30CF4" w:rsidP="00071CB4">
            <w:pPr>
              <w:rPr>
                <w:color w:val="0563C1" w:themeColor="hyperlink"/>
                <w:u w:val="single"/>
              </w:rPr>
            </w:pPr>
            <w:hyperlink r:id="rId38" w:history="1">
              <w:r w:rsidR="00A97058" w:rsidRPr="00A97058">
                <w:rPr>
                  <w:rStyle w:val="Hyperlink"/>
                </w:rPr>
                <w:t>Model beleidsplan informatiebeveiliging en privacy (IBPDOC6)</w:t>
              </w:r>
            </w:hyperlink>
          </w:p>
        </w:tc>
      </w:tr>
    </w:tbl>
    <w:p w14:paraId="5F5801E1" w14:textId="1F9E73E3" w:rsidR="004E5062" w:rsidRDefault="004E5062"/>
    <w:p w14:paraId="1CD09340" w14:textId="77777777" w:rsidR="004E5062" w:rsidRDefault="004E5062">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4E5062" w14:paraId="33D7E542" w14:textId="77777777" w:rsidTr="0093519E">
        <w:tc>
          <w:tcPr>
            <w:tcW w:w="6540" w:type="dxa"/>
            <w:gridSpan w:val="3"/>
            <w:tcBorders>
              <w:right w:val="nil"/>
            </w:tcBorders>
            <w:vAlign w:val="center"/>
          </w:tcPr>
          <w:p w14:paraId="08ADB22E" w14:textId="77777777" w:rsidR="004E5062" w:rsidRDefault="004E5062" w:rsidP="0093519E">
            <w:r>
              <w:rPr>
                <w:b/>
                <w:bCs/>
                <w:sz w:val="28"/>
                <w:szCs w:val="28"/>
              </w:rPr>
              <w:lastRenderedPageBreak/>
              <w:t>Toetsingskader informatiebeveiliging</w:t>
            </w:r>
          </w:p>
        </w:tc>
        <w:tc>
          <w:tcPr>
            <w:tcW w:w="2516" w:type="dxa"/>
            <w:gridSpan w:val="4"/>
            <w:tcBorders>
              <w:left w:val="nil"/>
            </w:tcBorders>
          </w:tcPr>
          <w:p w14:paraId="0A993D78" w14:textId="77777777" w:rsidR="004E5062" w:rsidRDefault="004E5062" w:rsidP="0093519E">
            <w:pPr>
              <w:jc w:val="right"/>
            </w:pPr>
            <w:r>
              <w:rPr>
                <w:noProof/>
                <w:lang w:eastAsia="nl-NL"/>
              </w:rPr>
              <w:drawing>
                <wp:inline distT="0" distB="0" distL="0" distR="0" wp14:anchorId="253FF3F4" wp14:editId="217E97C8">
                  <wp:extent cx="1246907" cy="295874"/>
                  <wp:effectExtent l="0" t="0" r="0" b="0"/>
                  <wp:docPr id="21" name="Afbeelding 2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E5062" w:rsidRPr="00C05E10" w14:paraId="42BA2EB8" w14:textId="77777777" w:rsidTr="0093519E">
        <w:tc>
          <w:tcPr>
            <w:tcW w:w="1129" w:type="dxa"/>
            <w:tcBorders>
              <w:bottom w:val="single" w:sz="4" w:space="0" w:color="auto"/>
            </w:tcBorders>
          </w:tcPr>
          <w:p w14:paraId="7C82E572" w14:textId="77777777" w:rsidR="004E5062" w:rsidRPr="003C1B28" w:rsidRDefault="004E5062" w:rsidP="0093519E">
            <w:pPr>
              <w:rPr>
                <w:b/>
                <w:bCs/>
              </w:rPr>
            </w:pPr>
            <w:r w:rsidRPr="003C1B28">
              <w:rPr>
                <w:b/>
                <w:bCs/>
              </w:rPr>
              <w:t>Cluster</w:t>
            </w:r>
          </w:p>
        </w:tc>
        <w:tc>
          <w:tcPr>
            <w:tcW w:w="473" w:type="dxa"/>
            <w:tcBorders>
              <w:bottom w:val="single" w:sz="4" w:space="0" w:color="auto"/>
            </w:tcBorders>
          </w:tcPr>
          <w:p w14:paraId="44A949C3" w14:textId="77777777" w:rsidR="004E5062" w:rsidRPr="003C1B28" w:rsidRDefault="004E5062" w:rsidP="0093519E">
            <w:pPr>
              <w:jc w:val="right"/>
              <w:rPr>
                <w:b/>
                <w:bCs/>
              </w:rPr>
            </w:pPr>
            <w:r w:rsidRPr="003C1B28">
              <w:rPr>
                <w:b/>
                <w:bCs/>
              </w:rPr>
              <w:t>1</w:t>
            </w:r>
          </w:p>
        </w:tc>
        <w:tc>
          <w:tcPr>
            <w:tcW w:w="5384" w:type="dxa"/>
            <w:gridSpan w:val="2"/>
            <w:tcBorders>
              <w:bottom w:val="single" w:sz="4" w:space="0" w:color="auto"/>
            </w:tcBorders>
          </w:tcPr>
          <w:p w14:paraId="2D7FA7B7" w14:textId="1DB62878" w:rsidR="004E5062" w:rsidRPr="003C1B28" w:rsidRDefault="00E30CF4" w:rsidP="0093519E">
            <w:pPr>
              <w:rPr>
                <w:b/>
                <w:bCs/>
              </w:rPr>
            </w:pPr>
            <w:hyperlink w:anchor="_1._Beleid_en" w:history="1">
              <w:r w:rsidR="004E5062" w:rsidRPr="00EF0C69">
                <w:rPr>
                  <w:rStyle w:val="Hyperlink"/>
                  <w:b/>
                  <w:bCs/>
                </w:rPr>
                <w:t>Beleid en organisatie</w:t>
              </w:r>
            </w:hyperlink>
          </w:p>
        </w:tc>
        <w:tc>
          <w:tcPr>
            <w:tcW w:w="344" w:type="dxa"/>
            <w:tcBorders>
              <w:bottom w:val="single" w:sz="4" w:space="0" w:color="auto"/>
            </w:tcBorders>
            <w:shd w:val="clear" w:color="auto" w:fill="auto"/>
          </w:tcPr>
          <w:p w14:paraId="1551E436" w14:textId="77777777" w:rsidR="004E5062" w:rsidRPr="007F057A" w:rsidRDefault="004E5062" w:rsidP="0093519E">
            <w:pPr>
              <w:rPr>
                <w:b/>
                <w:bCs/>
              </w:rPr>
            </w:pPr>
            <w:r w:rsidRPr="00574C3F">
              <w:rPr>
                <w:b/>
                <w:bCs/>
                <w:color w:val="FFFFFF" w:themeColor="background1"/>
              </w:rPr>
              <w:t>P</w:t>
            </w:r>
          </w:p>
        </w:tc>
        <w:tc>
          <w:tcPr>
            <w:tcW w:w="334" w:type="dxa"/>
            <w:tcBorders>
              <w:bottom w:val="single" w:sz="4" w:space="0" w:color="auto"/>
            </w:tcBorders>
            <w:shd w:val="clear" w:color="auto" w:fill="auto"/>
          </w:tcPr>
          <w:p w14:paraId="01AC9F19" w14:textId="77777777" w:rsidR="004E5062" w:rsidRPr="007F057A" w:rsidRDefault="004E5062" w:rsidP="0093519E">
            <w:pPr>
              <w:rPr>
                <w:b/>
                <w:bCs/>
              </w:rPr>
            </w:pPr>
            <w:r w:rsidRPr="00574C3F">
              <w:rPr>
                <w:b/>
                <w:bCs/>
                <w:color w:val="FFFFFF" w:themeColor="background1"/>
              </w:rPr>
              <w:t>E</w:t>
            </w:r>
          </w:p>
        </w:tc>
        <w:tc>
          <w:tcPr>
            <w:tcW w:w="1392" w:type="dxa"/>
            <w:tcBorders>
              <w:bottom w:val="single" w:sz="4" w:space="0" w:color="auto"/>
            </w:tcBorders>
            <w:vAlign w:val="center"/>
          </w:tcPr>
          <w:p w14:paraId="56602D64" w14:textId="116187F3" w:rsidR="004E5062" w:rsidRPr="008917EF" w:rsidRDefault="004E5062" w:rsidP="0093519E">
            <w:pPr>
              <w:jc w:val="right"/>
              <w:rPr>
                <w:sz w:val="16"/>
                <w:szCs w:val="16"/>
              </w:rPr>
            </w:pPr>
            <w:r w:rsidRPr="008917EF">
              <w:rPr>
                <w:sz w:val="16"/>
                <w:szCs w:val="16"/>
              </w:rPr>
              <w:t xml:space="preserve">AVG art. </w:t>
            </w:r>
            <w:r>
              <w:rPr>
                <w:sz w:val="16"/>
                <w:szCs w:val="16"/>
              </w:rPr>
              <w:t>39</w:t>
            </w:r>
          </w:p>
        </w:tc>
      </w:tr>
      <w:tr w:rsidR="004E5062" w:rsidRPr="00C05E10" w14:paraId="75A0BC6F" w14:textId="77777777" w:rsidTr="0093519E">
        <w:tc>
          <w:tcPr>
            <w:tcW w:w="1129" w:type="dxa"/>
            <w:tcBorders>
              <w:bottom w:val="single" w:sz="4" w:space="0" w:color="auto"/>
            </w:tcBorders>
          </w:tcPr>
          <w:p w14:paraId="7B9F2E12" w14:textId="77777777" w:rsidR="004E5062" w:rsidRPr="003C1B28" w:rsidRDefault="004E5062" w:rsidP="0093519E">
            <w:pPr>
              <w:rPr>
                <w:b/>
                <w:bCs/>
              </w:rPr>
            </w:pPr>
            <w:r w:rsidRPr="003C1B28">
              <w:rPr>
                <w:b/>
                <w:bCs/>
              </w:rPr>
              <w:t>Statement</w:t>
            </w:r>
          </w:p>
        </w:tc>
        <w:tc>
          <w:tcPr>
            <w:tcW w:w="473" w:type="dxa"/>
            <w:tcBorders>
              <w:bottom w:val="single" w:sz="4" w:space="0" w:color="auto"/>
            </w:tcBorders>
          </w:tcPr>
          <w:p w14:paraId="24B75197" w14:textId="19705575" w:rsidR="004E5062" w:rsidRPr="003C1B28" w:rsidRDefault="004E5062" w:rsidP="0093519E">
            <w:pPr>
              <w:rPr>
                <w:b/>
                <w:bCs/>
              </w:rPr>
            </w:pPr>
            <w:r>
              <w:rPr>
                <w:b/>
                <w:bCs/>
              </w:rPr>
              <w:t>1.22</w:t>
            </w:r>
          </w:p>
        </w:tc>
        <w:tc>
          <w:tcPr>
            <w:tcW w:w="6062" w:type="dxa"/>
            <w:gridSpan w:val="4"/>
            <w:tcBorders>
              <w:bottom w:val="single" w:sz="4" w:space="0" w:color="auto"/>
            </w:tcBorders>
          </w:tcPr>
          <w:p w14:paraId="27C1DACF" w14:textId="317FD848" w:rsidR="004E5062" w:rsidRPr="00574C3F" w:rsidRDefault="004E5062" w:rsidP="00584274">
            <w:pPr>
              <w:pStyle w:val="Kop2"/>
              <w:rPr>
                <w:color w:val="FFFFFF" w:themeColor="background1"/>
              </w:rPr>
            </w:pPr>
            <w:bookmarkStart w:id="46" w:name="_Contact_met_overheidsinstanties"/>
            <w:bookmarkEnd w:id="46"/>
            <w:r w:rsidRPr="00C26098">
              <w:rPr>
                <w:lang w:bidi="nl-NL"/>
              </w:rPr>
              <w:t>Contact met overheidsinstanties</w:t>
            </w:r>
          </w:p>
        </w:tc>
        <w:tc>
          <w:tcPr>
            <w:tcW w:w="1392" w:type="dxa"/>
            <w:tcBorders>
              <w:bottom w:val="single" w:sz="4" w:space="0" w:color="auto"/>
            </w:tcBorders>
            <w:vAlign w:val="center"/>
          </w:tcPr>
          <w:p w14:paraId="52F3FF94" w14:textId="58C34620" w:rsidR="004E5062" w:rsidRPr="008917EF" w:rsidRDefault="004E5062" w:rsidP="0093519E">
            <w:pPr>
              <w:jc w:val="right"/>
              <w:rPr>
                <w:sz w:val="16"/>
                <w:szCs w:val="16"/>
              </w:rPr>
            </w:pPr>
            <w:r w:rsidRPr="008917EF">
              <w:rPr>
                <w:sz w:val="16"/>
                <w:szCs w:val="16"/>
              </w:rPr>
              <w:t xml:space="preserve">ISO </w:t>
            </w:r>
            <w:r>
              <w:rPr>
                <w:sz w:val="16"/>
                <w:szCs w:val="16"/>
              </w:rPr>
              <w:t>6.1.3</w:t>
            </w:r>
          </w:p>
        </w:tc>
      </w:tr>
      <w:tr w:rsidR="004E5062" w14:paraId="250A618E" w14:textId="77777777" w:rsidTr="0093519E">
        <w:tc>
          <w:tcPr>
            <w:tcW w:w="9056" w:type="dxa"/>
            <w:gridSpan w:val="7"/>
            <w:tcBorders>
              <w:top w:val="nil"/>
            </w:tcBorders>
            <w:tcMar>
              <w:top w:w="85" w:type="dxa"/>
              <w:bottom w:w="85" w:type="dxa"/>
            </w:tcMar>
          </w:tcPr>
          <w:p w14:paraId="3269EF34" w14:textId="7ACEF733" w:rsidR="004E5062" w:rsidRDefault="004E5062" w:rsidP="0093519E">
            <w:pPr>
              <w:rPr>
                <w:lang w:bidi="nl-NL"/>
              </w:rPr>
            </w:pPr>
            <w:r w:rsidRPr="00C26098">
              <w:rPr>
                <w:lang w:bidi="nl-NL"/>
              </w:rPr>
              <w:t xml:space="preserve">Er behoren passende contacten met relevante overheidsinstanties te worden onderhouden. </w:t>
            </w:r>
          </w:p>
        </w:tc>
      </w:tr>
      <w:tr w:rsidR="004E5062" w14:paraId="5FCFEE3B" w14:textId="77777777" w:rsidTr="0093519E">
        <w:tc>
          <w:tcPr>
            <w:tcW w:w="9056" w:type="dxa"/>
            <w:gridSpan w:val="7"/>
            <w:tcMar>
              <w:top w:w="85" w:type="dxa"/>
              <w:bottom w:w="85" w:type="dxa"/>
            </w:tcMar>
          </w:tcPr>
          <w:p w14:paraId="1A4D38E3" w14:textId="77777777" w:rsidR="004E5062" w:rsidRPr="003C1B28" w:rsidRDefault="004E5062" w:rsidP="0093519E">
            <w:pPr>
              <w:rPr>
                <w:b/>
                <w:bCs/>
              </w:rPr>
            </w:pPr>
            <w:r w:rsidRPr="003C1B28">
              <w:rPr>
                <w:b/>
                <w:bCs/>
              </w:rPr>
              <w:t>Toelichting</w:t>
            </w:r>
          </w:p>
          <w:p w14:paraId="1F8C2E10" w14:textId="388E2089" w:rsidR="004E5062" w:rsidRDefault="00B63593" w:rsidP="0093519E">
            <w:pPr>
              <w:rPr>
                <w:lang w:bidi="nl-NL"/>
              </w:rPr>
            </w:pPr>
            <w:r>
              <w:rPr>
                <w:lang w:bidi="nl-NL"/>
              </w:rPr>
              <w:t xml:space="preserve">De organisatie heeft </w:t>
            </w:r>
            <w:r w:rsidR="004E5062" w:rsidRPr="00C26098">
              <w:rPr>
                <w:lang w:bidi="nl-NL"/>
              </w:rPr>
              <w:t xml:space="preserve">procedures </w:t>
            </w:r>
            <w:r>
              <w:rPr>
                <w:lang w:bidi="nl-NL"/>
              </w:rPr>
              <w:t xml:space="preserve">die </w:t>
            </w:r>
            <w:r w:rsidR="004E5062" w:rsidRPr="00C26098">
              <w:rPr>
                <w:lang w:bidi="nl-NL"/>
              </w:rPr>
              <w:t xml:space="preserve">aangeven wanneer en door wie contact </w:t>
            </w:r>
            <w:r>
              <w:rPr>
                <w:lang w:bidi="nl-NL"/>
              </w:rPr>
              <w:t>moet</w:t>
            </w:r>
            <w:r w:rsidR="004E5062" w:rsidRPr="00C26098">
              <w:rPr>
                <w:lang w:bidi="nl-NL"/>
              </w:rPr>
              <w:t xml:space="preserve"> worden opgenomen met overheidsinstanties (bijv. politie, regelgevende organen, toezichthouders</w:t>
            </w:r>
            <w:r w:rsidR="004E5062">
              <w:rPr>
                <w:lang w:bidi="nl-NL"/>
              </w:rPr>
              <w:t xml:space="preserve"> zoals de </w:t>
            </w:r>
            <w:r w:rsidR="004E5062">
              <w:t>AP)</w:t>
            </w:r>
            <w:r w:rsidR="004E5062" w:rsidRPr="00C26098">
              <w:rPr>
                <w:lang w:bidi="nl-NL"/>
              </w:rPr>
              <w:t xml:space="preserve"> en hoe informatiebeveiligingsincidenten tijdig worden gerapporteerd (bijv. </w:t>
            </w:r>
            <w:r w:rsidR="004E5062">
              <w:rPr>
                <w:lang w:bidi="nl-NL"/>
              </w:rPr>
              <w:t>datalekken</w:t>
            </w:r>
            <w:r w:rsidR="004E5062" w:rsidRPr="00C26098">
              <w:rPr>
                <w:lang w:bidi="nl-NL"/>
              </w:rPr>
              <w:t>).</w:t>
            </w:r>
          </w:p>
        </w:tc>
      </w:tr>
      <w:tr w:rsidR="004E5062" w14:paraId="33497BCA" w14:textId="77777777" w:rsidTr="0093519E">
        <w:tc>
          <w:tcPr>
            <w:tcW w:w="9056" w:type="dxa"/>
            <w:gridSpan w:val="7"/>
            <w:tcBorders>
              <w:bottom w:val="single" w:sz="4" w:space="0" w:color="auto"/>
            </w:tcBorders>
          </w:tcPr>
          <w:p w14:paraId="46F34625" w14:textId="77777777" w:rsidR="004E5062" w:rsidRPr="00DA5F12" w:rsidRDefault="004E5062" w:rsidP="0093519E">
            <w:pPr>
              <w:rPr>
                <w:b/>
                <w:bCs/>
              </w:rPr>
            </w:pPr>
            <w:r w:rsidRPr="00DA5F12">
              <w:rPr>
                <w:b/>
                <w:bCs/>
              </w:rPr>
              <w:t>Bewijsvoering</w:t>
            </w:r>
          </w:p>
          <w:p w14:paraId="7DD6C4D1" w14:textId="77777777" w:rsidR="004E5062" w:rsidRDefault="004E5062" w:rsidP="0093519E">
            <w:pPr>
              <w:pStyle w:val="Geenafstand"/>
            </w:pPr>
            <w:r>
              <w:rPr>
                <w:color w:val="000000" w:themeColor="text1"/>
              </w:rPr>
              <w:t>In h</w:t>
            </w:r>
            <w:r w:rsidRPr="67F5BF2D">
              <w:rPr>
                <w:color w:val="000000" w:themeColor="text1"/>
              </w:rPr>
              <w:t xml:space="preserve">et IBP-beleid </w:t>
            </w:r>
            <w:r>
              <w:rPr>
                <w:color w:val="000000" w:themeColor="text1"/>
              </w:rPr>
              <w:t>is de g</w:t>
            </w:r>
            <w:r w:rsidRPr="67F5BF2D">
              <w:rPr>
                <w:color w:val="000000" w:themeColor="text1"/>
              </w:rPr>
              <w:t xml:space="preserve">overnance, </w:t>
            </w:r>
            <w:r>
              <w:rPr>
                <w:color w:val="000000" w:themeColor="text1"/>
              </w:rPr>
              <w:t>met</w:t>
            </w:r>
            <w:r w:rsidRPr="67F5BF2D">
              <w:rPr>
                <w:color w:val="000000" w:themeColor="text1"/>
              </w:rPr>
              <w:t xml:space="preserve"> alle functies en rollen duidelijk beschreven, bijvoorbeeld aan de hand van het 3-lines of </w:t>
            </w:r>
            <w:proofErr w:type="spellStart"/>
            <w:r w:rsidRPr="67F5BF2D">
              <w:rPr>
                <w:color w:val="000000" w:themeColor="text1"/>
              </w:rPr>
              <w:t>defence</w:t>
            </w:r>
            <w:proofErr w:type="spellEnd"/>
            <w:r w:rsidRPr="67F5BF2D">
              <w:rPr>
                <w:color w:val="000000" w:themeColor="text1"/>
              </w:rPr>
              <w:t xml:space="preserve"> model.</w:t>
            </w:r>
          </w:p>
        </w:tc>
      </w:tr>
      <w:tr w:rsidR="004E5062" w14:paraId="61DC23D5" w14:textId="77777777" w:rsidTr="0093519E">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E5062" w14:paraId="07BCD028" w14:textId="77777777" w:rsidTr="0093519E">
              <w:tc>
                <w:tcPr>
                  <w:tcW w:w="312" w:type="dxa"/>
                  <w:shd w:val="clear" w:color="auto" w:fill="FFD966" w:themeFill="accent4" w:themeFillTint="99"/>
                  <w:tcMar>
                    <w:left w:w="0" w:type="dxa"/>
                  </w:tcMar>
                </w:tcPr>
                <w:p w14:paraId="251EC396" w14:textId="77777777" w:rsidR="004E5062" w:rsidRPr="002F141D" w:rsidRDefault="004E5062" w:rsidP="0093519E">
                  <w:pPr>
                    <w:rPr>
                      <w:b/>
                    </w:rPr>
                  </w:pPr>
                  <w:proofErr w:type="gramStart"/>
                  <w:r w:rsidRPr="002F141D">
                    <w:rPr>
                      <w:b/>
                      <w:color w:val="7030A0"/>
                    </w:rPr>
                    <w:t>❷</w:t>
                  </w:r>
                  <w:proofErr w:type="gramEnd"/>
                </w:p>
              </w:tc>
              <w:tc>
                <w:tcPr>
                  <w:tcW w:w="8518" w:type="dxa"/>
                  <w:shd w:val="clear" w:color="auto" w:fill="FFD966" w:themeFill="accent4" w:themeFillTint="99"/>
                </w:tcPr>
                <w:p w14:paraId="284204BF" w14:textId="6674595D" w:rsidR="004E5062" w:rsidRDefault="004E5062" w:rsidP="0093519E">
                  <w:r w:rsidRPr="004E5062">
                    <w:rPr>
                      <w:rFonts w:eastAsia="Times New Roman" w:cs="Calibri"/>
                      <w:color w:val="000000" w:themeColor="text1"/>
                      <w:lang w:eastAsia="nl-NL"/>
                    </w:rPr>
                    <w:t>Overleg een document waarin de taken van de FG</w:t>
                  </w:r>
                  <w:r>
                    <w:rPr>
                      <w:rFonts w:eastAsia="Times New Roman" w:cs="Calibri"/>
                      <w:color w:val="000000" w:themeColor="text1"/>
                      <w:lang w:eastAsia="nl-NL"/>
                    </w:rPr>
                    <w:t>, de CISO en dergelijke rollen</w:t>
                  </w:r>
                  <w:r w:rsidRPr="004E5062">
                    <w:rPr>
                      <w:rFonts w:eastAsia="Times New Roman" w:cs="Calibri"/>
                      <w:color w:val="000000" w:themeColor="text1"/>
                      <w:lang w:eastAsia="nl-NL"/>
                    </w:rPr>
                    <w:t xml:space="preserve"> zijn beschreven, met name op het gebied </w:t>
                  </w:r>
                  <w:r>
                    <w:rPr>
                      <w:rFonts w:eastAsia="Times New Roman" w:cs="Calibri"/>
                      <w:color w:val="000000" w:themeColor="text1"/>
                      <w:lang w:eastAsia="nl-NL"/>
                    </w:rPr>
                    <w:t xml:space="preserve">van </w:t>
                  </w:r>
                  <w:r w:rsidRPr="004E5062">
                    <w:rPr>
                      <w:rFonts w:eastAsia="Times New Roman" w:cs="Calibri"/>
                      <w:color w:val="000000" w:themeColor="text1"/>
                      <w:lang w:eastAsia="nl-NL"/>
                    </w:rPr>
                    <w:t>contacten met de overheidsinstanties.</w:t>
                  </w:r>
                </w:p>
              </w:tc>
            </w:tr>
          </w:tbl>
          <w:p w14:paraId="718A4DEB" w14:textId="77777777" w:rsidR="004E5062" w:rsidRDefault="004E5062" w:rsidP="0093519E"/>
        </w:tc>
      </w:tr>
      <w:tr w:rsidR="004E5062" w14:paraId="73834A84" w14:textId="77777777" w:rsidTr="0093519E">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E5062" w14:paraId="702F2DE4" w14:textId="77777777" w:rsidTr="0093519E">
              <w:tc>
                <w:tcPr>
                  <w:tcW w:w="312" w:type="dxa"/>
                  <w:shd w:val="clear" w:color="auto" w:fill="FFFF00"/>
                  <w:tcMar>
                    <w:left w:w="0" w:type="dxa"/>
                  </w:tcMar>
                </w:tcPr>
                <w:p w14:paraId="55579F22" w14:textId="77777777" w:rsidR="004E5062" w:rsidRPr="00315ACA" w:rsidRDefault="004E5062" w:rsidP="0093519E">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D80C5C1" w14:textId="631530F3" w:rsidR="004E5062" w:rsidRDefault="004E5062" w:rsidP="0093519E">
                  <w:r w:rsidRPr="004E5062">
                    <w:rPr>
                      <w:rFonts w:eastAsia="Times New Roman" w:cs="Calibri"/>
                      <w:color w:val="000000" w:themeColor="text1"/>
                      <w:lang w:eastAsia="nl-NL"/>
                    </w:rPr>
                    <w:t>Toon aan</w:t>
                  </w:r>
                  <w:r>
                    <w:rPr>
                      <w:rFonts w:eastAsia="Times New Roman" w:cs="Calibri"/>
                      <w:color w:val="000000" w:themeColor="text1"/>
                      <w:lang w:eastAsia="nl-NL"/>
                    </w:rPr>
                    <w:t xml:space="preserve">, bijvoorbeeld aan de hand van </w:t>
                  </w:r>
                  <w:r w:rsidRPr="004E5062">
                    <w:rPr>
                      <w:rFonts w:eastAsia="Times New Roman" w:cs="Calibri"/>
                      <w:color w:val="000000" w:themeColor="text1"/>
                      <w:lang w:eastAsia="nl-NL"/>
                    </w:rPr>
                    <w:t xml:space="preserve">een interview </w:t>
                  </w:r>
                  <w:r w:rsidR="00B72051">
                    <w:rPr>
                      <w:rFonts w:eastAsia="Times New Roman" w:cs="Calibri"/>
                      <w:color w:val="000000" w:themeColor="text1"/>
                      <w:lang w:eastAsia="nl-NL"/>
                    </w:rPr>
                    <w:t>met</w:t>
                  </w:r>
                  <w:r w:rsidRPr="004E5062">
                    <w:rPr>
                      <w:rFonts w:eastAsia="Times New Roman" w:cs="Calibri"/>
                      <w:color w:val="000000" w:themeColor="text1"/>
                      <w:lang w:eastAsia="nl-NL"/>
                    </w:rPr>
                    <w:t xml:space="preserve"> de FG</w:t>
                  </w:r>
                  <w:r w:rsidR="00B72051">
                    <w:rPr>
                      <w:rFonts w:eastAsia="Times New Roman" w:cs="Calibri"/>
                      <w:color w:val="000000" w:themeColor="text1"/>
                      <w:lang w:eastAsia="nl-NL"/>
                    </w:rPr>
                    <w:t>, dat deze</w:t>
                  </w:r>
                  <w:r w:rsidRPr="004E5062">
                    <w:rPr>
                      <w:rFonts w:eastAsia="Times New Roman" w:cs="Calibri"/>
                      <w:color w:val="000000" w:themeColor="text1"/>
                      <w:lang w:eastAsia="nl-NL"/>
                    </w:rPr>
                    <w:t xml:space="preserve"> zijn taak in het kader van contacten met overheidsinstanties correct uitvoert.</w:t>
                  </w:r>
                </w:p>
              </w:tc>
            </w:tr>
          </w:tbl>
          <w:p w14:paraId="5D00672E" w14:textId="77777777" w:rsidR="004E5062" w:rsidRDefault="004E5062" w:rsidP="0093519E"/>
        </w:tc>
      </w:tr>
      <w:tr w:rsidR="004E5062" w14:paraId="1699CC51" w14:textId="77777777" w:rsidTr="0093519E">
        <w:tc>
          <w:tcPr>
            <w:tcW w:w="1129" w:type="dxa"/>
          </w:tcPr>
          <w:p w14:paraId="0ECE9EFF" w14:textId="77777777" w:rsidR="004E5062" w:rsidRPr="00315ACA" w:rsidRDefault="004E5062" w:rsidP="0093519E">
            <w:pPr>
              <w:rPr>
                <w:b/>
                <w:bCs/>
              </w:rPr>
            </w:pPr>
            <w:r>
              <w:rPr>
                <w:b/>
                <w:bCs/>
              </w:rPr>
              <w:t>D</w:t>
            </w:r>
            <w:r w:rsidRPr="00315ACA">
              <w:rPr>
                <w:b/>
                <w:bCs/>
              </w:rPr>
              <w:t>ocument</w:t>
            </w:r>
          </w:p>
        </w:tc>
        <w:tc>
          <w:tcPr>
            <w:tcW w:w="7927" w:type="dxa"/>
            <w:gridSpan w:val="6"/>
          </w:tcPr>
          <w:p w14:paraId="27B645A0" w14:textId="5596789F" w:rsidR="004E5062" w:rsidRPr="00863260" w:rsidRDefault="00E30CF4" w:rsidP="0093519E">
            <w:pPr>
              <w:rPr>
                <w:color w:val="0563C1" w:themeColor="hyperlink"/>
                <w:u w:val="single"/>
              </w:rPr>
            </w:pPr>
            <w:hyperlink r:id="rId39" w:history="1">
              <w:r w:rsidR="00A97058" w:rsidRPr="00A97058">
                <w:rPr>
                  <w:rStyle w:val="Hyperlink"/>
                </w:rPr>
                <w:t>Model beleidsplan informatiebeveiliging en privacy (IBPDOC6)</w:t>
              </w:r>
            </w:hyperlink>
          </w:p>
        </w:tc>
      </w:tr>
    </w:tbl>
    <w:p w14:paraId="38408E43" w14:textId="1D6E44CC" w:rsidR="00B72051" w:rsidRDefault="00B72051"/>
    <w:p w14:paraId="2A51FD2F" w14:textId="77777777" w:rsidR="00B72051" w:rsidRDefault="00B72051">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B72051" w14:paraId="3E77031C" w14:textId="77777777" w:rsidTr="0093519E">
        <w:tc>
          <w:tcPr>
            <w:tcW w:w="6540" w:type="dxa"/>
            <w:gridSpan w:val="3"/>
            <w:tcBorders>
              <w:right w:val="nil"/>
            </w:tcBorders>
            <w:vAlign w:val="center"/>
          </w:tcPr>
          <w:p w14:paraId="3143F286" w14:textId="77777777" w:rsidR="00B72051" w:rsidRDefault="00B72051" w:rsidP="0093519E">
            <w:r>
              <w:rPr>
                <w:b/>
                <w:bCs/>
                <w:sz w:val="28"/>
                <w:szCs w:val="28"/>
              </w:rPr>
              <w:lastRenderedPageBreak/>
              <w:t>Toetsingskader informatiebeveiliging</w:t>
            </w:r>
          </w:p>
        </w:tc>
        <w:tc>
          <w:tcPr>
            <w:tcW w:w="2516" w:type="dxa"/>
            <w:gridSpan w:val="4"/>
            <w:tcBorders>
              <w:left w:val="nil"/>
            </w:tcBorders>
          </w:tcPr>
          <w:p w14:paraId="16BBD214" w14:textId="77777777" w:rsidR="00B72051" w:rsidRDefault="00B72051" w:rsidP="0093519E">
            <w:pPr>
              <w:jc w:val="right"/>
            </w:pPr>
            <w:r>
              <w:rPr>
                <w:noProof/>
                <w:lang w:eastAsia="nl-NL"/>
              </w:rPr>
              <w:drawing>
                <wp:inline distT="0" distB="0" distL="0" distR="0" wp14:anchorId="01981154" wp14:editId="41DD6FF3">
                  <wp:extent cx="1246907" cy="295874"/>
                  <wp:effectExtent l="0" t="0" r="0" b="0"/>
                  <wp:docPr id="22" name="Afbeelding 2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B72051" w:rsidRPr="00C05E10" w14:paraId="782A8410" w14:textId="77777777" w:rsidTr="0093519E">
        <w:tc>
          <w:tcPr>
            <w:tcW w:w="1129" w:type="dxa"/>
            <w:tcBorders>
              <w:bottom w:val="single" w:sz="4" w:space="0" w:color="auto"/>
            </w:tcBorders>
          </w:tcPr>
          <w:p w14:paraId="76BF2BB3" w14:textId="77777777" w:rsidR="00B72051" w:rsidRPr="003C1B28" w:rsidRDefault="00B72051" w:rsidP="0093519E">
            <w:pPr>
              <w:rPr>
                <w:b/>
                <w:bCs/>
              </w:rPr>
            </w:pPr>
            <w:r w:rsidRPr="003C1B28">
              <w:rPr>
                <w:b/>
                <w:bCs/>
              </w:rPr>
              <w:t>Cluster</w:t>
            </w:r>
          </w:p>
        </w:tc>
        <w:tc>
          <w:tcPr>
            <w:tcW w:w="473" w:type="dxa"/>
            <w:tcBorders>
              <w:bottom w:val="single" w:sz="4" w:space="0" w:color="auto"/>
            </w:tcBorders>
          </w:tcPr>
          <w:p w14:paraId="1EFC6CC3" w14:textId="77777777" w:rsidR="00B72051" w:rsidRPr="003C1B28" w:rsidRDefault="00B72051" w:rsidP="0093519E">
            <w:pPr>
              <w:jc w:val="right"/>
              <w:rPr>
                <w:b/>
                <w:bCs/>
              </w:rPr>
            </w:pPr>
            <w:r w:rsidRPr="003C1B28">
              <w:rPr>
                <w:b/>
                <w:bCs/>
              </w:rPr>
              <w:t>1</w:t>
            </w:r>
          </w:p>
        </w:tc>
        <w:tc>
          <w:tcPr>
            <w:tcW w:w="5384" w:type="dxa"/>
            <w:gridSpan w:val="2"/>
            <w:tcBorders>
              <w:bottom w:val="single" w:sz="4" w:space="0" w:color="auto"/>
            </w:tcBorders>
          </w:tcPr>
          <w:p w14:paraId="54E53CB2" w14:textId="6972FF7A" w:rsidR="00B72051" w:rsidRPr="003C1B28" w:rsidRDefault="00E30CF4" w:rsidP="0093519E">
            <w:pPr>
              <w:rPr>
                <w:b/>
                <w:bCs/>
              </w:rPr>
            </w:pPr>
            <w:hyperlink w:anchor="_1._Beleid_en" w:history="1">
              <w:r w:rsidR="00B72051" w:rsidRPr="00EF0C69">
                <w:rPr>
                  <w:rStyle w:val="Hyperlink"/>
                  <w:b/>
                  <w:bCs/>
                </w:rPr>
                <w:t>Beleid en organisatie</w:t>
              </w:r>
            </w:hyperlink>
          </w:p>
        </w:tc>
        <w:tc>
          <w:tcPr>
            <w:tcW w:w="344" w:type="dxa"/>
            <w:tcBorders>
              <w:bottom w:val="single" w:sz="4" w:space="0" w:color="auto"/>
            </w:tcBorders>
            <w:shd w:val="clear" w:color="auto" w:fill="auto"/>
          </w:tcPr>
          <w:p w14:paraId="795659EB" w14:textId="77777777" w:rsidR="00B72051" w:rsidRPr="007F057A" w:rsidRDefault="00B72051" w:rsidP="0093519E">
            <w:pPr>
              <w:rPr>
                <w:b/>
                <w:bCs/>
              </w:rPr>
            </w:pPr>
            <w:r w:rsidRPr="00574C3F">
              <w:rPr>
                <w:b/>
                <w:bCs/>
                <w:color w:val="FFFFFF" w:themeColor="background1"/>
              </w:rPr>
              <w:t>P</w:t>
            </w:r>
          </w:p>
        </w:tc>
        <w:tc>
          <w:tcPr>
            <w:tcW w:w="334" w:type="dxa"/>
            <w:tcBorders>
              <w:bottom w:val="single" w:sz="4" w:space="0" w:color="auto"/>
            </w:tcBorders>
            <w:shd w:val="clear" w:color="auto" w:fill="auto"/>
          </w:tcPr>
          <w:p w14:paraId="00C483BC" w14:textId="77777777" w:rsidR="00B72051" w:rsidRPr="007F057A" w:rsidRDefault="00B72051" w:rsidP="0093519E">
            <w:pPr>
              <w:rPr>
                <w:b/>
                <w:bCs/>
              </w:rPr>
            </w:pPr>
            <w:r w:rsidRPr="00574C3F">
              <w:rPr>
                <w:b/>
                <w:bCs/>
                <w:color w:val="FFFFFF" w:themeColor="background1"/>
              </w:rPr>
              <w:t>E</w:t>
            </w:r>
          </w:p>
        </w:tc>
        <w:tc>
          <w:tcPr>
            <w:tcW w:w="1392" w:type="dxa"/>
            <w:tcBorders>
              <w:bottom w:val="single" w:sz="4" w:space="0" w:color="auto"/>
            </w:tcBorders>
            <w:vAlign w:val="center"/>
          </w:tcPr>
          <w:p w14:paraId="0DFE846A" w14:textId="7C2A8381" w:rsidR="00B72051" w:rsidRPr="008917EF" w:rsidRDefault="00B72051" w:rsidP="0093519E">
            <w:pPr>
              <w:jc w:val="right"/>
              <w:rPr>
                <w:sz w:val="16"/>
                <w:szCs w:val="16"/>
              </w:rPr>
            </w:pPr>
            <w:r w:rsidRPr="008917EF">
              <w:rPr>
                <w:sz w:val="16"/>
                <w:szCs w:val="16"/>
              </w:rPr>
              <w:t xml:space="preserve">AVG art. </w:t>
            </w:r>
            <w:r w:rsidR="00AE468B">
              <w:rPr>
                <w:sz w:val="16"/>
                <w:szCs w:val="16"/>
              </w:rPr>
              <w:t>24</w:t>
            </w:r>
          </w:p>
        </w:tc>
      </w:tr>
      <w:tr w:rsidR="00B72051" w:rsidRPr="00C05E10" w14:paraId="063578E2" w14:textId="77777777" w:rsidTr="0093519E">
        <w:tc>
          <w:tcPr>
            <w:tcW w:w="1129" w:type="dxa"/>
            <w:tcBorders>
              <w:bottom w:val="single" w:sz="4" w:space="0" w:color="auto"/>
            </w:tcBorders>
          </w:tcPr>
          <w:p w14:paraId="12194FF1" w14:textId="77777777" w:rsidR="00B72051" w:rsidRPr="003C1B28" w:rsidRDefault="00B72051" w:rsidP="0093519E">
            <w:pPr>
              <w:rPr>
                <w:b/>
                <w:bCs/>
              </w:rPr>
            </w:pPr>
            <w:r w:rsidRPr="003C1B28">
              <w:rPr>
                <w:b/>
                <w:bCs/>
              </w:rPr>
              <w:t>Statement</w:t>
            </w:r>
          </w:p>
        </w:tc>
        <w:tc>
          <w:tcPr>
            <w:tcW w:w="473" w:type="dxa"/>
            <w:tcBorders>
              <w:bottom w:val="single" w:sz="4" w:space="0" w:color="auto"/>
            </w:tcBorders>
          </w:tcPr>
          <w:p w14:paraId="701C7EA1" w14:textId="4D37AA0B" w:rsidR="00B72051" w:rsidRPr="003C1B28" w:rsidRDefault="00B72051" w:rsidP="0093519E">
            <w:pPr>
              <w:rPr>
                <w:b/>
                <w:bCs/>
              </w:rPr>
            </w:pPr>
            <w:r>
              <w:rPr>
                <w:b/>
                <w:bCs/>
              </w:rPr>
              <w:t>1.23</w:t>
            </w:r>
          </w:p>
        </w:tc>
        <w:tc>
          <w:tcPr>
            <w:tcW w:w="6062" w:type="dxa"/>
            <w:gridSpan w:val="4"/>
            <w:tcBorders>
              <w:bottom w:val="single" w:sz="4" w:space="0" w:color="auto"/>
            </w:tcBorders>
          </w:tcPr>
          <w:p w14:paraId="1032DB88" w14:textId="0EF74114" w:rsidR="00B72051" w:rsidRPr="00B72051" w:rsidRDefault="00B72051" w:rsidP="00584274">
            <w:pPr>
              <w:pStyle w:val="Kop2"/>
              <w:rPr>
                <w:lang w:bidi="nl-NL"/>
              </w:rPr>
            </w:pPr>
            <w:bookmarkStart w:id="47" w:name="_Contact_met_speciale"/>
            <w:bookmarkEnd w:id="47"/>
            <w:r w:rsidRPr="00B72051">
              <w:rPr>
                <w:lang w:bidi="nl-NL"/>
              </w:rPr>
              <w:t>Contact met speciale belangengroepen</w:t>
            </w:r>
          </w:p>
        </w:tc>
        <w:tc>
          <w:tcPr>
            <w:tcW w:w="1392" w:type="dxa"/>
            <w:tcBorders>
              <w:bottom w:val="single" w:sz="4" w:space="0" w:color="auto"/>
            </w:tcBorders>
            <w:vAlign w:val="center"/>
          </w:tcPr>
          <w:p w14:paraId="0A1C9965" w14:textId="1039A8BF" w:rsidR="00B72051" w:rsidRPr="008917EF" w:rsidRDefault="00B72051" w:rsidP="0093519E">
            <w:pPr>
              <w:jc w:val="right"/>
              <w:rPr>
                <w:sz w:val="16"/>
                <w:szCs w:val="16"/>
              </w:rPr>
            </w:pPr>
            <w:r w:rsidRPr="008917EF">
              <w:rPr>
                <w:sz w:val="16"/>
                <w:szCs w:val="16"/>
              </w:rPr>
              <w:t xml:space="preserve">ISO </w:t>
            </w:r>
            <w:r>
              <w:rPr>
                <w:sz w:val="16"/>
                <w:szCs w:val="16"/>
              </w:rPr>
              <w:t>6.1.4</w:t>
            </w:r>
          </w:p>
        </w:tc>
      </w:tr>
      <w:tr w:rsidR="00B72051" w14:paraId="464F22A0" w14:textId="77777777" w:rsidTr="0093519E">
        <w:tc>
          <w:tcPr>
            <w:tcW w:w="9056" w:type="dxa"/>
            <w:gridSpan w:val="7"/>
            <w:tcBorders>
              <w:top w:val="nil"/>
            </w:tcBorders>
            <w:tcMar>
              <w:top w:w="85" w:type="dxa"/>
              <w:bottom w:w="85" w:type="dxa"/>
            </w:tcMar>
          </w:tcPr>
          <w:p w14:paraId="4C6B2AA0" w14:textId="58A5C789" w:rsidR="00B72051" w:rsidRDefault="00B72051" w:rsidP="0093519E">
            <w:pPr>
              <w:rPr>
                <w:lang w:bidi="nl-NL"/>
              </w:rPr>
            </w:pPr>
            <w:r w:rsidRPr="00B50C5B">
              <w:rPr>
                <w:color w:val="000000"/>
              </w:rPr>
              <w:t>Er behoren passende contacten met speciale belangengroepen of andere gespecialiseerde beveiligingsfora en professionele organisaties te worden onderhouden.</w:t>
            </w:r>
          </w:p>
        </w:tc>
      </w:tr>
      <w:tr w:rsidR="00B72051" w14:paraId="5AD793B1" w14:textId="77777777" w:rsidTr="0093519E">
        <w:tc>
          <w:tcPr>
            <w:tcW w:w="9056" w:type="dxa"/>
            <w:gridSpan w:val="7"/>
            <w:tcMar>
              <w:top w:w="85" w:type="dxa"/>
              <w:bottom w:w="85" w:type="dxa"/>
            </w:tcMar>
          </w:tcPr>
          <w:p w14:paraId="64F0408B" w14:textId="77777777" w:rsidR="00B72051" w:rsidRPr="003C1B28" w:rsidRDefault="00B72051" w:rsidP="0093519E">
            <w:pPr>
              <w:rPr>
                <w:b/>
                <w:bCs/>
              </w:rPr>
            </w:pPr>
            <w:r w:rsidRPr="003C1B28">
              <w:rPr>
                <w:b/>
                <w:bCs/>
              </w:rPr>
              <w:t>Toelichting</w:t>
            </w:r>
          </w:p>
          <w:p w14:paraId="74F555BF" w14:textId="37E76DEA" w:rsidR="00B72051" w:rsidRPr="00B72051" w:rsidRDefault="00B72051" w:rsidP="00B72051">
            <w:pPr>
              <w:rPr>
                <w:lang w:bidi="nl-NL"/>
              </w:rPr>
            </w:pPr>
            <w:r w:rsidRPr="00B72051">
              <w:rPr>
                <w:lang w:bidi="nl-NL"/>
              </w:rPr>
              <w:t xml:space="preserve">Lidmaatschap van speciale belangengroepen </w:t>
            </w:r>
            <w:r w:rsidR="006F25E6">
              <w:rPr>
                <w:lang w:bidi="nl-NL"/>
              </w:rPr>
              <w:t>is belangrijk</w:t>
            </w:r>
            <w:r w:rsidRPr="00B72051">
              <w:rPr>
                <w:lang w:bidi="nl-NL"/>
              </w:rPr>
              <w:t xml:space="preserve"> om:</w:t>
            </w:r>
          </w:p>
          <w:p w14:paraId="02E784F0" w14:textId="2DD2D2CE" w:rsidR="00B72051" w:rsidRPr="00B72051" w:rsidRDefault="00B72051" w:rsidP="00B72051">
            <w:pPr>
              <w:rPr>
                <w:lang w:bidi="nl-NL"/>
              </w:rPr>
            </w:pPr>
            <w:r>
              <w:rPr>
                <w:lang w:bidi="nl-NL"/>
              </w:rPr>
              <w:t>-</w:t>
            </w:r>
            <w:r w:rsidR="006F25E6">
              <w:rPr>
                <w:lang w:bidi="nl-NL"/>
              </w:rPr>
              <w:t>k</w:t>
            </w:r>
            <w:r w:rsidRPr="00B72051">
              <w:rPr>
                <w:lang w:bidi="nl-NL"/>
              </w:rPr>
              <w:t xml:space="preserve">ennis te verbeteren over </w:t>
            </w:r>
            <w:r>
              <w:rPr>
                <w:lang w:bidi="nl-NL"/>
              </w:rPr>
              <w:t>b</w:t>
            </w:r>
            <w:r w:rsidRPr="00B72051">
              <w:rPr>
                <w:lang w:bidi="nl-NL"/>
              </w:rPr>
              <w:t>est practices</w:t>
            </w:r>
            <w:r>
              <w:rPr>
                <w:lang w:bidi="nl-NL"/>
              </w:rPr>
              <w:t xml:space="preserve"> </w:t>
            </w:r>
            <w:r w:rsidRPr="00B72051">
              <w:rPr>
                <w:lang w:bidi="nl-NL"/>
              </w:rPr>
              <w:t>en op de hoogte te blijven van relevante beveiligingsinformatie</w:t>
            </w:r>
            <w:r w:rsidR="006F25E6">
              <w:rPr>
                <w:lang w:bidi="nl-NL"/>
              </w:rPr>
              <w:t>;</w:t>
            </w:r>
          </w:p>
          <w:p w14:paraId="06E3AB1B" w14:textId="4068CC61" w:rsidR="00B72051" w:rsidRPr="00B72051" w:rsidRDefault="00B72051" w:rsidP="00B72051">
            <w:pPr>
              <w:rPr>
                <w:b/>
                <w:bCs/>
                <w:lang w:bidi="nl-NL"/>
              </w:rPr>
            </w:pPr>
            <w:r>
              <w:rPr>
                <w:lang w:bidi="nl-NL"/>
              </w:rPr>
              <w:t>-</w:t>
            </w:r>
            <w:r w:rsidR="006F25E6">
              <w:rPr>
                <w:lang w:bidi="nl-NL"/>
              </w:rPr>
              <w:t>e</w:t>
            </w:r>
            <w:r w:rsidRPr="00B72051">
              <w:rPr>
                <w:lang w:bidi="nl-NL"/>
              </w:rPr>
              <w:t>rvoor te zorgen dat de kennis van informatiebeveiliging actueel en volledig is.</w:t>
            </w:r>
          </w:p>
          <w:p w14:paraId="6FE90E54" w14:textId="17691947" w:rsidR="00B72051" w:rsidRDefault="00B72051" w:rsidP="0093519E">
            <w:pPr>
              <w:rPr>
                <w:lang w:bidi="nl-NL"/>
              </w:rPr>
            </w:pPr>
            <w:r>
              <w:rPr>
                <w:lang w:bidi="nl-NL"/>
              </w:rPr>
              <w:t xml:space="preserve">Denk daarbij aan het deelnemen aan kennisnetwerken zoals het </w:t>
            </w:r>
            <w:r w:rsidR="006F25E6">
              <w:rPr>
                <w:lang w:bidi="nl-NL"/>
              </w:rPr>
              <w:t>Netwerk</w:t>
            </w:r>
            <w:r>
              <w:rPr>
                <w:lang w:bidi="nl-NL"/>
              </w:rPr>
              <w:t xml:space="preserve"> IBP </w:t>
            </w:r>
            <w:r w:rsidR="006F25E6">
              <w:rPr>
                <w:lang w:bidi="nl-NL"/>
              </w:rPr>
              <w:t>(</w:t>
            </w:r>
            <w:proofErr w:type="spellStart"/>
            <w:r w:rsidR="006F25E6">
              <w:rPr>
                <w:lang w:bidi="nl-NL"/>
              </w:rPr>
              <w:t>saMBO</w:t>
            </w:r>
            <w:proofErr w:type="spellEnd"/>
            <w:r w:rsidR="006F25E6">
              <w:rPr>
                <w:lang w:bidi="nl-NL"/>
              </w:rPr>
              <w:t xml:space="preserve">-ICT) </w:t>
            </w:r>
            <w:r>
              <w:rPr>
                <w:lang w:bidi="nl-NL"/>
              </w:rPr>
              <w:t>en de mailinglijst SCIPR</w:t>
            </w:r>
            <w:r w:rsidR="006F25E6">
              <w:rPr>
                <w:lang w:bidi="nl-NL"/>
              </w:rPr>
              <w:t xml:space="preserve"> (SURF).</w:t>
            </w:r>
          </w:p>
        </w:tc>
      </w:tr>
      <w:tr w:rsidR="00B72051" w14:paraId="37B1215D" w14:textId="77777777" w:rsidTr="0093519E">
        <w:tc>
          <w:tcPr>
            <w:tcW w:w="9056" w:type="dxa"/>
            <w:gridSpan w:val="7"/>
            <w:tcBorders>
              <w:bottom w:val="single" w:sz="4" w:space="0" w:color="auto"/>
            </w:tcBorders>
          </w:tcPr>
          <w:p w14:paraId="1B49CBCA" w14:textId="77777777" w:rsidR="00B72051" w:rsidRPr="00DA5F12" w:rsidRDefault="00B72051" w:rsidP="0093519E">
            <w:pPr>
              <w:rPr>
                <w:b/>
                <w:bCs/>
              </w:rPr>
            </w:pPr>
            <w:r w:rsidRPr="00DA5F12">
              <w:rPr>
                <w:b/>
                <w:bCs/>
              </w:rPr>
              <w:t>Bewijsvoering</w:t>
            </w:r>
          </w:p>
          <w:p w14:paraId="791BB9BB" w14:textId="29103BE2" w:rsidR="00B72051" w:rsidRDefault="00B72051" w:rsidP="0093519E">
            <w:pPr>
              <w:pStyle w:val="Geenafstand"/>
            </w:pPr>
            <w:r w:rsidRPr="4DFF7935">
              <w:rPr>
                <w:color w:val="000000" w:themeColor="text1"/>
              </w:rPr>
              <w:t xml:space="preserve">Het IBP-beleid bevat een richtlijn </w:t>
            </w:r>
            <w:r>
              <w:rPr>
                <w:color w:val="000000" w:themeColor="text1"/>
              </w:rPr>
              <w:t>met betrekking tot kennisdeling, l</w:t>
            </w:r>
            <w:r w:rsidRPr="4DFF7935">
              <w:rPr>
                <w:color w:val="000000" w:themeColor="text1"/>
              </w:rPr>
              <w:t xml:space="preserve">idmaatschap </w:t>
            </w:r>
            <w:r>
              <w:rPr>
                <w:color w:val="000000" w:themeColor="text1"/>
              </w:rPr>
              <w:t>van kennis</w:t>
            </w:r>
            <w:r w:rsidRPr="4DFF7935">
              <w:rPr>
                <w:color w:val="000000" w:themeColor="text1"/>
              </w:rPr>
              <w:t>netwerken</w:t>
            </w:r>
            <w:r>
              <w:rPr>
                <w:color w:val="000000" w:themeColor="text1"/>
              </w:rPr>
              <w:t xml:space="preserve"> en relevante </w:t>
            </w:r>
            <w:proofErr w:type="spellStart"/>
            <w:r>
              <w:rPr>
                <w:color w:val="000000" w:themeColor="text1"/>
              </w:rPr>
              <w:t>mailinglists</w:t>
            </w:r>
            <w:proofErr w:type="spellEnd"/>
            <w:r w:rsidR="00286A00">
              <w:rPr>
                <w:color w:val="000000" w:themeColor="text1"/>
              </w:rPr>
              <w:t xml:space="preserve"> en fora.</w:t>
            </w:r>
          </w:p>
        </w:tc>
      </w:tr>
      <w:tr w:rsidR="00B72051" w14:paraId="65DE57F5" w14:textId="77777777" w:rsidTr="0093519E">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B72051" w14:paraId="446A5F6C" w14:textId="77777777" w:rsidTr="0093519E">
              <w:tc>
                <w:tcPr>
                  <w:tcW w:w="312" w:type="dxa"/>
                  <w:shd w:val="clear" w:color="auto" w:fill="FFD966" w:themeFill="accent4" w:themeFillTint="99"/>
                  <w:tcMar>
                    <w:left w:w="0" w:type="dxa"/>
                  </w:tcMar>
                </w:tcPr>
                <w:p w14:paraId="2159ABF4" w14:textId="77777777" w:rsidR="00B72051" w:rsidRPr="002F141D" w:rsidRDefault="00B72051" w:rsidP="0093519E">
                  <w:pPr>
                    <w:rPr>
                      <w:b/>
                    </w:rPr>
                  </w:pPr>
                  <w:proofErr w:type="gramStart"/>
                  <w:r w:rsidRPr="002F141D">
                    <w:rPr>
                      <w:b/>
                      <w:color w:val="7030A0"/>
                    </w:rPr>
                    <w:t>❷</w:t>
                  </w:r>
                  <w:proofErr w:type="gramEnd"/>
                </w:p>
              </w:tc>
              <w:tc>
                <w:tcPr>
                  <w:tcW w:w="8518" w:type="dxa"/>
                  <w:shd w:val="clear" w:color="auto" w:fill="FFD966" w:themeFill="accent4" w:themeFillTint="99"/>
                </w:tcPr>
                <w:p w14:paraId="082667D7" w14:textId="71421307" w:rsidR="00B72051" w:rsidRDefault="00286A00" w:rsidP="0093519E">
                  <w:r w:rsidRPr="00B50C5B">
                    <w:rPr>
                      <w:rFonts w:eastAsia="Times New Roman" w:cs="Calibri"/>
                      <w:color w:val="000000"/>
                      <w:lang w:eastAsia="nl-NL"/>
                    </w:rPr>
                    <w:t xml:space="preserve">Overleg </w:t>
                  </w:r>
                  <w:r>
                    <w:rPr>
                      <w:rFonts w:eastAsia="Times New Roman" w:cs="Calibri"/>
                      <w:color w:val="000000"/>
                      <w:lang w:eastAsia="nl-NL"/>
                    </w:rPr>
                    <w:t>een richtlijn met betrekking tot “l</w:t>
                  </w:r>
                  <w:r w:rsidRPr="00B50C5B">
                    <w:rPr>
                      <w:rFonts w:eastAsia="Times New Roman" w:cs="Calibri"/>
                      <w:color w:val="000000"/>
                      <w:lang w:eastAsia="nl-NL"/>
                    </w:rPr>
                    <w:t>idmaatschap IBP-netwerk</w:t>
                  </w:r>
                  <w:r>
                    <w:rPr>
                      <w:rFonts w:eastAsia="Times New Roman" w:cs="Calibri"/>
                      <w:color w:val="000000"/>
                      <w:lang w:eastAsia="nl-NL"/>
                    </w:rPr>
                    <w:t>en”.</w:t>
                  </w:r>
                </w:p>
              </w:tc>
            </w:tr>
          </w:tbl>
          <w:p w14:paraId="3FDB948A" w14:textId="77777777" w:rsidR="00B72051" w:rsidRDefault="00B72051" w:rsidP="0093519E"/>
        </w:tc>
      </w:tr>
      <w:tr w:rsidR="00B72051" w14:paraId="081AF78F" w14:textId="77777777" w:rsidTr="0093519E">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B72051" w14:paraId="58CC5FE8" w14:textId="77777777" w:rsidTr="0093519E">
              <w:tc>
                <w:tcPr>
                  <w:tcW w:w="312" w:type="dxa"/>
                  <w:shd w:val="clear" w:color="auto" w:fill="FFFF00"/>
                  <w:tcMar>
                    <w:left w:w="0" w:type="dxa"/>
                  </w:tcMar>
                </w:tcPr>
                <w:p w14:paraId="1DE14C70" w14:textId="77777777" w:rsidR="00B72051" w:rsidRPr="00315ACA" w:rsidRDefault="00B72051" w:rsidP="0093519E">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73E36E2" w14:textId="6557D99F" w:rsidR="00B72051" w:rsidRDefault="00B72051" w:rsidP="0093519E">
                  <w:r w:rsidRPr="004E5062">
                    <w:rPr>
                      <w:rFonts w:eastAsia="Times New Roman" w:cs="Calibri"/>
                      <w:color w:val="000000" w:themeColor="text1"/>
                      <w:lang w:eastAsia="nl-NL"/>
                    </w:rPr>
                    <w:t>Toon aan</w:t>
                  </w:r>
                  <w:r>
                    <w:rPr>
                      <w:rFonts w:eastAsia="Times New Roman" w:cs="Calibri"/>
                      <w:color w:val="000000" w:themeColor="text1"/>
                      <w:lang w:eastAsia="nl-NL"/>
                    </w:rPr>
                    <w:t xml:space="preserve">, bijvoorbeeld </w:t>
                  </w:r>
                  <w:r w:rsidR="00286A00">
                    <w:rPr>
                      <w:rFonts w:eastAsia="Times New Roman" w:cs="Calibri"/>
                      <w:color w:val="000000" w:themeColor="text1"/>
                      <w:lang w:eastAsia="nl-NL"/>
                    </w:rPr>
                    <w:t>via</w:t>
                  </w:r>
                  <w:r>
                    <w:rPr>
                      <w:rFonts w:eastAsia="Times New Roman" w:cs="Calibri"/>
                      <w:color w:val="000000" w:themeColor="text1"/>
                      <w:lang w:eastAsia="nl-NL"/>
                    </w:rPr>
                    <w:t xml:space="preserve"> </w:t>
                  </w:r>
                  <w:r w:rsidRPr="004E5062">
                    <w:rPr>
                      <w:rFonts w:eastAsia="Times New Roman" w:cs="Calibri"/>
                      <w:color w:val="000000" w:themeColor="text1"/>
                      <w:lang w:eastAsia="nl-NL"/>
                    </w:rPr>
                    <w:t>een interview</w:t>
                  </w:r>
                  <w:r w:rsidR="00286A00">
                    <w:rPr>
                      <w:rFonts w:eastAsia="Times New Roman" w:cs="Calibri"/>
                      <w:color w:val="000000" w:themeColor="text1"/>
                      <w:lang w:eastAsia="nl-NL"/>
                    </w:rPr>
                    <w:t>, dat medewerkers daadwerkelijk contacten onderhouden met en deelnemen aan relevante kennisnetwerken en belangengroepen.</w:t>
                  </w:r>
                </w:p>
              </w:tc>
            </w:tr>
          </w:tbl>
          <w:p w14:paraId="33881F06" w14:textId="77777777" w:rsidR="00B72051" w:rsidRDefault="00B72051" w:rsidP="0093519E"/>
        </w:tc>
      </w:tr>
      <w:tr w:rsidR="00B72051" w14:paraId="599343AC" w14:textId="77777777" w:rsidTr="0093519E">
        <w:tc>
          <w:tcPr>
            <w:tcW w:w="1129" w:type="dxa"/>
          </w:tcPr>
          <w:p w14:paraId="0D97DC47" w14:textId="77777777" w:rsidR="00B72051" w:rsidRPr="00315ACA" w:rsidRDefault="00B72051" w:rsidP="0093519E">
            <w:pPr>
              <w:rPr>
                <w:b/>
                <w:bCs/>
              </w:rPr>
            </w:pPr>
            <w:r>
              <w:rPr>
                <w:b/>
                <w:bCs/>
              </w:rPr>
              <w:t>D</w:t>
            </w:r>
            <w:r w:rsidRPr="00315ACA">
              <w:rPr>
                <w:b/>
                <w:bCs/>
              </w:rPr>
              <w:t>ocument</w:t>
            </w:r>
          </w:p>
        </w:tc>
        <w:tc>
          <w:tcPr>
            <w:tcW w:w="7927" w:type="dxa"/>
            <w:gridSpan w:val="6"/>
          </w:tcPr>
          <w:p w14:paraId="15EA5388" w14:textId="7CB2BD77" w:rsidR="00B72051" w:rsidRPr="00863260" w:rsidRDefault="00E30CF4" w:rsidP="0093519E">
            <w:pPr>
              <w:rPr>
                <w:color w:val="0563C1" w:themeColor="hyperlink"/>
                <w:u w:val="single"/>
              </w:rPr>
            </w:pPr>
            <w:hyperlink r:id="rId40" w:history="1">
              <w:r w:rsidR="00A97058" w:rsidRPr="00A97058">
                <w:rPr>
                  <w:rStyle w:val="Hyperlink"/>
                </w:rPr>
                <w:t>Model beleidsplan informatiebeveiliging en privacy (IBPDOC6)</w:t>
              </w:r>
            </w:hyperlink>
          </w:p>
        </w:tc>
      </w:tr>
    </w:tbl>
    <w:p w14:paraId="0DBCC214" w14:textId="38B28F93" w:rsidR="00286A00" w:rsidRDefault="00286A00"/>
    <w:p w14:paraId="353AD2F8" w14:textId="77777777" w:rsidR="00286A00" w:rsidRDefault="00286A00">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286A00" w14:paraId="4AFA2C2E" w14:textId="77777777" w:rsidTr="0093519E">
        <w:tc>
          <w:tcPr>
            <w:tcW w:w="6540" w:type="dxa"/>
            <w:gridSpan w:val="3"/>
            <w:tcBorders>
              <w:right w:val="nil"/>
            </w:tcBorders>
            <w:vAlign w:val="center"/>
          </w:tcPr>
          <w:p w14:paraId="20576A2A" w14:textId="77777777" w:rsidR="00286A00" w:rsidRDefault="00286A00" w:rsidP="0093519E">
            <w:r>
              <w:rPr>
                <w:b/>
                <w:bCs/>
                <w:sz w:val="28"/>
                <w:szCs w:val="28"/>
              </w:rPr>
              <w:lastRenderedPageBreak/>
              <w:t>Toetsingskader informatiebeveiliging</w:t>
            </w:r>
          </w:p>
        </w:tc>
        <w:tc>
          <w:tcPr>
            <w:tcW w:w="2516" w:type="dxa"/>
            <w:gridSpan w:val="4"/>
            <w:tcBorders>
              <w:left w:val="nil"/>
            </w:tcBorders>
          </w:tcPr>
          <w:p w14:paraId="54909D94" w14:textId="77777777" w:rsidR="00286A00" w:rsidRDefault="00286A00" w:rsidP="0093519E">
            <w:pPr>
              <w:jc w:val="right"/>
            </w:pPr>
            <w:r>
              <w:rPr>
                <w:noProof/>
                <w:lang w:eastAsia="nl-NL"/>
              </w:rPr>
              <w:drawing>
                <wp:inline distT="0" distB="0" distL="0" distR="0" wp14:anchorId="633B6161" wp14:editId="7813A5D8">
                  <wp:extent cx="1246907" cy="295874"/>
                  <wp:effectExtent l="0" t="0" r="0" b="0"/>
                  <wp:docPr id="23" name="Afbeelding 2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86A00" w:rsidRPr="00C05E10" w14:paraId="393CCA31" w14:textId="77777777" w:rsidTr="0093519E">
        <w:tc>
          <w:tcPr>
            <w:tcW w:w="1129" w:type="dxa"/>
            <w:tcBorders>
              <w:bottom w:val="single" w:sz="4" w:space="0" w:color="auto"/>
            </w:tcBorders>
          </w:tcPr>
          <w:p w14:paraId="7A7DAC63" w14:textId="77777777" w:rsidR="00286A00" w:rsidRPr="003C1B28" w:rsidRDefault="00286A00" w:rsidP="0093519E">
            <w:pPr>
              <w:rPr>
                <w:b/>
                <w:bCs/>
              </w:rPr>
            </w:pPr>
            <w:r w:rsidRPr="003C1B28">
              <w:rPr>
                <w:b/>
                <w:bCs/>
              </w:rPr>
              <w:t>Cluster</w:t>
            </w:r>
          </w:p>
        </w:tc>
        <w:tc>
          <w:tcPr>
            <w:tcW w:w="473" w:type="dxa"/>
            <w:tcBorders>
              <w:bottom w:val="single" w:sz="4" w:space="0" w:color="auto"/>
            </w:tcBorders>
          </w:tcPr>
          <w:p w14:paraId="424B3D56" w14:textId="77777777" w:rsidR="00286A00" w:rsidRPr="003C1B28" w:rsidRDefault="00286A00" w:rsidP="0093519E">
            <w:pPr>
              <w:jc w:val="right"/>
              <w:rPr>
                <w:b/>
                <w:bCs/>
              </w:rPr>
            </w:pPr>
            <w:r w:rsidRPr="003C1B28">
              <w:rPr>
                <w:b/>
                <w:bCs/>
              </w:rPr>
              <w:t>1</w:t>
            </w:r>
          </w:p>
        </w:tc>
        <w:tc>
          <w:tcPr>
            <w:tcW w:w="5384" w:type="dxa"/>
            <w:gridSpan w:val="2"/>
            <w:tcBorders>
              <w:bottom w:val="single" w:sz="4" w:space="0" w:color="auto"/>
            </w:tcBorders>
          </w:tcPr>
          <w:p w14:paraId="5B7CF152" w14:textId="226E8736" w:rsidR="00286A00" w:rsidRPr="00F34736" w:rsidRDefault="00E30CF4" w:rsidP="0093519E">
            <w:pPr>
              <w:rPr>
                <w:b/>
                <w:bCs/>
              </w:rPr>
            </w:pPr>
            <w:hyperlink w:anchor="_1._Beleid_en" w:history="1">
              <w:r w:rsidR="00286A00" w:rsidRPr="00EF0C69">
                <w:rPr>
                  <w:rStyle w:val="Hyperlink"/>
                  <w:b/>
                  <w:bCs/>
                </w:rPr>
                <w:t>Beleid en organisatie</w:t>
              </w:r>
            </w:hyperlink>
          </w:p>
        </w:tc>
        <w:tc>
          <w:tcPr>
            <w:tcW w:w="344" w:type="dxa"/>
            <w:tcBorders>
              <w:bottom w:val="single" w:sz="4" w:space="0" w:color="auto"/>
            </w:tcBorders>
            <w:shd w:val="clear" w:color="auto" w:fill="auto"/>
          </w:tcPr>
          <w:p w14:paraId="6342B1E6" w14:textId="77777777" w:rsidR="00286A00" w:rsidRPr="007F057A" w:rsidRDefault="00286A00" w:rsidP="0093519E">
            <w:pPr>
              <w:rPr>
                <w:b/>
                <w:bCs/>
              </w:rPr>
            </w:pPr>
            <w:r w:rsidRPr="00574C3F">
              <w:rPr>
                <w:b/>
                <w:bCs/>
                <w:color w:val="FFFFFF" w:themeColor="background1"/>
              </w:rPr>
              <w:t>P</w:t>
            </w:r>
          </w:p>
        </w:tc>
        <w:tc>
          <w:tcPr>
            <w:tcW w:w="334" w:type="dxa"/>
            <w:tcBorders>
              <w:bottom w:val="single" w:sz="4" w:space="0" w:color="auto"/>
            </w:tcBorders>
            <w:shd w:val="clear" w:color="auto" w:fill="auto"/>
          </w:tcPr>
          <w:p w14:paraId="10AFBFF7" w14:textId="77777777" w:rsidR="00286A00" w:rsidRPr="007F057A" w:rsidRDefault="00286A00" w:rsidP="0093519E">
            <w:pPr>
              <w:rPr>
                <w:b/>
                <w:bCs/>
              </w:rPr>
            </w:pPr>
            <w:r w:rsidRPr="00574C3F">
              <w:rPr>
                <w:b/>
                <w:bCs/>
                <w:color w:val="FFFFFF" w:themeColor="background1"/>
              </w:rPr>
              <w:t>E</w:t>
            </w:r>
          </w:p>
        </w:tc>
        <w:tc>
          <w:tcPr>
            <w:tcW w:w="1392" w:type="dxa"/>
            <w:tcBorders>
              <w:bottom w:val="single" w:sz="4" w:space="0" w:color="auto"/>
            </w:tcBorders>
            <w:vAlign w:val="center"/>
          </w:tcPr>
          <w:p w14:paraId="4164206D" w14:textId="56A744FF" w:rsidR="00286A00" w:rsidRPr="008917EF" w:rsidRDefault="00286A00" w:rsidP="0093519E">
            <w:pPr>
              <w:jc w:val="right"/>
              <w:rPr>
                <w:sz w:val="16"/>
                <w:szCs w:val="16"/>
              </w:rPr>
            </w:pPr>
            <w:r w:rsidRPr="008917EF">
              <w:rPr>
                <w:sz w:val="16"/>
                <w:szCs w:val="16"/>
              </w:rPr>
              <w:t xml:space="preserve">AVG art. </w:t>
            </w:r>
            <w:r>
              <w:rPr>
                <w:sz w:val="16"/>
                <w:szCs w:val="16"/>
              </w:rPr>
              <w:t>30</w:t>
            </w:r>
          </w:p>
        </w:tc>
      </w:tr>
      <w:tr w:rsidR="00286A00" w:rsidRPr="00C05E10" w14:paraId="13713E01" w14:textId="77777777" w:rsidTr="0093519E">
        <w:tc>
          <w:tcPr>
            <w:tcW w:w="1129" w:type="dxa"/>
            <w:tcBorders>
              <w:bottom w:val="single" w:sz="4" w:space="0" w:color="auto"/>
            </w:tcBorders>
          </w:tcPr>
          <w:p w14:paraId="6C259669" w14:textId="77777777" w:rsidR="00286A00" w:rsidRPr="003C1B28" w:rsidRDefault="00286A00" w:rsidP="0093519E">
            <w:pPr>
              <w:rPr>
                <w:b/>
                <w:bCs/>
              </w:rPr>
            </w:pPr>
            <w:r w:rsidRPr="003C1B28">
              <w:rPr>
                <w:b/>
                <w:bCs/>
              </w:rPr>
              <w:t>Statement</w:t>
            </w:r>
          </w:p>
        </w:tc>
        <w:tc>
          <w:tcPr>
            <w:tcW w:w="473" w:type="dxa"/>
            <w:tcBorders>
              <w:bottom w:val="single" w:sz="4" w:space="0" w:color="auto"/>
            </w:tcBorders>
          </w:tcPr>
          <w:p w14:paraId="79082776" w14:textId="5C8497CA" w:rsidR="00286A00" w:rsidRPr="003C1B28" w:rsidRDefault="00286A00" w:rsidP="0093519E">
            <w:pPr>
              <w:rPr>
                <w:b/>
                <w:bCs/>
              </w:rPr>
            </w:pPr>
            <w:r>
              <w:rPr>
                <w:b/>
                <w:bCs/>
              </w:rPr>
              <w:t>1.24</w:t>
            </w:r>
          </w:p>
        </w:tc>
        <w:tc>
          <w:tcPr>
            <w:tcW w:w="6062" w:type="dxa"/>
            <w:gridSpan w:val="4"/>
            <w:tcBorders>
              <w:bottom w:val="single" w:sz="4" w:space="0" w:color="auto"/>
            </w:tcBorders>
          </w:tcPr>
          <w:p w14:paraId="48DEDAAB" w14:textId="31198285" w:rsidR="00286A00" w:rsidRPr="00B72051" w:rsidRDefault="00286A00" w:rsidP="00584274">
            <w:pPr>
              <w:pStyle w:val="Kop2"/>
              <w:rPr>
                <w:lang w:bidi="nl-NL"/>
              </w:rPr>
            </w:pPr>
            <w:bookmarkStart w:id="48" w:name="_Behandelen_van_bedrijfsmiddelen"/>
            <w:bookmarkEnd w:id="48"/>
            <w:r w:rsidRPr="004E7CDB">
              <w:rPr>
                <w:lang w:bidi="nl-NL"/>
              </w:rPr>
              <w:t>Behandelen van bedrijfsmiddelen</w:t>
            </w:r>
          </w:p>
        </w:tc>
        <w:tc>
          <w:tcPr>
            <w:tcW w:w="1392" w:type="dxa"/>
            <w:tcBorders>
              <w:bottom w:val="single" w:sz="4" w:space="0" w:color="auto"/>
            </w:tcBorders>
            <w:vAlign w:val="center"/>
          </w:tcPr>
          <w:p w14:paraId="2877B541" w14:textId="197F06EE" w:rsidR="00286A00" w:rsidRPr="008917EF" w:rsidRDefault="00286A00" w:rsidP="0093519E">
            <w:pPr>
              <w:jc w:val="right"/>
              <w:rPr>
                <w:sz w:val="16"/>
                <w:szCs w:val="16"/>
              </w:rPr>
            </w:pPr>
            <w:r w:rsidRPr="008917EF">
              <w:rPr>
                <w:sz w:val="16"/>
                <w:szCs w:val="16"/>
              </w:rPr>
              <w:t xml:space="preserve">ISO </w:t>
            </w:r>
            <w:r>
              <w:rPr>
                <w:sz w:val="16"/>
                <w:szCs w:val="16"/>
              </w:rPr>
              <w:t>8.2.3</w:t>
            </w:r>
          </w:p>
        </w:tc>
      </w:tr>
      <w:tr w:rsidR="00286A00" w14:paraId="7B94A08B" w14:textId="77777777" w:rsidTr="0093519E">
        <w:tc>
          <w:tcPr>
            <w:tcW w:w="9056" w:type="dxa"/>
            <w:gridSpan w:val="7"/>
            <w:tcBorders>
              <w:top w:val="nil"/>
            </w:tcBorders>
            <w:tcMar>
              <w:top w:w="85" w:type="dxa"/>
              <w:bottom w:w="85" w:type="dxa"/>
            </w:tcMar>
          </w:tcPr>
          <w:p w14:paraId="7A647976" w14:textId="57943858" w:rsidR="00286A00" w:rsidRDefault="00286A00" w:rsidP="0093519E">
            <w:pPr>
              <w:rPr>
                <w:lang w:bidi="nl-NL"/>
              </w:rPr>
            </w:pPr>
            <w:r w:rsidRPr="004E7CDB">
              <w:rPr>
                <w:lang w:bidi="nl-NL"/>
              </w:rPr>
              <w:t>Procedures voor het behandelen van bedrijfsmiddelen behoren te worden ontwikkeld en geïmplementeerd in overeenstemming met het informatieclassificatieschema dat is vastgesteld door de organisatie.</w:t>
            </w:r>
          </w:p>
        </w:tc>
      </w:tr>
      <w:tr w:rsidR="00286A00" w14:paraId="05D13E1E" w14:textId="77777777" w:rsidTr="0093519E">
        <w:tc>
          <w:tcPr>
            <w:tcW w:w="9056" w:type="dxa"/>
            <w:gridSpan w:val="7"/>
            <w:tcMar>
              <w:top w:w="85" w:type="dxa"/>
              <w:bottom w:w="85" w:type="dxa"/>
            </w:tcMar>
          </w:tcPr>
          <w:p w14:paraId="0FDFFE4B" w14:textId="77777777" w:rsidR="00286A00" w:rsidRPr="003C1B28" w:rsidRDefault="00286A00" w:rsidP="0093519E">
            <w:pPr>
              <w:rPr>
                <w:b/>
                <w:bCs/>
              </w:rPr>
            </w:pPr>
            <w:r w:rsidRPr="003C1B28">
              <w:rPr>
                <w:b/>
                <w:bCs/>
              </w:rPr>
              <w:t>Toelichting</w:t>
            </w:r>
          </w:p>
          <w:p w14:paraId="3D371945" w14:textId="22282BDE" w:rsidR="00286A00" w:rsidRDefault="00286A00" w:rsidP="0093519E">
            <w:pPr>
              <w:rPr>
                <w:lang w:bidi="nl-NL"/>
              </w:rPr>
            </w:pPr>
            <w:r w:rsidRPr="00286A00">
              <w:rPr>
                <w:lang w:bidi="nl-NL"/>
              </w:rPr>
              <w:t>Voor het verwerken van informatie behoren procedures te worden opgesteld die consistent zijn met de classificatie van de informatie</w:t>
            </w:r>
            <w:r>
              <w:rPr>
                <w:lang w:bidi="nl-NL"/>
              </w:rPr>
              <w:t>.</w:t>
            </w:r>
            <w:r w:rsidR="000F7729">
              <w:rPr>
                <w:lang w:bidi="nl-NL"/>
              </w:rPr>
              <w:t xml:space="preserve"> Dit komt bijvoorbeeld tot uitdrukking in de toegangsbeperkingen, de bescherming van de gegevens en/of het back-upbeleid.</w:t>
            </w:r>
          </w:p>
        </w:tc>
      </w:tr>
      <w:tr w:rsidR="00286A00" w14:paraId="1918440C" w14:textId="77777777" w:rsidTr="0093519E">
        <w:tc>
          <w:tcPr>
            <w:tcW w:w="9056" w:type="dxa"/>
            <w:gridSpan w:val="7"/>
            <w:tcBorders>
              <w:bottom w:val="single" w:sz="4" w:space="0" w:color="auto"/>
            </w:tcBorders>
          </w:tcPr>
          <w:p w14:paraId="4748B467" w14:textId="77777777" w:rsidR="00286A00" w:rsidRPr="00DA5F12" w:rsidRDefault="00286A00" w:rsidP="0093519E">
            <w:pPr>
              <w:rPr>
                <w:b/>
                <w:bCs/>
              </w:rPr>
            </w:pPr>
            <w:r w:rsidRPr="00DA5F12">
              <w:rPr>
                <w:b/>
                <w:bCs/>
              </w:rPr>
              <w:t>Bewijsvoering</w:t>
            </w:r>
          </w:p>
          <w:p w14:paraId="4B3DB367" w14:textId="561EB422" w:rsidR="00286A00" w:rsidRDefault="000F7729" w:rsidP="001D2D86">
            <w:r w:rsidRPr="001D2D86">
              <w:rPr>
                <w:lang w:bidi="nl-NL"/>
              </w:rPr>
              <w:t xml:space="preserve">Het classificatiemodel is </w:t>
            </w:r>
            <w:r w:rsidR="00D71C16">
              <w:rPr>
                <w:lang w:bidi="nl-NL"/>
              </w:rPr>
              <w:t xml:space="preserve">onder andere </w:t>
            </w:r>
            <w:r w:rsidRPr="001D2D86">
              <w:rPr>
                <w:lang w:bidi="nl-NL"/>
              </w:rPr>
              <w:t>geïmplementeerd in de dataregisters en de verwerking/bescherming van de betreffende gegevens gebeurt in lijn van deze classificatie.</w:t>
            </w:r>
            <w:r w:rsidR="001D2D86" w:rsidRPr="001D2D86">
              <w:rPr>
                <w:lang w:bidi="nl-NL"/>
              </w:rPr>
              <w:t xml:space="preserve"> Er wordt bijvoorbeeld 2FA toegepast bij gegevens waarvan de vertrouwelijkheid is ingeschaald op ‘hoog’.</w:t>
            </w:r>
          </w:p>
        </w:tc>
      </w:tr>
      <w:tr w:rsidR="00286A00" w14:paraId="2991004E" w14:textId="77777777" w:rsidTr="0093519E">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86A00" w14:paraId="77294BD6" w14:textId="77777777" w:rsidTr="0093519E">
              <w:tc>
                <w:tcPr>
                  <w:tcW w:w="312" w:type="dxa"/>
                  <w:shd w:val="clear" w:color="auto" w:fill="FFD966" w:themeFill="accent4" w:themeFillTint="99"/>
                  <w:tcMar>
                    <w:left w:w="0" w:type="dxa"/>
                  </w:tcMar>
                </w:tcPr>
                <w:p w14:paraId="52F73ABA" w14:textId="77777777" w:rsidR="00286A00" w:rsidRPr="002F141D" w:rsidRDefault="00286A00" w:rsidP="0093519E">
                  <w:pPr>
                    <w:rPr>
                      <w:b/>
                    </w:rPr>
                  </w:pPr>
                  <w:proofErr w:type="gramStart"/>
                  <w:r w:rsidRPr="002F141D">
                    <w:rPr>
                      <w:b/>
                      <w:color w:val="7030A0"/>
                    </w:rPr>
                    <w:t>❷</w:t>
                  </w:r>
                  <w:proofErr w:type="gramEnd"/>
                </w:p>
              </w:tc>
              <w:tc>
                <w:tcPr>
                  <w:tcW w:w="8518" w:type="dxa"/>
                  <w:shd w:val="clear" w:color="auto" w:fill="FFD966" w:themeFill="accent4" w:themeFillTint="99"/>
                </w:tcPr>
                <w:p w14:paraId="7194DE83" w14:textId="51EB21CB" w:rsidR="00286A00" w:rsidRDefault="000F7729" w:rsidP="0093519E">
                  <w:r w:rsidRPr="748EC123">
                    <w:rPr>
                      <w:rFonts w:eastAsia="Times New Roman" w:cs="Calibri"/>
                      <w:color w:val="000000" w:themeColor="text1"/>
                      <w:lang w:eastAsia="nl-NL"/>
                    </w:rPr>
                    <w:t xml:space="preserve">Overleg </w:t>
                  </w:r>
                  <w:r w:rsidR="00D71C16">
                    <w:rPr>
                      <w:rFonts w:eastAsia="Times New Roman" w:cs="Calibri"/>
                      <w:color w:val="000000" w:themeColor="text1"/>
                      <w:lang w:eastAsia="nl-NL"/>
                    </w:rPr>
                    <w:t xml:space="preserve">de </w:t>
                  </w:r>
                  <w:r w:rsidRPr="748EC123">
                    <w:rPr>
                      <w:rFonts w:eastAsia="Times New Roman" w:cs="Calibri"/>
                      <w:color w:val="000000" w:themeColor="text1"/>
                      <w:lang w:eastAsia="nl-NL"/>
                    </w:rPr>
                    <w:t>dataregisters Medewerker, Student en Relatie</w:t>
                  </w:r>
                  <w:r w:rsidR="00856EA7">
                    <w:rPr>
                      <w:rFonts w:eastAsia="Times New Roman" w:cs="Calibri"/>
                      <w:color w:val="000000" w:themeColor="text1"/>
                      <w:lang w:eastAsia="nl-NL"/>
                    </w:rPr>
                    <w:t xml:space="preserve"> (of bijvoorbeeld het classificatieschema ROSA voor niet-persoonsgegevens) </w:t>
                  </w:r>
                  <w:r>
                    <w:rPr>
                      <w:rFonts w:eastAsia="Times New Roman" w:cs="Calibri"/>
                      <w:color w:val="000000" w:themeColor="text1"/>
                      <w:lang w:eastAsia="nl-NL"/>
                    </w:rPr>
                    <w:t>waarbij op basis van de classificatie van de gegevens onderscheid wordt gemaakt in de mate van bescherming.</w:t>
                  </w:r>
                </w:p>
              </w:tc>
            </w:tr>
          </w:tbl>
          <w:p w14:paraId="064F4183" w14:textId="77777777" w:rsidR="00286A00" w:rsidRDefault="00286A00" w:rsidP="0093519E"/>
        </w:tc>
      </w:tr>
      <w:tr w:rsidR="00286A00" w14:paraId="5EC432F7" w14:textId="77777777" w:rsidTr="0093519E">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86A00" w14:paraId="25C5C476" w14:textId="77777777" w:rsidTr="0093519E">
              <w:tc>
                <w:tcPr>
                  <w:tcW w:w="312" w:type="dxa"/>
                  <w:shd w:val="clear" w:color="auto" w:fill="FFFF00"/>
                  <w:tcMar>
                    <w:left w:w="0" w:type="dxa"/>
                  </w:tcMar>
                </w:tcPr>
                <w:p w14:paraId="3AC56F47" w14:textId="77777777" w:rsidR="00286A00" w:rsidRPr="00315ACA" w:rsidRDefault="00286A00" w:rsidP="0093519E">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34AC073" w14:textId="65664111" w:rsidR="00286A00" w:rsidRDefault="000F7729" w:rsidP="0093519E">
                  <w:r w:rsidRPr="5186C8D1">
                    <w:rPr>
                      <w:rFonts w:eastAsia="Times New Roman" w:cs="Calibri"/>
                      <w:color w:val="000000" w:themeColor="text1"/>
                      <w:lang w:eastAsia="nl-NL"/>
                    </w:rPr>
                    <w:t>Overleg een document</w:t>
                  </w:r>
                  <w:r w:rsidR="006F25E6">
                    <w:rPr>
                      <w:rFonts w:eastAsia="Times New Roman" w:cs="Calibri"/>
                      <w:color w:val="000000" w:themeColor="text1"/>
                      <w:lang w:eastAsia="nl-NL"/>
                    </w:rPr>
                    <w:t xml:space="preserve">/printscreen </w:t>
                  </w:r>
                  <w:r w:rsidRPr="5186C8D1">
                    <w:rPr>
                      <w:rFonts w:eastAsia="Times New Roman" w:cs="Calibri"/>
                      <w:color w:val="000000" w:themeColor="text1"/>
                      <w:lang w:eastAsia="nl-NL"/>
                    </w:rPr>
                    <w:t xml:space="preserve">waaruit blijkt dat </w:t>
                  </w:r>
                  <w:r>
                    <w:rPr>
                      <w:rFonts w:eastAsia="Times New Roman" w:cs="Calibri"/>
                      <w:color w:val="000000" w:themeColor="text1"/>
                      <w:lang w:eastAsia="nl-NL"/>
                    </w:rPr>
                    <w:t xml:space="preserve">de bescherming van de gegevens afhankelijk </w:t>
                  </w:r>
                  <w:r w:rsidR="001D2D86">
                    <w:rPr>
                      <w:rFonts w:eastAsia="Times New Roman" w:cs="Calibri"/>
                      <w:color w:val="000000" w:themeColor="text1"/>
                      <w:lang w:eastAsia="nl-NL"/>
                    </w:rPr>
                    <w:t>is van de classificatie.</w:t>
                  </w:r>
                  <w:r w:rsidR="006F25E6">
                    <w:rPr>
                      <w:rFonts w:eastAsia="Times New Roman" w:cs="Calibri"/>
                      <w:color w:val="000000" w:themeColor="text1"/>
                      <w:lang w:eastAsia="nl-NL"/>
                    </w:rPr>
                    <w:t xml:space="preserve"> Er zijn bijvoorbeeld aanvullende toegangseisen (MFA) op basis van de classificatie. </w:t>
                  </w:r>
                </w:p>
              </w:tc>
            </w:tr>
          </w:tbl>
          <w:p w14:paraId="2F0E9DB0" w14:textId="77777777" w:rsidR="00286A00" w:rsidRDefault="00286A00" w:rsidP="0093519E"/>
        </w:tc>
      </w:tr>
      <w:tr w:rsidR="00286A00" w14:paraId="2A4CE6B4" w14:textId="77777777" w:rsidTr="0093519E">
        <w:tc>
          <w:tcPr>
            <w:tcW w:w="1129" w:type="dxa"/>
          </w:tcPr>
          <w:p w14:paraId="27E41941" w14:textId="77777777" w:rsidR="00286A00" w:rsidRPr="00315ACA" w:rsidRDefault="00286A00" w:rsidP="0093519E">
            <w:pPr>
              <w:rPr>
                <w:b/>
                <w:bCs/>
              </w:rPr>
            </w:pPr>
            <w:r>
              <w:rPr>
                <w:b/>
                <w:bCs/>
              </w:rPr>
              <w:t>D</w:t>
            </w:r>
            <w:r w:rsidRPr="00315ACA">
              <w:rPr>
                <w:b/>
                <w:bCs/>
              </w:rPr>
              <w:t>ocument</w:t>
            </w:r>
          </w:p>
        </w:tc>
        <w:tc>
          <w:tcPr>
            <w:tcW w:w="7927" w:type="dxa"/>
            <w:gridSpan w:val="6"/>
          </w:tcPr>
          <w:p w14:paraId="77ED9B4E" w14:textId="074D9C8B" w:rsidR="00A97058" w:rsidRDefault="00E30CF4" w:rsidP="001D2D86">
            <w:pPr>
              <w:pStyle w:val="Geenafstand"/>
              <w:rPr>
                <w:rStyle w:val="Hyperlink"/>
              </w:rPr>
            </w:pPr>
            <w:hyperlink r:id="rId41" w:history="1">
              <w:r w:rsidR="00A97058" w:rsidRPr="00A97058">
                <w:rPr>
                  <w:rStyle w:val="Hyperlink"/>
                </w:rPr>
                <w:t>Model beleidsplan informatiebeveiliging en privacy (IBPDOC6)</w:t>
              </w:r>
            </w:hyperlink>
          </w:p>
          <w:p w14:paraId="477B23B6" w14:textId="5F856240" w:rsidR="009C26A3" w:rsidRDefault="00E30CF4" w:rsidP="001D2D86">
            <w:pPr>
              <w:pStyle w:val="Geenafstand"/>
            </w:pPr>
            <w:hyperlink r:id="rId42" w:history="1">
              <w:r w:rsidR="009C26A3" w:rsidRPr="009C26A3">
                <w:rPr>
                  <w:rStyle w:val="Hyperlink"/>
                </w:rPr>
                <w:t>Format dataregisters in het mbo (IBPDOC20)</w:t>
              </w:r>
            </w:hyperlink>
          </w:p>
          <w:p w14:paraId="74A99F30" w14:textId="40EC7C52" w:rsidR="001D2D86" w:rsidRPr="00863260" w:rsidRDefault="00E30CF4" w:rsidP="001D2D86">
            <w:pPr>
              <w:rPr>
                <w:color w:val="0563C1" w:themeColor="hyperlink"/>
                <w:u w:val="single"/>
              </w:rPr>
            </w:pPr>
            <w:hyperlink r:id="rId43" w:history="1">
              <w:r w:rsidR="009C26A3" w:rsidRPr="009C26A3">
                <w:rPr>
                  <w:rStyle w:val="Hyperlink"/>
                </w:rPr>
                <w:t>Certificeringsschema IBP ROSA (IBPDOC19)</w:t>
              </w:r>
            </w:hyperlink>
          </w:p>
        </w:tc>
      </w:tr>
      <w:tr w:rsidR="00286A00" w14:paraId="7F7D1E4D" w14:textId="77777777" w:rsidTr="0093519E">
        <w:tc>
          <w:tcPr>
            <w:tcW w:w="1129" w:type="dxa"/>
          </w:tcPr>
          <w:p w14:paraId="00958626" w14:textId="00349712" w:rsidR="00286A00" w:rsidRDefault="00286A00" w:rsidP="0093519E">
            <w:pPr>
              <w:rPr>
                <w:b/>
                <w:bCs/>
              </w:rPr>
            </w:pPr>
            <w:r>
              <w:rPr>
                <w:b/>
                <w:bCs/>
              </w:rPr>
              <w:t>Zie ook</w:t>
            </w:r>
          </w:p>
        </w:tc>
        <w:tc>
          <w:tcPr>
            <w:tcW w:w="7927" w:type="dxa"/>
            <w:gridSpan w:val="6"/>
          </w:tcPr>
          <w:p w14:paraId="034815E8" w14:textId="2237F4E5" w:rsidR="00286A00" w:rsidRDefault="00E30CF4" w:rsidP="0093519E">
            <w:hyperlink w:anchor="_Classificatie_van_informatie" w:history="1">
              <w:r w:rsidR="00286A00" w:rsidRPr="00DC08F6">
                <w:rPr>
                  <w:rStyle w:val="Hyperlink"/>
                </w:rPr>
                <w:t>1.7</w:t>
              </w:r>
            </w:hyperlink>
            <w:r w:rsidR="00286A00">
              <w:t xml:space="preserve">, </w:t>
            </w:r>
            <w:hyperlink w:anchor="_Informatie_labelen" w:history="1">
              <w:r w:rsidR="00286A00" w:rsidRPr="00DC08F6">
                <w:rPr>
                  <w:rStyle w:val="Hyperlink"/>
                </w:rPr>
                <w:t>1.8</w:t>
              </w:r>
            </w:hyperlink>
          </w:p>
        </w:tc>
      </w:tr>
    </w:tbl>
    <w:p w14:paraId="3EC8CECE" w14:textId="54B9F9E6" w:rsidR="001D2D86" w:rsidRDefault="001D2D86"/>
    <w:p w14:paraId="7DB4D3BA" w14:textId="77777777" w:rsidR="001D2D86" w:rsidRDefault="001D2D86">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B25429" w14:paraId="7F84B591" w14:textId="77777777" w:rsidTr="00EF4A37">
        <w:tc>
          <w:tcPr>
            <w:tcW w:w="6548" w:type="dxa"/>
            <w:gridSpan w:val="3"/>
            <w:tcBorders>
              <w:right w:val="nil"/>
            </w:tcBorders>
            <w:vAlign w:val="center"/>
          </w:tcPr>
          <w:p w14:paraId="28CC1366" w14:textId="77777777" w:rsidR="00B25429" w:rsidRDefault="00B25429" w:rsidP="0093519E">
            <w:r>
              <w:rPr>
                <w:b/>
                <w:bCs/>
                <w:sz w:val="28"/>
                <w:szCs w:val="28"/>
              </w:rPr>
              <w:lastRenderedPageBreak/>
              <w:t>Toetsingskader informatiebeveiliging</w:t>
            </w:r>
          </w:p>
        </w:tc>
        <w:tc>
          <w:tcPr>
            <w:tcW w:w="2508" w:type="dxa"/>
            <w:gridSpan w:val="4"/>
            <w:tcBorders>
              <w:left w:val="nil"/>
            </w:tcBorders>
          </w:tcPr>
          <w:p w14:paraId="381101F4" w14:textId="77777777" w:rsidR="00B25429" w:rsidRDefault="00B25429" w:rsidP="0093519E">
            <w:pPr>
              <w:jc w:val="right"/>
            </w:pPr>
            <w:r>
              <w:rPr>
                <w:noProof/>
                <w:lang w:eastAsia="nl-NL"/>
              </w:rPr>
              <w:drawing>
                <wp:inline distT="0" distB="0" distL="0" distR="0" wp14:anchorId="463562AD" wp14:editId="09175AD9">
                  <wp:extent cx="1246907" cy="295874"/>
                  <wp:effectExtent l="0" t="0" r="0" b="0"/>
                  <wp:docPr id="24" name="Afbeelding 2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B25429" w:rsidRPr="00C05E10" w14:paraId="6EA751C7" w14:textId="77777777" w:rsidTr="00EF4A37">
        <w:tc>
          <w:tcPr>
            <w:tcW w:w="1129" w:type="dxa"/>
            <w:tcBorders>
              <w:bottom w:val="single" w:sz="4" w:space="0" w:color="auto"/>
            </w:tcBorders>
          </w:tcPr>
          <w:p w14:paraId="21368A44" w14:textId="77777777" w:rsidR="00B25429" w:rsidRPr="003C1B28" w:rsidRDefault="00B25429" w:rsidP="0093519E">
            <w:pPr>
              <w:rPr>
                <w:b/>
                <w:bCs/>
              </w:rPr>
            </w:pPr>
            <w:r w:rsidRPr="003C1B28">
              <w:rPr>
                <w:b/>
                <w:bCs/>
              </w:rPr>
              <w:t>Cluster</w:t>
            </w:r>
          </w:p>
        </w:tc>
        <w:tc>
          <w:tcPr>
            <w:tcW w:w="574" w:type="dxa"/>
            <w:tcBorders>
              <w:bottom w:val="single" w:sz="4" w:space="0" w:color="auto"/>
            </w:tcBorders>
          </w:tcPr>
          <w:p w14:paraId="44631FA8" w14:textId="77777777" w:rsidR="00B25429" w:rsidRPr="003C1B28" w:rsidRDefault="00B25429" w:rsidP="0093519E">
            <w:pPr>
              <w:jc w:val="right"/>
              <w:rPr>
                <w:b/>
                <w:bCs/>
              </w:rPr>
            </w:pPr>
            <w:r w:rsidRPr="003C1B28">
              <w:rPr>
                <w:b/>
                <w:bCs/>
              </w:rPr>
              <w:t>1</w:t>
            </w:r>
          </w:p>
        </w:tc>
        <w:tc>
          <w:tcPr>
            <w:tcW w:w="5286" w:type="dxa"/>
            <w:gridSpan w:val="2"/>
            <w:tcBorders>
              <w:bottom w:val="single" w:sz="4" w:space="0" w:color="auto"/>
            </w:tcBorders>
          </w:tcPr>
          <w:p w14:paraId="29C2386A" w14:textId="3ED8D362" w:rsidR="00B25429" w:rsidRPr="003C1B28" w:rsidRDefault="00E30CF4" w:rsidP="0093519E">
            <w:pPr>
              <w:rPr>
                <w:b/>
                <w:bCs/>
              </w:rPr>
            </w:pPr>
            <w:hyperlink w:anchor="_1._Beleid_en" w:history="1">
              <w:r w:rsidR="00B25429" w:rsidRPr="00EF0C69">
                <w:rPr>
                  <w:rStyle w:val="Hyperlink"/>
                  <w:b/>
                  <w:bCs/>
                </w:rPr>
                <w:t>Beleid en organisatie</w:t>
              </w:r>
            </w:hyperlink>
          </w:p>
        </w:tc>
        <w:tc>
          <w:tcPr>
            <w:tcW w:w="344" w:type="dxa"/>
            <w:tcBorders>
              <w:bottom w:val="single" w:sz="4" w:space="0" w:color="auto"/>
            </w:tcBorders>
            <w:shd w:val="clear" w:color="auto" w:fill="auto"/>
          </w:tcPr>
          <w:p w14:paraId="1AFAFFD2" w14:textId="77777777" w:rsidR="00B25429" w:rsidRPr="007F057A" w:rsidRDefault="00B25429" w:rsidP="0093519E">
            <w:pPr>
              <w:rPr>
                <w:b/>
                <w:bCs/>
              </w:rPr>
            </w:pPr>
            <w:r w:rsidRPr="00574C3F">
              <w:rPr>
                <w:b/>
                <w:bCs/>
                <w:color w:val="FFFFFF" w:themeColor="background1"/>
              </w:rPr>
              <w:t>P</w:t>
            </w:r>
          </w:p>
        </w:tc>
        <w:tc>
          <w:tcPr>
            <w:tcW w:w="334" w:type="dxa"/>
            <w:tcBorders>
              <w:bottom w:val="single" w:sz="4" w:space="0" w:color="auto"/>
            </w:tcBorders>
            <w:shd w:val="clear" w:color="auto" w:fill="auto"/>
          </w:tcPr>
          <w:p w14:paraId="2A34CF71" w14:textId="77777777" w:rsidR="00B25429" w:rsidRPr="007F057A" w:rsidRDefault="00B25429" w:rsidP="0093519E">
            <w:pPr>
              <w:rPr>
                <w:b/>
                <w:bCs/>
              </w:rPr>
            </w:pPr>
            <w:r w:rsidRPr="00574C3F">
              <w:rPr>
                <w:b/>
                <w:bCs/>
                <w:color w:val="FFFFFF" w:themeColor="background1"/>
              </w:rPr>
              <w:t>E</w:t>
            </w:r>
          </w:p>
        </w:tc>
        <w:tc>
          <w:tcPr>
            <w:tcW w:w="1389" w:type="dxa"/>
            <w:tcBorders>
              <w:bottom w:val="single" w:sz="4" w:space="0" w:color="auto"/>
            </w:tcBorders>
            <w:vAlign w:val="center"/>
          </w:tcPr>
          <w:p w14:paraId="4706E5B6" w14:textId="26285DCF" w:rsidR="00B25429" w:rsidRPr="008917EF" w:rsidRDefault="00B25429" w:rsidP="0093519E">
            <w:pPr>
              <w:jc w:val="right"/>
              <w:rPr>
                <w:sz w:val="16"/>
                <w:szCs w:val="16"/>
              </w:rPr>
            </w:pPr>
            <w:r w:rsidRPr="008917EF">
              <w:rPr>
                <w:sz w:val="16"/>
                <w:szCs w:val="16"/>
              </w:rPr>
              <w:t xml:space="preserve">AVG art. </w:t>
            </w:r>
            <w:r>
              <w:rPr>
                <w:sz w:val="16"/>
                <w:szCs w:val="16"/>
              </w:rPr>
              <w:t>3</w:t>
            </w:r>
            <w:r w:rsidR="00AE468B">
              <w:rPr>
                <w:sz w:val="16"/>
                <w:szCs w:val="16"/>
              </w:rPr>
              <w:t>0, 35</w:t>
            </w:r>
          </w:p>
        </w:tc>
      </w:tr>
      <w:tr w:rsidR="00B25429" w:rsidRPr="00C05E10" w14:paraId="08ED0400" w14:textId="77777777" w:rsidTr="00EF4A37">
        <w:tc>
          <w:tcPr>
            <w:tcW w:w="1129" w:type="dxa"/>
            <w:tcBorders>
              <w:bottom w:val="single" w:sz="4" w:space="0" w:color="auto"/>
            </w:tcBorders>
          </w:tcPr>
          <w:p w14:paraId="23F93741" w14:textId="77777777" w:rsidR="00B25429" w:rsidRPr="003C1B28" w:rsidRDefault="00B25429" w:rsidP="0093519E">
            <w:pPr>
              <w:rPr>
                <w:b/>
                <w:bCs/>
              </w:rPr>
            </w:pPr>
            <w:r w:rsidRPr="003C1B28">
              <w:rPr>
                <w:b/>
                <w:bCs/>
              </w:rPr>
              <w:t>Statement</w:t>
            </w:r>
          </w:p>
        </w:tc>
        <w:tc>
          <w:tcPr>
            <w:tcW w:w="574" w:type="dxa"/>
            <w:tcBorders>
              <w:bottom w:val="single" w:sz="4" w:space="0" w:color="auto"/>
            </w:tcBorders>
          </w:tcPr>
          <w:p w14:paraId="2AC98B1C" w14:textId="356D2397" w:rsidR="00B25429" w:rsidRPr="003C1B28" w:rsidRDefault="00B25429" w:rsidP="0093519E">
            <w:pPr>
              <w:rPr>
                <w:b/>
                <w:bCs/>
              </w:rPr>
            </w:pPr>
            <w:r>
              <w:rPr>
                <w:b/>
                <w:bCs/>
              </w:rPr>
              <w:t>1.25</w:t>
            </w:r>
          </w:p>
        </w:tc>
        <w:tc>
          <w:tcPr>
            <w:tcW w:w="5964" w:type="dxa"/>
            <w:gridSpan w:val="4"/>
            <w:tcBorders>
              <w:bottom w:val="single" w:sz="4" w:space="0" w:color="auto"/>
            </w:tcBorders>
          </w:tcPr>
          <w:p w14:paraId="10EA8A7D" w14:textId="4B79553D" w:rsidR="00B25429" w:rsidRPr="00B72051" w:rsidRDefault="00B25429" w:rsidP="00584274">
            <w:pPr>
              <w:pStyle w:val="Kop2"/>
              <w:rPr>
                <w:lang w:bidi="nl-NL"/>
              </w:rPr>
            </w:pPr>
            <w:bookmarkStart w:id="49" w:name="_Vaststellen_van_toepasselijke"/>
            <w:bookmarkEnd w:id="49"/>
            <w:r w:rsidRPr="00B73910">
              <w:rPr>
                <w:lang w:bidi="nl-NL"/>
              </w:rPr>
              <w:t>Vaststellen van toepasselijke wetgeving en contractuele eisen</w:t>
            </w:r>
          </w:p>
        </w:tc>
        <w:tc>
          <w:tcPr>
            <w:tcW w:w="1389" w:type="dxa"/>
            <w:tcBorders>
              <w:bottom w:val="single" w:sz="4" w:space="0" w:color="auto"/>
            </w:tcBorders>
            <w:vAlign w:val="center"/>
          </w:tcPr>
          <w:p w14:paraId="10CFA4AC" w14:textId="3A99BA59" w:rsidR="00B25429" w:rsidRPr="008917EF" w:rsidRDefault="00B25429" w:rsidP="0093519E">
            <w:pPr>
              <w:jc w:val="right"/>
              <w:rPr>
                <w:sz w:val="16"/>
                <w:szCs w:val="16"/>
              </w:rPr>
            </w:pPr>
            <w:r w:rsidRPr="008917EF">
              <w:rPr>
                <w:sz w:val="16"/>
                <w:szCs w:val="16"/>
              </w:rPr>
              <w:t xml:space="preserve">ISO </w:t>
            </w:r>
            <w:r>
              <w:rPr>
                <w:sz w:val="16"/>
                <w:szCs w:val="16"/>
              </w:rPr>
              <w:t>18.1.1</w:t>
            </w:r>
          </w:p>
        </w:tc>
      </w:tr>
      <w:tr w:rsidR="00B25429" w14:paraId="49381D90" w14:textId="77777777" w:rsidTr="0093519E">
        <w:tc>
          <w:tcPr>
            <w:tcW w:w="9056" w:type="dxa"/>
            <w:gridSpan w:val="7"/>
            <w:tcBorders>
              <w:top w:val="nil"/>
            </w:tcBorders>
            <w:tcMar>
              <w:top w:w="85" w:type="dxa"/>
              <w:bottom w:w="85" w:type="dxa"/>
            </w:tcMar>
          </w:tcPr>
          <w:p w14:paraId="07BF193E" w14:textId="0EDEC46B" w:rsidR="00B25429" w:rsidRDefault="00B25429" w:rsidP="0093519E">
            <w:pPr>
              <w:rPr>
                <w:lang w:bidi="nl-NL"/>
              </w:rPr>
            </w:pPr>
            <w:r w:rsidRPr="00B73910">
              <w:rPr>
                <w:lang w:bidi="nl-NL"/>
              </w:rPr>
              <w:t>Alle relevante wettelijke statutaire, regelgevende, contractuele eisen en de aanpak van de organisatie om aan deze eisen te voldoen behoren voor elk informatiesysteem en de organisatie expliciet te worden vastgesteld, gedocumenteerd en actueel gehouden.</w:t>
            </w:r>
          </w:p>
        </w:tc>
      </w:tr>
      <w:tr w:rsidR="00B25429" w14:paraId="0D25C732" w14:textId="77777777" w:rsidTr="0093519E">
        <w:tc>
          <w:tcPr>
            <w:tcW w:w="9056" w:type="dxa"/>
            <w:gridSpan w:val="7"/>
            <w:tcMar>
              <w:top w:w="85" w:type="dxa"/>
              <w:bottom w:w="85" w:type="dxa"/>
            </w:tcMar>
          </w:tcPr>
          <w:p w14:paraId="08D30671" w14:textId="77777777" w:rsidR="00B25429" w:rsidRPr="003C1B28" w:rsidRDefault="00B25429" w:rsidP="0093519E">
            <w:pPr>
              <w:rPr>
                <w:b/>
                <w:bCs/>
              </w:rPr>
            </w:pPr>
            <w:r w:rsidRPr="003C1B28">
              <w:rPr>
                <w:b/>
                <w:bCs/>
              </w:rPr>
              <w:t>Toelichting</w:t>
            </w:r>
          </w:p>
          <w:p w14:paraId="22AACA76" w14:textId="58DE4FA3" w:rsidR="00B25429" w:rsidRDefault="00965E57" w:rsidP="0093519E">
            <w:pPr>
              <w:rPr>
                <w:lang w:bidi="nl-NL"/>
              </w:rPr>
            </w:pPr>
            <w:r>
              <w:rPr>
                <w:lang w:bidi="nl-NL"/>
              </w:rPr>
              <w:t xml:space="preserve">De eisen die de wetgeving stelt aan de informatie en het informatiesysteem moeten duidelijk in beeld zijn en er moeten beheersmaatregelen worden ontwikkeld om aan deze eisen te kunnen voldoen. Denk daarbij aan het respecteren van intellectueel eigendom, voorgeschreven bewaartermijnen of privacywetgeving. </w:t>
            </w:r>
          </w:p>
        </w:tc>
      </w:tr>
      <w:tr w:rsidR="00B25429" w14:paraId="0B2AB91A" w14:textId="77777777" w:rsidTr="0093519E">
        <w:tc>
          <w:tcPr>
            <w:tcW w:w="9056" w:type="dxa"/>
            <w:gridSpan w:val="7"/>
            <w:tcBorders>
              <w:bottom w:val="single" w:sz="4" w:space="0" w:color="auto"/>
            </w:tcBorders>
          </w:tcPr>
          <w:p w14:paraId="7D5770B9" w14:textId="77777777" w:rsidR="00B25429" w:rsidRPr="00DA5F12" w:rsidRDefault="00B25429" w:rsidP="0093519E">
            <w:pPr>
              <w:rPr>
                <w:b/>
                <w:bCs/>
              </w:rPr>
            </w:pPr>
            <w:r w:rsidRPr="00DA5F12">
              <w:rPr>
                <w:b/>
                <w:bCs/>
              </w:rPr>
              <w:t>Bewijsvoering</w:t>
            </w:r>
          </w:p>
          <w:p w14:paraId="1E8C65D1" w14:textId="079CA637" w:rsidR="00B25429" w:rsidRDefault="00965E57" w:rsidP="0093519E">
            <w:r>
              <w:t xml:space="preserve">Relevante wetgeving en contractuele eisen met betrekking tot informatiesystemen worden vastgelegd en vormen een vast onderdeel van projectbeheer. Privacywetgeving (principes/grondslagen vanuit de AVG) wordt beoordeeld </w:t>
            </w:r>
            <w:r w:rsidR="00AE468B">
              <w:t xml:space="preserve">bijvoorbeeld </w:t>
            </w:r>
            <w:r>
              <w:t xml:space="preserve">in een gegevensverwerkingsanalyse en </w:t>
            </w:r>
            <w:r w:rsidR="00EF4A37">
              <w:t>zo nodig</w:t>
            </w:r>
            <w:r>
              <w:t xml:space="preserve"> een DPIA.</w:t>
            </w:r>
          </w:p>
        </w:tc>
      </w:tr>
      <w:tr w:rsidR="00B25429" w14:paraId="62F5AB34" w14:textId="77777777" w:rsidTr="0093519E">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B25429" w14:paraId="0E238AEA" w14:textId="77777777" w:rsidTr="0093519E">
              <w:tc>
                <w:tcPr>
                  <w:tcW w:w="312" w:type="dxa"/>
                  <w:shd w:val="clear" w:color="auto" w:fill="FFD966" w:themeFill="accent4" w:themeFillTint="99"/>
                  <w:tcMar>
                    <w:left w:w="0" w:type="dxa"/>
                  </w:tcMar>
                </w:tcPr>
                <w:p w14:paraId="010BDA70" w14:textId="77777777" w:rsidR="00B25429" w:rsidRPr="002F141D" w:rsidRDefault="00B25429" w:rsidP="0093519E">
                  <w:pPr>
                    <w:rPr>
                      <w:b/>
                    </w:rPr>
                  </w:pPr>
                  <w:proofErr w:type="gramStart"/>
                  <w:r w:rsidRPr="002F141D">
                    <w:rPr>
                      <w:b/>
                      <w:color w:val="7030A0"/>
                    </w:rPr>
                    <w:t>❷</w:t>
                  </w:r>
                  <w:proofErr w:type="gramEnd"/>
                </w:p>
              </w:tc>
              <w:tc>
                <w:tcPr>
                  <w:tcW w:w="8518" w:type="dxa"/>
                  <w:shd w:val="clear" w:color="auto" w:fill="FFD966" w:themeFill="accent4" w:themeFillTint="99"/>
                </w:tcPr>
                <w:p w14:paraId="3EC7B2CF" w14:textId="7670BE32" w:rsidR="00B25429" w:rsidRDefault="00EF4A37" w:rsidP="0093519E">
                  <w:r w:rsidRPr="00B50C5B">
                    <w:rPr>
                      <w:rFonts w:eastAsia="Times New Roman" w:cs="Calibri"/>
                      <w:color w:val="000000"/>
                      <w:lang w:eastAsia="nl-NL"/>
                    </w:rPr>
                    <w:t xml:space="preserve">Overleg </w:t>
                  </w:r>
                  <w:r>
                    <w:rPr>
                      <w:rFonts w:eastAsia="Times New Roman" w:cs="Calibri"/>
                      <w:color w:val="000000"/>
                      <w:lang w:eastAsia="nl-NL"/>
                    </w:rPr>
                    <w:t>het</w:t>
                  </w:r>
                  <w:r w:rsidRPr="00B50C5B">
                    <w:rPr>
                      <w:rFonts w:eastAsia="Times New Roman" w:cs="Calibri"/>
                      <w:color w:val="000000"/>
                      <w:lang w:eastAsia="nl-NL"/>
                    </w:rPr>
                    <w:t xml:space="preserve"> gehanteerde format</w:t>
                  </w:r>
                  <w:r>
                    <w:rPr>
                      <w:rFonts w:eastAsia="Times New Roman" w:cs="Calibri"/>
                      <w:color w:val="000000"/>
                      <w:lang w:eastAsia="nl-NL"/>
                    </w:rPr>
                    <w:t xml:space="preserve"> voor projectinitiatie, waarin wetgeving en contractuele eisen zijn opgenomen. Overleg daarnaast het format </w:t>
                  </w:r>
                  <w:r w:rsidRPr="00B50C5B">
                    <w:rPr>
                      <w:rFonts w:eastAsia="Times New Roman" w:cs="Calibri"/>
                      <w:color w:val="000000"/>
                      <w:lang w:eastAsia="nl-NL"/>
                    </w:rPr>
                    <w:t>DPIA.</w:t>
                  </w:r>
                </w:p>
              </w:tc>
            </w:tr>
          </w:tbl>
          <w:p w14:paraId="0494FE8A" w14:textId="77777777" w:rsidR="00B25429" w:rsidRDefault="00B25429" w:rsidP="0093519E"/>
        </w:tc>
      </w:tr>
      <w:tr w:rsidR="00B25429" w14:paraId="7D133BEF" w14:textId="77777777" w:rsidTr="0093519E">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B25429" w14:paraId="43CE6B61" w14:textId="77777777" w:rsidTr="0093519E">
              <w:tc>
                <w:tcPr>
                  <w:tcW w:w="312" w:type="dxa"/>
                  <w:shd w:val="clear" w:color="auto" w:fill="FFFF00"/>
                  <w:tcMar>
                    <w:left w:w="0" w:type="dxa"/>
                  </w:tcMar>
                </w:tcPr>
                <w:p w14:paraId="05B5D724" w14:textId="77777777" w:rsidR="00B25429" w:rsidRPr="00315ACA" w:rsidRDefault="00B25429" w:rsidP="0093519E">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C0B2D1D" w14:textId="63C96F34" w:rsidR="00B25429" w:rsidRDefault="00EF4A37" w:rsidP="0093519E">
                  <w:r w:rsidRPr="00B50C5B">
                    <w:rPr>
                      <w:rFonts w:eastAsia="Times New Roman" w:cs="Calibri"/>
                      <w:color w:val="000000"/>
                      <w:lang w:eastAsia="nl-NL"/>
                    </w:rPr>
                    <w:t xml:space="preserve">Overleg </w:t>
                  </w:r>
                  <w:r>
                    <w:rPr>
                      <w:rFonts w:eastAsia="Times New Roman" w:cs="Calibri"/>
                      <w:color w:val="000000"/>
                      <w:lang w:eastAsia="nl-NL"/>
                    </w:rPr>
                    <w:t>tenminste een uitgevoerde</w:t>
                  </w:r>
                  <w:r w:rsidRPr="00B50C5B">
                    <w:rPr>
                      <w:rFonts w:eastAsia="Times New Roman" w:cs="Calibri"/>
                      <w:color w:val="000000"/>
                      <w:lang w:eastAsia="nl-NL"/>
                    </w:rPr>
                    <w:t xml:space="preserve"> DPIA</w:t>
                  </w:r>
                  <w:r>
                    <w:rPr>
                      <w:rFonts w:eastAsia="Times New Roman" w:cs="Calibri"/>
                      <w:color w:val="000000"/>
                      <w:lang w:eastAsia="nl-NL"/>
                    </w:rPr>
                    <w:t xml:space="preserve"> </w:t>
                  </w:r>
                  <w:r w:rsidRPr="00B50C5B">
                    <w:rPr>
                      <w:rFonts w:eastAsia="Times New Roman" w:cs="Calibri"/>
                      <w:color w:val="000000"/>
                      <w:lang w:eastAsia="nl-NL"/>
                    </w:rPr>
                    <w:t>waarin toegepaste wetgeving en contractuele eisen zijn meegenomen.</w:t>
                  </w:r>
                </w:p>
              </w:tc>
            </w:tr>
          </w:tbl>
          <w:p w14:paraId="60FA4AC4" w14:textId="77777777" w:rsidR="00B25429" w:rsidRDefault="00B25429" w:rsidP="0093519E"/>
        </w:tc>
      </w:tr>
      <w:tr w:rsidR="00B25429" w14:paraId="070B1E53" w14:textId="77777777" w:rsidTr="0093519E">
        <w:tc>
          <w:tcPr>
            <w:tcW w:w="1129" w:type="dxa"/>
          </w:tcPr>
          <w:p w14:paraId="65EF2DE4" w14:textId="77777777" w:rsidR="00B25429" w:rsidRPr="00315ACA" w:rsidRDefault="00B25429" w:rsidP="0093519E">
            <w:pPr>
              <w:rPr>
                <w:b/>
                <w:bCs/>
              </w:rPr>
            </w:pPr>
            <w:r>
              <w:rPr>
                <w:b/>
                <w:bCs/>
              </w:rPr>
              <w:t>D</w:t>
            </w:r>
            <w:r w:rsidRPr="00315ACA">
              <w:rPr>
                <w:b/>
                <w:bCs/>
              </w:rPr>
              <w:t>ocument</w:t>
            </w:r>
          </w:p>
        </w:tc>
        <w:tc>
          <w:tcPr>
            <w:tcW w:w="7927" w:type="dxa"/>
            <w:gridSpan w:val="6"/>
          </w:tcPr>
          <w:p w14:paraId="27C68C8F" w14:textId="4293F92C" w:rsidR="00B25429" w:rsidRPr="00863260" w:rsidRDefault="00E30CF4" w:rsidP="0093519E">
            <w:pPr>
              <w:rPr>
                <w:color w:val="0563C1" w:themeColor="hyperlink"/>
                <w:u w:val="single"/>
              </w:rPr>
            </w:pPr>
            <w:hyperlink r:id="rId44" w:history="1">
              <w:r w:rsidR="00E8485D" w:rsidRPr="00E8485D">
                <w:rPr>
                  <w:rStyle w:val="Hyperlink"/>
                </w:rPr>
                <w:t>Handreiking DPIA in het mbo (IBPDOC38)</w:t>
              </w:r>
            </w:hyperlink>
          </w:p>
        </w:tc>
      </w:tr>
    </w:tbl>
    <w:p w14:paraId="7A66CC56" w14:textId="7F71A82C" w:rsidR="00EF4A37" w:rsidRDefault="00EF4A37"/>
    <w:p w14:paraId="464DAD60" w14:textId="77777777" w:rsidR="00EF4A37" w:rsidRDefault="00EF4A37">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EF4A37" w14:paraId="55246A1D" w14:textId="77777777" w:rsidTr="0093519E">
        <w:tc>
          <w:tcPr>
            <w:tcW w:w="6548" w:type="dxa"/>
            <w:gridSpan w:val="3"/>
            <w:tcBorders>
              <w:right w:val="nil"/>
            </w:tcBorders>
            <w:vAlign w:val="center"/>
          </w:tcPr>
          <w:p w14:paraId="2D010C6D" w14:textId="77777777" w:rsidR="00EF4A37" w:rsidRDefault="00EF4A37" w:rsidP="0093519E">
            <w:r>
              <w:rPr>
                <w:b/>
                <w:bCs/>
                <w:sz w:val="28"/>
                <w:szCs w:val="28"/>
              </w:rPr>
              <w:lastRenderedPageBreak/>
              <w:t>Toetsingskader informatiebeveiliging</w:t>
            </w:r>
          </w:p>
        </w:tc>
        <w:tc>
          <w:tcPr>
            <w:tcW w:w="2508" w:type="dxa"/>
            <w:gridSpan w:val="4"/>
            <w:tcBorders>
              <w:left w:val="nil"/>
            </w:tcBorders>
          </w:tcPr>
          <w:p w14:paraId="1C466F31" w14:textId="77777777" w:rsidR="00EF4A37" w:rsidRDefault="00EF4A37" w:rsidP="0093519E">
            <w:pPr>
              <w:jc w:val="right"/>
            </w:pPr>
            <w:r>
              <w:rPr>
                <w:noProof/>
                <w:lang w:eastAsia="nl-NL"/>
              </w:rPr>
              <w:drawing>
                <wp:inline distT="0" distB="0" distL="0" distR="0" wp14:anchorId="52EC5849" wp14:editId="5003D9F6">
                  <wp:extent cx="1246907" cy="295874"/>
                  <wp:effectExtent l="0" t="0" r="0" b="0"/>
                  <wp:docPr id="25" name="Afbeelding 2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EF4A37" w:rsidRPr="00C05E10" w14:paraId="4861171A" w14:textId="77777777" w:rsidTr="0093519E">
        <w:tc>
          <w:tcPr>
            <w:tcW w:w="1129" w:type="dxa"/>
            <w:tcBorders>
              <w:bottom w:val="single" w:sz="4" w:space="0" w:color="auto"/>
            </w:tcBorders>
          </w:tcPr>
          <w:p w14:paraId="7107C707" w14:textId="77777777" w:rsidR="00EF4A37" w:rsidRPr="003C1B28" w:rsidRDefault="00EF4A37" w:rsidP="0093519E">
            <w:pPr>
              <w:rPr>
                <w:b/>
                <w:bCs/>
              </w:rPr>
            </w:pPr>
            <w:r w:rsidRPr="003C1B28">
              <w:rPr>
                <w:b/>
                <w:bCs/>
              </w:rPr>
              <w:t>Cluster</w:t>
            </w:r>
          </w:p>
        </w:tc>
        <w:tc>
          <w:tcPr>
            <w:tcW w:w="574" w:type="dxa"/>
            <w:tcBorders>
              <w:bottom w:val="single" w:sz="4" w:space="0" w:color="auto"/>
            </w:tcBorders>
          </w:tcPr>
          <w:p w14:paraId="526B5858" w14:textId="77777777" w:rsidR="00EF4A37" w:rsidRPr="003C1B28" w:rsidRDefault="00EF4A37" w:rsidP="0093519E">
            <w:pPr>
              <w:jc w:val="right"/>
              <w:rPr>
                <w:b/>
                <w:bCs/>
              </w:rPr>
            </w:pPr>
            <w:r w:rsidRPr="003C1B28">
              <w:rPr>
                <w:b/>
                <w:bCs/>
              </w:rPr>
              <w:t>1</w:t>
            </w:r>
          </w:p>
        </w:tc>
        <w:tc>
          <w:tcPr>
            <w:tcW w:w="5286" w:type="dxa"/>
            <w:gridSpan w:val="2"/>
            <w:tcBorders>
              <w:bottom w:val="single" w:sz="4" w:space="0" w:color="auto"/>
            </w:tcBorders>
          </w:tcPr>
          <w:p w14:paraId="7B290B18" w14:textId="202E6CC3" w:rsidR="00EF4A37" w:rsidRPr="003C1B28" w:rsidRDefault="00E30CF4" w:rsidP="0093519E">
            <w:pPr>
              <w:rPr>
                <w:b/>
                <w:bCs/>
              </w:rPr>
            </w:pPr>
            <w:hyperlink w:anchor="_1._Beleid_en" w:history="1">
              <w:r w:rsidR="00EF4A37" w:rsidRPr="00EF0C69">
                <w:rPr>
                  <w:rStyle w:val="Hyperlink"/>
                  <w:b/>
                  <w:bCs/>
                </w:rPr>
                <w:t>Beleid en organisatie</w:t>
              </w:r>
            </w:hyperlink>
          </w:p>
        </w:tc>
        <w:tc>
          <w:tcPr>
            <w:tcW w:w="344" w:type="dxa"/>
            <w:tcBorders>
              <w:bottom w:val="single" w:sz="4" w:space="0" w:color="auto"/>
            </w:tcBorders>
            <w:shd w:val="clear" w:color="auto" w:fill="auto"/>
          </w:tcPr>
          <w:p w14:paraId="709BA3D5" w14:textId="77777777" w:rsidR="00EF4A37" w:rsidRPr="007F057A" w:rsidRDefault="00EF4A37" w:rsidP="0093519E">
            <w:pPr>
              <w:rPr>
                <w:b/>
                <w:bCs/>
              </w:rPr>
            </w:pPr>
            <w:r w:rsidRPr="00574C3F">
              <w:rPr>
                <w:b/>
                <w:bCs/>
                <w:color w:val="FFFFFF" w:themeColor="background1"/>
              </w:rPr>
              <w:t>P</w:t>
            </w:r>
          </w:p>
        </w:tc>
        <w:tc>
          <w:tcPr>
            <w:tcW w:w="334" w:type="dxa"/>
            <w:tcBorders>
              <w:bottom w:val="single" w:sz="4" w:space="0" w:color="auto"/>
            </w:tcBorders>
            <w:shd w:val="clear" w:color="auto" w:fill="auto"/>
          </w:tcPr>
          <w:p w14:paraId="1DE915FF" w14:textId="77777777" w:rsidR="00EF4A37" w:rsidRPr="007F057A" w:rsidRDefault="00EF4A37" w:rsidP="0093519E">
            <w:pPr>
              <w:rPr>
                <w:b/>
                <w:bCs/>
              </w:rPr>
            </w:pPr>
            <w:r w:rsidRPr="00574C3F">
              <w:rPr>
                <w:b/>
                <w:bCs/>
                <w:color w:val="FFFFFF" w:themeColor="background1"/>
              </w:rPr>
              <w:t>E</w:t>
            </w:r>
          </w:p>
        </w:tc>
        <w:tc>
          <w:tcPr>
            <w:tcW w:w="1389" w:type="dxa"/>
            <w:tcBorders>
              <w:bottom w:val="single" w:sz="4" w:space="0" w:color="auto"/>
            </w:tcBorders>
            <w:vAlign w:val="center"/>
          </w:tcPr>
          <w:p w14:paraId="11FD959B" w14:textId="5CCF99EE" w:rsidR="00EF4A37" w:rsidRPr="008917EF" w:rsidRDefault="00EF4A37" w:rsidP="0093519E">
            <w:pPr>
              <w:jc w:val="right"/>
              <w:rPr>
                <w:sz w:val="16"/>
                <w:szCs w:val="16"/>
              </w:rPr>
            </w:pPr>
            <w:r w:rsidRPr="008917EF">
              <w:rPr>
                <w:sz w:val="16"/>
                <w:szCs w:val="16"/>
              </w:rPr>
              <w:t xml:space="preserve">AVG art. </w:t>
            </w:r>
            <w:r>
              <w:rPr>
                <w:sz w:val="16"/>
                <w:szCs w:val="16"/>
              </w:rPr>
              <w:t>5</w:t>
            </w:r>
          </w:p>
        </w:tc>
      </w:tr>
      <w:tr w:rsidR="00EF4A37" w:rsidRPr="00C05E10" w14:paraId="200743B4" w14:textId="77777777" w:rsidTr="0093519E">
        <w:tc>
          <w:tcPr>
            <w:tcW w:w="1129" w:type="dxa"/>
            <w:tcBorders>
              <w:bottom w:val="single" w:sz="4" w:space="0" w:color="auto"/>
            </w:tcBorders>
          </w:tcPr>
          <w:p w14:paraId="4FC01856" w14:textId="77777777" w:rsidR="00EF4A37" w:rsidRPr="003C1B28" w:rsidRDefault="00EF4A37" w:rsidP="0093519E">
            <w:pPr>
              <w:rPr>
                <w:b/>
                <w:bCs/>
              </w:rPr>
            </w:pPr>
            <w:r w:rsidRPr="003C1B28">
              <w:rPr>
                <w:b/>
                <w:bCs/>
              </w:rPr>
              <w:t>Statement</w:t>
            </w:r>
          </w:p>
        </w:tc>
        <w:tc>
          <w:tcPr>
            <w:tcW w:w="574" w:type="dxa"/>
            <w:tcBorders>
              <w:bottom w:val="single" w:sz="4" w:space="0" w:color="auto"/>
            </w:tcBorders>
          </w:tcPr>
          <w:p w14:paraId="1772778F" w14:textId="6E8E5EAA" w:rsidR="00EF4A37" w:rsidRPr="003C1B28" w:rsidRDefault="00EF4A37" w:rsidP="0093519E">
            <w:pPr>
              <w:rPr>
                <w:b/>
                <w:bCs/>
              </w:rPr>
            </w:pPr>
            <w:r>
              <w:rPr>
                <w:b/>
                <w:bCs/>
              </w:rPr>
              <w:t>1.26</w:t>
            </w:r>
          </w:p>
        </w:tc>
        <w:tc>
          <w:tcPr>
            <w:tcW w:w="5964" w:type="dxa"/>
            <w:gridSpan w:val="4"/>
            <w:tcBorders>
              <w:bottom w:val="single" w:sz="4" w:space="0" w:color="auto"/>
            </w:tcBorders>
          </w:tcPr>
          <w:p w14:paraId="1D615409" w14:textId="570ED415" w:rsidR="00EF4A37" w:rsidRPr="00B72051" w:rsidRDefault="00EF4A37" w:rsidP="00584274">
            <w:pPr>
              <w:pStyle w:val="Kop2"/>
              <w:rPr>
                <w:lang w:bidi="nl-NL"/>
              </w:rPr>
            </w:pPr>
            <w:bookmarkStart w:id="50" w:name="_Intellectuele_eigendomsrechten"/>
            <w:bookmarkEnd w:id="50"/>
            <w:r w:rsidRPr="00306437">
              <w:rPr>
                <w:lang w:bidi="nl-NL"/>
              </w:rPr>
              <w:t>Intellectuele</w:t>
            </w:r>
            <w:r w:rsidR="006F25E6">
              <w:rPr>
                <w:lang w:bidi="nl-NL"/>
              </w:rPr>
              <w:t xml:space="preserve"> </w:t>
            </w:r>
            <w:r w:rsidRPr="00306437">
              <w:rPr>
                <w:lang w:bidi="nl-NL"/>
              </w:rPr>
              <w:t>eigendomsrechten</w:t>
            </w:r>
          </w:p>
        </w:tc>
        <w:tc>
          <w:tcPr>
            <w:tcW w:w="1389" w:type="dxa"/>
            <w:tcBorders>
              <w:bottom w:val="single" w:sz="4" w:space="0" w:color="auto"/>
            </w:tcBorders>
            <w:vAlign w:val="center"/>
          </w:tcPr>
          <w:p w14:paraId="39E1A1C1" w14:textId="3802011E" w:rsidR="00EF4A37" w:rsidRPr="008917EF" w:rsidRDefault="00EF4A37" w:rsidP="0093519E">
            <w:pPr>
              <w:jc w:val="right"/>
              <w:rPr>
                <w:sz w:val="16"/>
                <w:szCs w:val="16"/>
              </w:rPr>
            </w:pPr>
            <w:r w:rsidRPr="008917EF">
              <w:rPr>
                <w:sz w:val="16"/>
                <w:szCs w:val="16"/>
              </w:rPr>
              <w:t xml:space="preserve">ISO </w:t>
            </w:r>
            <w:r>
              <w:rPr>
                <w:sz w:val="16"/>
                <w:szCs w:val="16"/>
              </w:rPr>
              <w:t>18.1.2</w:t>
            </w:r>
          </w:p>
        </w:tc>
      </w:tr>
      <w:tr w:rsidR="00EF4A37" w14:paraId="5EC2655B" w14:textId="77777777" w:rsidTr="0093519E">
        <w:tc>
          <w:tcPr>
            <w:tcW w:w="9056" w:type="dxa"/>
            <w:gridSpan w:val="7"/>
            <w:tcBorders>
              <w:top w:val="nil"/>
            </w:tcBorders>
            <w:tcMar>
              <w:top w:w="85" w:type="dxa"/>
              <w:bottom w:w="85" w:type="dxa"/>
            </w:tcMar>
          </w:tcPr>
          <w:p w14:paraId="51BD1B05" w14:textId="2EA48283" w:rsidR="00EF4A37" w:rsidRDefault="00EF4A37" w:rsidP="0093519E">
            <w:pPr>
              <w:rPr>
                <w:lang w:bidi="nl-NL"/>
              </w:rPr>
            </w:pPr>
            <w:r w:rsidRPr="00306437">
              <w:rPr>
                <w:lang w:bidi="nl-NL"/>
              </w:rPr>
              <w:t>Om de naleving van wettelijke, regelgevende en contractuele eisen in verband met intellectuele</w:t>
            </w:r>
            <w:r w:rsidR="00C50B23">
              <w:rPr>
                <w:lang w:bidi="nl-NL"/>
              </w:rPr>
              <w:t xml:space="preserve"> </w:t>
            </w:r>
            <w:r w:rsidRPr="00306437">
              <w:rPr>
                <w:lang w:bidi="nl-NL"/>
              </w:rPr>
              <w:t>eigendomsrechten en het gebruik van eigendomssoftwareproducten te waarborgen behoren passende procedures te worden geïmplementeerd.</w:t>
            </w:r>
          </w:p>
        </w:tc>
      </w:tr>
      <w:tr w:rsidR="00EF4A37" w14:paraId="2316BDF6" w14:textId="77777777" w:rsidTr="0093519E">
        <w:tc>
          <w:tcPr>
            <w:tcW w:w="9056" w:type="dxa"/>
            <w:gridSpan w:val="7"/>
            <w:tcMar>
              <w:top w:w="85" w:type="dxa"/>
              <w:bottom w:w="85" w:type="dxa"/>
            </w:tcMar>
          </w:tcPr>
          <w:p w14:paraId="62B74C64" w14:textId="77777777" w:rsidR="00EF4A37" w:rsidRPr="003C1B28" w:rsidRDefault="00EF4A37" w:rsidP="0093519E">
            <w:pPr>
              <w:rPr>
                <w:b/>
                <w:bCs/>
              </w:rPr>
            </w:pPr>
            <w:r w:rsidRPr="003C1B28">
              <w:rPr>
                <w:b/>
                <w:bCs/>
              </w:rPr>
              <w:t>Toelichting</w:t>
            </w:r>
          </w:p>
          <w:p w14:paraId="12BBA006" w14:textId="77777777" w:rsidR="00EF4A37" w:rsidRDefault="002514C4" w:rsidP="0093519E">
            <w:pPr>
              <w:rPr>
                <w:lang w:bidi="nl-NL"/>
              </w:rPr>
            </w:pPr>
            <w:r>
              <w:rPr>
                <w:lang w:bidi="nl-NL"/>
              </w:rPr>
              <w:t xml:space="preserve">Materiaal </w:t>
            </w:r>
            <w:r w:rsidRPr="00306437">
              <w:rPr>
                <w:lang w:bidi="nl-NL"/>
              </w:rPr>
              <w:t>dat kan worden beschouwd als intellectue</w:t>
            </w:r>
            <w:r>
              <w:rPr>
                <w:lang w:bidi="nl-NL"/>
              </w:rPr>
              <w:t>e</w:t>
            </w:r>
            <w:r w:rsidRPr="00306437">
              <w:rPr>
                <w:lang w:bidi="nl-NL"/>
              </w:rPr>
              <w:t xml:space="preserve">l eigendom </w:t>
            </w:r>
            <w:r>
              <w:rPr>
                <w:lang w:bidi="nl-NL"/>
              </w:rPr>
              <w:t>moet worden beschermd door bijvoorbeeld:</w:t>
            </w:r>
          </w:p>
          <w:p w14:paraId="57ECB847" w14:textId="0D34D070" w:rsidR="002514C4" w:rsidRDefault="002514C4" w:rsidP="0093519E">
            <w:pPr>
              <w:rPr>
                <w:lang w:bidi="nl-NL"/>
              </w:rPr>
            </w:pPr>
            <w:r>
              <w:rPr>
                <w:lang w:bidi="nl-NL"/>
              </w:rPr>
              <w:t>-een beleid hierover te publiceren</w:t>
            </w:r>
          </w:p>
          <w:p w14:paraId="3BC5C6B0" w14:textId="3E2CFF47" w:rsidR="002514C4" w:rsidRDefault="002514C4" w:rsidP="0093519E">
            <w:pPr>
              <w:rPr>
                <w:lang w:bidi="nl-NL"/>
              </w:rPr>
            </w:pPr>
            <w:r>
              <w:rPr>
                <w:lang w:bidi="nl-NL"/>
              </w:rPr>
              <w:t>-het materiaal gecontroleerd/centraal aan te bieden</w:t>
            </w:r>
          </w:p>
          <w:p w14:paraId="2CFA8D98" w14:textId="05E7658C" w:rsidR="002514C4" w:rsidRDefault="002514C4" w:rsidP="0093519E">
            <w:pPr>
              <w:rPr>
                <w:lang w:bidi="nl-NL"/>
              </w:rPr>
            </w:pPr>
            <w:r>
              <w:rPr>
                <w:lang w:bidi="nl-NL"/>
              </w:rPr>
              <w:t>-licenties te administreren.</w:t>
            </w:r>
          </w:p>
        </w:tc>
      </w:tr>
      <w:tr w:rsidR="00EF4A37" w14:paraId="798EB9DA" w14:textId="77777777" w:rsidTr="0093519E">
        <w:tc>
          <w:tcPr>
            <w:tcW w:w="9056" w:type="dxa"/>
            <w:gridSpan w:val="7"/>
            <w:tcBorders>
              <w:bottom w:val="single" w:sz="4" w:space="0" w:color="auto"/>
            </w:tcBorders>
          </w:tcPr>
          <w:p w14:paraId="3A82539E" w14:textId="77777777" w:rsidR="00EF4A37" w:rsidRPr="00DA5F12" w:rsidRDefault="00EF4A37" w:rsidP="0093519E">
            <w:pPr>
              <w:rPr>
                <w:b/>
                <w:bCs/>
              </w:rPr>
            </w:pPr>
            <w:r w:rsidRPr="00DA5F12">
              <w:rPr>
                <w:b/>
                <w:bCs/>
              </w:rPr>
              <w:t>Bewijsvoering</w:t>
            </w:r>
          </w:p>
          <w:p w14:paraId="34CEB8A7" w14:textId="2EB38CB1" w:rsidR="00EF4A37" w:rsidRDefault="00EF4A37" w:rsidP="0093519E">
            <w:r>
              <w:t xml:space="preserve">Relevante wetgeving en contractuele eisen met betrekking tot </w:t>
            </w:r>
            <w:r w:rsidR="006F25E6">
              <w:t>i</w:t>
            </w:r>
            <w:r w:rsidR="006F25E6" w:rsidRPr="006F25E6">
              <w:t xml:space="preserve">ntellectuele eigendomsrechten </w:t>
            </w:r>
            <w:r>
              <w:t>worden vastgelegd en vormen een vast onderdeel van projectbeheer.</w:t>
            </w:r>
          </w:p>
        </w:tc>
      </w:tr>
      <w:tr w:rsidR="00EF4A37" w14:paraId="25CF5B91" w14:textId="77777777" w:rsidTr="0093519E">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EF4A37" w14:paraId="1CA009DE" w14:textId="77777777" w:rsidTr="0093519E">
              <w:tc>
                <w:tcPr>
                  <w:tcW w:w="312" w:type="dxa"/>
                  <w:shd w:val="clear" w:color="auto" w:fill="FFD966" w:themeFill="accent4" w:themeFillTint="99"/>
                  <w:tcMar>
                    <w:left w:w="0" w:type="dxa"/>
                  </w:tcMar>
                </w:tcPr>
                <w:p w14:paraId="737CE291" w14:textId="77777777" w:rsidR="00EF4A37" w:rsidRPr="002F141D" w:rsidRDefault="00EF4A37" w:rsidP="0093519E">
                  <w:pPr>
                    <w:rPr>
                      <w:b/>
                    </w:rPr>
                  </w:pPr>
                  <w:proofErr w:type="gramStart"/>
                  <w:r w:rsidRPr="002F141D">
                    <w:rPr>
                      <w:b/>
                      <w:color w:val="7030A0"/>
                    </w:rPr>
                    <w:t>❷</w:t>
                  </w:r>
                  <w:proofErr w:type="gramEnd"/>
                </w:p>
              </w:tc>
              <w:tc>
                <w:tcPr>
                  <w:tcW w:w="8518" w:type="dxa"/>
                  <w:shd w:val="clear" w:color="auto" w:fill="FFD966" w:themeFill="accent4" w:themeFillTint="99"/>
                </w:tcPr>
                <w:p w14:paraId="190CD6FB" w14:textId="430F615C" w:rsidR="00EF4A37" w:rsidRDefault="002514C4" w:rsidP="0093519E">
                  <w:r>
                    <w:t>Overleg een document waarin de regels voor het gebruik van auteursrechtelijk beschermd materiaal beschreven zijn</w:t>
                  </w:r>
                  <w:r w:rsidR="00A068D5">
                    <w:t xml:space="preserve">, bijvoorbeeld een ‘reglement </w:t>
                  </w:r>
                  <w:r>
                    <w:t>verantwoord gebruik ICT-faciliteiten</w:t>
                  </w:r>
                  <w:r w:rsidR="00A068D5">
                    <w:t>’</w:t>
                  </w:r>
                </w:p>
              </w:tc>
            </w:tr>
          </w:tbl>
          <w:p w14:paraId="42A74358" w14:textId="77777777" w:rsidR="00EF4A37" w:rsidRDefault="00EF4A37" w:rsidP="0093519E"/>
        </w:tc>
      </w:tr>
      <w:tr w:rsidR="00EF4A37" w14:paraId="392C4D31" w14:textId="77777777" w:rsidTr="0093519E">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EF4A37" w14:paraId="2E9AE973" w14:textId="77777777" w:rsidTr="0093519E">
              <w:tc>
                <w:tcPr>
                  <w:tcW w:w="312" w:type="dxa"/>
                  <w:shd w:val="clear" w:color="auto" w:fill="FFFF00"/>
                  <w:tcMar>
                    <w:left w:w="0" w:type="dxa"/>
                  </w:tcMar>
                </w:tcPr>
                <w:p w14:paraId="1EF87FED" w14:textId="77777777" w:rsidR="00EF4A37" w:rsidRPr="00315ACA" w:rsidRDefault="00EF4A37" w:rsidP="0093519E">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E506E0E" w14:textId="0BE6C7DE" w:rsidR="00EF4A37" w:rsidRPr="00A068D5" w:rsidRDefault="00A068D5" w:rsidP="0093519E">
                  <w:pPr>
                    <w:rPr>
                      <w:rFonts w:eastAsia="Times New Roman" w:cs="Calibri"/>
                      <w:color w:val="000000" w:themeColor="text1"/>
                      <w:lang w:eastAsia="nl-NL"/>
                    </w:rPr>
                  </w:pPr>
                  <w:r>
                    <w:t xml:space="preserve">Overleg een bewijsstuk waaruit blijkt dat de regels over intellectuele eigendomsrechten breed gecommuniceerd zijn. Een voorbeelddocument is een </w:t>
                  </w:r>
                  <w:proofErr w:type="spellStart"/>
                  <w:r w:rsidRPr="5A8C0178">
                    <w:rPr>
                      <w:rFonts w:eastAsia="Times New Roman" w:cs="Calibri"/>
                      <w:color w:val="000000" w:themeColor="text1"/>
                      <w:lang w:eastAsia="nl-NL"/>
                    </w:rPr>
                    <w:t>een</w:t>
                  </w:r>
                  <w:proofErr w:type="spellEnd"/>
                  <w:r w:rsidRPr="5A8C0178">
                    <w:rPr>
                      <w:rFonts w:eastAsia="Times New Roman" w:cs="Calibri"/>
                      <w:color w:val="000000" w:themeColor="text1"/>
                      <w:lang w:eastAsia="nl-NL"/>
                    </w:rPr>
                    <w:t xml:space="preserve"> printscreen </w:t>
                  </w:r>
                  <w:r>
                    <w:rPr>
                      <w:rFonts w:eastAsia="Times New Roman" w:cs="Calibri"/>
                      <w:color w:val="000000" w:themeColor="text1"/>
                      <w:lang w:eastAsia="nl-NL"/>
                    </w:rPr>
                    <w:t>van een intranetpagina hierover.</w:t>
                  </w:r>
                </w:p>
              </w:tc>
            </w:tr>
          </w:tbl>
          <w:p w14:paraId="07FABCDE" w14:textId="77777777" w:rsidR="00EF4A37" w:rsidRDefault="00EF4A37" w:rsidP="0093519E"/>
        </w:tc>
      </w:tr>
      <w:tr w:rsidR="00EF4A37" w14:paraId="3EB578E9" w14:textId="77777777" w:rsidTr="0093519E">
        <w:tc>
          <w:tcPr>
            <w:tcW w:w="1129" w:type="dxa"/>
          </w:tcPr>
          <w:p w14:paraId="739A21A5" w14:textId="77777777" w:rsidR="00EF4A37" w:rsidRPr="00315ACA" w:rsidRDefault="00EF4A37" w:rsidP="0093519E">
            <w:pPr>
              <w:rPr>
                <w:b/>
                <w:bCs/>
              </w:rPr>
            </w:pPr>
            <w:r>
              <w:rPr>
                <w:b/>
                <w:bCs/>
              </w:rPr>
              <w:t>D</w:t>
            </w:r>
            <w:r w:rsidRPr="00315ACA">
              <w:rPr>
                <w:b/>
                <w:bCs/>
              </w:rPr>
              <w:t>ocument</w:t>
            </w:r>
          </w:p>
        </w:tc>
        <w:tc>
          <w:tcPr>
            <w:tcW w:w="7927" w:type="dxa"/>
            <w:gridSpan w:val="6"/>
          </w:tcPr>
          <w:p w14:paraId="7B09B6C4" w14:textId="296A9414" w:rsidR="00EF4A37" w:rsidRPr="00863260" w:rsidRDefault="00E30CF4" w:rsidP="0093519E">
            <w:pPr>
              <w:rPr>
                <w:color w:val="0563C1" w:themeColor="hyperlink"/>
                <w:u w:val="single"/>
              </w:rPr>
            </w:pPr>
            <w:hyperlink r:id="rId45" w:history="1">
              <w:r w:rsidR="00BA4071">
                <w:rPr>
                  <w:rStyle w:val="Hyperlink"/>
                </w:rPr>
                <w:t>Ver</w:t>
              </w:r>
              <w:r w:rsidR="002514C4" w:rsidRPr="002514C4">
                <w:rPr>
                  <w:rStyle w:val="Hyperlink"/>
                </w:rPr>
                <w:t xml:space="preserve">antwoord </w:t>
              </w:r>
              <w:r w:rsidR="002514C4">
                <w:rPr>
                  <w:rStyle w:val="Hyperlink"/>
                </w:rPr>
                <w:t>netwerk</w:t>
              </w:r>
              <w:r w:rsidR="002514C4" w:rsidRPr="002514C4">
                <w:rPr>
                  <w:rStyle w:val="Hyperlink"/>
                </w:rPr>
                <w:t>gebruik (IBPDOC26)</w:t>
              </w:r>
            </w:hyperlink>
          </w:p>
        </w:tc>
      </w:tr>
    </w:tbl>
    <w:p w14:paraId="7BE0F05A" w14:textId="51879EB2" w:rsidR="00A068D5" w:rsidRDefault="00A068D5"/>
    <w:p w14:paraId="5AE005AD" w14:textId="77777777" w:rsidR="00A068D5" w:rsidRDefault="00A068D5">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A068D5" w14:paraId="2142F275" w14:textId="77777777" w:rsidTr="0093519E">
        <w:tc>
          <w:tcPr>
            <w:tcW w:w="6548" w:type="dxa"/>
            <w:gridSpan w:val="3"/>
            <w:tcBorders>
              <w:right w:val="nil"/>
            </w:tcBorders>
            <w:vAlign w:val="center"/>
          </w:tcPr>
          <w:p w14:paraId="4D03EE3C" w14:textId="77777777" w:rsidR="00A068D5" w:rsidRDefault="00A068D5" w:rsidP="0093519E">
            <w:r>
              <w:rPr>
                <w:b/>
                <w:bCs/>
                <w:sz w:val="28"/>
                <w:szCs w:val="28"/>
              </w:rPr>
              <w:lastRenderedPageBreak/>
              <w:t>Toetsingskader informatiebeveiliging</w:t>
            </w:r>
          </w:p>
        </w:tc>
        <w:tc>
          <w:tcPr>
            <w:tcW w:w="2508" w:type="dxa"/>
            <w:gridSpan w:val="4"/>
            <w:tcBorders>
              <w:left w:val="nil"/>
            </w:tcBorders>
          </w:tcPr>
          <w:p w14:paraId="2AD750C9" w14:textId="77777777" w:rsidR="00A068D5" w:rsidRDefault="00A068D5" w:rsidP="0093519E">
            <w:pPr>
              <w:jc w:val="right"/>
            </w:pPr>
            <w:r>
              <w:rPr>
                <w:noProof/>
                <w:lang w:eastAsia="nl-NL"/>
              </w:rPr>
              <w:drawing>
                <wp:inline distT="0" distB="0" distL="0" distR="0" wp14:anchorId="449B20CA" wp14:editId="0E45B8A2">
                  <wp:extent cx="1246907" cy="295874"/>
                  <wp:effectExtent l="0" t="0" r="0" b="0"/>
                  <wp:docPr id="26" name="Afbeelding 2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A068D5" w:rsidRPr="00C05E10" w14:paraId="42DCD372" w14:textId="77777777" w:rsidTr="0093519E">
        <w:tc>
          <w:tcPr>
            <w:tcW w:w="1129" w:type="dxa"/>
            <w:tcBorders>
              <w:bottom w:val="single" w:sz="4" w:space="0" w:color="auto"/>
            </w:tcBorders>
          </w:tcPr>
          <w:p w14:paraId="205C3844" w14:textId="77777777" w:rsidR="00A068D5" w:rsidRPr="003C1B28" w:rsidRDefault="00A068D5" w:rsidP="0093519E">
            <w:pPr>
              <w:rPr>
                <w:b/>
                <w:bCs/>
              </w:rPr>
            </w:pPr>
            <w:r w:rsidRPr="003C1B28">
              <w:rPr>
                <w:b/>
                <w:bCs/>
              </w:rPr>
              <w:t>Cluster</w:t>
            </w:r>
          </w:p>
        </w:tc>
        <w:tc>
          <w:tcPr>
            <w:tcW w:w="574" w:type="dxa"/>
            <w:tcBorders>
              <w:bottom w:val="single" w:sz="4" w:space="0" w:color="auto"/>
            </w:tcBorders>
          </w:tcPr>
          <w:p w14:paraId="0CE7404E" w14:textId="77777777" w:rsidR="00A068D5" w:rsidRPr="003C1B28" w:rsidRDefault="00A068D5" w:rsidP="0093519E">
            <w:pPr>
              <w:jc w:val="right"/>
              <w:rPr>
                <w:b/>
                <w:bCs/>
              </w:rPr>
            </w:pPr>
            <w:r w:rsidRPr="003C1B28">
              <w:rPr>
                <w:b/>
                <w:bCs/>
              </w:rPr>
              <w:t>1</w:t>
            </w:r>
          </w:p>
        </w:tc>
        <w:tc>
          <w:tcPr>
            <w:tcW w:w="5286" w:type="dxa"/>
            <w:gridSpan w:val="2"/>
            <w:tcBorders>
              <w:bottom w:val="single" w:sz="4" w:space="0" w:color="auto"/>
            </w:tcBorders>
          </w:tcPr>
          <w:p w14:paraId="1E9A9B46" w14:textId="6AF8570A" w:rsidR="00A068D5" w:rsidRPr="003C1B28" w:rsidRDefault="00E30CF4" w:rsidP="0093519E">
            <w:pPr>
              <w:rPr>
                <w:b/>
                <w:bCs/>
              </w:rPr>
            </w:pPr>
            <w:hyperlink w:anchor="_1._Beleid_en" w:history="1">
              <w:r w:rsidR="00A068D5" w:rsidRPr="00EF0C69">
                <w:rPr>
                  <w:rStyle w:val="Hyperlink"/>
                  <w:b/>
                  <w:bCs/>
                </w:rPr>
                <w:t>Beleid en organisatie</w:t>
              </w:r>
            </w:hyperlink>
          </w:p>
        </w:tc>
        <w:tc>
          <w:tcPr>
            <w:tcW w:w="344" w:type="dxa"/>
            <w:tcBorders>
              <w:bottom w:val="single" w:sz="4" w:space="0" w:color="auto"/>
            </w:tcBorders>
            <w:shd w:val="clear" w:color="auto" w:fill="auto"/>
          </w:tcPr>
          <w:p w14:paraId="2C4382FB" w14:textId="77777777" w:rsidR="00A068D5" w:rsidRPr="007F057A" w:rsidRDefault="00A068D5" w:rsidP="0093519E">
            <w:pPr>
              <w:rPr>
                <w:b/>
                <w:bCs/>
              </w:rPr>
            </w:pPr>
            <w:r w:rsidRPr="00574C3F">
              <w:rPr>
                <w:b/>
                <w:bCs/>
                <w:color w:val="FFFFFF" w:themeColor="background1"/>
              </w:rPr>
              <w:t>P</w:t>
            </w:r>
          </w:p>
        </w:tc>
        <w:tc>
          <w:tcPr>
            <w:tcW w:w="334" w:type="dxa"/>
            <w:tcBorders>
              <w:bottom w:val="single" w:sz="4" w:space="0" w:color="auto"/>
            </w:tcBorders>
            <w:shd w:val="clear" w:color="auto" w:fill="auto"/>
          </w:tcPr>
          <w:p w14:paraId="350493A7" w14:textId="77777777" w:rsidR="00A068D5" w:rsidRPr="007F057A" w:rsidRDefault="00A068D5" w:rsidP="0093519E">
            <w:pPr>
              <w:rPr>
                <w:b/>
                <w:bCs/>
              </w:rPr>
            </w:pPr>
            <w:r w:rsidRPr="00574C3F">
              <w:rPr>
                <w:b/>
                <w:bCs/>
                <w:color w:val="FFFFFF" w:themeColor="background1"/>
              </w:rPr>
              <w:t>E</w:t>
            </w:r>
          </w:p>
        </w:tc>
        <w:tc>
          <w:tcPr>
            <w:tcW w:w="1389" w:type="dxa"/>
            <w:tcBorders>
              <w:bottom w:val="single" w:sz="4" w:space="0" w:color="auto"/>
            </w:tcBorders>
            <w:vAlign w:val="center"/>
          </w:tcPr>
          <w:p w14:paraId="0BA1378D" w14:textId="77777777" w:rsidR="00A068D5" w:rsidRPr="008917EF" w:rsidRDefault="00A068D5" w:rsidP="0093519E">
            <w:pPr>
              <w:jc w:val="right"/>
              <w:rPr>
                <w:sz w:val="16"/>
                <w:szCs w:val="16"/>
              </w:rPr>
            </w:pPr>
            <w:r w:rsidRPr="008917EF">
              <w:rPr>
                <w:sz w:val="16"/>
                <w:szCs w:val="16"/>
              </w:rPr>
              <w:t xml:space="preserve">AVG art. </w:t>
            </w:r>
            <w:r>
              <w:rPr>
                <w:sz w:val="16"/>
                <w:szCs w:val="16"/>
              </w:rPr>
              <w:t>5</w:t>
            </w:r>
          </w:p>
        </w:tc>
      </w:tr>
      <w:tr w:rsidR="00A068D5" w:rsidRPr="00C05E10" w14:paraId="2EF2C30B" w14:textId="77777777" w:rsidTr="0093519E">
        <w:tc>
          <w:tcPr>
            <w:tcW w:w="1129" w:type="dxa"/>
            <w:tcBorders>
              <w:bottom w:val="single" w:sz="4" w:space="0" w:color="auto"/>
            </w:tcBorders>
          </w:tcPr>
          <w:p w14:paraId="2CA8913C" w14:textId="77777777" w:rsidR="00A068D5" w:rsidRPr="003C1B28" w:rsidRDefault="00A068D5" w:rsidP="0093519E">
            <w:pPr>
              <w:rPr>
                <w:b/>
                <w:bCs/>
              </w:rPr>
            </w:pPr>
            <w:r w:rsidRPr="003C1B28">
              <w:rPr>
                <w:b/>
                <w:bCs/>
              </w:rPr>
              <w:t>Statement</w:t>
            </w:r>
          </w:p>
        </w:tc>
        <w:tc>
          <w:tcPr>
            <w:tcW w:w="574" w:type="dxa"/>
            <w:tcBorders>
              <w:bottom w:val="single" w:sz="4" w:space="0" w:color="auto"/>
            </w:tcBorders>
          </w:tcPr>
          <w:p w14:paraId="59D875F3" w14:textId="69175F3F" w:rsidR="00A068D5" w:rsidRPr="003C1B28" w:rsidRDefault="00A068D5" w:rsidP="0093519E">
            <w:pPr>
              <w:rPr>
                <w:b/>
                <w:bCs/>
              </w:rPr>
            </w:pPr>
            <w:r>
              <w:rPr>
                <w:b/>
                <w:bCs/>
              </w:rPr>
              <w:t>1.27</w:t>
            </w:r>
          </w:p>
        </w:tc>
        <w:tc>
          <w:tcPr>
            <w:tcW w:w="5964" w:type="dxa"/>
            <w:gridSpan w:val="4"/>
            <w:tcBorders>
              <w:bottom w:val="single" w:sz="4" w:space="0" w:color="auto"/>
            </w:tcBorders>
          </w:tcPr>
          <w:p w14:paraId="6031CC3C" w14:textId="3274CA92" w:rsidR="00A068D5" w:rsidRPr="00B72051" w:rsidRDefault="00A068D5" w:rsidP="00584274">
            <w:pPr>
              <w:pStyle w:val="Kop2"/>
              <w:rPr>
                <w:lang w:bidi="nl-NL"/>
              </w:rPr>
            </w:pPr>
            <w:bookmarkStart w:id="51" w:name="_Voorschriften_voor_het"/>
            <w:bookmarkEnd w:id="51"/>
            <w:r w:rsidRPr="004F0710">
              <w:rPr>
                <w:lang w:bidi="nl-NL"/>
              </w:rPr>
              <w:t>Voorschriften voor het gebruik van cryptografische beheersmaatregelen</w:t>
            </w:r>
          </w:p>
        </w:tc>
        <w:tc>
          <w:tcPr>
            <w:tcW w:w="1389" w:type="dxa"/>
            <w:tcBorders>
              <w:bottom w:val="single" w:sz="4" w:space="0" w:color="auto"/>
            </w:tcBorders>
            <w:vAlign w:val="center"/>
          </w:tcPr>
          <w:p w14:paraId="7174F548" w14:textId="2B033800" w:rsidR="00A068D5" w:rsidRPr="008917EF" w:rsidRDefault="00A068D5" w:rsidP="0093519E">
            <w:pPr>
              <w:jc w:val="right"/>
              <w:rPr>
                <w:sz w:val="16"/>
                <w:szCs w:val="16"/>
              </w:rPr>
            </w:pPr>
            <w:r w:rsidRPr="008917EF">
              <w:rPr>
                <w:sz w:val="16"/>
                <w:szCs w:val="16"/>
              </w:rPr>
              <w:t xml:space="preserve">ISO </w:t>
            </w:r>
            <w:r>
              <w:rPr>
                <w:sz w:val="16"/>
                <w:szCs w:val="16"/>
              </w:rPr>
              <w:t>18.1.5</w:t>
            </w:r>
          </w:p>
        </w:tc>
      </w:tr>
      <w:tr w:rsidR="00A068D5" w14:paraId="27B53A3F" w14:textId="77777777" w:rsidTr="0093519E">
        <w:tc>
          <w:tcPr>
            <w:tcW w:w="9056" w:type="dxa"/>
            <w:gridSpan w:val="7"/>
            <w:tcBorders>
              <w:top w:val="nil"/>
            </w:tcBorders>
            <w:tcMar>
              <w:top w:w="85" w:type="dxa"/>
              <w:bottom w:w="85" w:type="dxa"/>
            </w:tcMar>
          </w:tcPr>
          <w:p w14:paraId="32314873" w14:textId="7D3EA720" w:rsidR="00A068D5" w:rsidRDefault="00A068D5" w:rsidP="0093519E">
            <w:pPr>
              <w:rPr>
                <w:lang w:bidi="nl-NL"/>
              </w:rPr>
            </w:pPr>
            <w:r w:rsidRPr="004F0710">
              <w:rPr>
                <w:lang w:bidi="nl-NL"/>
              </w:rPr>
              <w:t>Cryptografische beheersmaatregelen behoren te worden toegepast in overeenstemming met alle relevante overeenkomsten, wet- en regelgeving.</w:t>
            </w:r>
          </w:p>
        </w:tc>
      </w:tr>
      <w:tr w:rsidR="00A068D5" w14:paraId="054D0F9F" w14:textId="77777777" w:rsidTr="0093519E">
        <w:tc>
          <w:tcPr>
            <w:tcW w:w="9056" w:type="dxa"/>
            <w:gridSpan w:val="7"/>
            <w:tcMar>
              <w:top w:w="85" w:type="dxa"/>
              <w:bottom w:w="85" w:type="dxa"/>
            </w:tcMar>
          </w:tcPr>
          <w:p w14:paraId="6E884DE3" w14:textId="77777777" w:rsidR="00A068D5" w:rsidRPr="003C1B28" w:rsidRDefault="00A068D5" w:rsidP="0093519E">
            <w:pPr>
              <w:rPr>
                <w:b/>
                <w:bCs/>
              </w:rPr>
            </w:pPr>
            <w:r w:rsidRPr="003C1B28">
              <w:rPr>
                <w:b/>
                <w:bCs/>
              </w:rPr>
              <w:t>Toelichting</w:t>
            </w:r>
          </w:p>
          <w:p w14:paraId="7ED3255B" w14:textId="25523AD0" w:rsidR="00A068D5" w:rsidRDefault="00A068D5" w:rsidP="0093519E">
            <w:pPr>
              <w:rPr>
                <w:lang w:bidi="nl-NL"/>
              </w:rPr>
            </w:pPr>
            <w:r w:rsidRPr="00B55F59">
              <w:t>Versleuteling moet ongedaan kunnen worden gemaakt als, bijvoorbeeld</w:t>
            </w:r>
            <w:r>
              <w:t xml:space="preserve"> als </w:t>
            </w:r>
            <w:r w:rsidRPr="00B55F59">
              <w:t>de overheid op een wettelijke grondslag hiertoe een verzoek indient.</w:t>
            </w:r>
          </w:p>
        </w:tc>
      </w:tr>
      <w:tr w:rsidR="00A068D5" w14:paraId="2186F63B" w14:textId="77777777" w:rsidTr="0093519E">
        <w:tc>
          <w:tcPr>
            <w:tcW w:w="9056" w:type="dxa"/>
            <w:gridSpan w:val="7"/>
            <w:tcBorders>
              <w:bottom w:val="single" w:sz="4" w:space="0" w:color="auto"/>
            </w:tcBorders>
          </w:tcPr>
          <w:p w14:paraId="785CE81A" w14:textId="77777777" w:rsidR="00A068D5" w:rsidRPr="00DA5F12" w:rsidRDefault="00A068D5" w:rsidP="0093519E">
            <w:pPr>
              <w:rPr>
                <w:b/>
                <w:bCs/>
              </w:rPr>
            </w:pPr>
            <w:r w:rsidRPr="00DA5F12">
              <w:rPr>
                <w:b/>
                <w:bCs/>
              </w:rPr>
              <w:t>Bewijsvoering</w:t>
            </w:r>
          </w:p>
          <w:p w14:paraId="1F412722" w14:textId="4A834082" w:rsidR="00A068D5" w:rsidRDefault="00A068D5" w:rsidP="0093519E">
            <w:r w:rsidRPr="2229F7B2">
              <w:rPr>
                <w:color w:val="000000" w:themeColor="text1"/>
              </w:rPr>
              <w:t>Het IBP-beleid bevat een richtlijn met betrekking tot "Cryptografische beheersmaatregelen"</w:t>
            </w:r>
            <w:r>
              <w:rPr>
                <w:color w:val="000000" w:themeColor="text1"/>
              </w:rPr>
              <w:t xml:space="preserve"> waarin is bepaald dat informatie </w:t>
            </w:r>
            <w:r w:rsidR="00480A05">
              <w:rPr>
                <w:color w:val="000000" w:themeColor="text1"/>
              </w:rPr>
              <w:t xml:space="preserve">in speciale situaties </w:t>
            </w:r>
            <w:r w:rsidR="00C50B23">
              <w:rPr>
                <w:color w:val="000000" w:themeColor="text1"/>
              </w:rPr>
              <w:t xml:space="preserve">(gebaseerd op EU-recht) </w:t>
            </w:r>
            <w:r>
              <w:rPr>
                <w:color w:val="000000" w:themeColor="text1"/>
              </w:rPr>
              <w:t xml:space="preserve">moet kunnen worden </w:t>
            </w:r>
            <w:proofErr w:type="spellStart"/>
            <w:r>
              <w:rPr>
                <w:color w:val="000000" w:themeColor="text1"/>
              </w:rPr>
              <w:t>ontsleuteld</w:t>
            </w:r>
            <w:proofErr w:type="spellEnd"/>
            <w:r w:rsidR="00480A05">
              <w:rPr>
                <w:color w:val="000000" w:themeColor="text1"/>
              </w:rPr>
              <w:t xml:space="preserve">, </w:t>
            </w:r>
            <w:r>
              <w:rPr>
                <w:color w:val="000000" w:themeColor="text1"/>
              </w:rPr>
              <w:t xml:space="preserve">alsmede de voorwaarden waaronder </w:t>
            </w:r>
            <w:r w:rsidR="00480A05">
              <w:rPr>
                <w:color w:val="000000" w:themeColor="text1"/>
              </w:rPr>
              <w:t>de</w:t>
            </w:r>
            <w:r>
              <w:rPr>
                <w:color w:val="000000" w:themeColor="text1"/>
              </w:rPr>
              <w:t xml:space="preserve"> </w:t>
            </w:r>
            <w:r w:rsidR="00480A05">
              <w:rPr>
                <w:color w:val="000000" w:themeColor="text1"/>
              </w:rPr>
              <w:t>versleuteling ongedaan wordt gemaakt.</w:t>
            </w:r>
          </w:p>
        </w:tc>
      </w:tr>
      <w:tr w:rsidR="00A068D5" w14:paraId="59781004" w14:textId="77777777" w:rsidTr="0093519E">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A068D5" w14:paraId="34FF2C1F" w14:textId="77777777" w:rsidTr="0093519E">
              <w:tc>
                <w:tcPr>
                  <w:tcW w:w="312" w:type="dxa"/>
                  <w:shd w:val="clear" w:color="auto" w:fill="FFD966" w:themeFill="accent4" w:themeFillTint="99"/>
                  <w:tcMar>
                    <w:left w:w="0" w:type="dxa"/>
                  </w:tcMar>
                </w:tcPr>
                <w:p w14:paraId="51A0F5B9" w14:textId="77777777" w:rsidR="00A068D5" w:rsidRPr="002F141D" w:rsidRDefault="00A068D5" w:rsidP="0093519E">
                  <w:pPr>
                    <w:rPr>
                      <w:b/>
                    </w:rPr>
                  </w:pPr>
                  <w:proofErr w:type="gramStart"/>
                  <w:r w:rsidRPr="002F141D">
                    <w:rPr>
                      <w:b/>
                      <w:color w:val="7030A0"/>
                    </w:rPr>
                    <w:t>❷</w:t>
                  </w:r>
                  <w:proofErr w:type="gramEnd"/>
                </w:p>
              </w:tc>
              <w:tc>
                <w:tcPr>
                  <w:tcW w:w="8518" w:type="dxa"/>
                  <w:shd w:val="clear" w:color="auto" w:fill="FFD966" w:themeFill="accent4" w:themeFillTint="99"/>
                </w:tcPr>
                <w:p w14:paraId="26FF8E34" w14:textId="71ECB644" w:rsidR="00A068D5" w:rsidRDefault="00480A05" w:rsidP="0093519E">
                  <w:r w:rsidRPr="00853A8E">
                    <w:rPr>
                      <w:rFonts w:eastAsia="Times New Roman" w:cs="Calibri"/>
                      <w:color w:val="000000"/>
                      <w:lang w:eastAsia="nl-NL"/>
                    </w:rPr>
                    <w:t xml:space="preserve">Overleg </w:t>
                  </w:r>
                  <w:r>
                    <w:rPr>
                      <w:rFonts w:eastAsia="Times New Roman" w:cs="Calibri"/>
                      <w:color w:val="000000"/>
                      <w:lang w:eastAsia="nl-NL"/>
                    </w:rPr>
                    <w:t>een richtlijn</w:t>
                  </w:r>
                  <w:r w:rsidRPr="00853A8E">
                    <w:rPr>
                      <w:rFonts w:eastAsia="Times New Roman" w:cs="Calibri"/>
                      <w:color w:val="000000"/>
                      <w:lang w:eastAsia="nl-NL"/>
                    </w:rPr>
                    <w:t xml:space="preserve"> "Cryptografische beheersmaatregelen"</w:t>
                  </w:r>
                  <w:r>
                    <w:rPr>
                      <w:rFonts w:eastAsia="Times New Roman" w:cs="Calibri"/>
                      <w:color w:val="000000"/>
                      <w:lang w:eastAsia="nl-NL"/>
                    </w:rPr>
                    <w:t xml:space="preserve"> waarin het ongedaan maken van de versleuteling is geregeld.</w:t>
                  </w:r>
                </w:p>
              </w:tc>
            </w:tr>
          </w:tbl>
          <w:p w14:paraId="3C4C62D3" w14:textId="77777777" w:rsidR="00A068D5" w:rsidRDefault="00A068D5" w:rsidP="0093519E"/>
        </w:tc>
      </w:tr>
      <w:tr w:rsidR="00A068D5" w14:paraId="198EFBBE" w14:textId="77777777" w:rsidTr="0093519E">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A068D5" w14:paraId="1CFBB15F" w14:textId="77777777" w:rsidTr="0093519E">
              <w:tc>
                <w:tcPr>
                  <w:tcW w:w="312" w:type="dxa"/>
                  <w:shd w:val="clear" w:color="auto" w:fill="FFFF00"/>
                  <w:tcMar>
                    <w:left w:w="0" w:type="dxa"/>
                  </w:tcMar>
                </w:tcPr>
                <w:p w14:paraId="6E0B61B6" w14:textId="77777777" w:rsidR="00A068D5" w:rsidRPr="00315ACA" w:rsidRDefault="00A068D5" w:rsidP="0093519E">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5B07169" w14:textId="57FB5748" w:rsidR="00A068D5" w:rsidRPr="00A068D5" w:rsidRDefault="00480A05" w:rsidP="0093519E">
                  <w:pPr>
                    <w:rPr>
                      <w:rFonts w:eastAsia="Times New Roman" w:cs="Calibri"/>
                      <w:color w:val="000000" w:themeColor="text1"/>
                      <w:lang w:eastAsia="nl-NL"/>
                    </w:rPr>
                  </w:pPr>
                  <w:r>
                    <w:rPr>
                      <w:rFonts w:eastAsia="Times New Roman" w:cs="Calibri"/>
                      <w:color w:val="000000" w:themeColor="text1"/>
                      <w:lang w:eastAsia="nl-NL"/>
                    </w:rPr>
                    <w:t>Stel vast aan de hand van een</w:t>
                  </w:r>
                  <w:r w:rsidRPr="34DD0B90">
                    <w:rPr>
                      <w:rFonts w:eastAsia="Times New Roman" w:cs="Calibri"/>
                      <w:color w:val="000000" w:themeColor="text1"/>
                      <w:lang w:eastAsia="nl-NL"/>
                    </w:rPr>
                    <w:t xml:space="preserve"> interview</w:t>
                  </w:r>
                  <w:r>
                    <w:rPr>
                      <w:rFonts w:eastAsia="Times New Roman" w:cs="Calibri"/>
                      <w:color w:val="000000" w:themeColor="text1"/>
                      <w:lang w:eastAsia="nl-NL"/>
                    </w:rPr>
                    <w:t xml:space="preserve"> en/of waarneming ter plaatse dat</w:t>
                  </w:r>
                  <w:r w:rsidRPr="34DD0B90">
                    <w:rPr>
                      <w:rFonts w:eastAsia="Times New Roman" w:cs="Calibri"/>
                      <w:color w:val="000000" w:themeColor="text1"/>
                      <w:lang w:eastAsia="nl-NL"/>
                    </w:rPr>
                    <w:t xml:space="preserve"> versleuteling ongedaan gemaakt kan worden en </w:t>
                  </w:r>
                  <w:r>
                    <w:rPr>
                      <w:rFonts w:eastAsia="Times New Roman" w:cs="Calibri"/>
                      <w:color w:val="000000" w:themeColor="text1"/>
                      <w:lang w:eastAsia="nl-NL"/>
                    </w:rPr>
                    <w:t>dat</w:t>
                  </w:r>
                  <w:r w:rsidRPr="34DD0B90">
                    <w:rPr>
                      <w:rFonts w:eastAsia="Times New Roman" w:cs="Calibri"/>
                      <w:color w:val="000000" w:themeColor="text1"/>
                      <w:lang w:eastAsia="nl-NL"/>
                    </w:rPr>
                    <w:t xml:space="preserve"> er </w:t>
                  </w:r>
                  <w:r>
                    <w:rPr>
                      <w:rFonts w:eastAsia="Times New Roman" w:cs="Calibri"/>
                      <w:color w:val="000000" w:themeColor="text1"/>
                      <w:lang w:eastAsia="nl-NL"/>
                    </w:rPr>
                    <w:t xml:space="preserve">correct wordt </w:t>
                  </w:r>
                  <w:r w:rsidRPr="34DD0B90">
                    <w:rPr>
                      <w:rFonts w:eastAsia="Times New Roman" w:cs="Calibri"/>
                      <w:color w:val="000000" w:themeColor="text1"/>
                      <w:lang w:eastAsia="nl-NL"/>
                    </w:rPr>
                    <w:t xml:space="preserve">omgegaan met </w:t>
                  </w:r>
                  <w:r>
                    <w:rPr>
                      <w:rFonts w:eastAsia="Times New Roman" w:cs="Calibri"/>
                      <w:color w:val="000000" w:themeColor="text1"/>
                      <w:lang w:eastAsia="nl-NL"/>
                    </w:rPr>
                    <w:t xml:space="preserve">dergelijke </w:t>
                  </w:r>
                  <w:r w:rsidRPr="34DD0B90">
                    <w:rPr>
                      <w:rFonts w:eastAsia="Times New Roman" w:cs="Calibri"/>
                      <w:color w:val="000000" w:themeColor="text1"/>
                      <w:lang w:eastAsia="nl-NL"/>
                    </w:rPr>
                    <w:t>verzoeken om informatie</w:t>
                  </w:r>
                  <w:r>
                    <w:rPr>
                      <w:rFonts w:eastAsia="Times New Roman" w:cs="Calibri"/>
                      <w:color w:val="000000" w:themeColor="text1"/>
                      <w:lang w:eastAsia="nl-NL"/>
                    </w:rPr>
                    <w:t>.</w:t>
                  </w:r>
                </w:p>
              </w:tc>
            </w:tr>
          </w:tbl>
          <w:p w14:paraId="7ED05662" w14:textId="77777777" w:rsidR="00A068D5" w:rsidRDefault="00A068D5" w:rsidP="0093519E"/>
        </w:tc>
      </w:tr>
      <w:tr w:rsidR="00A068D5" w14:paraId="7C43803A" w14:textId="77777777" w:rsidTr="0093519E">
        <w:tc>
          <w:tcPr>
            <w:tcW w:w="1129" w:type="dxa"/>
          </w:tcPr>
          <w:p w14:paraId="1D5C7188" w14:textId="77777777" w:rsidR="00A068D5" w:rsidRPr="00315ACA" w:rsidRDefault="00A068D5" w:rsidP="0093519E">
            <w:pPr>
              <w:rPr>
                <w:b/>
                <w:bCs/>
              </w:rPr>
            </w:pPr>
            <w:r>
              <w:rPr>
                <w:b/>
                <w:bCs/>
              </w:rPr>
              <w:t>D</w:t>
            </w:r>
            <w:r w:rsidRPr="00315ACA">
              <w:rPr>
                <w:b/>
                <w:bCs/>
              </w:rPr>
              <w:t>ocument</w:t>
            </w:r>
          </w:p>
        </w:tc>
        <w:tc>
          <w:tcPr>
            <w:tcW w:w="7927" w:type="dxa"/>
            <w:gridSpan w:val="6"/>
          </w:tcPr>
          <w:p w14:paraId="7E7C2926" w14:textId="4123FFA8" w:rsidR="00A068D5" w:rsidRPr="00863260" w:rsidRDefault="00E30CF4" w:rsidP="0093519E">
            <w:pPr>
              <w:rPr>
                <w:color w:val="0563C1" w:themeColor="hyperlink"/>
                <w:u w:val="single"/>
              </w:rPr>
            </w:pPr>
            <w:hyperlink r:id="rId46" w:history="1">
              <w:r w:rsidR="00A97058" w:rsidRPr="00A97058">
                <w:rPr>
                  <w:rStyle w:val="Hyperlink"/>
                </w:rPr>
                <w:t>Model beleidsplan informatiebeveiliging en privacy (IBPDOC6)</w:t>
              </w:r>
            </w:hyperlink>
          </w:p>
        </w:tc>
      </w:tr>
      <w:tr w:rsidR="00A068D5" w14:paraId="2A344887" w14:textId="77777777" w:rsidTr="0093519E">
        <w:tc>
          <w:tcPr>
            <w:tcW w:w="1129" w:type="dxa"/>
          </w:tcPr>
          <w:p w14:paraId="06ED0D09" w14:textId="6FA45B2A" w:rsidR="00A068D5" w:rsidRDefault="00A068D5" w:rsidP="0093519E">
            <w:pPr>
              <w:rPr>
                <w:b/>
                <w:bCs/>
              </w:rPr>
            </w:pPr>
            <w:r>
              <w:rPr>
                <w:b/>
                <w:bCs/>
              </w:rPr>
              <w:t>Zie ook:</w:t>
            </w:r>
          </w:p>
        </w:tc>
        <w:tc>
          <w:tcPr>
            <w:tcW w:w="7927" w:type="dxa"/>
            <w:gridSpan w:val="6"/>
          </w:tcPr>
          <w:p w14:paraId="4F19C200" w14:textId="4F6E7199" w:rsidR="00A068D5" w:rsidRDefault="00E30CF4" w:rsidP="0093519E">
            <w:hyperlink w:anchor="_Beleid_inzake_het" w:history="1">
              <w:r w:rsidR="00A068D5" w:rsidRPr="00DC08F6">
                <w:rPr>
                  <w:rStyle w:val="Hyperlink"/>
                </w:rPr>
                <w:t>1.9</w:t>
              </w:r>
            </w:hyperlink>
          </w:p>
        </w:tc>
      </w:tr>
    </w:tbl>
    <w:p w14:paraId="7E7E6222" w14:textId="15726412" w:rsidR="00B23E41" w:rsidRDefault="00B23E41"/>
    <w:p w14:paraId="6075B525" w14:textId="12B5DD4A" w:rsidR="00B23E41" w:rsidRDefault="00B23E41">
      <w:r>
        <w:br w:type="page"/>
      </w:r>
    </w:p>
    <w:p w14:paraId="65F71767" w14:textId="5349BB1C" w:rsidR="00D25350" w:rsidRDefault="00D25350"/>
    <w:p w14:paraId="67428EBB" w14:textId="7AE0F255" w:rsidR="00D25350" w:rsidRDefault="00D25350" w:rsidP="00D25350">
      <w:pPr>
        <w:pStyle w:val="Kop1"/>
        <w:numPr>
          <w:ilvl w:val="0"/>
          <w:numId w:val="0"/>
        </w:numPr>
        <w:ind w:left="432" w:hanging="432"/>
      </w:pPr>
      <w:bookmarkStart w:id="52" w:name="_2._Personeel,_studenten"/>
      <w:bookmarkStart w:id="53" w:name="_Toc52371959"/>
      <w:bookmarkStart w:id="54" w:name="_Toc52530233"/>
      <w:bookmarkEnd w:id="52"/>
      <w:r>
        <w:t xml:space="preserve">2. </w:t>
      </w:r>
      <w:r w:rsidRPr="009A7975">
        <w:t>Personeel, studenten en gasten</w:t>
      </w:r>
      <w:bookmarkEnd w:id="53"/>
      <w:bookmarkEnd w:id="54"/>
    </w:p>
    <w:tbl>
      <w:tblPr>
        <w:tblStyle w:val="Tabelraster4"/>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4"/>
        <w:gridCol w:w="1276"/>
        <w:gridCol w:w="7767"/>
      </w:tblGrid>
      <w:tr w:rsidR="00B23E41" w:rsidRPr="00B23E41" w14:paraId="5244A898" w14:textId="77777777" w:rsidTr="00C36AD8">
        <w:trPr>
          <w:trHeight w:val="397"/>
        </w:trPr>
        <w:tc>
          <w:tcPr>
            <w:tcW w:w="704" w:type="dxa"/>
            <w:shd w:val="clear" w:color="auto" w:fill="D9D9D9" w:themeFill="background1" w:themeFillShade="D9"/>
            <w:noWrap/>
            <w:vAlign w:val="center"/>
            <w:hideMark/>
          </w:tcPr>
          <w:p w14:paraId="5CB8A07F" w14:textId="55F47D6D"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Nr.</w:t>
            </w:r>
          </w:p>
        </w:tc>
        <w:tc>
          <w:tcPr>
            <w:tcW w:w="1276" w:type="dxa"/>
            <w:shd w:val="clear" w:color="auto" w:fill="D9D9D9" w:themeFill="background1" w:themeFillShade="D9"/>
            <w:noWrap/>
            <w:tcMar>
              <w:left w:w="28" w:type="dxa"/>
              <w:right w:w="28" w:type="dxa"/>
            </w:tcMar>
            <w:vAlign w:val="center"/>
            <w:hideMark/>
          </w:tcPr>
          <w:p w14:paraId="31F218FB"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ISO27002</w:t>
            </w:r>
          </w:p>
        </w:tc>
        <w:tc>
          <w:tcPr>
            <w:tcW w:w="7767" w:type="dxa"/>
            <w:shd w:val="clear" w:color="auto" w:fill="D9D9D9" w:themeFill="background1" w:themeFillShade="D9"/>
            <w:noWrap/>
            <w:vAlign w:val="center"/>
            <w:hideMark/>
          </w:tcPr>
          <w:p w14:paraId="2FB51DCA" w14:textId="77777777" w:rsidR="00B23E41" w:rsidRPr="00B23E41" w:rsidRDefault="00B23E41" w:rsidP="00D25350">
            <w:pPr>
              <w:rPr>
                <w:rFonts w:asciiTheme="minorHAnsi" w:hAnsiTheme="minorHAnsi" w:cstheme="minorHAnsi"/>
                <w:b/>
                <w:szCs w:val="20"/>
              </w:rPr>
            </w:pPr>
            <w:r w:rsidRPr="00B23E41">
              <w:rPr>
                <w:rFonts w:asciiTheme="minorHAnsi" w:hAnsiTheme="minorHAnsi" w:cstheme="minorHAnsi"/>
                <w:b/>
                <w:szCs w:val="20"/>
              </w:rPr>
              <w:t>Statement</w:t>
            </w:r>
          </w:p>
        </w:tc>
      </w:tr>
      <w:tr w:rsidR="00B23E41" w:rsidRPr="00B23E41" w14:paraId="06D4C915" w14:textId="77777777" w:rsidTr="00C36AD8">
        <w:trPr>
          <w:trHeight w:val="397"/>
        </w:trPr>
        <w:tc>
          <w:tcPr>
            <w:tcW w:w="704" w:type="dxa"/>
            <w:shd w:val="clear" w:color="auto" w:fill="7030A0"/>
            <w:noWrap/>
            <w:vAlign w:val="center"/>
          </w:tcPr>
          <w:p w14:paraId="2F04C3BC"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2.1</w:t>
            </w:r>
          </w:p>
        </w:tc>
        <w:tc>
          <w:tcPr>
            <w:tcW w:w="1276" w:type="dxa"/>
            <w:noWrap/>
            <w:vAlign w:val="center"/>
          </w:tcPr>
          <w:p w14:paraId="64D5C814"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7.1.2</w:t>
            </w:r>
          </w:p>
        </w:tc>
        <w:tc>
          <w:tcPr>
            <w:tcW w:w="7767" w:type="dxa"/>
            <w:vAlign w:val="center"/>
          </w:tcPr>
          <w:p w14:paraId="78699DB9" w14:textId="5484AAED" w:rsidR="00B23E41" w:rsidRPr="00B75B23" w:rsidRDefault="00E30CF4" w:rsidP="00D25350">
            <w:pPr>
              <w:rPr>
                <w:rFonts w:asciiTheme="minorHAnsi" w:hAnsiTheme="minorHAnsi" w:cstheme="minorHAnsi"/>
                <w:b/>
                <w:bCs/>
                <w:szCs w:val="20"/>
              </w:rPr>
            </w:pPr>
            <w:hyperlink w:anchor="_Arbeidsvoorwaarden" w:history="1">
              <w:r w:rsidR="00B23E41" w:rsidRPr="00D75979">
                <w:rPr>
                  <w:rStyle w:val="Hyperlink"/>
                  <w:rFonts w:asciiTheme="minorHAnsi" w:hAnsiTheme="minorHAnsi" w:cstheme="minorHAnsi"/>
                  <w:b/>
                  <w:bCs/>
                </w:rPr>
                <w:t>Arbeidsvoorwaarden</w:t>
              </w:r>
            </w:hyperlink>
          </w:p>
        </w:tc>
      </w:tr>
      <w:tr w:rsidR="00B23E41" w:rsidRPr="00B23E41" w14:paraId="75CA2542" w14:textId="77777777" w:rsidTr="00C36AD8">
        <w:trPr>
          <w:trHeight w:val="397"/>
        </w:trPr>
        <w:tc>
          <w:tcPr>
            <w:tcW w:w="704" w:type="dxa"/>
            <w:shd w:val="clear" w:color="auto" w:fill="7030A0"/>
            <w:noWrap/>
            <w:vAlign w:val="center"/>
          </w:tcPr>
          <w:p w14:paraId="2C32DC4F"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2.2</w:t>
            </w:r>
          </w:p>
        </w:tc>
        <w:tc>
          <w:tcPr>
            <w:tcW w:w="1276" w:type="dxa"/>
            <w:noWrap/>
            <w:vAlign w:val="center"/>
          </w:tcPr>
          <w:p w14:paraId="363A8696"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7.2.2</w:t>
            </w:r>
          </w:p>
        </w:tc>
        <w:tc>
          <w:tcPr>
            <w:tcW w:w="7767" w:type="dxa"/>
            <w:vAlign w:val="center"/>
          </w:tcPr>
          <w:p w14:paraId="7E49F1B2" w14:textId="6E8141DE" w:rsidR="00B23E41" w:rsidRPr="00B75B23" w:rsidRDefault="00E30CF4" w:rsidP="00D25350">
            <w:pPr>
              <w:rPr>
                <w:rFonts w:asciiTheme="minorHAnsi" w:hAnsiTheme="minorHAnsi" w:cstheme="minorHAnsi"/>
                <w:b/>
                <w:bCs/>
                <w:szCs w:val="20"/>
              </w:rPr>
            </w:pPr>
            <w:hyperlink w:anchor="_Bewustzijn,_opleiding_en" w:history="1">
              <w:r w:rsidR="00B23E41" w:rsidRPr="00D75979">
                <w:rPr>
                  <w:rStyle w:val="Hyperlink"/>
                  <w:rFonts w:asciiTheme="minorHAnsi" w:hAnsiTheme="minorHAnsi" w:cstheme="minorHAnsi"/>
                  <w:b/>
                  <w:bCs/>
                </w:rPr>
                <w:t>Bewustzijn, opleiding en training ten aanzien van informatiebeveiliging</w:t>
              </w:r>
            </w:hyperlink>
          </w:p>
        </w:tc>
      </w:tr>
      <w:tr w:rsidR="00B23E41" w:rsidRPr="00B23E41" w14:paraId="71F4EE5B" w14:textId="77777777" w:rsidTr="00C36AD8">
        <w:trPr>
          <w:trHeight w:val="397"/>
        </w:trPr>
        <w:tc>
          <w:tcPr>
            <w:tcW w:w="704" w:type="dxa"/>
            <w:shd w:val="clear" w:color="auto" w:fill="7030A0"/>
            <w:noWrap/>
            <w:vAlign w:val="center"/>
          </w:tcPr>
          <w:p w14:paraId="67044EE2"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2.3</w:t>
            </w:r>
          </w:p>
        </w:tc>
        <w:tc>
          <w:tcPr>
            <w:tcW w:w="1276" w:type="dxa"/>
            <w:noWrap/>
            <w:vAlign w:val="center"/>
          </w:tcPr>
          <w:p w14:paraId="2B532253"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9.2.6</w:t>
            </w:r>
          </w:p>
        </w:tc>
        <w:tc>
          <w:tcPr>
            <w:tcW w:w="7767" w:type="dxa"/>
            <w:vAlign w:val="center"/>
          </w:tcPr>
          <w:p w14:paraId="2F58850C" w14:textId="2247148E" w:rsidR="00B23E41" w:rsidRPr="00B75B23" w:rsidRDefault="00E30CF4" w:rsidP="00D25350">
            <w:pPr>
              <w:rPr>
                <w:rFonts w:asciiTheme="minorHAnsi" w:hAnsiTheme="minorHAnsi" w:cstheme="minorHAnsi"/>
                <w:b/>
                <w:bCs/>
                <w:szCs w:val="20"/>
              </w:rPr>
            </w:pPr>
            <w:hyperlink w:anchor="_Toegangsrechten_intrekken_of" w:history="1">
              <w:r w:rsidR="00B23E41" w:rsidRPr="00D75979">
                <w:rPr>
                  <w:rStyle w:val="Hyperlink"/>
                  <w:rFonts w:asciiTheme="minorHAnsi" w:hAnsiTheme="minorHAnsi" w:cstheme="minorHAnsi"/>
                  <w:b/>
                  <w:bCs/>
                </w:rPr>
                <w:t>Toegangsrechten intrekken of aanpassen</w:t>
              </w:r>
            </w:hyperlink>
          </w:p>
        </w:tc>
      </w:tr>
      <w:tr w:rsidR="00B23E41" w:rsidRPr="00B23E41" w14:paraId="72845ECA" w14:textId="77777777" w:rsidTr="00C36AD8">
        <w:trPr>
          <w:trHeight w:val="397"/>
        </w:trPr>
        <w:tc>
          <w:tcPr>
            <w:tcW w:w="704" w:type="dxa"/>
            <w:shd w:val="clear" w:color="auto" w:fill="7030A0"/>
            <w:noWrap/>
            <w:vAlign w:val="center"/>
          </w:tcPr>
          <w:p w14:paraId="5C690075"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2.4</w:t>
            </w:r>
          </w:p>
        </w:tc>
        <w:tc>
          <w:tcPr>
            <w:tcW w:w="1276" w:type="dxa"/>
            <w:noWrap/>
            <w:vAlign w:val="center"/>
          </w:tcPr>
          <w:p w14:paraId="43437BD2"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11.2.9</w:t>
            </w:r>
          </w:p>
        </w:tc>
        <w:tc>
          <w:tcPr>
            <w:tcW w:w="7767" w:type="dxa"/>
            <w:vAlign w:val="center"/>
          </w:tcPr>
          <w:p w14:paraId="0EF1EFAC" w14:textId="1501129A" w:rsidR="00B23E41" w:rsidRPr="00B75B23" w:rsidRDefault="00E30CF4" w:rsidP="00D25350">
            <w:pPr>
              <w:rPr>
                <w:rFonts w:asciiTheme="minorHAnsi" w:hAnsiTheme="minorHAnsi" w:cstheme="minorHAnsi"/>
                <w:b/>
                <w:bCs/>
                <w:szCs w:val="20"/>
              </w:rPr>
            </w:pPr>
            <w:hyperlink w:anchor="_‘Clear_desk’-_en" w:history="1">
              <w:r w:rsidR="00B23E41" w:rsidRPr="00D75979">
                <w:rPr>
                  <w:rStyle w:val="Hyperlink"/>
                  <w:rFonts w:asciiTheme="minorHAnsi" w:hAnsiTheme="minorHAnsi" w:cstheme="minorHAnsi"/>
                  <w:b/>
                  <w:bCs/>
                </w:rPr>
                <w:t>‘</w:t>
              </w:r>
              <w:proofErr w:type="spellStart"/>
              <w:r w:rsidR="00B23E41" w:rsidRPr="00D75979">
                <w:rPr>
                  <w:rStyle w:val="Hyperlink"/>
                  <w:rFonts w:asciiTheme="minorHAnsi" w:hAnsiTheme="minorHAnsi" w:cstheme="minorHAnsi"/>
                  <w:b/>
                  <w:bCs/>
                </w:rPr>
                <w:t>Clear</w:t>
              </w:r>
              <w:proofErr w:type="spellEnd"/>
              <w:r w:rsidR="00B23E41" w:rsidRPr="00D75979">
                <w:rPr>
                  <w:rStyle w:val="Hyperlink"/>
                  <w:rFonts w:asciiTheme="minorHAnsi" w:hAnsiTheme="minorHAnsi" w:cstheme="minorHAnsi"/>
                  <w:b/>
                  <w:bCs/>
                </w:rPr>
                <w:t xml:space="preserve"> desk’- en ‘</w:t>
              </w:r>
              <w:proofErr w:type="spellStart"/>
              <w:r w:rsidR="00B23E41" w:rsidRPr="00D75979">
                <w:rPr>
                  <w:rStyle w:val="Hyperlink"/>
                  <w:rFonts w:asciiTheme="minorHAnsi" w:hAnsiTheme="minorHAnsi" w:cstheme="minorHAnsi"/>
                  <w:b/>
                  <w:bCs/>
                </w:rPr>
                <w:t>clear</w:t>
              </w:r>
              <w:proofErr w:type="spellEnd"/>
              <w:r w:rsidR="00B23E41" w:rsidRPr="00D75979">
                <w:rPr>
                  <w:rStyle w:val="Hyperlink"/>
                  <w:rFonts w:asciiTheme="minorHAnsi" w:hAnsiTheme="minorHAnsi" w:cstheme="minorHAnsi"/>
                  <w:b/>
                  <w:bCs/>
                </w:rPr>
                <w:t xml:space="preserve"> screen’-beleid</w:t>
              </w:r>
            </w:hyperlink>
          </w:p>
        </w:tc>
      </w:tr>
      <w:tr w:rsidR="00B23E41" w:rsidRPr="00B23E41" w14:paraId="2C96575B" w14:textId="77777777" w:rsidTr="00C36AD8">
        <w:trPr>
          <w:trHeight w:val="397"/>
        </w:trPr>
        <w:tc>
          <w:tcPr>
            <w:tcW w:w="704" w:type="dxa"/>
            <w:shd w:val="clear" w:color="auto" w:fill="7030A0"/>
            <w:noWrap/>
            <w:vAlign w:val="center"/>
          </w:tcPr>
          <w:p w14:paraId="5B356C42"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2.5</w:t>
            </w:r>
          </w:p>
        </w:tc>
        <w:tc>
          <w:tcPr>
            <w:tcW w:w="1276" w:type="dxa"/>
            <w:noWrap/>
            <w:vAlign w:val="center"/>
          </w:tcPr>
          <w:p w14:paraId="2B870A00"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13.2.4</w:t>
            </w:r>
          </w:p>
        </w:tc>
        <w:tc>
          <w:tcPr>
            <w:tcW w:w="7767" w:type="dxa"/>
            <w:vAlign w:val="center"/>
          </w:tcPr>
          <w:p w14:paraId="76977CA9" w14:textId="30004806" w:rsidR="00B23E41" w:rsidRPr="00B75B23" w:rsidRDefault="00E30CF4" w:rsidP="00D25350">
            <w:pPr>
              <w:rPr>
                <w:rFonts w:asciiTheme="minorHAnsi" w:hAnsiTheme="minorHAnsi" w:cstheme="minorHAnsi"/>
                <w:b/>
                <w:bCs/>
                <w:szCs w:val="20"/>
              </w:rPr>
            </w:pPr>
            <w:hyperlink w:anchor="_Vertrouwelijkheids-_of_geheimhoudin" w:history="1">
              <w:r w:rsidR="00B23E41" w:rsidRPr="00D75979">
                <w:rPr>
                  <w:rStyle w:val="Hyperlink"/>
                  <w:rFonts w:asciiTheme="minorHAnsi" w:hAnsiTheme="minorHAnsi" w:cstheme="minorHAnsi"/>
                  <w:b/>
                  <w:bCs/>
                </w:rPr>
                <w:t>Vertrouwelijkheids- of geheimhoudingsovereenkomst</w:t>
              </w:r>
            </w:hyperlink>
          </w:p>
        </w:tc>
      </w:tr>
      <w:tr w:rsidR="00B23E41" w:rsidRPr="00B23E41" w14:paraId="495EAF39" w14:textId="77777777" w:rsidTr="00C36AD8">
        <w:trPr>
          <w:trHeight w:val="397"/>
        </w:trPr>
        <w:tc>
          <w:tcPr>
            <w:tcW w:w="704" w:type="dxa"/>
            <w:shd w:val="clear" w:color="auto" w:fill="7030A0"/>
            <w:noWrap/>
            <w:vAlign w:val="center"/>
          </w:tcPr>
          <w:p w14:paraId="1EA2108F"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2.6</w:t>
            </w:r>
          </w:p>
        </w:tc>
        <w:tc>
          <w:tcPr>
            <w:tcW w:w="1276" w:type="dxa"/>
            <w:noWrap/>
            <w:vAlign w:val="center"/>
          </w:tcPr>
          <w:p w14:paraId="4A61F0E6"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16.1.3</w:t>
            </w:r>
          </w:p>
        </w:tc>
        <w:tc>
          <w:tcPr>
            <w:tcW w:w="7767" w:type="dxa"/>
            <w:vAlign w:val="center"/>
          </w:tcPr>
          <w:p w14:paraId="2A63952D" w14:textId="68803982" w:rsidR="00B23E41" w:rsidRPr="00B75B23" w:rsidRDefault="00E30CF4" w:rsidP="00D25350">
            <w:pPr>
              <w:rPr>
                <w:rFonts w:asciiTheme="minorHAnsi" w:hAnsiTheme="minorHAnsi" w:cstheme="minorHAnsi"/>
                <w:b/>
                <w:bCs/>
                <w:szCs w:val="20"/>
              </w:rPr>
            </w:pPr>
            <w:hyperlink w:anchor="_Rapportage_van_zwakke" w:history="1">
              <w:r w:rsidR="00B23E41" w:rsidRPr="000B24F9">
                <w:rPr>
                  <w:rStyle w:val="Hyperlink"/>
                  <w:rFonts w:asciiTheme="minorHAnsi" w:hAnsiTheme="minorHAnsi" w:cstheme="minorHAnsi"/>
                  <w:b/>
                  <w:bCs/>
                </w:rPr>
                <w:t>Rapportage van zwakke plekken in de informatiebeveiliging</w:t>
              </w:r>
            </w:hyperlink>
          </w:p>
        </w:tc>
      </w:tr>
      <w:tr w:rsidR="00B23E41" w:rsidRPr="00B23E41" w14:paraId="6F9BEACE" w14:textId="77777777" w:rsidTr="00C36AD8">
        <w:trPr>
          <w:trHeight w:val="397"/>
        </w:trPr>
        <w:tc>
          <w:tcPr>
            <w:tcW w:w="704" w:type="dxa"/>
            <w:shd w:val="clear" w:color="auto" w:fill="7030A0"/>
            <w:noWrap/>
            <w:vAlign w:val="center"/>
          </w:tcPr>
          <w:p w14:paraId="5074E94F"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2.7</w:t>
            </w:r>
          </w:p>
        </w:tc>
        <w:tc>
          <w:tcPr>
            <w:tcW w:w="1276" w:type="dxa"/>
            <w:noWrap/>
            <w:vAlign w:val="center"/>
          </w:tcPr>
          <w:p w14:paraId="3027601B" w14:textId="77777777" w:rsidR="00B23E41" w:rsidRPr="00B23E41" w:rsidRDefault="00B23E41" w:rsidP="00D25350">
            <w:pPr>
              <w:jc w:val="center"/>
              <w:rPr>
                <w:rFonts w:asciiTheme="minorHAnsi" w:hAnsiTheme="minorHAnsi" w:cstheme="minorHAnsi"/>
                <w:b/>
                <w:szCs w:val="20"/>
              </w:rPr>
            </w:pPr>
            <w:r w:rsidRPr="00B23E41">
              <w:rPr>
                <w:rFonts w:asciiTheme="minorHAnsi" w:hAnsiTheme="minorHAnsi" w:cstheme="minorHAnsi"/>
                <w:b/>
                <w:szCs w:val="20"/>
              </w:rPr>
              <w:t>7.1.1</w:t>
            </w:r>
          </w:p>
        </w:tc>
        <w:tc>
          <w:tcPr>
            <w:tcW w:w="7767" w:type="dxa"/>
            <w:vAlign w:val="center"/>
          </w:tcPr>
          <w:p w14:paraId="719EAE91" w14:textId="499BE3C7" w:rsidR="00B23E41" w:rsidRPr="00B75B23" w:rsidRDefault="00E30CF4" w:rsidP="00D25350">
            <w:pPr>
              <w:rPr>
                <w:rFonts w:asciiTheme="minorHAnsi" w:hAnsiTheme="minorHAnsi" w:cstheme="minorHAnsi"/>
                <w:b/>
                <w:bCs/>
                <w:szCs w:val="20"/>
              </w:rPr>
            </w:pPr>
            <w:hyperlink w:anchor="_Screening" w:history="1">
              <w:r w:rsidR="00B23E41" w:rsidRPr="00D75979">
                <w:rPr>
                  <w:rStyle w:val="Hyperlink"/>
                  <w:rFonts w:asciiTheme="minorHAnsi" w:hAnsiTheme="minorHAnsi" w:cstheme="minorHAnsi"/>
                  <w:b/>
                  <w:bCs/>
                </w:rPr>
                <w:t>Screening</w:t>
              </w:r>
            </w:hyperlink>
          </w:p>
        </w:tc>
      </w:tr>
      <w:tr w:rsidR="00B23E41" w:rsidRPr="00B23E41" w14:paraId="37C004D3" w14:textId="77777777" w:rsidTr="00C36AD8">
        <w:trPr>
          <w:trHeight w:val="397"/>
        </w:trPr>
        <w:tc>
          <w:tcPr>
            <w:tcW w:w="704" w:type="dxa"/>
            <w:shd w:val="clear" w:color="auto" w:fill="7030A0"/>
            <w:noWrap/>
            <w:vAlign w:val="center"/>
          </w:tcPr>
          <w:p w14:paraId="4B8BE409"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2.8</w:t>
            </w:r>
          </w:p>
        </w:tc>
        <w:tc>
          <w:tcPr>
            <w:tcW w:w="1276" w:type="dxa"/>
            <w:noWrap/>
            <w:vAlign w:val="center"/>
          </w:tcPr>
          <w:p w14:paraId="3F460B39" w14:textId="1E4F33C5" w:rsidR="00B23E41" w:rsidRPr="00B23E41" w:rsidRDefault="00B23E41" w:rsidP="00B23E41">
            <w:pPr>
              <w:jc w:val="center"/>
              <w:rPr>
                <w:rFonts w:asciiTheme="minorHAnsi" w:hAnsiTheme="minorHAnsi" w:cstheme="minorHAnsi"/>
                <w:b/>
                <w:bCs/>
                <w:color w:val="000000"/>
                <w:szCs w:val="20"/>
              </w:rPr>
            </w:pPr>
            <w:r w:rsidRPr="00B23E41">
              <w:rPr>
                <w:rFonts w:asciiTheme="minorHAnsi" w:hAnsiTheme="minorHAnsi" w:cstheme="minorHAnsi"/>
                <w:b/>
                <w:bCs/>
                <w:color w:val="000000"/>
                <w:szCs w:val="20"/>
              </w:rPr>
              <w:t>6.2.2</w:t>
            </w:r>
          </w:p>
        </w:tc>
        <w:tc>
          <w:tcPr>
            <w:tcW w:w="7767" w:type="dxa"/>
            <w:vAlign w:val="center"/>
          </w:tcPr>
          <w:p w14:paraId="7D2962CB" w14:textId="0D97D731" w:rsidR="00B23E41" w:rsidRPr="00B75B23" w:rsidRDefault="00E30CF4" w:rsidP="00D25350">
            <w:pPr>
              <w:rPr>
                <w:rFonts w:asciiTheme="minorHAnsi" w:hAnsiTheme="minorHAnsi" w:cstheme="minorHAnsi"/>
                <w:b/>
                <w:bCs/>
                <w:szCs w:val="20"/>
              </w:rPr>
            </w:pPr>
            <w:hyperlink w:anchor="_Telewerken" w:history="1">
              <w:r w:rsidR="00B23E41" w:rsidRPr="00D75979">
                <w:rPr>
                  <w:rStyle w:val="Hyperlink"/>
                  <w:rFonts w:asciiTheme="minorHAnsi" w:hAnsiTheme="minorHAnsi" w:cstheme="minorHAnsi"/>
                  <w:b/>
                  <w:bCs/>
                </w:rPr>
                <w:t>Telewerken (thuiswerken)</w:t>
              </w:r>
            </w:hyperlink>
          </w:p>
        </w:tc>
      </w:tr>
      <w:tr w:rsidR="00B23E41" w:rsidRPr="00B23E41" w14:paraId="7EABFF5F" w14:textId="77777777" w:rsidTr="00C36AD8">
        <w:trPr>
          <w:trHeight w:val="397"/>
        </w:trPr>
        <w:tc>
          <w:tcPr>
            <w:tcW w:w="704" w:type="dxa"/>
            <w:tcBorders>
              <w:bottom w:val="single" w:sz="6" w:space="0" w:color="000000" w:themeColor="text1"/>
            </w:tcBorders>
            <w:shd w:val="clear" w:color="auto" w:fill="7030A0"/>
            <w:noWrap/>
            <w:vAlign w:val="center"/>
          </w:tcPr>
          <w:p w14:paraId="5C85EEE3" w14:textId="77777777" w:rsidR="00B23E41" w:rsidRPr="00B23E41" w:rsidRDefault="00B23E41" w:rsidP="00D25350">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2.9</w:t>
            </w:r>
          </w:p>
        </w:tc>
        <w:tc>
          <w:tcPr>
            <w:tcW w:w="1276" w:type="dxa"/>
            <w:noWrap/>
            <w:vAlign w:val="center"/>
          </w:tcPr>
          <w:p w14:paraId="0B637E4F" w14:textId="144602E8" w:rsidR="00B23E41" w:rsidRPr="00B23E41" w:rsidRDefault="00B23E41" w:rsidP="00B23E41">
            <w:pPr>
              <w:jc w:val="center"/>
              <w:rPr>
                <w:rFonts w:asciiTheme="minorHAnsi" w:hAnsiTheme="minorHAnsi" w:cstheme="minorHAnsi"/>
                <w:b/>
                <w:bCs/>
                <w:color w:val="000000"/>
                <w:szCs w:val="20"/>
              </w:rPr>
            </w:pPr>
            <w:r w:rsidRPr="00B23E41">
              <w:rPr>
                <w:rFonts w:asciiTheme="minorHAnsi" w:hAnsiTheme="minorHAnsi" w:cstheme="minorHAnsi"/>
                <w:b/>
                <w:bCs/>
                <w:color w:val="000000"/>
                <w:szCs w:val="20"/>
              </w:rPr>
              <w:t>7.2.3</w:t>
            </w:r>
          </w:p>
        </w:tc>
        <w:tc>
          <w:tcPr>
            <w:tcW w:w="7767" w:type="dxa"/>
            <w:vAlign w:val="center"/>
          </w:tcPr>
          <w:p w14:paraId="02F1508E" w14:textId="013B8916" w:rsidR="00B23E41" w:rsidRPr="00B75B23" w:rsidRDefault="00E30CF4" w:rsidP="00D25350">
            <w:pPr>
              <w:rPr>
                <w:rFonts w:asciiTheme="minorHAnsi" w:hAnsiTheme="minorHAnsi" w:cstheme="minorHAnsi"/>
                <w:b/>
                <w:bCs/>
                <w:szCs w:val="20"/>
              </w:rPr>
            </w:pPr>
            <w:hyperlink w:anchor="_Disciplinaire_procedure" w:history="1">
              <w:r w:rsidR="00B23E41" w:rsidRPr="00D75979">
                <w:rPr>
                  <w:rStyle w:val="Hyperlink"/>
                  <w:rFonts w:asciiTheme="minorHAnsi" w:hAnsiTheme="minorHAnsi" w:cstheme="minorHAnsi"/>
                  <w:b/>
                  <w:bCs/>
                </w:rPr>
                <w:t>Disciplinaire procedure</w:t>
              </w:r>
            </w:hyperlink>
          </w:p>
        </w:tc>
      </w:tr>
      <w:tr w:rsidR="00B23E41" w:rsidRPr="00B23E41" w14:paraId="6921ABDD" w14:textId="77777777" w:rsidTr="00C36AD8">
        <w:trPr>
          <w:trHeight w:val="397"/>
        </w:trPr>
        <w:tc>
          <w:tcPr>
            <w:tcW w:w="704" w:type="dxa"/>
            <w:tcBorders>
              <w:top w:val="single" w:sz="6" w:space="0" w:color="000000" w:themeColor="text1"/>
              <w:bottom w:val="single" w:sz="6" w:space="0" w:color="000000" w:themeColor="text1"/>
            </w:tcBorders>
            <w:noWrap/>
            <w:vAlign w:val="center"/>
          </w:tcPr>
          <w:p w14:paraId="2770CAAA" w14:textId="77777777" w:rsidR="00B23E41" w:rsidRPr="00C36AD8" w:rsidRDefault="00B23E41" w:rsidP="00D25350">
            <w:pPr>
              <w:jc w:val="center"/>
              <w:rPr>
                <w:rFonts w:asciiTheme="minorHAnsi" w:hAnsiTheme="minorHAnsi" w:cstheme="minorHAnsi"/>
                <w:b/>
                <w:bCs/>
                <w:i/>
                <w:iCs/>
                <w:color w:val="A6A6A6"/>
                <w:szCs w:val="20"/>
              </w:rPr>
            </w:pPr>
            <w:r w:rsidRPr="00C36AD8">
              <w:rPr>
                <w:rFonts w:asciiTheme="minorHAnsi" w:hAnsiTheme="minorHAnsi" w:cstheme="minorHAnsi"/>
                <w:b/>
                <w:bCs/>
                <w:i/>
                <w:iCs/>
                <w:color w:val="A6A6A6"/>
                <w:szCs w:val="20"/>
              </w:rPr>
              <w:t>2.10</w:t>
            </w:r>
          </w:p>
        </w:tc>
        <w:tc>
          <w:tcPr>
            <w:tcW w:w="1276" w:type="dxa"/>
            <w:noWrap/>
            <w:vAlign w:val="center"/>
          </w:tcPr>
          <w:p w14:paraId="17526B74" w14:textId="3B7C4CF6" w:rsidR="00B23E41" w:rsidRPr="00C36AD8" w:rsidRDefault="00071BE7" w:rsidP="00B23E41">
            <w:pPr>
              <w:jc w:val="center"/>
              <w:rPr>
                <w:rFonts w:asciiTheme="minorHAnsi" w:hAnsiTheme="minorHAnsi" w:cstheme="minorHAnsi"/>
                <w:b/>
                <w:bCs/>
                <w:i/>
                <w:iCs/>
                <w:color w:val="A6A6A6"/>
                <w:szCs w:val="20"/>
              </w:rPr>
            </w:pPr>
            <w:proofErr w:type="gramStart"/>
            <w:r w:rsidRPr="00C36AD8">
              <w:rPr>
                <w:rFonts w:asciiTheme="minorHAnsi" w:hAnsiTheme="minorHAnsi" w:cstheme="minorHAnsi"/>
                <w:b/>
                <w:bCs/>
                <w:i/>
                <w:iCs/>
                <w:color w:val="A6A6A6"/>
                <w:szCs w:val="20"/>
              </w:rPr>
              <w:t>vervallen</w:t>
            </w:r>
            <w:proofErr w:type="gramEnd"/>
          </w:p>
        </w:tc>
        <w:tc>
          <w:tcPr>
            <w:tcW w:w="7767" w:type="dxa"/>
            <w:vAlign w:val="center"/>
          </w:tcPr>
          <w:p w14:paraId="4FF0EF85" w14:textId="77659FA0" w:rsidR="00B23E41" w:rsidRPr="00B75B23" w:rsidRDefault="00B23E41" w:rsidP="00D25350">
            <w:pPr>
              <w:rPr>
                <w:rFonts w:asciiTheme="minorHAnsi" w:hAnsiTheme="minorHAnsi" w:cstheme="minorHAnsi"/>
                <w:b/>
                <w:bCs/>
                <w:szCs w:val="20"/>
              </w:rPr>
            </w:pPr>
          </w:p>
        </w:tc>
      </w:tr>
      <w:tr w:rsidR="00C36AD8" w:rsidRPr="00B23E41" w14:paraId="6D7E405B" w14:textId="77777777" w:rsidTr="00C36AD8">
        <w:trPr>
          <w:trHeight w:val="397"/>
        </w:trPr>
        <w:tc>
          <w:tcPr>
            <w:tcW w:w="704" w:type="dxa"/>
            <w:tcBorders>
              <w:top w:val="single" w:sz="6" w:space="0" w:color="000000" w:themeColor="text1"/>
              <w:bottom w:val="single" w:sz="4" w:space="0" w:color="000000" w:themeColor="text1"/>
            </w:tcBorders>
            <w:shd w:val="clear" w:color="auto" w:fill="ED7D31" w:themeFill="accent2"/>
            <w:noWrap/>
            <w:vAlign w:val="center"/>
          </w:tcPr>
          <w:p w14:paraId="7E6500E3" w14:textId="034BB2C3" w:rsidR="00C36AD8" w:rsidRPr="00B23E41" w:rsidRDefault="00C36AD8" w:rsidP="00D75B7C">
            <w:pPr>
              <w:jc w:val="center"/>
              <w:rPr>
                <w:rFonts w:asciiTheme="minorHAnsi" w:hAnsiTheme="minorHAnsi" w:cstheme="minorHAnsi"/>
                <w:b/>
                <w:color w:val="FFFFFF" w:themeColor="background1"/>
                <w:szCs w:val="20"/>
              </w:rPr>
            </w:pPr>
            <w:r w:rsidRPr="00B23E41">
              <w:rPr>
                <w:rFonts w:asciiTheme="minorHAnsi" w:hAnsiTheme="minorHAnsi" w:cstheme="minorHAnsi"/>
                <w:b/>
                <w:color w:val="FFFFFF" w:themeColor="background1"/>
                <w:szCs w:val="20"/>
              </w:rPr>
              <w:t>2.</w:t>
            </w:r>
            <w:r>
              <w:rPr>
                <w:rFonts w:asciiTheme="minorHAnsi" w:hAnsiTheme="minorHAnsi" w:cstheme="minorHAnsi"/>
                <w:b/>
                <w:color w:val="FFFFFF" w:themeColor="background1"/>
                <w:szCs w:val="20"/>
              </w:rPr>
              <w:t>11</w:t>
            </w:r>
          </w:p>
        </w:tc>
        <w:tc>
          <w:tcPr>
            <w:tcW w:w="1276" w:type="dxa"/>
            <w:noWrap/>
            <w:vAlign w:val="center"/>
          </w:tcPr>
          <w:p w14:paraId="03E00199" w14:textId="3200F304" w:rsidR="00C36AD8" w:rsidRPr="00B23E41" w:rsidRDefault="00C36AD8" w:rsidP="00D75B7C">
            <w:pPr>
              <w:jc w:val="center"/>
              <w:rPr>
                <w:rFonts w:asciiTheme="minorHAnsi" w:hAnsiTheme="minorHAnsi" w:cstheme="minorHAnsi"/>
                <w:b/>
                <w:bCs/>
                <w:color w:val="000000"/>
                <w:szCs w:val="20"/>
              </w:rPr>
            </w:pPr>
            <w:r w:rsidRPr="00B23E41">
              <w:rPr>
                <w:rFonts w:asciiTheme="minorHAnsi" w:hAnsiTheme="minorHAnsi" w:cstheme="minorHAnsi"/>
                <w:b/>
                <w:bCs/>
                <w:color w:val="000000"/>
                <w:szCs w:val="20"/>
              </w:rPr>
              <w:t>7.2.</w:t>
            </w:r>
            <w:r>
              <w:rPr>
                <w:rFonts w:asciiTheme="minorHAnsi" w:hAnsiTheme="minorHAnsi" w:cstheme="minorHAnsi"/>
                <w:b/>
                <w:bCs/>
                <w:color w:val="000000"/>
                <w:szCs w:val="20"/>
              </w:rPr>
              <w:t>1</w:t>
            </w:r>
          </w:p>
        </w:tc>
        <w:tc>
          <w:tcPr>
            <w:tcW w:w="7767" w:type="dxa"/>
            <w:vAlign w:val="center"/>
          </w:tcPr>
          <w:p w14:paraId="43AA0B3F" w14:textId="5D667F78" w:rsidR="00C36AD8" w:rsidRPr="00B75B23" w:rsidRDefault="00E30CF4" w:rsidP="00D75B7C">
            <w:pPr>
              <w:rPr>
                <w:rFonts w:asciiTheme="minorHAnsi" w:hAnsiTheme="minorHAnsi" w:cstheme="minorHAnsi"/>
                <w:b/>
                <w:bCs/>
                <w:szCs w:val="20"/>
              </w:rPr>
            </w:pPr>
            <w:hyperlink w:anchor="_Directieverantwoordelijkheden" w:history="1">
              <w:r w:rsidR="00C36AD8" w:rsidRPr="00D75979">
                <w:rPr>
                  <w:rStyle w:val="Hyperlink"/>
                  <w:rFonts w:asciiTheme="minorHAnsi" w:hAnsiTheme="minorHAnsi" w:cstheme="minorHAnsi"/>
                  <w:b/>
                  <w:bCs/>
                  <w:szCs w:val="20"/>
                </w:rPr>
                <w:t>Directieverantwoordelijkheden</w:t>
              </w:r>
            </w:hyperlink>
          </w:p>
        </w:tc>
      </w:tr>
    </w:tbl>
    <w:p w14:paraId="21B0C496" w14:textId="521D9A50" w:rsidR="00B23E41" w:rsidRDefault="00B23E41"/>
    <w:p w14:paraId="54B5C59B" w14:textId="66A037F6" w:rsidR="000266B9" w:rsidRPr="000266B9" w:rsidRDefault="00E30CF4">
      <w:pPr>
        <w:rPr>
          <w:b/>
          <w:bCs/>
          <w:sz w:val="24"/>
        </w:rPr>
      </w:pPr>
      <w:hyperlink w:anchor="_Index_clusters" w:history="1">
        <w:r w:rsidR="000266B9" w:rsidRPr="000266B9">
          <w:rPr>
            <w:rStyle w:val="Hyperlink"/>
            <w:b/>
            <w:bCs/>
            <w:sz w:val="24"/>
          </w:rPr>
          <w:t>Terug naar index clusters</w:t>
        </w:r>
      </w:hyperlink>
    </w:p>
    <w:p w14:paraId="14CE302B" w14:textId="4D142EA6" w:rsidR="00D25350" w:rsidRDefault="00D25350">
      <w:r>
        <w:br w:type="page"/>
      </w:r>
    </w:p>
    <w:p w14:paraId="1A4E788A" w14:textId="4F72FEA1" w:rsidR="00C36AD8" w:rsidRDefault="00C36AD8"/>
    <w:p w14:paraId="099F3EAF" w14:textId="3D346B08" w:rsidR="00C36AD8" w:rsidRDefault="00C36AD8"/>
    <w:p w14:paraId="1EFAF93C" w14:textId="77777777" w:rsidR="00C36AD8" w:rsidRDefault="00C36AD8"/>
    <w:p w14:paraId="0C41E1B3" w14:textId="77777777" w:rsidR="00D25350" w:rsidRDefault="00D25350" w:rsidP="00D25350"/>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79142BE8" w14:textId="77777777" w:rsidTr="00D25350">
        <w:tc>
          <w:tcPr>
            <w:tcW w:w="6540" w:type="dxa"/>
            <w:gridSpan w:val="3"/>
            <w:tcBorders>
              <w:right w:val="nil"/>
            </w:tcBorders>
            <w:vAlign w:val="center"/>
          </w:tcPr>
          <w:p w14:paraId="567C424E" w14:textId="77777777" w:rsidR="00D25350" w:rsidRDefault="00D25350" w:rsidP="00D25350">
            <w:r>
              <w:rPr>
                <w:b/>
                <w:bCs/>
                <w:sz w:val="28"/>
                <w:szCs w:val="28"/>
              </w:rPr>
              <w:t>Toetsingskader informatiebeveiliging</w:t>
            </w:r>
          </w:p>
        </w:tc>
        <w:tc>
          <w:tcPr>
            <w:tcW w:w="2516" w:type="dxa"/>
            <w:gridSpan w:val="4"/>
            <w:tcBorders>
              <w:left w:val="nil"/>
            </w:tcBorders>
          </w:tcPr>
          <w:p w14:paraId="78087F9A" w14:textId="77777777" w:rsidR="00D25350" w:rsidRDefault="00D25350" w:rsidP="00D25350">
            <w:pPr>
              <w:jc w:val="right"/>
            </w:pPr>
            <w:r>
              <w:rPr>
                <w:noProof/>
                <w:lang w:eastAsia="nl-NL"/>
              </w:rPr>
              <w:drawing>
                <wp:inline distT="0" distB="0" distL="0" distR="0" wp14:anchorId="5A709FBF" wp14:editId="2DAD3DA7">
                  <wp:extent cx="1246907" cy="295874"/>
                  <wp:effectExtent l="0" t="0" r="0" b="0"/>
                  <wp:docPr id="36" name="Afbeelding 3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76E91E1E" w14:textId="77777777" w:rsidTr="00D25350">
        <w:tc>
          <w:tcPr>
            <w:tcW w:w="1129" w:type="dxa"/>
            <w:tcBorders>
              <w:bottom w:val="single" w:sz="4" w:space="0" w:color="auto"/>
            </w:tcBorders>
          </w:tcPr>
          <w:p w14:paraId="15E551F4"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1985BC0F"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3A8C4AB0" w14:textId="1DC9C079" w:rsidR="00D25350" w:rsidRPr="003C1B28" w:rsidRDefault="00E30CF4" w:rsidP="00D25350">
            <w:pPr>
              <w:rPr>
                <w:b/>
                <w:bCs/>
              </w:rPr>
            </w:pPr>
            <w:hyperlink w:anchor="_2._Personeel,_studenten" w:history="1">
              <w:r w:rsidR="00D25350" w:rsidRPr="000B24F9">
                <w:rPr>
                  <w:rStyle w:val="Hyperlink"/>
                  <w:b/>
                  <w:bCs/>
                </w:rPr>
                <w:t>Personeel, studenten en gasten</w:t>
              </w:r>
            </w:hyperlink>
          </w:p>
        </w:tc>
        <w:tc>
          <w:tcPr>
            <w:tcW w:w="344" w:type="dxa"/>
            <w:tcBorders>
              <w:bottom w:val="single" w:sz="4" w:space="0" w:color="auto"/>
            </w:tcBorders>
            <w:shd w:val="clear" w:color="auto" w:fill="4472C4" w:themeFill="accent1"/>
          </w:tcPr>
          <w:p w14:paraId="331A2777"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auto"/>
          </w:tcPr>
          <w:p w14:paraId="0D68DECB"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0B37CE11" w14:textId="569AED77" w:rsidR="00D25350" w:rsidRPr="008917EF" w:rsidRDefault="00D25350" w:rsidP="00D25350">
            <w:pPr>
              <w:jc w:val="right"/>
              <w:rPr>
                <w:sz w:val="16"/>
                <w:szCs w:val="16"/>
              </w:rPr>
            </w:pPr>
            <w:r w:rsidRPr="008917EF">
              <w:rPr>
                <w:sz w:val="16"/>
                <w:szCs w:val="16"/>
              </w:rPr>
              <w:t xml:space="preserve">AVG art. </w:t>
            </w:r>
            <w:r w:rsidR="00C50B23">
              <w:rPr>
                <w:sz w:val="16"/>
                <w:szCs w:val="16"/>
              </w:rPr>
              <w:t>24</w:t>
            </w:r>
          </w:p>
        </w:tc>
      </w:tr>
      <w:tr w:rsidR="00D25350" w:rsidRPr="00C05E10" w14:paraId="35FD7D3E" w14:textId="77777777" w:rsidTr="00D25350">
        <w:tc>
          <w:tcPr>
            <w:tcW w:w="1129" w:type="dxa"/>
            <w:tcBorders>
              <w:bottom w:val="single" w:sz="4" w:space="0" w:color="auto"/>
            </w:tcBorders>
          </w:tcPr>
          <w:p w14:paraId="68354AB9"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5F8095B7" w14:textId="77777777" w:rsidR="00D25350" w:rsidRPr="003C1B28" w:rsidRDefault="00D25350" w:rsidP="00D25350">
            <w:pPr>
              <w:jc w:val="right"/>
              <w:rPr>
                <w:b/>
                <w:bCs/>
              </w:rPr>
            </w:pPr>
            <w:r>
              <w:rPr>
                <w:b/>
                <w:bCs/>
              </w:rPr>
              <w:t>2</w:t>
            </w:r>
            <w:r w:rsidRPr="003C1B28">
              <w:rPr>
                <w:b/>
                <w:bCs/>
              </w:rPr>
              <w:t>.1</w:t>
            </w:r>
          </w:p>
        </w:tc>
        <w:tc>
          <w:tcPr>
            <w:tcW w:w="6062" w:type="dxa"/>
            <w:gridSpan w:val="4"/>
            <w:tcBorders>
              <w:bottom w:val="single" w:sz="4" w:space="0" w:color="auto"/>
            </w:tcBorders>
          </w:tcPr>
          <w:p w14:paraId="62FC66A5" w14:textId="77777777" w:rsidR="00D25350" w:rsidRPr="00574C3F" w:rsidRDefault="00D25350" w:rsidP="008C3DE1">
            <w:pPr>
              <w:pStyle w:val="Kop2"/>
              <w:rPr>
                <w:color w:val="FFFFFF" w:themeColor="background1"/>
              </w:rPr>
            </w:pPr>
            <w:bookmarkStart w:id="55" w:name="_Arbeidsvoorwaarden"/>
            <w:bookmarkEnd w:id="55"/>
            <w:r w:rsidRPr="003A3879">
              <w:rPr>
                <w:lang w:bidi="nl-NL"/>
              </w:rPr>
              <w:t>Arbeidsvoorwaarden</w:t>
            </w:r>
          </w:p>
        </w:tc>
        <w:tc>
          <w:tcPr>
            <w:tcW w:w="1392" w:type="dxa"/>
            <w:tcBorders>
              <w:bottom w:val="single" w:sz="4" w:space="0" w:color="auto"/>
            </w:tcBorders>
            <w:vAlign w:val="center"/>
          </w:tcPr>
          <w:p w14:paraId="07FAA7A1" w14:textId="77777777" w:rsidR="00D25350" w:rsidRPr="008917EF" w:rsidRDefault="00D25350" w:rsidP="00D25350">
            <w:pPr>
              <w:jc w:val="right"/>
              <w:rPr>
                <w:sz w:val="16"/>
                <w:szCs w:val="16"/>
              </w:rPr>
            </w:pPr>
            <w:r w:rsidRPr="008917EF">
              <w:rPr>
                <w:sz w:val="16"/>
                <w:szCs w:val="16"/>
              </w:rPr>
              <w:t xml:space="preserve">ISO </w:t>
            </w:r>
            <w:r>
              <w:rPr>
                <w:sz w:val="16"/>
                <w:szCs w:val="16"/>
              </w:rPr>
              <w:t>7</w:t>
            </w:r>
            <w:r w:rsidRPr="008917EF">
              <w:rPr>
                <w:sz w:val="16"/>
                <w:szCs w:val="16"/>
              </w:rPr>
              <w:t>.1.</w:t>
            </w:r>
            <w:r>
              <w:rPr>
                <w:sz w:val="16"/>
                <w:szCs w:val="16"/>
              </w:rPr>
              <w:t>2</w:t>
            </w:r>
          </w:p>
        </w:tc>
      </w:tr>
      <w:tr w:rsidR="00D25350" w14:paraId="058F1453" w14:textId="77777777" w:rsidTr="00D25350">
        <w:tc>
          <w:tcPr>
            <w:tcW w:w="9056" w:type="dxa"/>
            <w:gridSpan w:val="7"/>
            <w:tcBorders>
              <w:top w:val="nil"/>
            </w:tcBorders>
            <w:tcMar>
              <w:top w:w="85" w:type="dxa"/>
              <w:bottom w:w="85" w:type="dxa"/>
            </w:tcMar>
          </w:tcPr>
          <w:p w14:paraId="58BA7E60" w14:textId="77777777" w:rsidR="00D25350" w:rsidRDefault="00D25350" w:rsidP="00D25350">
            <w:pPr>
              <w:rPr>
                <w:lang w:bidi="nl-NL"/>
              </w:rPr>
            </w:pPr>
            <w:r w:rsidRPr="003A3879">
              <w:rPr>
                <w:lang w:bidi="nl-NL"/>
              </w:rPr>
              <w:t>De contractuele overeenkomst met medewerkers en contractanten behoort hun verantwoordelijkheden voor informatiebeveiliging en die van de organisatie te vermelden.</w:t>
            </w:r>
          </w:p>
        </w:tc>
      </w:tr>
      <w:tr w:rsidR="00D25350" w14:paraId="221E606B" w14:textId="77777777" w:rsidTr="00D25350">
        <w:tc>
          <w:tcPr>
            <w:tcW w:w="9056" w:type="dxa"/>
            <w:gridSpan w:val="7"/>
            <w:tcMar>
              <w:top w:w="85" w:type="dxa"/>
              <w:bottom w:w="85" w:type="dxa"/>
            </w:tcMar>
          </w:tcPr>
          <w:p w14:paraId="5D0B79C2" w14:textId="77777777" w:rsidR="00D25350" w:rsidRPr="003C1B28" w:rsidRDefault="00D25350" w:rsidP="00D25350">
            <w:pPr>
              <w:rPr>
                <w:b/>
                <w:bCs/>
              </w:rPr>
            </w:pPr>
            <w:r w:rsidRPr="003C1B28">
              <w:rPr>
                <w:b/>
                <w:bCs/>
              </w:rPr>
              <w:t>Toelichting</w:t>
            </w:r>
          </w:p>
          <w:p w14:paraId="1C4AFDDE" w14:textId="77777777" w:rsidR="00D25350" w:rsidRDefault="00D25350" w:rsidP="00D25350">
            <w:pPr>
              <w:pStyle w:val="Geenafstand"/>
            </w:pPr>
            <w:r>
              <w:t>Als onderdeel van hun contractuele verplichting behoren werknemers, ingehuurd personeel en externe gebruikers de voorwaarden te aanvaarden waarin hun verantwoordelijkheden ten aanzien van informatiebeveiliging en privacy zijn vastgelegd. Er mag een gedragscode worden gebruikt om de verantwoordelijkheden van gebruikers te beschrijven ten aanzien van vertrouwelijkheid, gegevensbescherming, ethiek, passend gebruik van voorzieningen enz.</w:t>
            </w:r>
          </w:p>
          <w:p w14:paraId="03F9E0D4" w14:textId="77777777" w:rsidR="00D25350" w:rsidRPr="003C1B28" w:rsidRDefault="00D25350" w:rsidP="00D25350">
            <w:pPr>
              <w:pStyle w:val="Geenafstand"/>
            </w:pPr>
          </w:p>
          <w:p w14:paraId="2432DAD1" w14:textId="77777777" w:rsidR="00D25350" w:rsidRPr="00333C86" w:rsidRDefault="00D25350" w:rsidP="00D25350">
            <w:pPr>
              <w:rPr>
                <w:b/>
                <w:bCs/>
                <w:color w:val="4472C4" w:themeColor="accent1"/>
              </w:rPr>
            </w:pPr>
            <w:r w:rsidRPr="00333C86">
              <w:rPr>
                <w:b/>
                <w:bCs/>
                <w:color w:val="4472C4" w:themeColor="accent1"/>
              </w:rPr>
              <w:t>Privacy</w:t>
            </w:r>
          </w:p>
          <w:p w14:paraId="4E014770" w14:textId="77777777" w:rsidR="00D25350" w:rsidRDefault="00D25350" w:rsidP="00D25350">
            <w:r>
              <w:t>Bovenstaande bepalingen gelden ook ten aanzien van de bescherming van de privacy van betrokkenen.</w:t>
            </w:r>
          </w:p>
        </w:tc>
      </w:tr>
      <w:tr w:rsidR="00D25350" w14:paraId="1F7103C2" w14:textId="77777777" w:rsidTr="00D25350">
        <w:tc>
          <w:tcPr>
            <w:tcW w:w="9056" w:type="dxa"/>
            <w:gridSpan w:val="7"/>
            <w:tcBorders>
              <w:bottom w:val="single" w:sz="4" w:space="0" w:color="auto"/>
            </w:tcBorders>
          </w:tcPr>
          <w:p w14:paraId="02659C5A" w14:textId="77777777" w:rsidR="00D25350" w:rsidRPr="00DA5F12" w:rsidRDefault="00D25350" w:rsidP="00D25350">
            <w:pPr>
              <w:rPr>
                <w:b/>
                <w:bCs/>
              </w:rPr>
            </w:pPr>
            <w:r w:rsidRPr="00DA5F12">
              <w:rPr>
                <w:b/>
                <w:bCs/>
              </w:rPr>
              <w:t>Bewijsvoering</w:t>
            </w:r>
          </w:p>
          <w:p w14:paraId="0F2BD402" w14:textId="77777777" w:rsidR="00D25350" w:rsidRDefault="00D25350" w:rsidP="00D25350">
            <w:r w:rsidRPr="033603F4">
              <w:rPr>
                <w:rFonts w:cs="Calibri"/>
                <w:color w:val="000000" w:themeColor="text1"/>
              </w:rPr>
              <w:t xml:space="preserve">In de arbeidsovereenkomst </w:t>
            </w:r>
            <w:r>
              <w:rPr>
                <w:rFonts w:cs="Calibri"/>
                <w:color w:val="000000" w:themeColor="text1"/>
              </w:rPr>
              <w:t xml:space="preserve">of overeenkomst van opdracht </w:t>
            </w:r>
            <w:r w:rsidRPr="033603F4">
              <w:rPr>
                <w:rFonts w:cs="Calibri"/>
                <w:color w:val="000000" w:themeColor="text1"/>
              </w:rPr>
              <w:t xml:space="preserve">is een verwijzing opgenomen naar het goedgekeurde Informatiebeveiligings- en Privacybeleid, bijvoorbeeld in de vorm van </w:t>
            </w:r>
            <w:r>
              <w:rPr>
                <w:rFonts w:cs="Calibri"/>
                <w:color w:val="000000" w:themeColor="text1"/>
              </w:rPr>
              <w:t xml:space="preserve">een medewerkersstatuut, </w:t>
            </w:r>
            <w:r w:rsidRPr="033603F4">
              <w:rPr>
                <w:rFonts w:cs="Calibri"/>
                <w:color w:val="000000" w:themeColor="text1"/>
              </w:rPr>
              <w:t>reglementen</w:t>
            </w:r>
            <w:r>
              <w:rPr>
                <w:rFonts w:cs="Calibri"/>
                <w:color w:val="000000" w:themeColor="text1"/>
              </w:rPr>
              <w:t xml:space="preserve"> of </w:t>
            </w:r>
            <w:r w:rsidRPr="033603F4">
              <w:rPr>
                <w:rFonts w:cs="Calibri"/>
                <w:color w:val="000000" w:themeColor="text1"/>
              </w:rPr>
              <w:t>gedragscode</w:t>
            </w:r>
            <w:r>
              <w:rPr>
                <w:rFonts w:cs="Calibri"/>
                <w:color w:val="000000" w:themeColor="text1"/>
              </w:rPr>
              <w:t>s</w:t>
            </w:r>
            <w:r w:rsidRPr="033603F4">
              <w:rPr>
                <w:rFonts w:cs="Calibri"/>
                <w:color w:val="000000" w:themeColor="text1"/>
              </w:rPr>
              <w:t>.</w:t>
            </w:r>
          </w:p>
        </w:tc>
      </w:tr>
      <w:tr w:rsidR="00D25350" w14:paraId="47E7BDFD"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502E0BD5" w14:textId="77777777" w:rsidTr="00D25350">
              <w:tc>
                <w:tcPr>
                  <w:tcW w:w="312" w:type="dxa"/>
                  <w:shd w:val="clear" w:color="auto" w:fill="FFD966" w:themeFill="accent4" w:themeFillTint="99"/>
                  <w:tcMar>
                    <w:left w:w="0" w:type="dxa"/>
                  </w:tcMar>
                </w:tcPr>
                <w:p w14:paraId="4DA9E857"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0A433AA9" w14:textId="77777777" w:rsidR="00D25350" w:rsidRDefault="00D25350" w:rsidP="00D25350">
                  <w:r w:rsidRPr="005B0E00">
                    <w:rPr>
                      <w:rFonts w:eastAsia="Times New Roman" w:cs="Calibri"/>
                      <w:color w:val="000000"/>
                      <w:lang w:eastAsia="nl-NL"/>
                    </w:rPr>
                    <w:t>Overleg een format arbeidsovereenkomst en contract waarin de verwijzing naar het IBP-beleid is opgenomen.</w:t>
                  </w:r>
                </w:p>
              </w:tc>
            </w:tr>
          </w:tbl>
          <w:p w14:paraId="1188CB30" w14:textId="77777777" w:rsidR="00D25350" w:rsidRDefault="00D25350" w:rsidP="00D25350"/>
        </w:tc>
      </w:tr>
      <w:tr w:rsidR="00D25350" w14:paraId="493D8014"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435D45BC" w14:textId="77777777" w:rsidTr="00D25350">
              <w:tc>
                <w:tcPr>
                  <w:tcW w:w="312" w:type="dxa"/>
                  <w:shd w:val="clear" w:color="auto" w:fill="FFFF00"/>
                  <w:tcMar>
                    <w:left w:w="0" w:type="dxa"/>
                  </w:tcMar>
                </w:tcPr>
                <w:p w14:paraId="20706CAD"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405F38E" w14:textId="4B99E844" w:rsidR="00D25350" w:rsidRDefault="00D25350" w:rsidP="00D25350">
                  <w:r w:rsidRPr="5CF7D6F8">
                    <w:rPr>
                      <w:rFonts w:eastAsia="Times New Roman" w:cs="Calibri"/>
                      <w:color w:val="000000" w:themeColor="text1"/>
                      <w:lang w:eastAsia="nl-NL"/>
                    </w:rPr>
                    <w:t xml:space="preserve">Overleg een recent ondertekende </w:t>
                  </w:r>
                  <w:r w:rsidR="00AC5EA8">
                    <w:rPr>
                      <w:rFonts w:eastAsia="Times New Roman" w:cs="Calibri"/>
                      <w:color w:val="000000" w:themeColor="text1"/>
                      <w:lang w:eastAsia="nl-NL"/>
                    </w:rPr>
                    <w:t xml:space="preserve">(geanonimiseerde) </w:t>
                  </w:r>
                  <w:r w:rsidRPr="5CF7D6F8">
                    <w:rPr>
                      <w:rFonts w:eastAsia="Times New Roman" w:cs="Calibri"/>
                      <w:color w:val="000000" w:themeColor="text1"/>
                      <w:lang w:eastAsia="nl-NL"/>
                    </w:rPr>
                    <w:t>arbeidsovereenkomst en een recent ondertekend inhuur/detacheringscontract waarin de verwijzingen zijn</w:t>
                  </w:r>
                  <w:r>
                    <w:rPr>
                      <w:rFonts w:eastAsia="Times New Roman" w:cs="Calibri"/>
                      <w:color w:val="000000" w:themeColor="text1"/>
                      <w:lang w:eastAsia="nl-NL"/>
                    </w:rPr>
                    <w:t xml:space="preserve"> </w:t>
                  </w:r>
                  <w:r w:rsidRPr="5CF7D6F8">
                    <w:rPr>
                      <w:rFonts w:eastAsia="Times New Roman" w:cs="Calibri"/>
                      <w:color w:val="000000" w:themeColor="text1"/>
                      <w:lang w:eastAsia="nl-NL"/>
                    </w:rPr>
                    <w:t>opgenomen naar het IBP-beleid.</w:t>
                  </w:r>
                </w:p>
              </w:tc>
            </w:tr>
          </w:tbl>
          <w:p w14:paraId="6C490B25" w14:textId="77777777" w:rsidR="00D25350" w:rsidRDefault="00D25350" w:rsidP="00D25350"/>
        </w:tc>
      </w:tr>
      <w:tr w:rsidR="00D25350" w14:paraId="66358003" w14:textId="77777777" w:rsidTr="00D25350">
        <w:tc>
          <w:tcPr>
            <w:tcW w:w="1129" w:type="dxa"/>
          </w:tcPr>
          <w:p w14:paraId="57675FFF" w14:textId="77777777" w:rsidR="00D25350" w:rsidRPr="00315ACA" w:rsidRDefault="00D25350" w:rsidP="00D25350">
            <w:pPr>
              <w:rPr>
                <w:b/>
                <w:bCs/>
              </w:rPr>
            </w:pPr>
            <w:r>
              <w:rPr>
                <w:b/>
                <w:bCs/>
              </w:rPr>
              <w:t>D</w:t>
            </w:r>
            <w:r w:rsidRPr="00315ACA">
              <w:rPr>
                <w:b/>
                <w:bCs/>
              </w:rPr>
              <w:t>ocument</w:t>
            </w:r>
          </w:p>
        </w:tc>
        <w:tc>
          <w:tcPr>
            <w:tcW w:w="7927" w:type="dxa"/>
            <w:gridSpan w:val="6"/>
          </w:tcPr>
          <w:p w14:paraId="33DAA695" w14:textId="4AF795C8" w:rsidR="00D25350" w:rsidRDefault="00E30CF4" w:rsidP="00D25350">
            <w:hyperlink r:id="rId47" w:history="1">
              <w:r w:rsidR="00A97058" w:rsidRPr="00A97058">
                <w:rPr>
                  <w:rStyle w:val="Hyperlink"/>
                </w:rPr>
                <w:t>Model beleidsplan informatiebeveiliging en privacy (IBPDOC6)</w:t>
              </w:r>
            </w:hyperlink>
          </w:p>
        </w:tc>
      </w:tr>
    </w:tbl>
    <w:p w14:paraId="2D7CE3C9" w14:textId="77777777" w:rsidR="00D25350" w:rsidRDefault="00D25350" w:rsidP="00D25350"/>
    <w:p w14:paraId="2B3B50B1"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440BF68C" w14:textId="77777777" w:rsidTr="00D25350">
        <w:tc>
          <w:tcPr>
            <w:tcW w:w="6540" w:type="dxa"/>
            <w:gridSpan w:val="3"/>
            <w:tcBorders>
              <w:right w:val="nil"/>
            </w:tcBorders>
            <w:vAlign w:val="center"/>
          </w:tcPr>
          <w:p w14:paraId="1D935265"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37CCBA18" w14:textId="77777777" w:rsidR="00D25350" w:rsidRDefault="00D25350" w:rsidP="00D25350">
            <w:pPr>
              <w:jc w:val="right"/>
            </w:pPr>
            <w:r>
              <w:rPr>
                <w:noProof/>
                <w:lang w:eastAsia="nl-NL"/>
              </w:rPr>
              <w:drawing>
                <wp:inline distT="0" distB="0" distL="0" distR="0" wp14:anchorId="6A22EC48" wp14:editId="58CF8456">
                  <wp:extent cx="1246907" cy="295874"/>
                  <wp:effectExtent l="0" t="0" r="0" b="0"/>
                  <wp:docPr id="37" name="Afbeelding 3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7E643D62" w14:textId="77777777" w:rsidTr="00D25350">
        <w:tc>
          <w:tcPr>
            <w:tcW w:w="1129" w:type="dxa"/>
            <w:tcBorders>
              <w:bottom w:val="single" w:sz="4" w:space="0" w:color="auto"/>
            </w:tcBorders>
          </w:tcPr>
          <w:p w14:paraId="19FE2BCF"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46E35A99"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1B17747A" w14:textId="78CCF550" w:rsidR="00D25350" w:rsidRPr="003C1B28" w:rsidRDefault="00E30CF4" w:rsidP="00D25350">
            <w:pPr>
              <w:rPr>
                <w:b/>
                <w:bCs/>
              </w:rPr>
            </w:pPr>
            <w:hyperlink w:anchor="_2._Personeel,_studenten" w:history="1">
              <w:r w:rsidR="00D25350" w:rsidRPr="000B24F9">
                <w:rPr>
                  <w:rStyle w:val="Hyperlink"/>
                  <w:b/>
                  <w:bCs/>
                </w:rPr>
                <w:t>Personeel, studenten en gasten</w:t>
              </w:r>
            </w:hyperlink>
          </w:p>
        </w:tc>
        <w:tc>
          <w:tcPr>
            <w:tcW w:w="344" w:type="dxa"/>
            <w:tcBorders>
              <w:bottom w:val="single" w:sz="4" w:space="0" w:color="auto"/>
            </w:tcBorders>
            <w:shd w:val="clear" w:color="auto" w:fill="4472C4" w:themeFill="accent1"/>
          </w:tcPr>
          <w:p w14:paraId="6DDC3E70"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auto"/>
          </w:tcPr>
          <w:p w14:paraId="355451E3"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7ED64D66" w14:textId="77777777" w:rsidR="00D25350" w:rsidRPr="008917EF" w:rsidRDefault="00D25350" w:rsidP="00D25350">
            <w:pPr>
              <w:jc w:val="right"/>
              <w:rPr>
                <w:sz w:val="16"/>
                <w:szCs w:val="16"/>
              </w:rPr>
            </w:pPr>
            <w:r w:rsidRPr="008917EF">
              <w:rPr>
                <w:sz w:val="16"/>
                <w:szCs w:val="16"/>
              </w:rPr>
              <w:t xml:space="preserve">AVG art. </w:t>
            </w:r>
            <w:r>
              <w:rPr>
                <w:sz w:val="16"/>
                <w:szCs w:val="16"/>
              </w:rPr>
              <w:t>24</w:t>
            </w:r>
          </w:p>
        </w:tc>
      </w:tr>
      <w:tr w:rsidR="00D25350" w:rsidRPr="00C05E10" w14:paraId="7A48C620" w14:textId="77777777" w:rsidTr="00D25350">
        <w:tc>
          <w:tcPr>
            <w:tcW w:w="1129" w:type="dxa"/>
            <w:tcBorders>
              <w:bottom w:val="single" w:sz="4" w:space="0" w:color="auto"/>
            </w:tcBorders>
          </w:tcPr>
          <w:p w14:paraId="6693D834"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50DA299E" w14:textId="77777777" w:rsidR="00D25350" w:rsidRPr="003C1B28" w:rsidRDefault="00D25350" w:rsidP="00D25350">
            <w:pPr>
              <w:jc w:val="right"/>
              <w:rPr>
                <w:b/>
                <w:bCs/>
              </w:rPr>
            </w:pPr>
            <w:r>
              <w:rPr>
                <w:b/>
                <w:bCs/>
              </w:rPr>
              <w:t>2</w:t>
            </w:r>
            <w:r w:rsidRPr="003C1B28">
              <w:rPr>
                <w:b/>
                <w:bCs/>
              </w:rPr>
              <w:t>.</w:t>
            </w:r>
            <w:r>
              <w:rPr>
                <w:b/>
                <w:bCs/>
              </w:rPr>
              <w:t>2</w:t>
            </w:r>
          </w:p>
        </w:tc>
        <w:tc>
          <w:tcPr>
            <w:tcW w:w="6062" w:type="dxa"/>
            <w:gridSpan w:val="4"/>
            <w:tcBorders>
              <w:bottom w:val="single" w:sz="4" w:space="0" w:color="auto"/>
            </w:tcBorders>
          </w:tcPr>
          <w:p w14:paraId="5C7B6D5C" w14:textId="77777777" w:rsidR="00D25350" w:rsidRPr="00574C3F" w:rsidRDefault="00D25350" w:rsidP="008C3DE1">
            <w:pPr>
              <w:pStyle w:val="Kop2"/>
              <w:rPr>
                <w:color w:val="FFFFFF" w:themeColor="background1"/>
              </w:rPr>
            </w:pPr>
            <w:bookmarkStart w:id="56" w:name="_Bewustzijn,_opleiding_en"/>
            <w:bookmarkEnd w:id="56"/>
            <w:r w:rsidRPr="00AD6A8D">
              <w:rPr>
                <w:lang w:bidi="nl-NL"/>
              </w:rPr>
              <w:t>Bewustzijn, opleiding en training ten aanzien van informatiebeveiliging</w:t>
            </w:r>
          </w:p>
        </w:tc>
        <w:tc>
          <w:tcPr>
            <w:tcW w:w="1392" w:type="dxa"/>
            <w:tcBorders>
              <w:bottom w:val="single" w:sz="4" w:space="0" w:color="auto"/>
            </w:tcBorders>
            <w:vAlign w:val="center"/>
          </w:tcPr>
          <w:p w14:paraId="061F4FE5" w14:textId="77777777" w:rsidR="00D25350" w:rsidRPr="008917EF" w:rsidRDefault="00D25350" w:rsidP="00D25350">
            <w:pPr>
              <w:jc w:val="right"/>
              <w:rPr>
                <w:sz w:val="16"/>
                <w:szCs w:val="16"/>
              </w:rPr>
            </w:pPr>
            <w:r w:rsidRPr="008917EF">
              <w:rPr>
                <w:sz w:val="16"/>
                <w:szCs w:val="16"/>
              </w:rPr>
              <w:t xml:space="preserve">ISO </w:t>
            </w:r>
            <w:r>
              <w:rPr>
                <w:sz w:val="16"/>
                <w:szCs w:val="16"/>
              </w:rPr>
              <w:t>7.2.2</w:t>
            </w:r>
          </w:p>
        </w:tc>
      </w:tr>
      <w:tr w:rsidR="00D25350" w14:paraId="0B30D61D" w14:textId="77777777" w:rsidTr="00D25350">
        <w:tc>
          <w:tcPr>
            <w:tcW w:w="9056" w:type="dxa"/>
            <w:gridSpan w:val="7"/>
            <w:tcBorders>
              <w:top w:val="nil"/>
            </w:tcBorders>
            <w:tcMar>
              <w:top w:w="85" w:type="dxa"/>
              <w:bottom w:w="85" w:type="dxa"/>
            </w:tcMar>
          </w:tcPr>
          <w:p w14:paraId="54E5B3D5" w14:textId="77777777" w:rsidR="00D25350" w:rsidRDefault="00D25350" w:rsidP="00D25350">
            <w:pPr>
              <w:rPr>
                <w:lang w:bidi="nl-NL"/>
              </w:rPr>
            </w:pPr>
            <w:r w:rsidRPr="00AD6A8D">
              <w:rPr>
                <w:lang w:bidi="nl-NL"/>
              </w:rPr>
              <w:t>Alle medewerkers van de organisatie en, voor zover relevant, contractanten behoren een passende bewustzijnsopleiding en -training te krijgen en regelmatige bijscholing van beleidsregels en procedures van de organisatie, voor zover relevant voor hun functie.</w:t>
            </w:r>
          </w:p>
        </w:tc>
      </w:tr>
      <w:tr w:rsidR="00D25350" w14:paraId="0AE24833" w14:textId="77777777" w:rsidTr="00D25350">
        <w:tc>
          <w:tcPr>
            <w:tcW w:w="9056" w:type="dxa"/>
            <w:gridSpan w:val="7"/>
            <w:tcMar>
              <w:top w:w="85" w:type="dxa"/>
              <w:bottom w:w="85" w:type="dxa"/>
            </w:tcMar>
          </w:tcPr>
          <w:p w14:paraId="6B92C0F1" w14:textId="77777777" w:rsidR="00D25350" w:rsidRPr="003C1B28" w:rsidRDefault="00D25350" w:rsidP="00D25350">
            <w:pPr>
              <w:rPr>
                <w:b/>
                <w:bCs/>
              </w:rPr>
            </w:pPr>
            <w:r w:rsidRPr="003C1B28">
              <w:rPr>
                <w:b/>
                <w:bCs/>
              </w:rPr>
              <w:t>Toelichting</w:t>
            </w:r>
          </w:p>
          <w:p w14:paraId="7800D668" w14:textId="71D52994" w:rsidR="00D25350" w:rsidRPr="0073301F" w:rsidRDefault="00D25350" w:rsidP="00D25350">
            <w:pPr>
              <w:pStyle w:val="Geenafstand"/>
            </w:pPr>
            <w:r>
              <w:t>W</w:t>
            </w:r>
            <w:r w:rsidRPr="0073301F">
              <w:t>erknemers</w:t>
            </w:r>
            <w:r>
              <w:t xml:space="preserve">, </w:t>
            </w:r>
            <w:r w:rsidRPr="0073301F">
              <w:t>ingehuurd personeel en externe gebruikers</w:t>
            </w:r>
            <w:r>
              <w:t xml:space="preserve"> </w:t>
            </w:r>
            <w:r w:rsidRPr="0073301F">
              <w:t>behoren training</w:t>
            </w:r>
            <w:r>
              <w:t>en</w:t>
            </w:r>
            <w:r w:rsidRPr="0073301F">
              <w:t xml:space="preserve"> en regelmatige bijscholing te krijgen </w:t>
            </w:r>
            <w:r w:rsidR="00AC5EA8">
              <w:t>over</w:t>
            </w:r>
            <w:r w:rsidRPr="0073301F">
              <w:t xml:space="preserve"> </w:t>
            </w:r>
            <w:r>
              <w:t>de regels en procedures ten aanzien van informatiebeveiliging, bijvoorbeeld in de vorm van een introductieprogramma (on-boarding) of bewustwordingstrainingen.</w:t>
            </w:r>
          </w:p>
          <w:p w14:paraId="532E5388" w14:textId="77777777" w:rsidR="00D25350" w:rsidRPr="003C1B28" w:rsidRDefault="00D25350" w:rsidP="00D25350">
            <w:pPr>
              <w:pStyle w:val="Geenafstand"/>
            </w:pPr>
          </w:p>
          <w:p w14:paraId="33477D12" w14:textId="77777777" w:rsidR="00D25350" w:rsidRPr="00333C86" w:rsidRDefault="00D25350" w:rsidP="00D25350">
            <w:pPr>
              <w:rPr>
                <w:b/>
                <w:bCs/>
                <w:color w:val="4472C4" w:themeColor="accent1"/>
              </w:rPr>
            </w:pPr>
            <w:r w:rsidRPr="00333C86">
              <w:rPr>
                <w:b/>
                <w:bCs/>
                <w:color w:val="4472C4" w:themeColor="accent1"/>
              </w:rPr>
              <w:t>Privacy</w:t>
            </w:r>
          </w:p>
          <w:p w14:paraId="5895EE42" w14:textId="6253335D" w:rsidR="00D25350" w:rsidRDefault="00AC5EA8" w:rsidP="00D25350">
            <w:r>
              <w:t>Goede training</w:t>
            </w:r>
            <w:r w:rsidR="00D25350">
              <w:t xml:space="preserve"> is van groot belang voor de correcte omgang met persoonsgegevens.</w:t>
            </w:r>
          </w:p>
        </w:tc>
      </w:tr>
      <w:tr w:rsidR="00D25350" w14:paraId="476BBDD6" w14:textId="77777777" w:rsidTr="00D25350">
        <w:tc>
          <w:tcPr>
            <w:tcW w:w="9056" w:type="dxa"/>
            <w:gridSpan w:val="7"/>
            <w:tcBorders>
              <w:bottom w:val="single" w:sz="4" w:space="0" w:color="auto"/>
            </w:tcBorders>
          </w:tcPr>
          <w:p w14:paraId="25F8876C" w14:textId="77777777" w:rsidR="00D25350" w:rsidRPr="00DA5F12" w:rsidRDefault="00D25350" w:rsidP="00D25350">
            <w:pPr>
              <w:rPr>
                <w:b/>
                <w:bCs/>
              </w:rPr>
            </w:pPr>
            <w:r w:rsidRPr="00DA5F12">
              <w:rPr>
                <w:b/>
                <w:bCs/>
              </w:rPr>
              <w:t>Bewijsvoering</w:t>
            </w:r>
          </w:p>
          <w:p w14:paraId="4A700B3B" w14:textId="77777777" w:rsidR="00D25350" w:rsidRDefault="00D25350" w:rsidP="00D25350">
            <w:r w:rsidRPr="232DADDC">
              <w:rPr>
                <w:color w:val="000000" w:themeColor="text1"/>
              </w:rPr>
              <w:t>Er is een awareness campagne en introductie- /scholingsprogramma opgesteld voor huidige en toekomstige medewerkers.</w:t>
            </w:r>
          </w:p>
        </w:tc>
      </w:tr>
      <w:tr w:rsidR="00D25350" w14:paraId="5762DBE0"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43A511AB" w14:textId="77777777" w:rsidTr="00D25350">
              <w:tc>
                <w:tcPr>
                  <w:tcW w:w="312" w:type="dxa"/>
                  <w:shd w:val="clear" w:color="auto" w:fill="FFD966" w:themeFill="accent4" w:themeFillTint="99"/>
                  <w:tcMar>
                    <w:left w:w="0" w:type="dxa"/>
                  </w:tcMar>
                </w:tcPr>
                <w:p w14:paraId="0B5E87B2"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4488800B" w14:textId="77777777" w:rsidR="00D25350" w:rsidRDefault="00D25350" w:rsidP="00D25350">
                  <w:r w:rsidRPr="005B0E00">
                    <w:rPr>
                      <w:rFonts w:eastAsia="Times New Roman" w:cs="Calibri"/>
                      <w:color w:val="000000"/>
                      <w:lang w:eastAsia="nl-NL"/>
                    </w:rPr>
                    <w:t>Overleg een document waar de awareness (algemeen) en de scholing (doelgroepen) in het kader van IBP is beschreven en vastgesteld.</w:t>
                  </w:r>
                </w:p>
              </w:tc>
            </w:tr>
          </w:tbl>
          <w:p w14:paraId="2EA3A7A3" w14:textId="77777777" w:rsidR="00D25350" w:rsidRDefault="00D25350" w:rsidP="00D25350"/>
        </w:tc>
      </w:tr>
      <w:tr w:rsidR="00D25350" w14:paraId="4AFEF7A9"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318429DB" w14:textId="77777777" w:rsidTr="00D25350">
              <w:tc>
                <w:tcPr>
                  <w:tcW w:w="312" w:type="dxa"/>
                  <w:shd w:val="clear" w:color="auto" w:fill="FFFF00"/>
                  <w:tcMar>
                    <w:left w:w="0" w:type="dxa"/>
                  </w:tcMar>
                </w:tcPr>
                <w:p w14:paraId="0699FB0B"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C40803A" w14:textId="77777777" w:rsidR="00D25350" w:rsidRDefault="00D25350" w:rsidP="00D25350">
                  <w:r>
                    <w:rPr>
                      <w:rFonts w:eastAsia="Times New Roman" w:cs="Calibri"/>
                      <w:color w:val="000000" w:themeColor="text1"/>
                      <w:lang w:eastAsia="nl-NL"/>
                    </w:rPr>
                    <w:t>Overleg het gebruikte scholingsmateriaal en/of awareness campagne en maak aannemelijk dat de doelgroep heeft deelgenomen aan de scholingen en/of bekend is met het awareness-materiaal en de doelstellingen, bijvoorbeeld aan de hand van deelnemerslijsten of enkele interviews met willekeurige medewerkers.</w:t>
                  </w:r>
                </w:p>
              </w:tc>
            </w:tr>
          </w:tbl>
          <w:p w14:paraId="364688E8" w14:textId="77777777" w:rsidR="00D25350" w:rsidRDefault="00D25350" w:rsidP="00D25350"/>
        </w:tc>
      </w:tr>
      <w:tr w:rsidR="00D25350" w14:paraId="0CF51B13" w14:textId="77777777" w:rsidTr="00D25350">
        <w:tc>
          <w:tcPr>
            <w:tcW w:w="1129" w:type="dxa"/>
          </w:tcPr>
          <w:p w14:paraId="326FDDE5" w14:textId="77777777" w:rsidR="00D25350" w:rsidRPr="00315ACA" w:rsidRDefault="00D25350" w:rsidP="00D25350">
            <w:pPr>
              <w:rPr>
                <w:b/>
                <w:bCs/>
              </w:rPr>
            </w:pPr>
            <w:r>
              <w:rPr>
                <w:b/>
                <w:bCs/>
              </w:rPr>
              <w:t>D</w:t>
            </w:r>
            <w:r w:rsidRPr="00315ACA">
              <w:rPr>
                <w:b/>
                <w:bCs/>
              </w:rPr>
              <w:t>ocument</w:t>
            </w:r>
          </w:p>
        </w:tc>
        <w:tc>
          <w:tcPr>
            <w:tcW w:w="7927" w:type="dxa"/>
            <w:gridSpan w:val="6"/>
          </w:tcPr>
          <w:p w14:paraId="08A06952" w14:textId="77777777" w:rsidR="00D25350" w:rsidRDefault="00D25350" w:rsidP="00D25350"/>
        </w:tc>
      </w:tr>
    </w:tbl>
    <w:p w14:paraId="321C68CB" w14:textId="77777777" w:rsidR="00D25350" w:rsidRDefault="00D25350" w:rsidP="00D25350"/>
    <w:p w14:paraId="06ECF2C4"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495586F0" w14:textId="77777777" w:rsidTr="00D25350">
        <w:tc>
          <w:tcPr>
            <w:tcW w:w="6540" w:type="dxa"/>
            <w:gridSpan w:val="3"/>
            <w:tcBorders>
              <w:right w:val="nil"/>
            </w:tcBorders>
            <w:vAlign w:val="center"/>
          </w:tcPr>
          <w:p w14:paraId="4B29F376"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236DE0CB" w14:textId="77777777" w:rsidR="00D25350" w:rsidRDefault="00D25350" w:rsidP="00D25350">
            <w:pPr>
              <w:jc w:val="right"/>
            </w:pPr>
            <w:r>
              <w:rPr>
                <w:noProof/>
                <w:lang w:eastAsia="nl-NL"/>
              </w:rPr>
              <w:drawing>
                <wp:inline distT="0" distB="0" distL="0" distR="0" wp14:anchorId="2C14AC96" wp14:editId="302DCC10">
                  <wp:extent cx="1246907" cy="295874"/>
                  <wp:effectExtent l="0" t="0" r="0" b="0"/>
                  <wp:docPr id="38" name="Afbeelding 3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229A6121" w14:textId="77777777" w:rsidTr="00D25350">
        <w:tc>
          <w:tcPr>
            <w:tcW w:w="1129" w:type="dxa"/>
            <w:tcBorders>
              <w:bottom w:val="single" w:sz="4" w:space="0" w:color="auto"/>
            </w:tcBorders>
          </w:tcPr>
          <w:p w14:paraId="7126920E"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6FBE205D"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6BEC8499" w14:textId="5890EE80"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4472C4" w:themeFill="accent1"/>
          </w:tcPr>
          <w:p w14:paraId="6BA7C250"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1DD66416"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44CA5E8F" w14:textId="67312E22" w:rsidR="00D25350" w:rsidRPr="008917EF" w:rsidRDefault="00D25350" w:rsidP="00D25350">
            <w:pPr>
              <w:jc w:val="right"/>
              <w:rPr>
                <w:sz w:val="16"/>
                <w:szCs w:val="16"/>
              </w:rPr>
            </w:pPr>
            <w:r w:rsidRPr="008917EF">
              <w:rPr>
                <w:sz w:val="16"/>
                <w:szCs w:val="16"/>
              </w:rPr>
              <w:t xml:space="preserve">AVG art. </w:t>
            </w:r>
            <w:r w:rsidR="00C50B23">
              <w:rPr>
                <w:sz w:val="16"/>
                <w:szCs w:val="16"/>
              </w:rPr>
              <w:t>32</w:t>
            </w:r>
          </w:p>
        </w:tc>
      </w:tr>
      <w:tr w:rsidR="00D25350" w:rsidRPr="00C05E10" w14:paraId="6CBDC5F9" w14:textId="77777777" w:rsidTr="00D25350">
        <w:tc>
          <w:tcPr>
            <w:tcW w:w="1129" w:type="dxa"/>
            <w:tcBorders>
              <w:bottom w:val="single" w:sz="4" w:space="0" w:color="auto"/>
            </w:tcBorders>
          </w:tcPr>
          <w:p w14:paraId="178CE5EA"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135CFAF5" w14:textId="77777777" w:rsidR="00D25350" w:rsidRPr="003C1B28" w:rsidRDefault="00D25350" w:rsidP="00D25350">
            <w:pPr>
              <w:jc w:val="right"/>
              <w:rPr>
                <w:b/>
                <w:bCs/>
              </w:rPr>
            </w:pPr>
            <w:r>
              <w:rPr>
                <w:b/>
                <w:bCs/>
              </w:rPr>
              <w:t>2</w:t>
            </w:r>
            <w:r w:rsidRPr="003C1B28">
              <w:rPr>
                <w:b/>
                <w:bCs/>
              </w:rPr>
              <w:t>.</w:t>
            </w:r>
            <w:r>
              <w:rPr>
                <w:b/>
                <w:bCs/>
              </w:rPr>
              <w:t>3</w:t>
            </w:r>
          </w:p>
        </w:tc>
        <w:tc>
          <w:tcPr>
            <w:tcW w:w="6062" w:type="dxa"/>
            <w:gridSpan w:val="4"/>
            <w:tcBorders>
              <w:bottom w:val="single" w:sz="4" w:space="0" w:color="auto"/>
            </w:tcBorders>
          </w:tcPr>
          <w:p w14:paraId="71143E46" w14:textId="77777777" w:rsidR="00D25350" w:rsidRPr="00574C3F" w:rsidRDefault="00D25350" w:rsidP="008C3DE1">
            <w:pPr>
              <w:pStyle w:val="Kop2"/>
              <w:rPr>
                <w:color w:val="FFFFFF" w:themeColor="background1"/>
              </w:rPr>
            </w:pPr>
            <w:bookmarkStart w:id="57" w:name="_Toegangsrechten_intrekken_of"/>
            <w:bookmarkEnd w:id="57"/>
            <w:r w:rsidRPr="00FB3B1F">
              <w:rPr>
                <w:lang w:bidi="nl-NL"/>
              </w:rPr>
              <w:t>Toegangsrechten intrekken of aanpassen</w:t>
            </w:r>
          </w:p>
        </w:tc>
        <w:tc>
          <w:tcPr>
            <w:tcW w:w="1392" w:type="dxa"/>
            <w:tcBorders>
              <w:bottom w:val="single" w:sz="4" w:space="0" w:color="auto"/>
            </w:tcBorders>
            <w:vAlign w:val="center"/>
          </w:tcPr>
          <w:p w14:paraId="30A60941" w14:textId="77777777" w:rsidR="00D25350" w:rsidRPr="008917EF" w:rsidRDefault="00D25350" w:rsidP="00D25350">
            <w:pPr>
              <w:jc w:val="right"/>
              <w:rPr>
                <w:sz w:val="16"/>
                <w:szCs w:val="16"/>
              </w:rPr>
            </w:pPr>
            <w:r w:rsidRPr="008917EF">
              <w:rPr>
                <w:sz w:val="16"/>
                <w:szCs w:val="16"/>
              </w:rPr>
              <w:t xml:space="preserve">ISO </w:t>
            </w:r>
            <w:r>
              <w:rPr>
                <w:sz w:val="16"/>
                <w:szCs w:val="16"/>
              </w:rPr>
              <w:t>9.2.6</w:t>
            </w:r>
          </w:p>
        </w:tc>
      </w:tr>
      <w:tr w:rsidR="00D25350" w14:paraId="66B030E7" w14:textId="77777777" w:rsidTr="00D25350">
        <w:tc>
          <w:tcPr>
            <w:tcW w:w="9056" w:type="dxa"/>
            <w:gridSpan w:val="7"/>
            <w:tcBorders>
              <w:top w:val="nil"/>
            </w:tcBorders>
            <w:tcMar>
              <w:top w:w="85" w:type="dxa"/>
              <w:bottom w:w="85" w:type="dxa"/>
            </w:tcMar>
          </w:tcPr>
          <w:p w14:paraId="4760C69C" w14:textId="77777777" w:rsidR="00D25350" w:rsidRDefault="00D25350" w:rsidP="00D25350">
            <w:pPr>
              <w:rPr>
                <w:lang w:bidi="nl-NL"/>
              </w:rPr>
            </w:pPr>
            <w:r w:rsidRPr="00FB3B1F">
              <w:rPr>
                <w:lang w:bidi="nl-NL"/>
              </w:rPr>
              <w:t>De toegangsrechten van alle medewerkers en externe gebruikers voor informatie en informatieverwerkende faciliteiten behoren bij beëindiging van hun dienstverband, contract of overeenkomst te worden verwijderd, en bij wijzigingen behoren ze te worden aangepast.</w:t>
            </w:r>
          </w:p>
        </w:tc>
      </w:tr>
      <w:tr w:rsidR="00D25350" w14:paraId="52FD7529" w14:textId="77777777" w:rsidTr="00D25350">
        <w:tc>
          <w:tcPr>
            <w:tcW w:w="9056" w:type="dxa"/>
            <w:gridSpan w:val="7"/>
            <w:tcMar>
              <w:top w:w="85" w:type="dxa"/>
              <w:bottom w:w="85" w:type="dxa"/>
            </w:tcMar>
          </w:tcPr>
          <w:p w14:paraId="1050ECC8" w14:textId="77777777" w:rsidR="00D25350" w:rsidRPr="003C1B28" w:rsidRDefault="00D25350" w:rsidP="00D25350">
            <w:pPr>
              <w:rPr>
                <w:b/>
                <w:bCs/>
              </w:rPr>
            </w:pPr>
            <w:r w:rsidRPr="003C1B28">
              <w:rPr>
                <w:b/>
                <w:bCs/>
              </w:rPr>
              <w:t>Toelichting</w:t>
            </w:r>
          </w:p>
          <w:p w14:paraId="0B98667D" w14:textId="77777777" w:rsidR="00D25350" w:rsidRDefault="00D25350" w:rsidP="00D25350">
            <w:pPr>
              <w:pStyle w:val="Geenafstand"/>
            </w:pPr>
            <w:r>
              <w:t>Bij beëindiging of wijziging van een rol of functie worden de toegangsrechten beoordeeld, en indien nodig ingetrokken of gewijzigd. Een actuele autorisatiematrix is voor dit statement cruciaal.</w:t>
            </w:r>
          </w:p>
          <w:p w14:paraId="70A074DE" w14:textId="77777777" w:rsidR="00D25350" w:rsidRPr="0073301F" w:rsidRDefault="00D25350" w:rsidP="00D25350">
            <w:pPr>
              <w:pStyle w:val="Geenafstand"/>
            </w:pPr>
            <w:r>
              <w:t>Het gaat om fysieke en logische toegangsmiddelen (sleutels, accounts, medewerkerskaart, abonnementen).</w:t>
            </w:r>
          </w:p>
          <w:p w14:paraId="56B04FF9" w14:textId="77777777" w:rsidR="00D25350" w:rsidRPr="003C1B28" w:rsidRDefault="00D25350" w:rsidP="00D25350">
            <w:pPr>
              <w:pStyle w:val="Geenafstand"/>
            </w:pPr>
          </w:p>
          <w:p w14:paraId="44F8EFE1" w14:textId="77777777" w:rsidR="00D25350" w:rsidRPr="00333C86" w:rsidRDefault="00D25350" w:rsidP="00D25350">
            <w:pPr>
              <w:rPr>
                <w:b/>
                <w:bCs/>
                <w:color w:val="4472C4" w:themeColor="accent1"/>
              </w:rPr>
            </w:pPr>
            <w:r w:rsidRPr="00333C86">
              <w:rPr>
                <w:b/>
                <w:bCs/>
                <w:color w:val="4472C4" w:themeColor="accent1"/>
              </w:rPr>
              <w:t>Privacy</w:t>
            </w:r>
          </w:p>
          <w:p w14:paraId="1D175E36" w14:textId="77777777" w:rsidR="00D25350" w:rsidRDefault="00D25350" w:rsidP="00D25350">
            <w:r>
              <w:t>Aandachtspunt in relatie tot privacy (AVG) is dat medewerkers uitsluitend toegang behoren te hebben tot persoonsgegevens die uit hoofde van hun functie/rol strikt noodzakelijk zijn. Actuele en fijnmazige autorisatie is daarvoor een voorwaarde.</w:t>
            </w:r>
          </w:p>
          <w:p w14:paraId="2485FE6F" w14:textId="77777777" w:rsidR="00D25350" w:rsidRDefault="00D25350" w:rsidP="00D25350"/>
          <w:p w14:paraId="437EA05F" w14:textId="77777777" w:rsidR="00D25350" w:rsidRPr="003B0628" w:rsidRDefault="00D25350" w:rsidP="00D25350">
            <w:pPr>
              <w:rPr>
                <w:b/>
                <w:bCs/>
                <w:color w:val="595959" w:themeColor="text1" w:themeTint="A6"/>
              </w:rPr>
            </w:pPr>
            <w:r w:rsidRPr="003B0628">
              <w:rPr>
                <w:b/>
                <w:bCs/>
                <w:color w:val="595959" w:themeColor="text1" w:themeTint="A6"/>
              </w:rPr>
              <w:t>Examinering</w:t>
            </w:r>
          </w:p>
          <w:p w14:paraId="6BDB3141" w14:textId="77777777" w:rsidR="00D25350" w:rsidRDefault="00D25350" w:rsidP="00D25350">
            <w:r>
              <w:t>Met name de vertrouwelijkheid is een belangrijk aspect voor de borging van de examinering en correcte omgang met toegangsrechten is daarvoor cruciaal.</w:t>
            </w:r>
          </w:p>
        </w:tc>
      </w:tr>
      <w:tr w:rsidR="00D25350" w14:paraId="633D82DD" w14:textId="77777777" w:rsidTr="00D25350">
        <w:tc>
          <w:tcPr>
            <w:tcW w:w="9056" w:type="dxa"/>
            <w:gridSpan w:val="7"/>
            <w:tcBorders>
              <w:bottom w:val="single" w:sz="4" w:space="0" w:color="auto"/>
            </w:tcBorders>
          </w:tcPr>
          <w:p w14:paraId="60848B1F" w14:textId="77777777" w:rsidR="00D25350" w:rsidRPr="00DA5F12" w:rsidRDefault="00D25350" w:rsidP="00D25350">
            <w:pPr>
              <w:rPr>
                <w:b/>
                <w:bCs/>
              </w:rPr>
            </w:pPr>
            <w:r w:rsidRPr="00DA5F12">
              <w:rPr>
                <w:b/>
                <w:bCs/>
              </w:rPr>
              <w:t>Bewijsvoering</w:t>
            </w:r>
          </w:p>
          <w:p w14:paraId="57DA0D4F" w14:textId="77777777" w:rsidR="00D25350" w:rsidRDefault="00D25350" w:rsidP="00D25350">
            <w:r w:rsidRPr="08B93500">
              <w:rPr>
                <w:rFonts w:cs="Calibri"/>
                <w:color w:val="000000" w:themeColor="text1"/>
              </w:rPr>
              <w:t>Er is een beleid waar</w:t>
            </w:r>
            <w:r>
              <w:rPr>
                <w:rFonts w:cs="Calibri"/>
                <w:color w:val="000000" w:themeColor="text1"/>
              </w:rPr>
              <w:t>binnen</w:t>
            </w:r>
            <w:r w:rsidRPr="08B93500">
              <w:rPr>
                <w:rFonts w:cs="Calibri"/>
                <w:color w:val="000000" w:themeColor="text1"/>
              </w:rPr>
              <w:t xml:space="preserve"> het intrekken of wijzigen van toegangsrechten </w:t>
            </w:r>
            <w:r>
              <w:rPr>
                <w:rFonts w:cs="Calibri"/>
                <w:color w:val="000000" w:themeColor="text1"/>
              </w:rPr>
              <w:t>i</w:t>
            </w:r>
            <w:r w:rsidRPr="08B93500">
              <w:rPr>
                <w:rFonts w:cs="Calibri"/>
                <w:color w:val="000000" w:themeColor="text1"/>
              </w:rPr>
              <w:t>s geregeld.</w:t>
            </w:r>
          </w:p>
        </w:tc>
      </w:tr>
      <w:tr w:rsidR="00D25350" w14:paraId="33885824"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1053FFD5" w14:textId="77777777" w:rsidTr="00D25350">
              <w:tc>
                <w:tcPr>
                  <w:tcW w:w="312" w:type="dxa"/>
                  <w:shd w:val="clear" w:color="auto" w:fill="FFD966" w:themeFill="accent4" w:themeFillTint="99"/>
                  <w:tcMar>
                    <w:left w:w="0" w:type="dxa"/>
                  </w:tcMar>
                </w:tcPr>
                <w:p w14:paraId="49D23918"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20E51B46" w14:textId="77777777" w:rsidR="00D25350" w:rsidRDefault="00D25350" w:rsidP="00D25350">
                  <w:r w:rsidRPr="340B4E46">
                    <w:rPr>
                      <w:rFonts w:cs="Calibri"/>
                      <w:color w:val="000000" w:themeColor="text1"/>
                    </w:rPr>
                    <w:t xml:space="preserve">Overleg het </w:t>
                  </w:r>
                  <w:r>
                    <w:rPr>
                      <w:rFonts w:cs="Calibri"/>
                      <w:color w:val="000000" w:themeColor="text1"/>
                    </w:rPr>
                    <w:t xml:space="preserve">vastgestelde </w:t>
                  </w:r>
                  <w:proofErr w:type="gramStart"/>
                  <w:r w:rsidRPr="340B4E46">
                    <w:rPr>
                      <w:rFonts w:cs="Calibri"/>
                      <w:color w:val="000000" w:themeColor="text1"/>
                    </w:rPr>
                    <w:t>IBP beleid</w:t>
                  </w:r>
                  <w:proofErr w:type="gramEnd"/>
                  <w:r w:rsidRPr="340B4E46">
                    <w:rPr>
                      <w:rFonts w:cs="Calibri"/>
                      <w:color w:val="000000" w:themeColor="text1"/>
                    </w:rPr>
                    <w:t xml:space="preserve"> waar autorisatie- en authenticatiebeleid onderdeel van is.</w:t>
                  </w:r>
                </w:p>
              </w:tc>
            </w:tr>
          </w:tbl>
          <w:p w14:paraId="018A5916" w14:textId="77777777" w:rsidR="00D25350" w:rsidRDefault="00D25350" w:rsidP="00D25350"/>
        </w:tc>
      </w:tr>
      <w:tr w:rsidR="00D25350" w14:paraId="267992AB"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28037D72" w14:textId="77777777" w:rsidTr="00741707">
              <w:tc>
                <w:tcPr>
                  <w:tcW w:w="312" w:type="dxa"/>
                  <w:shd w:val="clear" w:color="auto" w:fill="FFFF00"/>
                  <w:tcMar>
                    <w:left w:w="0" w:type="dxa"/>
                  </w:tcMar>
                </w:tcPr>
                <w:p w14:paraId="10AA2AEF"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B9F4413" w14:textId="33532D41" w:rsidR="00D25350" w:rsidRDefault="00D25350" w:rsidP="00D25350">
                  <w:r w:rsidRPr="00001FA6">
                    <w:rPr>
                      <w:rFonts w:cs="Calibri"/>
                      <w:color w:val="000000"/>
                    </w:rPr>
                    <w:t xml:space="preserve">Overleg </w:t>
                  </w:r>
                  <w:r w:rsidR="00741707">
                    <w:rPr>
                      <w:rFonts w:cs="Calibri"/>
                      <w:color w:val="000000"/>
                    </w:rPr>
                    <w:t xml:space="preserve">de </w:t>
                  </w:r>
                  <w:r w:rsidR="00741707">
                    <w:t>autorisatiematrixen en</w:t>
                  </w:r>
                  <w:r w:rsidR="009479B9">
                    <w:t xml:space="preserve"> stel </w:t>
                  </w:r>
                  <w:proofErr w:type="spellStart"/>
                  <w:r w:rsidR="009479B9">
                    <w:t>dmv</w:t>
                  </w:r>
                  <w:proofErr w:type="spellEnd"/>
                  <w:r w:rsidR="009479B9">
                    <w:t xml:space="preserve"> </w:t>
                  </w:r>
                  <w:r w:rsidR="00741707">
                    <w:t xml:space="preserve">interviews </w:t>
                  </w:r>
                  <w:r w:rsidR="009479B9">
                    <w:t xml:space="preserve">en/of waarneming ter plaatse vast </w:t>
                  </w:r>
                  <w:r w:rsidR="00741707">
                    <w:t xml:space="preserve">dat </w:t>
                  </w:r>
                  <w:r w:rsidR="009479B9">
                    <w:t>de autorisatiematrixen</w:t>
                  </w:r>
                  <w:r w:rsidR="00741707">
                    <w:t xml:space="preserve"> en de regels </w:t>
                  </w:r>
                  <w:proofErr w:type="spellStart"/>
                  <w:r w:rsidR="00741707">
                    <w:t>mbt</w:t>
                  </w:r>
                  <w:proofErr w:type="spellEnd"/>
                  <w:r w:rsidR="00741707">
                    <w:t xml:space="preserve"> verwijdering van autorisaties worden toegepast.</w:t>
                  </w:r>
                  <w:r w:rsidR="009479B9">
                    <w:t xml:space="preserve"> Kort verslag wordt toegevoegd.</w:t>
                  </w:r>
                </w:p>
              </w:tc>
            </w:tr>
          </w:tbl>
          <w:p w14:paraId="28F051A9" w14:textId="77777777" w:rsidR="00D25350" w:rsidRDefault="00D25350" w:rsidP="00D25350"/>
        </w:tc>
      </w:tr>
      <w:tr w:rsidR="00D25350" w14:paraId="39647A4B" w14:textId="77777777" w:rsidTr="00D25350">
        <w:tc>
          <w:tcPr>
            <w:tcW w:w="1129" w:type="dxa"/>
          </w:tcPr>
          <w:p w14:paraId="20FC6E88" w14:textId="77777777" w:rsidR="00D25350" w:rsidRPr="00315ACA" w:rsidRDefault="00D25350" w:rsidP="00D25350">
            <w:pPr>
              <w:rPr>
                <w:b/>
                <w:bCs/>
              </w:rPr>
            </w:pPr>
            <w:r>
              <w:rPr>
                <w:b/>
                <w:bCs/>
              </w:rPr>
              <w:t>D</w:t>
            </w:r>
            <w:r w:rsidRPr="00315ACA">
              <w:rPr>
                <w:b/>
                <w:bCs/>
              </w:rPr>
              <w:t>ocument</w:t>
            </w:r>
          </w:p>
        </w:tc>
        <w:tc>
          <w:tcPr>
            <w:tcW w:w="7927" w:type="dxa"/>
            <w:gridSpan w:val="6"/>
          </w:tcPr>
          <w:p w14:paraId="0F292B08" w14:textId="3241A386" w:rsidR="00D25350" w:rsidRDefault="00E30CF4" w:rsidP="00D25350">
            <w:hyperlink r:id="rId48" w:history="1">
              <w:r w:rsidR="00D25350" w:rsidRPr="00A33144">
                <w:rPr>
                  <w:rStyle w:val="Hyperlink"/>
                </w:rPr>
                <w:t xml:space="preserve">Handreiking autorisatie IBP </w:t>
              </w:r>
              <w:r w:rsidR="00BA4071">
                <w:rPr>
                  <w:rStyle w:val="Hyperlink"/>
                </w:rPr>
                <w:t xml:space="preserve">in het mbo </w:t>
              </w:r>
              <w:r w:rsidR="00D25350" w:rsidRPr="00A33144">
                <w:rPr>
                  <w:rStyle w:val="Hyperlink"/>
                </w:rPr>
                <w:t>(IBPDOC37)</w:t>
              </w:r>
            </w:hyperlink>
          </w:p>
        </w:tc>
      </w:tr>
    </w:tbl>
    <w:p w14:paraId="5EB46569"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25531F19" w14:textId="77777777" w:rsidTr="009479B9">
        <w:tc>
          <w:tcPr>
            <w:tcW w:w="6540" w:type="dxa"/>
            <w:gridSpan w:val="3"/>
            <w:tcBorders>
              <w:right w:val="nil"/>
            </w:tcBorders>
            <w:vAlign w:val="center"/>
          </w:tcPr>
          <w:p w14:paraId="49A36900"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1D000882" w14:textId="77777777" w:rsidR="00D25350" w:rsidRDefault="00D25350" w:rsidP="00D25350">
            <w:pPr>
              <w:jc w:val="right"/>
            </w:pPr>
            <w:r>
              <w:rPr>
                <w:noProof/>
                <w:lang w:eastAsia="nl-NL"/>
              </w:rPr>
              <w:drawing>
                <wp:inline distT="0" distB="0" distL="0" distR="0" wp14:anchorId="67FA45EC" wp14:editId="07594CD9">
                  <wp:extent cx="1246907" cy="295874"/>
                  <wp:effectExtent l="0" t="0" r="0" b="0"/>
                  <wp:docPr id="29" name="Afbeelding 2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4CE1C49E" w14:textId="77777777" w:rsidTr="009479B9">
        <w:tc>
          <w:tcPr>
            <w:tcW w:w="1129" w:type="dxa"/>
            <w:tcBorders>
              <w:bottom w:val="single" w:sz="4" w:space="0" w:color="auto"/>
            </w:tcBorders>
          </w:tcPr>
          <w:p w14:paraId="00DCBA95"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2EEE97F5"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124863D4" w14:textId="6219EB76"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4472C4" w:themeFill="accent1"/>
          </w:tcPr>
          <w:p w14:paraId="7E2A887A"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40C2AB51"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07330F62" w14:textId="756A7933" w:rsidR="00D25350" w:rsidRPr="008917EF" w:rsidRDefault="00D25350" w:rsidP="00D25350">
            <w:pPr>
              <w:jc w:val="right"/>
              <w:rPr>
                <w:sz w:val="16"/>
                <w:szCs w:val="16"/>
              </w:rPr>
            </w:pPr>
            <w:r w:rsidRPr="008917EF">
              <w:rPr>
                <w:sz w:val="16"/>
                <w:szCs w:val="16"/>
              </w:rPr>
              <w:t xml:space="preserve">AVG art. </w:t>
            </w:r>
            <w:r w:rsidR="00C50B23">
              <w:rPr>
                <w:sz w:val="16"/>
                <w:szCs w:val="16"/>
              </w:rPr>
              <w:t>24</w:t>
            </w:r>
          </w:p>
        </w:tc>
      </w:tr>
      <w:tr w:rsidR="00D25350" w:rsidRPr="00C05E10" w14:paraId="142AF053" w14:textId="77777777" w:rsidTr="009479B9">
        <w:tc>
          <w:tcPr>
            <w:tcW w:w="1129" w:type="dxa"/>
            <w:tcBorders>
              <w:bottom w:val="single" w:sz="4" w:space="0" w:color="auto"/>
            </w:tcBorders>
          </w:tcPr>
          <w:p w14:paraId="0C40CD13"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2D08060E" w14:textId="77777777" w:rsidR="00D25350" w:rsidRPr="003C1B28" w:rsidRDefault="00D25350" w:rsidP="00D25350">
            <w:pPr>
              <w:jc w:val="right"/>
              <w:rPr>
                <w:b/>
                <w:bCs/>
              </w:rPr>
            </w:pPr>
            <w:r>
              <w:rPr>
                <w:b/>
                <w:bCs/>
              </w:rPr>
              <w:t>2</w:t>
            </w:r>
            <w:r w:rsidRPr="003C1B28">
              <w:rPr>
                <w:b/>
                <w:bCs/>
              </w:rPr>
              <w:t>.</w:t>
            </w:r>
            <w:r>
              <w:rPr>
                <w:b/>
                <w:bCs/>
              </w:rPr>
              <w:t>4</w:t>
            </w:r>
          </w:p>
        </w:tc>
        <w:tc>
          <w:tcPr>
            <w:tcW w:w="6062" w:type="dxa"/>
            <w:gridSpan w:val="4"/>
            <w:tcBorders>
              <w:bottom w:val="single" w:sz="4" w:space="0" w:color="auto"/>
            </w:tcBorders>
          </w:tcPr>
          <w:p w14:paraId="27DD0ABF" w14:textId="77777777" w:rsidR="00D25350" w:rsidRPr="00574C3F" w:rsidRDefault="00D25350" w:rsidP="008C3DE1">
            <w:pPr>
              <w:pStyle w:val="Kop2"/>
              <w:rPr>
                <w:color w:val="FFFFFF" w:themeColor="background1"/>
              </w:rPr>
            </w:pPr>
            <w:bookmarkStart w:id="58" w:name="_‘Clear_desk’-_en"/>
            <w:bookmarkEnd w:id="58"/>
            <w:r>
              <w:rPr>
                <w:lang w:bidi="nl-NL"/>
              </w:rPr>
              <w:t>‘</w:t>
            </w:r>
            <w:proofErr w:type="spellStart"/>
            <w:r w:rsidRPr="00BA4A15">
              <w:rPr>
                <w:lang w:bidi="nl-NL"/>
              </w:rPr>
              <w:t>Clear</w:t>
            </w:r>
            <w:proofErr w:type="spellEnd"/>
            <w:r w:rsidRPr="00BA4A15">
              <w:rPr>
                <w:lang w:bidi="nl-NL"/>
              </w:rPr>
              <w:t xml:space="preserve"> desk’- en ‘</w:t>
            </w:r>
            <w:proofErr w:type="spellStart"/>
            <w:r w:rsidRPr="00BA4A15">
              <w:rPr>
                <w:lang w:bidi="nl-NL"/>
              </w:rPr>
              <w:t>clear</w:t>
            </w:r>
            <w:proofErr w:type="spellEnd"/>
            <w:r w:rsidRPr="00BA4A15">
              <w:rPr>
                <w:lang w:bidi="nl-NL"/>
              </w:rPr>
              <w:t xml:space="preserve"> screen’-beleid</w:t>
            </w:r>
          </w:p>
        </w:tc>
        <w:tc>
          <w:tcPr>
            <w:tcW w:w="1392" w:type="dxa"/>
            <w:tcBorders>
              <w:bottom w:val="single" w:sz="4" w:space="0" w:color="auto"/>
            </w:tcBorders>
            <w:vAlign w:val="center"/>
          </w:tcPr>
          <w:p w14:paraId="65F21C0C" w14:textId="77777777" w:rsidR="00D25350" w:rsidRPr="008917EF" w:rsidRDefault="00D25350" w:rsidP="00D25350">
            <w:pPr>
              <w:jc w:val="right"/>
              <w:rPr>
                <w:sz w:val="16"/>
                <w:szCs w:val="16"/>
              </w:rPr>
            </w:pPr>
            <w:r w:rsidRPr="008917EF">
              <w:rPr>
                <w:sz w:val="16"/>
                <w:szCs w:val="16"/>
              </w:rPr>
              <w:t xml:space="preserve">ISO </w:t>
            </w:r>
            <w:r>
              <w:rPr>
                <w:sz w:val="16"/>
                <w:szCs w:val="16"/>
              </w:rPr>
              <w:t>11.2.9</w:t>
            </w:r>
          </w:p>
        </w:tc>
      </w:tr>
      <w:tr w:rsidR="00D25350" w14:paraId="464285F7" w14:textId="77777777" w:rsidTr="009479B9">
        <w:tc>
          <w:tcPr>
            <w:tcW w:w="9056" w:type="dxa"/>
            <w:gridSpan w:val="7"/>
            <w:tcBorders>
              <w:top w:val="nil"/>
            </w:tcBorders>
            <w:tcMar>
              <w:top w:w="85" w:type="dxa"/>
              <w:bottom w:w="85" w:type="dxa"/>
            </w:tcMar>
          </w:tcPr>
          <w:p w14:paraId="4E524C36" w14:textId="77777777" w:rsidR="00D25350" w:rsidRDefault="00D25350" w:rsidP="00D25350">
            <w:pPr>
              <w:rPr>
                <w:lang w:bidi="nl-NL"/>
              </w:rPr>
            </w:pPr>
            <w:r w:rsidRPr="00BA4A15">
              <w:rPr>
                <w:lang w:bidi="nl-NL"/>
              </w:rPr>
              <w:t>Er behoort een ‘</w:t>
            </w:r>
            <w:proofErr w:type="spellStart"/>
            <w:r w:rsidRPr="00BA4A15">
              <w:rPr>
                <w:lang w:bidi="nl-NL"/>
              </w:rPr>
              <w:t>clear</w:t>
            </w:r>
            <w:proofErr w:type="spellEnd"/>
            <w:r w:rsidRPr="00BA4A15">
              <w:rPr>
                <w:lang w:bidi="nl-NL"/>
              </w:rPr>
              <w:t xml:space="preserve"> desk’-beleid voor papieren documenten en verwijderbare opslagmedia en een ‘</w:t>
            </w:r>
            <w:proofErr w:type="spellStart"/>
            <w:r w:rsidRPr="00BA4A15">
              <w:rPr>
                <w:lang w:bidi="nl-NL"/>
              </w:rPr>
              <w:t>clear</w:t>
            </w:r>
            <w:proofErr w:type="spellEnd"/>
            <w:r w:rsidRPr="00BA4A15">
              <w:rPr>
                <w:lang w:bidi="nl-NL"/>
              </w:rPr>
              <w:t xml:space="preserve"> screen’-beleid voor informatieverwerkende faciliteiten te worden ingesteld.</w:t>
            </w:r>
          </w:p>
        </w:tc>
      </w:tr>
      <w:tr w:rsidR="00D25350" w14:paraId="29052280" w14:textId="77777777" w:rsidTr="009479B9">
        <w:tc>
          <w:tcPr>
            <w:tcW w:w="9056" w:type="dxa"/>
            <w:gridSpan w:val="7"/>
            <w:tcMar>
              <w:top w:w="85" w:type="dxa"/>
              <w:bottom w:w="85" w:type="dxa"/>
            </w:tcMar>
          </w:tcPr>
          <w:p w14:paraId="011A201D" w14:textId="77777777" w:rsidR="00D25350" w:rsidRPr="003C1B28" w:rsidRDefault="00D25350" w:rsidP="00D25350">
            <w:pPr>
              <w:rPr>
                <w:b/>
                <w:bCs/>
              </w:rPr>
            </w:pPr>
            <w:r w:rsidRPr="003C1B28">
              <w:rPr>
                <w:b/>
                <w:bCs/>
              </w:rPr>
              <w:t>Toelichting</w:t>
            </w:r>
          </w:p>
          <w:p w14:paraId="624EA1AB" w14:textId="234E1851" w:rsidR="00D25350" w:rsidRDefault="00D25350" w:rsidP="00D25350">
            <w:pPr>
              <w:pStyle w:val="Geenafstand"/>
              <w:rPr>
                <w:lang w:bidi="nl-NL"/>
              </w:rPr>
            </w:pPr>
            <w:r>
              <w:rPr>
                <w:lang w:bidi="nl-NL"/>
              </w:rPr>
              <w:t>Ter voorkoming van opzettelijk of onopzettelijk toegang krijgen tot g</w:t>
            </w:r>
            <w:r w:rsidRPr="00BA4A15">
              <w:rPr>
                <w:lang w:bidi="nl-NL"/>
              </w:rPr>
              <w:t>evoelige</w:t>
            </w:r>
            <w:r>
              <w:rPr>
                <w:lang w:bidi="nl-NL"/>
              </w:rPr>
              <w:t xml:space="preserve"> </w:t>
            </w:r>
            <w:r w:rsidRPr="00BA4A15">
              <w:rPr>
                <w:lang w:bidi="nl-NL"/>
              </w:rPr>
              <w:t>informatie</w:t>
            </w:r>
            <w:r>
              <w:rPr>
                <w:lang w:bidi="nl-NL"/>
              </w:rPr>
              <w:t xml:space="preserve"> (</w:t>
            </w:r>
            <w:r w:rsidRPr="00BA4A15">
              <w:rPr>
                <w:lang w:bidi="nl-NL"/>
              </w:rPr>
              <w:t>papier of elektronisch</w:t>
            </w:r>
            <w:r>
              <w:rPr>
                <w:lang w:bidi="nl-NL"/>
              </w:rPr>
              <w:t>e media)</w:t>
            </w:r>
            <w:r w:rsidRPr="00BA4A15">
              <w:rPr>
                <w:lang w:bidi="nl-NL"/>
              </w:rPr>
              <w:t xml:space="preserve">, behoort </w:t>
            </w:r>
            <w:r>
              <w:rPr>
                <w:lang w:bidi="nl-NL"/>
              </w:rPr>
              <w:t xml:space="preserve">deze niet onbewaakt te worden achtergelaten en </w:t>
            </w:r>
            <w:r w:rsidRPr="00BA4A15">
              <w:rPr>
                <w:lang w:bidi="nl-NL"/>
              </w:rPr>
              <w:t>in afgesloten ruimte</w:t>
            </w:r>
            <w:r>
              <w:rPr>
                <w:lang w:bidi="nl-NL"/>
              </w:rPr>
              <w:t>s</w:t>
            </w:r>
            <w:r w:rsidRPr="00BA4A15">
              <w:rPr>
                <w:lang w:bidi="nl-NL"/>
              </w:rPr>
              <w:t xml:space="preserve"> te worden bewaard</w:t>
            </w:r>
            <w:r>
              <w:rPr>
                <w:lang w:bidi="nl-NL"/>
              </w:rPr>
              <w:t>. Op de werkplek moet meelezen en meeluisteren worden voorkomen. O</w:t>
            </w:r>
            <w:r w:rsidRPr="00BA4A15">
              <w:rPr>
                <w:lang w:bidi="nl-NL"/>
              </w:rPr>
              <w:t xml:space="preserve">nbeheerde computers behoren uitgelogd of beschermd te zijn met </w:t>
            </w:r>
            <w:r>
              <w:rPr>
                <w:lang w:bidi="nl-NL"/>
              </w:rPr>
              <w:t>bijvoorbeeld</w:t>
            </w:r>
            <w:r w:rsidRPr="00BA4A15">
              <w:rPr>
                <w:lang w:bidi="nl-NL"/>
              </w:rPr>
              <w:t xml:space="preserve"> schermvergrendeling</w:t>
            </w:r>
            <w:r>
              <w:rPr>
                <w:lang w:bidi="nl-NL"/>
              </w:rPr>
              <w:t>.</w:t>
            </w:r>
            <w:r w:rsidR="009479B9">
              <w:rPr>
                <w:lang w:bidi="nl-NL"/>
              </w:rPr>
              <w:t xml:space="preserve"> </w:t>
            </w:r>
            <w:r w:rsidR="009479B9">
              <w:rPr>
                <w:rFonts w:cs="Calibri"/>
                <w:iCs/>
                <w:color w:val="000000"/>
              </w:rPr>
              <w:t xml:space="preserve">Denk bij de voorlichting ook aan het ‘digitale bureaublad’ dat afgeschermd dient te worden bij </w:t>
            </w:r>
            <w:proofErr w:type="gramStart"/>
            <w:r w:rsidR="009479B9">
              <w:rPr>
                <w:rFonts w:cs="Calibri"/>
                <w:iCs/>
                <w:color w:val="000000"/>
              </w:rPr>
              <w:t>online overleg</w:t>
            </w:r>
            <w:proofErr w:type="gramEnd"/>
            <w:r w:rsidR="009479B9">
              <w:rPr>
                <w:rFonts w:cs="Calibri"/>
                <w:iCs/>
                <w:color w:val="000000"/>
              </w:rPr>
              <w:t xml:space="preserve"> en presentaties.</w:t>
            </w:r>
          </w:p>
          <w:p w14:paraId="7D9D129B" w14:textId="77777777" w:rsidR="00D25350" w:rsidRDefault="00D25350" w:rsidP="00D25350"/>
          <w:p w14:paraId="0DDFC8C9" w14:textId="77777777" w:rsidR="00D25350" w:rsidRPr="003B0628" w:rsidRDefault="00D25350" w:rsidP="00D25350">
            <w:pPr>
              <w:rPr>
                <w:b/>
                <w:bCs/>
                <w:color w:val="595959" w:themeColor="text1" w:themeTint="A6"/>
              </w:rPr>
            </w:pPr>
            <w:proofErr w:type="gramStart"/>
            <w:r w:rsidRPr="00333C86">
              <w:rPr>
                <w:b/>
                <w:bCs/>
                <w:color w:val="4472C4" w:themeColor="accent1"/>
              </w:rPr>
              <w:t>Privacy</w:t>
            </w:r>
            <w:r>
              <w:rPr>
                <w:b/>
                <w:bCs/>
                <w:color w:val="4472C4" w:themeColor="accent1"/>
              </w:rPr>
              <w:t xml:space="preserve"> </w:t>
            </w:r>
            <w:r w:rsidRPr="0048440E">
              <w:rPr>
                <w:b/>
                <w:bCs/>
              </w:rPr>
              <w:t>/</w:t>
            </w:r>
            <w:proofErr w:type="gramEnd"/>
            <w:r w:rsidRPr="0048440E">
              <w:rPr>
                <w:b/>
                <w:bCs/>
              </w:rPr>
              <w:t xml:space="preserve"> </w:t>
            </w:r>
            <w:r w:rsidRPr="003B0628">
              <w:rPr>
                <w:b/>
                <w:bCs/>
                <w:color w:val="595959" w:themeColor="text1" w:themeTint="A6"/>
              </w:rPr>
              <w:t>Examinering</w:t>
            </w:r>
          </w:p>
          <w:p w14:paraId="5D267FE3" w14:textId="77777777" w:rsidR="00D25350" w:rsidRDefault="00D25350" w:rsidP="00D25350">
            <w:r>
              <w:t xml:space="preserve">Vanwege het open karakter van een schoolorganisatie in combinatie met de vertrouwelijkheid van (persoons)gegevens is naleving van het </w:t>
            </w:r>
            <w:r w:rsidRPr="0048440E">
              <w:t>‘</w:t>
            </w:r>
            <w:proofErr w:type="spellStart"/>
            <w:r>
              <w:t>c</w:t>
            </w:r>
            <w:r w:rsidRPr="0048440E">
              <w:t>lear</w:t>
            </w:r>
            <w:proofErr w:type="spellEnd"/>
            <w:r w:rsidRPr="0048440E">
              <w:t xml:space="preserve"> desk’- en ‘</w:t>
            </w:r>
            <w:proofErr w:type="spellStart"/>
            <w:r w:rsidRPr="0048440E">
              <w:t>clear</w:t>
            </w:r>
            <w:proofErr w:type="spellEnd"/>
            <w:r w:rsidRPr="0048440E">
              <w:t xml:space="preserve"> screen’-beleid</w:t>
            </w:r>
            <w:r>
              <w:t xml:space="preserve"> een belangrijk aandachtspunt.</w:t>
            </w:r>
          </w:p>
        </w:tc>
      </w:tr>
      <w:tr w:rsidR="00D25350" w14:paraId="7CA3FBF2" w14:textId="77777777" w:rsidTr="009479B9">
        <w:tc>
          <w:tcPr>
            <w:tcW w:w="9056" w:type="dxa"/>
            <w:gridSpan w:val="7"/>
            <w:tcBorders>
              <w:bottom w:val="single" w:sz="4" w:space="0" w:color="auto"/>
            </w:tcBorders>
          </w:tcPr>
          <w:p w14:paraId="450945B7" w14:textId="77777777" w:rsidR="00D25350" w:rsidRPr="00DA5F12" w:rsidRDefault="00D25350" w:rsidP="00D25350">
            <w:pPr>
              <w:rPr>
                <w:b/>
                <w:bCs/>
              </w:rPr>
            </w:pPr>
            <w:r w:rsidRPr="00DA5F12">
              <w:rPr>
                <w:b/>
                <w:bCs/>
              </w:rPr>
              <w:t>Bewijsvoering</w:t>
            </w:r>
          </w:p>
          <w:p w14:paraId="0FC466AF" w14:textId="5918EB25" w:rsidR="00D25350" w:rsidRDefault="00D25350" w:rsidP="00D25350">
            <w:r>
              <w:rPr>
                <w:rFonts w:cs="Calibri"/>
                <w:iCs/>
                <w:color w:val="000000"/>
              </w:rPr>
              <w:t xml:space="preserve">Er is een </w:t>
            </w:r>
            <w:r w:rsidRPr="00001FA6">
              <w:rPr>
                <w:rFonts w:cs="Calibri"/>
                <w:iCs/>
                <w:color w:val="000000"/>
              </w:rPr>
              <w:t>"</w:t>
            </w:r>
            <w:proofErr w:type="spellStart"/>
            <w:r w:rsidRPr="00001FA6">
              <w:rPr>
                <w:rFonts w:cs="Calibri"/>
                <w:iCs/>
                <w:color w:val="000000"/>
              </w:rPr>
              <w:t>Clear</w:t>
            </w:r>
            <w:proofErr w:type="spellEnd"/>
            <w:r w:rsidRPr="00001FA6">
              <w:rPr>
                <w:rFonts w:cs="Calibri"/>
                <w:iCs/>
                <w:color w:val="000000"/>
              </w:rPr>
              <w:t xml:space="preserve"> desk" en "</w:t>
            </w:r>
            <w:proofErr w:type="spellStart"/>
            <w:r w:rsidRPr="00001FA6">
              <w:rPr>
                <w:rFonts w:cs="Calibri"/>
                <w:iCs/>
                <w:color w:val="000000"/>
              </w:rPr>
              <w:t>clear</w:t>
            </w:r>
            <w:proofErr w:type="spellEnd"/>
            <w:r w:rsidRPr="00001FA6">
              <w:rPr>
                <w:rFonts w:cs="Calibri"/>
                <w:iCs/>
                <w:color w:val="000000"/>
              </w:rPr>
              <w:t xml:space="preserve"> screen" beleid</w:t>
            </w:r>
            <w:r w:rsidR="00AC5EA8">
              <w:rPr>
                <w:rFonts w:cs="Calibri"/>
                <w:iCs/>
                <w:color w:val="000000"/>
              </w:rPr>
              <w:t>, bijvoorbeeld in de vorm van een gedragscode</w:t>
            </w:r>
            <w:r>
              <w:rPr>
                <w:rFonts w:cs="Calibri"/>
                <w:iCs/>
                <w:color w:val="000000"/>
              </w:rPr>
              <w:t xml:space="preserve">. Dit beleid krijgt aandacht in </w:t>
            </w:r>
            <w:r w:rsidRPr="00001FA6">
              <w:rPr>
                <w:rFonts w:cs="Calibri"/>
                <w:iCs/>
                <w:color w:val="000000"/>
              </w:rPr>
              <w:t xml:space="preserve">de </w:t>
            </w:r>
            <w:r>
              <w:rPr>
                <w:rFonts w:cs="Calibri"/>
                <w:iCs/>
                <w:color w:val="000000"/>
              </w:rPr>
              <w:t>awareness</w:t>
            </w:r>
            <w:r w:rsidRPr="00001FA6">
              <w:rPr>
                <w:rFonts w:cs="Calibri"/>
                <w:iCs/>
                <w:color w:val="000000"/>
              </w:rPr>
              <w:t xml:space="preserve"> campagne en wordt actief gehandhaafd.</w:t>
            </w:r>
          </w:p>
        </w:tc>
      </w:tr>
      <w:tr w:rsidR="00D25350" w14:paraId="08C86F11" w14:textId="77777777" w:rsidTr="009479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10D3CD08" w14:textId="77777777" w:rsidTr="00D25350">
              <w:tc>
                <w:tcPr>
                  <w:tcW w:w="312" w:type="dxa"/>
                  <w:shd w:val="clear" w:color="auto" w:fill="FFD966" w:themeFill="accent4" w:themeFillTint="99"/>
                  <w:tcMar>
                    <w:left w:w="0" w:type="dxa"/>
                  </w:tcMar>
                </w:tcPr>
                <w:p w14:paraId="3A0571D8"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7DED39EA" w14:textId="77777777" w:rsidR="00D25350" w:rsidRDefault="00D25350" w:rsidP="00D25350">
                  <w:r>
                    <w:t xml:space="preserve">Overleg het </w:t>
                  </w:r>
                  <w:r w:rsidRPr="00001FA6">
                    <w:rPr>
                      <w:rFonts w:cs="Calibri"/>
                      <w:iCs/>
                      <w:color w:val="000000"/>
                    </w:rPr>
                    <w:t>"</w:t>
                  </w:r>
                  <w:proofErr w:type="spellStart"/>
                  <w:r w:rsidRPr="00001FA6">
                    <w:rPr>
                      <w:rFonts w:cs="Calibri"/>
                      <w:iCs/>
                      <w:color w:val="000000"/>
                    </w:rPr>
                    <w:t>Clear</w:t>
                  </w:r>
                  <w:proofErr w:type="spellEnd"/>
                  <w:r w:rsidRPr="00001FA6">
                    <w:rPr>
                      <w:rFonts w:cs="Calibri"/>
                      <w:iCs/>
                      <w:color w:val="000000"/>
                    </w:rPr>
                    <w:t xml:space="preserve"> desk" en "</w:t>
                  </w:r>
                  <w:proofErr w:type="spellStart"/>
                  <w:r w:rsidRPr="00001FA6">
                    <w:rPr>
                      <w:rFonts w:cs="Calibri"/>
                      <w:iCs/>
                      <w:color w:val="000000"/>
                    </w:rPr>
                    <w:t>clear</w:t>
                  </w:r>
                  <w:proofErr w:type="spellEnd"/>
                  <w:r w:rsidRPr="00001FA6">
                    <w:rPr>
                      <w:rFonts w:cs="Calibri"/>
                      <w:iCs/>
                      <w:color w:val="000000"/>
                    </w:rPr>
                    <w:t xml:space="preserve"> screen" beleid</w:t>
                  </w:r>
                  <w:r>
                    <w:rPr>
                      <w:rFonts w:cs="Calibri"/>
                      <w:iCs/>
                      <w:color w:val="000000"/>
                    </w:rPr>
                    <w:t>.</w:t>
                  </w:r>
                </w:p>
              </w:tc>
            </w:tr>
          </w:tbl>
          <w:p w14:paraId="286D6BAC" w14:textId="77777777" w:rsidR="00D25350" w:rsidRDefault="00D25350" w:rsidP="00D25350"/>
        </w:tc>
      </w:tr>
      <w:tr w:rsidR="00D25350" w14:paraId="7B361225" w14:textId="77777777" w:rsidTr="009479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2F499439" w14:textId="77777777" w:rsidTr="00D25350">
              <w:tc>
                <w:tcPr>
                  <w:tcW w:w="312" w:type="dxa"/>
                  <w:shd w:val="clear" w:color="auto" w:fill="FFFF00"/>
                  <w:tcMar>
                    <w:left w:w="0" w:type="dxa"/>
                  </w:tcMar>
                </w:tcPr>
                <w:p w14:paraId="0C59A0E4"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57E09C4" w14:textId="77777777" w:rsidR="00D25350" w:rsidRDefault="00D25350" w:rsidP="00D25350">
                  <w:r>
                    <w:rPr>
                      <w:rFonts w:cs="Calibri"/>
                      <w:color w:val="000000"/>
                    </w:rPr>
                    <w:t xml:space="preserve">Stel door waarneming ter plaatse vast dat </w:t>
                  </w:r>
                  <w:r w:rsidRPr="1A957836">
                    <w:rPr>
                      <w:rFonts w:cs="Calibri"/>
                      <w:color w:val="000000" w:themeColor="text1"/>
                    </w:rPr>
                    <w:t>het "</w:t>
                  </w:r>
                  <w:proofErr w:type="spellStart"/>
                  <w:r w:rsidRPr="1A957836">
                    <w:rPr>
                      <w:rFonts w:cs="Calibri"/>
                      <w:color w:val="000000" w:themeColor="text1"/>
                    </w:rPr>
                    <w:t>Clear</w:t>
                  </w:r>
                  <w:proofErr w:type="spellEnd"/>
                  <w:r w:rsidRPr="1A957836">
                    <w:rPr>
                      <w:rFonts w:cs="Calibri"/>
                      <w:color w:val="000000" w:themeColor="text1"/>
                    </w:rPr>
                    <w:t xml:space="preserve"> desk" en "</w:t>
                  </w:r>
                  <w:proofErr w:type="spellStart"/>
                  <w:r w:rsidRPr="1A957836">
                    <w:rPr>
                      <w:rFonts w:cs="Calibri"/>
                      <w:color w:val="000000" w:themeColor="text1"/>
                    </w:rPr>
                    <w:t>clear</w:t>
                  </w:r>
                  <w:proofErr w:type="spellEnd"/>
                  <w:r w:rsidRPr="1A957836">
                    <w:rPr>
                      <w:rFonts w:cs="Calibri"/>
                      <w:color w:val="000000" w:themeColor="text1"/>
                    </w:rPr>
                    <w:t xml:space="preserve"> screen" beleid daadwerkelijk wordt nageleefd.</w:t>
                  </w:r>
                </w:p>
              </w:tc>
            </w:tr>
          </w:tbl>
          <w:p w14:paraId="34C81763" w14:textId="77777777" w:rsidR="00D25350" w:rsidRDefault="00D25350" w:rsidP="00D25350"/>
        </w:tc>
      </w:tr>
      <w:tr w:rsidR="00D25350" w14:paraId="49AD157F" w14:textId="77777777" w:rsidTr="009479B9">
        <w:tc>
          <w:tcPr>
            <w:tcW w:w="1129" w:type="dxa"/>
          </w:tcPr>
          <w:p w14:paraId="646305D5" w14:textId="77777777" w:rsidR="00D25350" w:rsidRPr="00315ACA" w:rsidRDefault="00D25350" w:rsidP="00D25350">
            <w:pPr>
              <w:rPr>
                <w:b/>
                <w:bCs/>
              </w:rPr>
            </w:pPr>
            <w:r>
              <w:rPr>
                <w:b/>
                <w:bCs/>
              </w:rPr>
              <w:t>D</w:t>
            </w:r>
            <w:r w:rsidRPr="00315ACA">
              <w:rPr>
                <w:b/>
                <w:bCs/>
              </w:rPr>
              <w:t>ocument</w:t>
            </w:r>
          </w:p>
        </w:tc>
        <w:tc>
          <w:tcPr>
            <w:tcW w:w="7927" w:type="dxa"/>
            <w:gridSpan w:val="6"/>
          </w:tcPr>
          <w:p w14:paraId="45E3A7E7" w14:textId="44D8AAB8" w:rsidR="00D25350" w:rsidRDefault="00E30CF4" w:rsidP="00D25350">
            <w:hyperlink r:id="rId49" w:history="1">
              <w:r w:rsidR="00A97058" w:rsidRPr="00A97058">
                <w:rPr>
                  <w:rStyle w:val="Hyperlink"/>
                </w:rPr>
                <w:t>Model beleidsplan informatiebeveiliging en privacy (IBPDOC6)</w:t>
              </w:r>
            </w:hyperlink>
          </w:p>
        </w:tc>
      </w:tr>
    </w:tbl>
    <w:p w14:paraId="101E750B"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43B4D4D8" w14:textId="77777777" w:rsidTr="00D25350">
        <w:tc>
          <w:tcPr>
            <w:tcW w:w="6540" w:type="dxa"/>
            <w:gridSpan w:val="3"/>
            <w:tcBorders>
              <w:right w:val="nil"/>
            </w:tcBorders>
            <w:vAlign w:val="center"/>
          </w:tcPr>
          <w:p w14:paraId="7B7CDA8B"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7FD9057F" w14:textId="77777777" w:rsidR="00D25350" w:rsidRDefault="00D25350" w:rsidP="00D25350">
            <w:pPr>
              <w:jc w:val="right"/>
            </w:pPr>
            <w:r>
              <w:rPr>
                <w:noProof/>
                <w:lang w:eastAsia="nl-NL"/>
              </w:rPr>
              <w:drawing>
                <wp:inline distT="0" distB="0" distL="0" distR="0" wp14:anchorId="07E5D9B5" wp14:editId="17DDA310">
                  <wp:extent cx="1246907" cy="295874"/>
                  <wp:effectExtent l="0" t="0" r="0" b="0"/>
                  <wp:docPr id="30" name="Afbeelding 3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34C01350" w14:textId="77777777" w:rsidTr="00206FD6">
        <w:tc>
          <w:tcPr>
            <w:tcW w:w="1129" w:type="dxa"/>
            <w:tcBorders>
              <w:bottom w:val="single" w:sz="4" w:space="0" w:color="auto"/>
            </w:tcBorders>
          </w:tcPr>
          <w:p w14:paraId="0B56381E"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05B37B9E"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519A1006" w14:textId="51708A51"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4472C4" w:themeFill="accent1"/>
          </w:tcPr>
          <w:p w14:paraId="1E6595CA"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3A303788"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66CF2B61" w14:textId="574027BA" w:rsidR="00D25350" w:rsidRPr="008917EF" w:rsidRDefault="00D25350" w:rsidP="00D25350">
            <w:pPr>
              <w:jc w:val="right"/>
              <w:rPr>
                <w:sz w:val="16"/>
                <w:szCs w:val="16"/>
              </w:rPr>
            </w:pPr>
            <w:r w:rsidRPr="008917EF">
              <w:rPr>
                <w:sz w:val="16"/>
                <w:szCs w:val="16"/>
              </w:rPr>
              <w:t xml:space="preserve">AVG art. </w:t>
            </w:r>
            <w:r w:rsidR="00C50B23">
              <w:rPr>
                <w:sz w:val="16"/>
                <w:szCs w:val="16"/>
              </w:rPr>
              <w:t>24</w:t>
            </w:r>
          </w:p>
        </w:tc>
      </w:tr>
      <w:tr w:rsidR="00D25350" w:rsidRPr="00C05E10" w14:paraId="3E1CAE14" w14:textId="77777777" w:rsidTr="00D25350">
        <w:tc>
          <w:tcPr>
            <w:tcW w:w="1129" w:type="dxa"/>
            <w:tcBorders>
              <w:bottom w:val="single" w:sz="4" w:space="0" w:color="auto"/>
            </w:tcBorders>
          </w:tcPr>
          <w:p w14:paraId="47B1AD31"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064E156F" w14:textId="77777777" w:rsidR="00D25350" w:rsidRPr="003C1B28" w:rsidRDefault="00D25350" w:rsidP="00D25350">
            <w:pPr>
              <w:jc w:val="right"/>
              <w:rPr>
                <w:b/>
                <w:bCs/>
              </w:rPr>
            </w:pPr>
            <w:r>
              <w:rPr>
                <w:b/>
                <w:bCs/>
              </w:rPr>
              <w:t>2</w:t>
            </w:r>
            <w:r w:rsidRPr="003C1B28">
              <w:rPr>
                <w:b/>
                <w:bCs/>
              </w:rPr>
              <w:t>.</w:t>
            </w:r>
            <w:r>
              <w:rPr>
                <w:b/>
                <w:bCs/>
              </w:rPr>
              <w:t>5</w:t>
            </w:r>
          </w:p>
        </w:tc>
        <w:tc>
          <w:tcPr>
            <w:tcW w:w="6062" w:type="dxa"/>
            <w:gridSpan w:val="4"/>
            <w:tcBorders>
              <w:bottom w:val="single" w:sz="4" w:space="0" w:color="auto"/>
            </w:tcBorders>
          </w:tcPr>
          <w:p w14:paraId="7C98F4A0" w14:textId="77777777" w:rsidR="00D25350" w:rsidRPr="00574C3F" w:rsidRDefault="00D25350" w:rsidP="008C3DE1">
            <w:pPr>
              <w:pStyle w:val="Kop2"/>
              <w:rPr>
                <w:color w:val="FFFFFF" w:themeColor="background1"/>
              </w:rPr>
            </w:pPr>
            <w:bookmarkStart w:id="59" w:name="_Vertrouwelijkheids-_of_geheimhoudin"/>
            <w:bookmarkEnd w:id="59"/>
            <w:r w:rsidRPr="00754C57">
              <w:rPr>
                <w:lang w:bidi="nl-NL"/>
              </w:rPr>
              <w:t>Vertrouwelijkheids- of geheimhoudingsovereenkomst</w:t>
            </w:r>
          </w:p>
        </w:tc>
        <w:tc>
          <w:tcPr>
            <w:tcW w:w="1392" w:type="dxa"/>
            <w:tcBorders>
              <w:bottom w:val="single" w:sz="4" w:space="0" w:color="auto"/>
            </w:tcBorders>
            <w:vAlign w:val="center"/>
          </w:tcPr>
          <w:p w14:paraId="12ED8BE6" w14:textId="77777777" w:rsidR="00D25350" w:rsidRPr="008917EF" w:rsidRDefault="00D25350" w:rsidP="00D25350">
            <w:pPr>
              <w:jc w:val="right"/>
              <w:rPr>
                <w:sz w:val="16"/>
                <w:szCs w:val="16"/>
              </w:rPr>
            </w:pPr>
            <w:r w:rsidRPr="008917EF">
              <w:rPr>
                <w:sz w:val="16"/>
                <w:szCs w:val="16"/>
              </w:rPr>
              <w:t xml:space="preserve">ISO </w:t>
            </w:r>
            <w:r>
              <w:rPr>
                <w:sz w:val="16"/>
                <w:szCs w:val="16"/>
              </w:rPr>
              <w:t>13.2.4</w:t>
            </w:r>
          </w:p>
        </w:tc>
      </w:tr>
      <w:tr w:rsidR="00D25350" w14:paraId="0AB04B41" w14:textId="77777777" w:rsidTr="00D25350">
        <w:tc>
          <w:tcPr>
            <w:tcW w:w="9056" w:type="dxa"/>
            <w:gridSpan w:val="7"/>
            <w:tcBorders>
              <w:top w:val="nil"/>
            </w:tcBorders>
            <w:tcMar>
              <w:top w:w="85" w:type="dxa"/>
              <w:bottom w:w="85" w:type="dxa"/>
            </w:tcMar>
          </w:tcPr>
          <w:p w14:paraId="6D4EFF98" w14:textId="77777777" w:rsidR="00D25350" w:rsidRDefault="00D25350" w:rsidP="00D25350">
            <w:pPr>
              <w:rPr>
                <w:lang w:bidi="nl-NL"/>
              </w:rPr>
            </w:pPr>
            <w:r w:rsidRPr="00754C57">
              <w:rPr>
                <w:lang w:bidi="nl-NL"/>
              </w:rPr>
              <w:t>Eisen voor vertrouwelijkheids- of geheimhoudingsovereenkomsten die de behoeften van de organisatie betreffende het beschermen van informatie weerspiegelen, behoren te worden vastgesteld, regelmatig te worden beoordeeld en gedocumenteerd.</w:t>
            </w:r>
          </w:p>
        </w:tc>
      </w:tr>
      <w:tr w:rsidR="00D25350" w14:paraId="2E4F2F72" w14:textId="77777777" w:rsidTr="00D25350">
        <w:tc>
          <w:tcPr>
            <w:tcW w:w="9056" w:type="dxa"/>
            <w:gridSpan w:val="7"/>
            <w:tcMar>
              <w:top w:w="85" w:type="dxa"/>
              <w:bottom w:w="85" w:type="dxa"/>
            </w:tcMar>
          </w:tcPr>
          <w:p w14:paraId="2843B8C8" w14:textId="77777777" w:rsidR="00D25350" w:rsidRPr="003C1B28" w:rsidRDefault="00D25350" w:rsidP="00D25350">
            <w:pPr>
              <w:rPr>
                <w:b/>
                <w:bCs/>
              </w:rPr>
            </w:pPr>
            <w:r w:rsidRPr="003C1B28">
              <w:rPr>
                <w:b/>
                <w:bCs/>
              </w:rPr>
              <w:t>Toelichting</w:t>
            </w:r>
          </w:p>
          <w:p w14:paraId="4914A506" w14:textId="3D694D9E" w:rsidR="00D25350" w:rsidRDefault="00D25350" w:rsidP="00D25350">
            <w:pPr>
              <w:pStyle w:val="Geenafstand"/>
            </w:pPr>
            <w:r>
              <w:t xml:space="preserve">Om de vertrouwelijkheid van informatie te waarborgen worden juridisch afdwingbare overeenkomsten afgesloten met interne en externe werknemers en andere betrokkenen met toegang tot de informatievoorziening. </w:t>
            </w:r>
            <w:r>
              <w:rPr>
                <w:lang w:bidi="nl-NL"/>
              </w:rPr>
              <w:t xml:space="preserve">Dergelijke </w:t>
            </w:r>
            <w:r w:rsidRPr="00754C57">
              <w:rPr>
                <w:lang w:bidi="nl-NL"/>
              </w:rPr>
              <w:t xml:space="preserve">overeenkomsten </w:t>
            </w:r>
            <w:r>
              <w:rPr>
                <w:lang w:bidi="nl-NL"/>
              </w:rPr>
              <w:t xml:space="preserve">hebben </w:t>
            </w:r>
            <w:r w:rsidR="00AC5EA8">
              <w:rPr>
                <w:lang w:bidi="nl-NL"/>
              </w:rPr>
              <w:t>ook</w:t>
            </w:r>
            <w:r>
              <w:rPr>
                <w:lang w:bidi="nl-NL"/>
              </w:rPr>
              <w:t xml:space="preserve"> als doel om </w:t>
            </w:r>
            <w:r w:rsidRPr="00754C57">
              <w:rPr>
                <w:lang w:bidi="nl-NL"/>
              </w:rPr>
              <w:t xml:space="preserve">de ondertekenaars </w:t>
            </w:r>
            <w:r>
              <w:rPr>
                <w:lang w:bidi="nl-NL"/>
              </w:rPr>
              <w:t xml:space="preserve">te informeren </w:t>
            </w:r>
            <w:r w:rsidRPr="00754C57">
              <w:rPr>
                <w:lang w:bidi="nl-NL"/>
              </w:rPr>
              <w:t xml:space="preserve">over hun verantwoordelijkheid om informatie op een </w:t>
            </w:r>
            <w:r>
              <w:rPr>
                <w:lang w:bidi="nl-NL"/>
              </w:rPr>
              <w:t xml:space="preserve">verantwoorde manier te gebruiken. </w:t>
            </w:r>
            <w:r>
              <w:t>Voor interne medewerkers kan ook verwezen worden naar de CAO, voor externe medewerkers en gasten dienen aparte overeenkomsten gemaakt te worden of moeten dergelijke bepalingen zijn opgenomen in de contracten.</w:t>
            </w:r>
          </w:p>
          <w:p w14:paraId="380BC540" w14:textId="61A1B173" w:rsidR="00D25350" w:rsidRDefault="00D25350" w:rsidP="00D25350">
            <w:pPr>
              <w:pStyle w:val="Geenafstand"/>
            </w:pPr>
          </w:p>
          <w:p w14:paraId="13216E9C" w14:textId="049D0462" w:rsidR="00206FD6" w:rsidRDefault="00206FD6" w:rsidP="00D25350">
            <w:pPr>
              <w:pStyle w:val="Geenafstand"/>
            </w:pPr>
            <w:r w:rsidRPr="00333C86">
              <w:rPr>
                <w:b/>
                <w:bCs/>
                <w:color w:val="4472C4" w:themeColor="accent1"/>
              </w:rPr>
              <w:t>Privacy</w:t>
            </w:r>
          </w:p>
          <w:p w14:paraId="13511A36" w14:textId="16BDCF70" w:rsidR="00206FD6" w:rsidRDefault="00206FD6" w:rsidP="00D25350">
            <w:pPr>
              <w:pStyle w:val="Geenafstand"/>
            </w:pPr>
            <w:r>
              <w:t>Voor</w:t>
            </w:r>
            <w:r w:rsidRPr="00206FD6">
              <w:t xml:space="preserve"> geheimhouding kan verwezen worden naar de cao.  Daarnaast kan er gebruik worden gemaakt van pre-screening, VOG en/of functioneringsgesprekken. Let op dat voor externe medewerkers en gasten aparte overeenkomsten gemaakt dienen te worden.</w:t>
            </w:r>
          </w:p>
          <w:p w14:paraId="105808DD" w14:textId="77777777" w:rsidR="00206FD6" w:rsidRDefault="00206FD6" w:rsidP="00D25350">
            <w:pPr>
              <w:pStyle w:val="Geenafstand"/>
            </w:pPr>
          </w:p>
          <w:p w14:paraId="369AFB92" w14:textId="77777777" w:rsidR="00D25350" w:rsidRPr="003B0628" w:rsidRDefault="00D25350" w:rsidP="00D25350">
            <w:pPr>
              <w:rPr>
                <w:b/>
                <w:bCs/>
                <w:color w:val="595959" w:themeColor="text1" w:themeTint="A6"/>
              </w:rPr>
            </w:pPr>
            <w:r w:rsidRPr="003B0628">
              <w:rPr>
                <w:b/>
                <w:bCs/>
                <w:color w:val="595959" w:themeColor="text1" w:themeTint="A6"/>
              </w:rPr>
              <w:t>Examinering</w:t>
            </w:r>
          </w:p>
          <w:p w14:paraId="72B1E947" w14:textId="77777777" w:rsidR="00D25350" w:rsidRDefault="00D25350" w:rsidP="00D25350">
            <w:r>
              <w:t>Dit statement is belangrijk voor het borgen van de vertrouwelijkheid van de examens.</w:t>
            </w:r>
          </w:p>
        </w:tc>
      </w:tr>
      <w:tr w:rsidR="00D25350" w14:paraId="44D3DF38" w14:textId="77777777" w:rsidTr="00D25350">
        <w:tc>
          <w:tcPr>
            <w:tcW w:w="9056" w:type="dxa"/>
            <w:gridSpan w:val="7"/>
            <w:tcBorders>
              <w:bottom w:val="single" w:sz="4" w:space="0" w:color="auto"/>
            </w:tcBorders>
          </w:tcPr>
          <w:p w14:paraId="2EDBFC8F" w14:textId="77777777" w:rsidR="00D25350" w:rsidRPr="00DA5F12" w:rsidRDefault="00D25350" w:rsidP="00D25350">
            <w:pPr>
              <w:rPr>
                <w:b/>
                <w:bCs/>
              </w:rPr>
            </w:pPr>
            <w:r w:rsidRPr="00DA5F12">
              <w:rPr>
                <w:b/>
                <w:bCs/>
              </w:rPr>
              <w:t>Bewijsvoering</w:t>
            </w:r>
          </w:p>
          <w:p w14:paraId="4874D31D" w14:textId="19EE6CA4" w:rsidR="00D25350" w:rsidRDefault="00D25350" w:rsidP="00D25350">
            <w:r w:rsidRPr="05F870D1">
              <w:rPr>
                <w:color w:val="000000" w:themeColor="text1"/>
              </w:rPr>
              <w:t>Er is een vertrouwelijkheid of geheimhoudingsovereenkomst beschikbaar</w:t>
            </w:r>
            <w:r>
              <w:rPr>
                <w:color w:val="000000" w:themeColor="text1"/>
              </w:rPr>
              <w:t xml:space="preserve">, mogelijk als onderdeel van </w:t>
            </w:r>
            <w:r w:rsidRPr="05F870D1">
              <w:rPr>
                <w:color w:val="000000" w:themeColor="text1"/>
              </w:rPr>
              <w:t>een bredere overeenkomst</w:t>
            </w:r>
            <w:r w:rsidR="00C50B23">
              <w:rPr>
                <w:color w:val="000000" w:themeColor="text1"/>
              </w:rPr>
              <w:t xml:space="preserve"> of binnen inkoopvoorwaarden</w:t>
            </w:r>
            <w:r>
              <w:rPr>
                <w:color w:val="000000" w:themeColor="text1"/>
              </w:rPr>
              <w:t>.</w:t>
            </w:r>
          </w:p>
        </w:tc>
      </w:tr>
      <w:tr w:rsidR="00D25350" w14:paraId="578CD552"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5B83EA4A" w14:textId="77777777" w:rsidTr="00D25350">
              <w:tc>
                <w:tcPr>
                  <w:tcW w:w="312" w:type="dxa"/>
                  <w:shd w:val="clear" w:color="auto" w:fill="FFD966" w:themeFill="accent4" w:themeFillTint="99"/>
                  <w:tcMar>
                    <w:left w:w="0" w:type="dxa"/>
                  </w:tcMar>
                </w:tcPr>
                <w:p w14:paraId="0F273F76"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6FBA5CB8" w14:textId="205559C4" w:rsidR="00D25350" w:rsidRDefault="00D25350" w:rsidP="00D25350">
                  <w:r w:rsidRPr="16B0B076">
                    <w:rPr>
                      <w:rFonts w:cs="Calibri"/>
                      <w:color w:val="000000" w:themeColor="text1"/>
                    </w:rPr>
                    <w:t xml:space="preserve">Overleg het </w:t>
                  </w:r>
                  <w:r w:rsidR="00AC5EA8">
                    <w:rPr>
                      <w:rFonts w:cs="Calibri"/>
                      <w:color w:val="000000" w:themeColor="text1"/>
                    </w:rPr>
                    <w:t>modelcontract/</w:t>
                  </w:r>
                  <w:r w:rsidRPr="16B0B076">
                    <w:rPr>
                      <w:rFonts w:cs="Calibri"/>
                      <w:color w:val="000000" w:themeColor="text1"/>
                    </w:rPr>
                    <w:t>format m.b.t. vertrouwelijkheid of geheimhouding dat onderdeel is van het IBP-beleid.</w:t>
                  </w:r>
                </w:p>
              </w:tc>
            </w:tr>
          </w:tbl>
          <w:p w14:paraId="6EC00500" w14:textId="77777777" w:rsidR="00D25350" w:rsidRDefault="00D25350" w:rsidP="00D25350"/>
        </w:tc>
      </w:tr>
      <w:tr w:rsidR="00D25350" w14:paraId="54EDE0BD"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7F2C008C" w14:textId="77777777" w:rsidTr="00D25350">
              <w:tc>
                <w:tcPr>
                  <w:tcW w:w="312" w:type="dxa"/>
                  <w:shd w:val="clear" w:color="auto" w:fill="FFFF00"/>
                  <w:tcMar>
                    <w:left w:w="0" w:type="dxa"/>
                  </w:tcMar>
                </w:tcPr>
                <w:p w14:paraId="50E0A299"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4CAB26E" w14:textId="77777777" w:rsidR="00D25350" w:rsidRDefault="00D25350" w:rsidP="00D25350">
                  <w:r w:rsidRPr="16B0B076">
                    <w:rPr>
                      <w:rFonts w:cs="Calibri"/>
                      <w:color w:val="000000" w:themeColor="text1"/>
                    </w:rPr>
                    <w:t xml:space="preserve">Overleg een </w:t>
                  </w:r>
                  <w:r>
                    <w:rPr>
                      <w:rFonts w:cs="Calibri"/>
                      <w:color w:val="000000" w:themeColor="text1"/>
                    </w:rPr>
                    <w:t>document</w:t>
                  </w:r>
                  <w:r w:rsidRPr="16B0B076">
                    <w:rPr>
                      <w:rFonts w:cs="Calibri"/>
                      <w:color w:val="000000" w:themeColor="text1"/>
                    </w:rPr>
                    <w:t xml:space="preserve"> waaruit blijkt dat alle </w:t>
                  </w:r>
                  <w:r>
                    <w:rPr>
                      <w:rFonts w:cs="Calibri"/>
                      <w:color w:val="000000" w:themeColor="text1"/>
                    </w:rPr>
                    <w:t xml:space="preserve">interne en externe medewerkers </w:t>
                  </w:r>
                  <w:r w:rsidRPr="16B0B076">
                    <w:rPr>
                      <w:rFonts w:cs="Calibri"/>
                      <w:color w:val="000000" w:themeColor="text1"/>
                    </w:rPr>
                    <w:t xml:space="preserve">kennis hebben kunnen nemen van </w:t>
                  </w:r>
                  <w:r>
                    <w:rPr>
                      <w:rFonts w:cs="Calibri"/>
                      <w:color w:val="000000" w:themeColor="text1"/>
                    </w:rPr>
                    <w:t>de</w:t>
                  </w:r>
                  <w:r w:rsidRPr="16B0B076">
                    <w:rPr>
                      <w:rFonts w:cs="Calibri"/>
                      <w:color w:val="000000" w:themeColor="text1"/>
                    </w:rPr>
                    <w:t xml:space="preserve"> vertrouwelijkheid</w:t>
                  </w:r>
                  <w:r>
                    <w:rPr>
                      <w:rFonts w:cs="Calibri"/>
                      <w:color w:val="000000" w:themeColor="text1"/>
                    </w:rPr>
                    <w:t>s-</w:t>
                  </w:r>
                  <w:r w:rsidRPr="16B0B076">
                    <w:rPr>
                      <w:rFonts w:cs="Calibri"/>
                      <w:color w:val="000000" w:themeColor="text1"/>
                    </w:rPr>
                    <w:t xml:space="preserve"> of geheimhoudingsovereenkomst</w:t>
                  </w:r>
                  <w:r>
                    <w:rPr>
                      <w:rFonts w:cs="Calibri"/>
                      <w:color w:val="000000" w:themeColor="text1"/>
                    </w:rPr>
                    <w:t xml:space="preserve">, </w:t>
                  </w:r>
                  <w:r w:rsidRPr="16B0B076">
                    <w:rPr>
                      <w:rFonts w:cs="Calibri"/>
                      <w:color w:val="000000" w:themeColor="text1"/>
                    </w:rPr>
                    <w:t xml:space="preserve">waarbij het voor </w:t>
                  </w:r>
                  <w:r>
                    <w:rPr>
                      <w:rFonts w:cs="Calibri"/>
                      <w:color w:val="000000" w:themeColor="text1"/>
                    </w:rPr>
                    <w:t xml:space="preserve">interne </w:t>
                  </w:r>
                  <w:r w:rsidRPr="16B0B076">
                    <w:rPr>
                      <w:rFonts w:cs="Calibri"/>
                      <w:color w:val="000000" w:themeColor="text1"/>
                    </w:rPr>
                    <w:t>medewerkers duidelijk is dat dit een aanvulling is op de arbeidsovereenkomst,</w:t>
                  </w:r>
                  <w:r w:rsidRPr="16B0B076">
                    <w:rPr>
                      <w:rFonts w:cs="Calibri"/>
                      <w:color w:val="538DD5"/>
                    </w:rPr>
                    <w:t xml:space="preserve"> </w:t>
                  </w:r>
                  <w:r w:rsidRPr="16B0B076">
                    <w:rPr>
                      <w:rFonts w:cs="Calibri"/>
                    </w:rPr>
                    <w:t>bijvoorbeeld door ondertekening.</w:t>
                  </w:r>
                </w:p>
              </w:tc>
            </w:tr>
          </w:tbl>
          <w:p w14:paraId="561DEBDA" w14:textId="77777777" w:rsidR="00D25350" w:rsidRDefault="00D25350" w:rsidP="00D25350"/>
        </w:tc>
      </w:tr>
      <w:tr w:rsidR="00D25350" w14:paraId="2746EEDB" w14:textId="77777777" w:rsidTr="00D25350">
        <w:tc>
          <w:tcPr>
            <w:tcW w:w="1129" w:type="dxa"/>
          </w:tcPr>
          <w:p w14:paraId="44D384A2" w14:textId="77777777" w:rsidR="00D25350" w:rsidRPr="00315ACA" w:rsidRDefault="00D25350" w:rsidP="00D25350">
            <w:pPr>
              <w:rPr>
                <w:b/>
                <w:bCs/>
              </w:rPr>
            </w:pPr>
            <w:r>
              <w:rPr>
                <w:b/>
                <w:bCs/>
              </w:rPr>
              <w:t>D</w:t>
            </w:r>
            <w:r w:rsidRPr="00315ACA">
              <w:rPr>
                <w:b/>
                <w:bCs/>
              </w:rPr>
              <w:t>ocument</w:t>
            </w:r>
          </w:p>
        </w:tc>
        <w:tc>
          <w:tcPr>
            <w:tcW w:w="7927" w:type="dxa"/>
            <w:gridSpan w:val="6"/>
          </w:tcPr>
          <w:p w14:paraId="019409C1" w14:textId="1B8265E7" w:rsidR="00D25350" w:rsidRDefault="00E30CF4" w:rsidP="00D25350">
            <w:hyperlink r:id="rId50" w:history="1">
              <w:r w:rsidR="004B62D2" w:rsidRPr="00A97058">
                <w:rPr>
                  <w:rStyle w:val="Hyperlink"/>
                </w:rPr>
                <w:t>Model beleidsplan informatiebeveiliging en privacy (IBPDOC6)</w:t>
              </w:r>
            </w:hyperlink>
          </w:p>
        </w:tc>
      </w:tr>
    </w:tbl>
    <w:p w14:paraId="674614CF"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68D7FECF" w14:textId="77777777" w:rsidTr="00D25350">
        <w:tc>
          <w:tcPr>
            <w:tcW w:w="6540" w:type="dxa"/>
            <w:gridSpan w:val="3"/>
            <w:tcBorders>
              <w:right w:val="nil"/>
            </w:tcBorders>
            <w:vAlign w:val="center"/>
          </w:tcPr>
          <w:p w14:paraId="069938F5"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3F2AD271" w14:textId="77777777" w:rsidR="00D25350" w:rsidRDefault="00D25350" w:rsidP="00D25350">
            <w:pPr>
              <w:jc w:val="right"/>
            </w:pPr>
            <w:r>
              <w:rPr>
                <w:noProof/>
                <w:lang w:eastAsia="nl-NL"/>
              </w:rPr>
              <w:drawing>
                <wp:inline distT="0" distB="0" distL="0" distR="0" wp14:anchorId="2CC55A08" wp14:editId="2A1BA7BE">
                  <wp:extent cx="1246907" cy="295874"/>
                  <wp:effectExtent l="0" t="0" r="0" b="0"/>
                  <wp:docPr id="31" name="Afbeelding 3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715B789B" w14:textId="77777777" w:rsidTr="00D25350">
        <w:tc>
          <w:tcPr>
            <w:tcW w:w="1129" w:type="dxa"/>
            <w:tcBorders>
              <w:bottom w:val="single" w:sz="4" w:space="0" w:color="auto"/>
            </w:tcBorders>
          </w:tcPr>
          <w:p w14:paraId="41572929"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47D2DB31"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7F2FC3B5" w14:textId="5AFF53C6"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auto"/>
          </w:tcPr>
          <w:p w14:paraId="6673FFF2"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auto"/>
          </w:tcPr>
          <w:p w14:paraId="0B2ED73C"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1F03D6FD" w14:textId="2CB5CA00" w:rsidR="00D25350" w:rsidRPr="008917EF" w:rsidRDefault="00D25350" w:rsidP="00D25350">
            <w:pPr>
              <w:jc w:val="right"/>
              <w:rPr>
                <w:sz w:val="16"/>
                <w:szCs w:val="16"/>
              </w:rPr>
            </w:pPr>
            <w:r w:rsidRPr="008917EF">
              <w:rPr>
                <w:sz w:val="16"/>
                <w:szCs w:val="16"/>
              </w:rPr>
              <w:t xml:space="preserve">AVG art. </w:t>
            </w:r>
            <w:r w:rsidR="00C50B23">
              <w:rPr>
                <w:sz w:val="16"/>
                <w:szCs w:val="16"/>
              </w:rPr>
              <w:t>24</w:t>
            </w:r>
          </w:p>
        </w:tc>
      </w:tr>
      <w:tr w:rsidR="00D25350" w:rsidRPr="00C05E10" w14:paraId="7220312B" w14:textId="77777777" w:rsidTr="00D25350">
        <w:tc>
          <w:tcPr>
            <w:tcW w:w="1129" w:type="dxa"/>
            <w:tcBorders>
              <w:bottom w:val="single" w:sz="4" w:space="0" w:color="auto"/>
            </w:tcBorders>
          </w:tcPr>
          <w:p w14:paraId="5D2EC433"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6629B5F6" w14:textId="77777777" w:rsidR="00D25350" w:rsidRPr="003C1B28" w:rsidRDefault="00D25350" w:rsidP="00D25350">
            <w:pPr>
              <w:jc w:val="right"/>
              <w:rPr>
                <w:b/>
                <w:bCs/>
              </w:rPr>
            </w:pPr>
            <w:r>
              <w:rPr>
                <w:b/>
                <w:bCs/>
              </w:rPr>
              <w:t>2</w:t>
            </w:r>
            <w:r w:rsidRPr="003C1B28">
              <w:rPr>
                <w:b/>
                <w:bCs/>
              </w:rPr>
              <w:t>.</w:t>
            </w:r>
            <w:r>
              <w:rPr>
                <w:b/>
                <w:bCs/>
              </w:rPr>
              <w:t>6</w:t>
            </w:r>
          </w:p>
        </w:tc>
        <w:tc>
          <w:tcPr>
            <w:tcW w:w="6062" w:type="dxa"/>
            <w:gridSpan w:val="4"/>
            <w:tcBorders>
              <w:bottom w:val="single" w:sz="4" w:space="0" w:color="auto"/>
            </w:tcBorders>
          </w:tcPr>
          <w:p w14:paraId="69368B9C" w14:textId="74AF5907" w:rsidR="00D25350" w:rsidRPr="000B24F9" w:rsidRDefault="000B24F9" w:rsidP="000B24F9">
            <w:pPr>
              <w:pStyle w:val="Kop2"/>
            </w:pPr>
            <w:bookmarkStart w:id="60" w:name="_Rapportage_van_zwakke"/>
            <w:bookmarkEnd w:id="60"/>
            <w:r w:rsidRPr="000B24F9">
              <w:t>Rapportage van zwakke plekken in de informatiebeveiliging</w:t>
            </w:r>
          </w:p>
        </w:tc>
        <w:tc>
          <w:tcPr>
            <w:tcW w:w="1392" w:type="dxa"/>
            <w:tcBorders>
              <w:bottom w:val="single" w:sz="4" w:space="0" w:color="auto"/>
            </w:tcBorders>
            <w:vAlign w:val="center"/>
          </w:tcPr>
          <w:p w14:paraId="6C96D96E" w14:textId="77777777" w:rsidR="00D25350" w:rsidRPr="008917EF" w:rsidRDefault="00D25350" w:rsidP="00D25350">
            <w:pPr>
              <w:jc w:val="right"/>
              <w:rPr>
                <w:sz w:val="16"/>
                <w:szCs w:val="16"/>
              </w:rPr>
            </w:pPr>
            <w:r w:rsidRPr="008917EF">
              <w:rPr>
                <w:sz w:val="16"/>
                <w:szCs w:val="16"/>
              </w:rPr>
              <w:t xml:space="preserve">ISO </w:t>
            </w:r>
            <w:r>
              <w:rPr>
                <w:sz w:val="16"/>
                <w:szCs w:val="16"/>
              </w:rPr>
              <w:t>16.1.3</w:t>
            </w:r>
          </w:p>
        </w:tc>
      </w:tr>
      <w:tr w:rsidR="00D25350" w14:paraId="3E03A99D" w14:textId="77777777" w:rsidTr="00D25350">
        <w:tc>
          <w:tcPr>
            <w:tcW w:w="9056" w:type="dxa"/>
            <w:gridSpan w:val="7"/>
            <w:tcBorders>
              <w:top w:val="nil"/>
            </w:tcBorders>
            <w:tcMar>
              <w:top w:w="85" w:type="dxa"/>
              <w:bottom w:w="85" w:type="dxa"/>
            </w:tcMar>
          </w:tcPr>
          <w:p w14:paraId="580B2127" w14:textId="77777777" w:rsidR="00D25350" w:rsidRDefault="00D25350" w:rsidP="00D25350">
            <w:pPr>
              <w:rPr>
                <w:lang w:bidi="nl-NL"/>
              </w:rPr>
            </w:pPr>
            <w:r w:rsidRPr="00C5675B">
              <w:rPr>
                <w:lang w:bidi="nl-NL"/>
              </w:rPr>
              <w:t>Van medewerkers en contractanten die gebruikmaken van de informatiesystemen en -diensten van de organisatie behoort te worden geëist dat zij de in systemen of diensten waargenomen of vermeende zwakke plekken in de informatiebeveiliging registreren en rapporteren.</w:t>
            </w:r>
          </w:p>
        </w:tc>
      </w:tr>
      <w:tr w:rsidR="00D25350" w14:paraId="5628A80A" w14:textId="77777777" w:rsidTr="00D25350">
        <w:tc>
          <w:tcPr>
            <w:tcW w:w="9056" w:type="dxa"/>
            <w:gridSpan w:val="7"/>
            <w:tcMar>
              <w:top w:w="85" w:type="dxa"/>
              <w:bottom w:w="85" w:type="dxa"/>
            </w:tcMar>
          </w:tcPr>
          <w:p w14:paraId="2D8EBAB6" w14:textId="77777777" w:rsidR="00D25350" w:rsidRPr="003C1B28" w:rsidRDefault="00D25350" w:rsidP="00D25350">
            <w:pPr>
              <w:rPr>
                <w:b/>
                <w:bCs/>
              </w:rPr>
            </w:pPr>
            <w:r w:rsidRPr="003C1B28">
              <w:rPr>
                <w:b/>
                <w:bCs/>
              </w:rPr>
              <w:t>Toelichting</w:t>
            </w:r>
          </w:p>
          <w:p w14:paraId="579DA751" w14:textId="77777777" w:rsidR="00D25350" w:rsidRDefault="00D25350" w:rsidP="00D25350">
            <w:pPr>
              <w:rPr>
                <w:lang w:bidi="nl-NL"/>
              </w:rPr>
            </w:pPr>
            <w:r>
              <w:rPr>
                <w:lang w:bidi="nl-NL"/>
              </w:rPr>
              <w:t xml:space="preserve">Alle gebruikers van de informatiesystemen </w:t>
            </w:r>
            <w:r w:rsidRPr="00C5675B">
              <w:rPr>
                <w:lang w:bidi="nl-NL"/>
              </w:rPr>
              <w:t xml:space="preserve">behoren </w:t>
            </w:r>
            <w:r>
              <w:rPr>
                <w:lang w:bidi="nl-NL"/>
              </w:rPr>
              <w:t>eventuele</w:t>
            </w:r>
            <w:r w:rsidRPr="00C5675B">
              <w:rPr>
                <w:lang w:bidi="nl-NL"/>
              </w:rPr>
              <w:t xml:space="preserve"> </w:t>
            </w:r>
            <w:r>
              <w:rPr>
                <w:lang w:bidi="nl-NL"/>
              </w:rPr>
              <w:t>kwetsbaarheden</w:t>
            </w:r>
            <w:r w:rsidRPr="00C5675B">
              <w:rPr>
                <w:lang w:bidi="nl-NL"/>
              </w:rPr>
              <w:t xml:space="preserve"> zo snel mogelijk aan het contactpunt te rapporteren om informatiebeveiligingsincidenten te voorkomen. </w:t>
            </w:r>
            <w:r>
              <w:rPr>
                <w:lang w:bidi="nl-NL"/>
              </w:rPr>
              <w:t>De procedure hiervoor is</w:t>
            </w:r>
            <w:r w:rsidRPr="00C5675B">
              <w:rPr>
                <w:lang w:bidi="nl-NL"/>
              </w:rPr>
              <w:t xml:space="preserve"> eenvoudig</w:t>
            </w:r>
            <w:r>
              <w:rPr>
                <w:lang w:bidi="nl-NL"/>
              </w:rPr>
              <w:t xml:space="preserve"> en </w:t>
            </w:r>
            <w:r w:rsidRPr="00C5675B">
              <w:rPr>
                <w:lang w:bidi="nl-NL"/>
              </w:rPr>
              <w:t>toegankelijk</w:t>
            </w:r>
            <w:r>
              <w:rPr>
                <w:lang w:bidi="nl-NL"/>
              </w:rPr>
              <w:t>.</w:t>
            </w:r>
          </w:p>
        </w:tc>
      </w:tr>
      <w:tr w:rsidR="00D25350" w14:paraId="1E94B479" w14:textId="77777777" w:rsidTr="00D25350">
        <w:tc>
          <w:tcPr>
            <w:tcW w:w="9056" w:type="dxa"/>
            <w:gridSpan w:val="7"/>
            <w:tcBorders>
              <w:bottom w:val="single" w:sz="4" w:space="0" w:color="auto"/>
            </w:tcBorders>
          </w:tcPr>
          <w:p w14:paraId="70C36AC3" w14:textId="77777777" w:rsidR="00D25350" w:rsidRPr="00DA5F12" w:rsidRDefault="00D25350" w:rsidP="00D25350">
            <w:pPr>
              <w:rPr>
                <w:b/>
                <w:bCs/>
              </w:rPr>
            </w:pPr>
            <w:r w:rsidRPr="00DA5F12">
              <w:rPr>
                <w:b/>
                <w:bCs/>
              </w:rPr>
              <w:t>Bewijsvoering</w:t>
            </w:r>
          </w:p>
          <w:p w14:paraId="13E3A098" w14:textId="77777777" w:rsidR="00D25350" w:rsidRDefault="00D25350" w:rsidP="00D25350">
            <w:r w:rsidRPr="005F14A7">
              <w:rPr>
                <w:color w:val="000000"/>
              </w:rPr>
              <w:t xml:space="preserve">Er een </w:t>
            </w:r>
            <w:proofErr w:type="spellStart"/>
            <w:r w:rsidRPr="005F14A7">
              <w:rPr>
                <w:color w:val="000000"/>
              </w:rPr>
              <w:t>Responsible</w:t>
            </w:r>
            <w:proofErr w:type="spellEnd"/>
            <w:r w:rsidRPr="005F14A7">
              <w:rPr>
                <w:color w:val="000000"/>
              </w:rPr>
              <w:t xml:space="preserve"> </w:t>
            </w:r>
            <w:proofErr w:type="spellStart"/>
            <w:r w:rsidRPr="005F14A7">
              <w:rPr>
                <w:color w:val="000000"/>
              </w:rPr>
              <w:t>disclosure</w:t>
            </w:r>
            <w:proofErr w:type="spellEnd"/>
            <w:r w:rsidRPr="005F14A7">
              <w:rPr>
                <w:color w:val="000000"/>
              </w:rPr>
              <w:t xml:space="preserve"> </w:t>
            </w:r>
            <w:r>
              <w:rPr>
                <w:color w:val="000000"/>
              </w:rPr>
              <w:t xml:space="preserve">beleid </w:t>
            </w:r>
            <w:r w:rsidRPr="005F14A7">
              <w:rPr>
                <w:color w:val="000000"/>
              </w:rPr>
              <w:t>binnen de onderwijsinstelling.</w:t>
            </w:r>
          </w:p>
        </w:tc>
      </w:tr>
      <w:tr w:rsidR="00D25350" w14:paraId="6EEFCB9B"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4F3116D4" w14:textId="77777777" w:rsidTr="00D25350">
              <w:tc>
                <w:tcPr>
                  <w:tcW w:w="312" w:type="dxa"/>
                  <w:shd w:val="clear" w:color="auto" w:fill="FFD966" w:themeFill="accent4" w:themeFillTint="99"/>
                  <w:tcMar>
                    <w:left w:w="0" w:type="dxa"/>
                  </w:tcMar>
                </w:tcPr>
                <w:p w14:paraId="49DC43D9"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2223B706" w14:textId="77777777" w:rsidR="00D25350" w:rsidRDefault="00D25350" w:rsidP="00D25350">
                  <w:r w:rsidRPr="007C5B1A">
                    <w:rPr>
                      <w:rFonts w:cs="Calibri"/>
                      <w:color w:val="000000" w:themeColor="text1"/>
                    </w:rPr>
                    <w:t xml:space="preserve">Overleg een vastgesteld beleid, bijvoorbeeld een </w:t>
                  </w:r>
                  <w:proofErr w:type="spellStart"/>
                  <w:r w:rsidRPr="007C5B1A">
                    <w:rPr>
                      <w:rFonts w:cs="Calibri"/>
                      <w:color w:val="000000" w:themeColor="text1"/>
                    </w:rPr>
                    <w:t>responsible</w:t>
                  </w:r>
                  <w:proofErr w:type="spellEnd"/>
                  <w:r w:rsidRPr="007C5B1A">
                    <w:rPr>
                      <w:rFonts w:cs="Calibri"/>
                      <w:color w:val="000000" w:themeColor="text1"/>
                    </w:rPr>
                    <w:t xml:space="preserve"> </w:t>
                  </w:r>
                  <w:proofErr w:type="spellStart"/>
                  <w:r w:rsidRPr="007C5B1A">
                    <w:rPr>
                      <w:rFonts w:cs="Calibri"/>
                      <w:color w:val="000000" w:themeColor="text1"/>
                    </w:rPr>
                    <w:t>disclosure</w:t>
                  </w:r>
                  <w:proofErr w:type="spellEnd"/>
                  <w:r w:rsidRPr="007C5B1A">
                    <w:rPr>
                      <w:rFonts w:cs="Calibri"/>
                      <w:color w:val="000000" w:themeColor="text1"/>
                    </w:rPr>
                    <w:t xml:space="preserve"> beleid, waarin beschreven staat dat medewerkers, studenten en contract</w:t>
                  </w:r>
                  <w:r>
                    <w:rPr>
                      <w:rFonts w:cs="Calibri"/>
                      <w:color w:val="000000" w:themeColor="text1"/>
                    </w:rPr>
                    <w:t>ant</w:t>
                  </w:r>
                  <w:r w:rsidRPr="007C5B1A">
                    <w:rPr>
                      <w:rFonts w:cs="Calibri"/>
                      <w:color w:val="000000" w:themeColor="text1"/>
                    </w:rPr>
                    <w:t>en verplicht zijn om zwakke plekken in de beveiliging direct te melden bij de daarvoor aangewezen contactpunten.</w:t>
                  </w:r>
                </w:p>
              </w:tc>
            </w:tr>
          </w:tbl>
          <w:p w14:paraId="29459EF4" w14:textId="77777777" w:rsidR="00D25350" w:rsidRDefault="00D25350" w:rsidP="00D25350"/>
        </w:tc>
      </w:tr>
      <w:tr w:rsidR="00D25350" w14:paraId="40918554"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1EBFE8B2" w14:textId="77777777" w:rsidTr="00D25350">
              <w:tc>
                <w:tcPr>
                  <w:tcW w:w="312" w:type="dxa"/>
                  <w:shd w:val="clear" w:color="auto" w:fill="FFFF00"/>
                  <w:tcMar>
                    <w:left w:w="0" w:type="dxa"/>
                  </w:tcMar>
                </w:tcPr>
                <w:p w14:paraId="0062F8C4"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FEE29A1" w14:textId="77777777" w:rsidR="00D25350" w:rsidRDefault="00D25350" w:rsidP="00D25350">
                  <w:r>
                    <w:t xml:space="preserve">Overleg een bewijsstuk, bijvoorbeeld een printscreen, waaruit blijkt dat het </w:t>
                  </w:r>
                  <w:proofErr w:type="spellStart"/>
                  <w:r>
                    <w:t>responsible</w:t>
                  </w:r>
                  <w:proofErr w:type="spellEnd"/>
                  <w:r>
                    <w:t xml:space="preserve"> </w:t>
                  </w:r>
                  <w:proofErr w:type="spellStart"/>
                  <w:r>
                    <w:t>disclosure</w:t>
                  </w:r>
                  <w:proofErr w:type="spellEnd"/>
                  <w:r>
                    <w:t xml:space="preserve"> beleid instellingsstellingsbreed is gecommuniceerd.</w:t>
                  </w:r>
                </w:p>
              </w:tc>
            </w:tr>
          </w:tbl>
          <w:p w14:paraId="434EC968" w14:textId="77777777" w:rsidR="00D25350" w:rsidRDefault="00D25350" w:rsidP="00D25350"/>
        </w:tc>
      </w:tr>
      <w:tr w:rsidR="00D25350" w14:paraId="2EA797ED" w14:textId="77777777" w:rsidTr="00D25350">
        <w:tc>
          <w:tcPr>
            <w:tcW w:w="1129" w:type="dxa"/>
          </w:tcPr>
          <w:p w14:paraId="29B4CC98" w14:textId="77777777" w:rsidR="00D25350" w:rsidRPr="00315ACA" w:rsidRDefault="00D25350" w:rsidP="00D25350">
            <w:pPr>
              <w:rPr>
                <w:b/>
                <w:bCs/>
              </w:rPr>
            </w:pPr>
            <w:r>
              <w:rPr>
                <w:b/>
                <w:bCs/>
              </w:rPr>
              <w:t>D</w:t>
            </w:r>
            <w:r w:rsidRPr="00315ACA">
              <w:rPr>
                <w:b/>
                <w:bCs/>
              </w:rPr>
              <w:t>ocument</w:t>
            </w:r>
          </w:p>
        </w:tc>
        <w:tc>
          <w:tcPr>
            <w:tcW w:w="7927" w:type="dxa"/>
            <w:gridSpan w:val="6"/>
          </w:tcPr>
          <w:p w14:paraId="1819BE56" w14:textId="1D96844F" w:rsidR="00D25350" w:rsidRDefault="00E30CF4" w:rsidP="00D25350">
            <w:hyperlink r:id="rId51" w:history="1">
              <w:proofErr w:type="spellStart"/>
              <w:r w:rsidR="00D25350" w:rsidRPr="00EE51C5">
                <w:rPr>
                  <w:rStyle w:val="Hyperlink"/>
                </w:rPr>
                <w:t>Responsible</w:t>
              </w:r>
              <w:proofErr w:type="spellEnd"/>
              <w:r w:rsidR="00D25350" w:rsidRPr="00EE51C5">
                <w:rPr>
                  <w:rStyle w:val="Hyperlink"/>
                </w:rPr>
                <w:t xml:space="preserve"> </w:t>
              </w:r>
              <w:proofErr w:type="spellStart"/>
              <w:r w:rsidR="00D25350" w:rsidRPr="00EE51C5">
                <w:rPr>
                  <w:rStyle w:val="Hyperlink"/>
                </w:rPr>
                <w:t>disclosure</w:t>
              </w:r>
              <w:proofErr w:type="spellEnd"/>
              <w:r w:rsidR="00EE51C5" w:rsidRPr="00EE51C5">
                <w:rPr>
                  <w:rStyle w:val="Hyperlink"/>
                </w:rPr>
                <w:t xml:space="preserve"> model mbo (IBPDOC27)</w:t>
              </w:r>
            </w:hyperlink>
          </w:p>
        </w:tc>
      </w:tr>
    </w:tbl>
    <w:p w14:paraId="6E7C18CA" w14:textId="77777777" w:rsidR="00D25350" w:rsidRDefault="00D25350" w:rsidP="00D25350"/>
    <w:p w14:paraId="29CFF858"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3764DB3A" w14:textId="77777777" w:rsidTr="00D25350">
        <w:tc>
          <w:tcPr>
            <w:tcW w:w="6540" w:type="dxa"/>
            <w:gridSpan w:val="3"/>
            <w:tcBorders>
              <w:right w:val="nil"/>
            </w:tcBorders>
            <w:vAlign w:val="center"/>
          </w:tcPr>
          <w:p w14:paraId="2A76FE4B"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3206512C" w14:textId="77777777" w:rsidR="00D25350" w:rsidRDefault="00D25350" w:rsidP="00D25350">
            <w:pPr>
              <w:jc w:val="right"/>
            </w:pPr>
            <w:r>
              <w:rPr>
                <w:noProof/>
                <w:lang w:eastAsia="nl-NL"/>
              </w:rPr>
              <w:drawing>
                <wp:inline distT="0" distB="0" distL="0" distR="0" wp14:anchorId="01FEFEC4" wp14:editId="2E805768">
                  <wp:extent cx="1246907" cy="295874"/>
                  <wp:effectExtent l="0" t="0" r="0" b="0"/>
                  <wp:docPr id="32" name="Afbeelding 3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27892568" w14:textId="77777777" w:rsidTr="00D25350">
        <w:tc>
          <w:tcPr>
            <w:tcW w:w="1129" w:type="dxa"/>
            <w:tcBorders>
              <w:bottom w:val="single" w:sz="4" w:space="0" w:color="auto"/>
            </w:tcBorders>
          </w:tcPr>
          <w:p w14:paraId="333B1C88"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7DC26CC9"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26D463FE" w14:textId="555A845A"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auto"/>
          </w:tcPr>
          <w:p w14:paraId="3D0CBC40"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auto"/>
          </w:tcPr>
          <w:p w14:paraId="2C9EA6D6"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5D733370" w14:textId="77777777" w:rsidR="00D25350" w:rsidRPr="008917EF" w:rsidRDefault="00D25350" w:rsidP="00D25350">
            <w:pPr>
              <w:jc w:val="right"/>
              <w:rPr>
                <w:sz w:val="16"/>
                <w:szCs w:val="16"/>
              </w:rPr>
            </w:pPr>
            <w:r w:rsidRPr="008917EF">
              <w:rPr>
                <w:sz w:val="16"/>
                <w:szCs w:val="16"/>
              </w:rPr>
              <w:t xml:space="preserve">AVG art. </w:t>
            </w:r>
            <w:r>
              <w:rPr>
                <w:sz w:val="16"/>
                <w:szCs w:val="16"/>
              </w:rPr>
              <w:t>24</w:t>
            </w:r>
          </w:p>
        </w:tc>
      </w:tr>
      <w:tr w:rsidR="00D25350" w:rsidRPr="00C05E10" w14:paraId="24A02B22" w14:textId="77777777" w:rsidTr="00D25350">
        <w:tc>
          <w:tcPr>
            <w:tcW w:w="1129" w:type="dxa"/>
            <w:tcBorders>
              <w:bottom w:val="single" w:sz="4" w:space="0" w:color="auto"/>
            </w:tcBorders>
          </w:tcPr>
          <w:p w14:paraId="536CD8D4"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11C712E3" w14:textId="77777777" w:rsidR="00D25350" w:rsidRPr="003C1B28" w:rsidRDefault="00D25350" w:rsidP="00D25350">
            <w:pPr>
              <w:jc w:val="right"/>
              <w:rPr>
                <w:b/>
                <w:bCs/>
              </w:rPr>
            </w:pPr>
            <w:r>
              <w:rPr>
                <w:b/>
                <w:bCs/>
              </w:rPr>
              <w:t>2</w:t>
            </w:r>
            <w:r w:rsidRPr="003C1B28">
              <w:rPr>
                <w:b/>
                <w:bCs/>
              </w:rPr>
              <w:t>.</w:t>
            </w:r>
            <w:r>
              <w:rPr>
                <w:b/>
                <w:bCs/>
              </w:rPr>
              <w:t>7</w:t>
            </w:r>
          </w:p>
        </w:tc>
        <w:tc>
          <w:tcPr>
            <w:tcW w:w="6062" w:type="dxa"/>
            <w:gridSpan w:val="4"/>
            <w:tcBorders>
              <w:bottom w:val="single" w:sz="4" w:space="0" w:color="auto"/>
            </w:tcBorders>
          </w:tcPr>
          <w:p w14:paraId="1D2C4816" w14:textId="77777777" w:rsidR="00D25350" w:rsidRPr="00574C3F" w:rsidRDefault="00D25350" w:rsidP="008C3DE1">
            <w:pPr>
              <w:pStyle w:val="Kop2"/>
              <w:rPr>
                <w:color w:val="FFFFFF" w:themeColor="background1"/>
              </w:rPr>
            </w:pPr>
            <w:bookmarkStart w:id="61" w:name="_Screening"/>
            <w:bookmarkEnd w:id="61"/>
            <w:r w:rsidRPr="00116510">
              <w:rPr>
                <w:lang w:bidi="nl-NL"/>
              </w:rPr>
              <w:t>Screening</w:t>
            </w:r>
          </w:p>
        </w:tc>
        <w:tc>
          <w:tcPr>
            <w:tcW w:w="1392" w:type="dxa"/>
            <w:tcBorders>
              <w:bottom w:val="single" w:sz="4" w:space="0" w:color="auto"/>
            </w:tcBorders>
            <w:vAlign w:val="center"/>
          </w:tcPr>
          <w:p w14:paraId="46D6419E" w14:textId="77777777" w:rsidR="00D25350" w:rsidRPr="008917EF" w:rsidRDefault="00D25350" w:rsidP="00D25350">
            <w:pPr>
              <w:jc w:val="right"/>
              <w:rPr>
                <w:sz w:val="16"/>
                <w:szCs w:val="16"/>
              </w:rPr>
            </w:pPr>
            <w:r w:rsidRPr="008917EF">
              <w:rPr>
                <w:sz w:val="16"/>
                <w:szCs w:val="16"/>
              </w:rPr>
              <w:t xml:space="preserve">ISO </w:t>
            </w:r>
            <w:r>
              <w:rPr>
                <w:sz w:val="16"/>
                <w:szCs w:val="16"/>
              </w:rPr>
              <w:t>7.1.1</w:t>
            </w:r>
          </w:p>
        </w:tc>
      </w:tr>
      <w:tr w:rsidR="00D25350" w14:paraId="2E2317B6" w14:textId="77777777" w:rsidTr="00D25350">
        <w:tc>
          <w:tcPr>
            <w:tcW w:w="9056" w:type="dxa"/>
            <w:gridSpan w:val="7"/>
            <w:tcBorders>
              <w:top w:val="nil"/>
            </w:tcBorders>
            <w:tcMar>
              <w:top w:w="85" w:type="dxa"/>
              <w:bottom w:w="85" w:type="dxa"/>
            </w:tcMar>
          </w:tcPr>
          <w:p w14:paraId="2FA37DEF" w14:textId="77777777" w:rsidR="00D25350" w:rsidRDefault="00D25350" w:rsidP="00D25350">
            <w:pPr>
              <w:rPr>
                <w:lang w:bidi="nl-NL"/>
              </w:rPr>
            </w:pPr>
            <w:r w:rsidRPr="00116510">
              <w:rPr>
                <w:lang w:bidi="nl-NL"/>
              </w:rPr>
              <w:t>Verificatie van de achtergrond van alle kandidaten voor een dienstverband behoort te worden uitgevoerd in overeenstemming met relevante wet- en regelgeving en ethische overwegingen en behoort in verhouding te staan tot de bedrijfseisen, de classificatie van de informatie waartoe toegang wordt verleend en de vastgestelde risico’s.</w:t>
            </w:r>
          </w:p>
        </w:tc>
      </w:tr>
      <w:tr w:rsidR="00D25350" w14:paraId="037058E0" w14:textId="77777777" w:rsidTr="00D25350">
        <w:tc>
          <w:tcPr>
            <w:tcW w:w="9056" w:type="dxa"/>
            <w:gridSpan w:val="7"/>
            <w:tcMar>
              <w:top w:w="85" w:type="dxa"/>
              <w:bottom w:w="85" w:type="dxa"/>
            </w:tcMar>
          </w:tcPr>
          <w:p w14:paraId="13516B73" w14:textId="77777777" w:rsidR="00D25350" w:rsidRPr="003C1B28" w:rsidRDefault="00D25350" w:rsidP="00D25350">
            <w:pPr>
              <w:rPr>
                <w:b/>
                <w:bCs/>
              </w:rPr>
            </w:pPr>
            <w:r w:rsidRPr="003C1B28">
              <w:rPr>
                <w:b/>
                <w:bCs/>
              </w:rPr>
              <w:t>Toelichting</w:t>
            </w:r>
          </w:p>
          <w:p w14:paraId="3593D572" w14:textId="77777777" w:rsidR="00D25350" w:rsidRDefault="00D25350" w:rsidP="00D25350">
            <w:pPr>
              <w:pStyle w:val="Geenafstand"/>
            </w:pPr>
            <w:r>
              <w:t>Kandidaten voor een dienstverband worden onderworpen aan een passende verificatie van de achtergrond waarbij rekening gehouden wordt met de classificatie van de informatie waartoe toegang wordt verleend en de vastgestelde risico’s.</w:t>
            </w:r>
          </w:p>
        </w:tc>
      </w:tr>
      <w:tr w:rsidR="00D25350" w14:paraId="52EC9C30" w14:textId="77777777" w:rsidTr="00D25350">
        <w:tc>
          <w:tcPr>
            <w:tcW w:w="9056" w:type="dxa"/>
            <w:gridSpan w:val="7"/>
            <w:tcBorders>
              <w:bottom w:val="single" w:sz="4" w:space="0" w:color="auto"/>
            </w:tcBorders>
          </w:tcPr>
          <w:p w14:paraId="080E306B" w14:textId="77777777" w:rsidR="00D25350" w:rsidRPr="00DA5F12" w:rsidRDefault="00D25350" w:rsidP="00D25350">
            <w:pPr>
              <w:rPr>
                <w:b/>
                <w:bCs/>
              </w:rPr>
            </w:pPr>
            <w:r w:rsidRPr="00DA5F12">
              <w:rPr>
                <w:b/>
                <w:bCs/>
              </w:rPr>
              <w:t>Bewijsvoering</w:t>
            </w:r>
          </w:p>
          <w:p w14:paraId="23641E56" w14:textId="77777777" w:rsidR="00D25350" w:rsidRDefault="00D25350" w:rsidP="00D25350">
            <w:r>
              <w:rPr>
                <w:color w:val="000000" w:themeColor="text1"/>
              </w:rPr>
              <w:t>Voor a</w:t>
            </w:r>
            <w:r w:rsidRPr="48F3AED4">
              <w:rPr>
                <w:color w:val="000000" w:themeColor="text1"/>
              </w:rPr>
              <w:t xml:space="preserve">lle in- en externe medewerkers </w:t>
            </w:r>
            <w:r>
              <w:rPr>
                <w:color w:val="000000" w:themeColor="text1"/>
              </w:rPr>
              <w:t>kan</w:t>
            </w:r>
            <w:r w:rsidRPr="48F3AED4">
              <w:rPr>
                <w:color w:val="000000" w:themeColor="text1"/>
              </w:rPr>
              <w:t xml:space="preserve"> een </w:t>
            </w:r>
            <w:r>
              <w:rPr>
                <w:color w:val="000000" w:themeColor="text1"/>
              </w:rPr>
              <w:t xml:space="preserve">bij de functie passende </w:t>
            </w:r>
            <w:r w:rsidRPr="48F3AED4">
              <w:rPr>
                <w:color w:val="000000" w:themeColor="text1"/>
              </w:rPr>
              <w:t xml:space="preserve">VOG </w:t>
            </w:r>
            <w:r>
              <w:rPr>
                <w:color w:val="000000" w:themeColor="text1"/>
              </w:rPr>
              <w:t>worden overlegd</w:t>
            </w:r>
            <w:r w:rsidRPr="48F3AED4">
              <w:rPr>
                <w:color w:val="000000" w:themeColor="text1"/>
              </w:rPr>
              <w:t xml:space="preserve"> die bij indiensttreding niet ouder </w:t>
            </w:r>
            <w:r>
              <w:rPr>
                <w:color w:val="000000" w:themeColor="text1"/>
              </w:rPr>
              <w:t>was</w:t>
            </w:r>
            <w:r w:rsidRPr="48F3AED4">
              <w:rPr>
                <w:color w:val="000000" w:themeColor="text1"/>
              </w:rPr>
              <w:t xml:space="preserve"> dan 6 maanden</w:t>
            </w:r>
            <w:r w:rsidRPr="48F3AED4">
              <w:rPr>
                <w:b/>
                <w:bCs/>
                <w:color w:val="000000" w:themeColor="text1"/>
              </w:rPr>
              <w:t>.</w:t>
            </w:r>
          </w:p>
        </w:tc>
      </w:tr>
      <w:tr w:rsidR="00D25350" w14:paraId="12B8500E"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0B17005C" w14:textId="77777777" w:rsidTr="00D25350">
              <w:tc>
                <w:tcPr>
                  <w:tcW w:w="312" w:type="dxa"/>
                  <w:shd w:val="clear" w:color="auto" w:fill="FFD966" w:themeFill="accent4" w:themeFillTint="99"/>
                  <w:tcMar>
                    <w:left w:w="0" w:type="dxa"/>
                  </w:tcMar>
                </w:tcPr>
                <w:p w14:paraId="5A30BA33"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1A640B6C" w14:textId="77777777" w:rsidR="00D25350" w:rsidRDefault="00D25350" w:rsidP="00D25350">
                  <w:r w:rsidRPr="004402AE">
                    <w:rPr>
                      <w:rFonts w:cs="Calibri"/>
                      <w:color w:val="000000"/>
                    </w:rPr>
                    <w:t xml:space="preserve">Overleg een </w:t>
                  </w:r>
                  <w:r>
                    <w:rPr>
                      <w:rFonts w:cs="Calibri"/>
                      <w:color w:val="000000"/>
                    </w:rPr>
                    <w:t xml:space="preserve">model </w:t>
                  </w:r>
                  <w:r w:rsidRPr="004402AE">
                    <w:rPr>
                      <w:rFonts w:cs="Calibri"/>
                      <w:color w:val="000000"/>
                    </w:rPr>
                    <w:t>arbeidsovereenkomst/contract voor in- en externe medewerkers die toegang hebben tot gevoelige gegevens en/of bijzondere persoonsgegevens waaruit blij</w:t>
                  </w:r>
                  <w:r>
                    <w:rPr>
                      <w:rFonts w:cs="Calibri"/>
                      <w:color w:val="000000"/>
                    </w:rPr>
                    <w:t>k</w:t>
                  </w:r>
                  <w:r w:rsidRPr="004402AE">
                    <w:rPr>
                      <w:rFonts w:cs="Calibri"/>
                      <w:color w:val="000000"/>
                    </w:rPr>
                    <w:t xml:space="preserve">t dat zij een </w:t>
                  </w:r>
                  <w:r>
                    <w:rPr>
                      <w:rFonts w:cs="Calibri"/>
                      <w:color w:val="000000"/>
                    </w:rPr>
                    <w:t>passende</w:t>
                  </w:r>
                  <w:r w:rsidRPr="004402AE">
                    <w:rPr>
                      <w:rFonts w:cs="Calibri"/>
                      <w:color w:val="000000"/>
                    </w:rPr>
                    <w:t xml:space="preserve"> VOG moeten overleggen, die niet oude</w:t>
                  </w:r>
                  <w:r>
                    <w:rPr>
                      <w:rFonts w:cs="Calibri"/>
                      <w:color w:val="000000"/>
                    </w:rPr>
                    <w:t>r is dan 6 maanden.</w:t>
                  </w:r>
                </w:p>
              </w:tc>
            </w:tr>
          </w:tbl>
          <w:p w14:paraId="0C757FE6" w14:textId="77777777" w:rsidR="00D25350" w:rsidRDefault="00D25350" w:rsidP="00D25350"/>
        </w:tc>
      </w:tr>
      <w:tr w:rsidR="00D25350" w14:paraId="3F8320E3"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3A61773B" w14:textId="77777777" w:rsidTr="009479B9">
              <w:tc>
                <w:tcPr>
                  <w:tcW w:w="312" w:type="dxa"/>
                  <w:shd w:val="clear" w:color="auto" w:fill="FFFF00"/>
                  <w:tcMar>
                    <w:left w:w="0" w:type="dxa"/>
                  </w:tcMar>
                </w:tcPr>
                <w:p w14:paraId="43E3F716"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B8AE435" w14:textId="68F4E066" w:rsidR="00D25350" w:rsidRDefault="009479B9" w:rsidP="00D25350">
                  <w:r>
                    <w:rPr>
                      <w:rFonts w:cs="Calibri"/>
                      <w:color w:val="000000" w:themeColor="text1"/>
                    </w:rPr>
                    <w:t xml:space="preserve">Stel aan de hand van een interview (of waarneming ter plaatse) vast dat voor </w:t>
                  </w:r>
                  <w:r>
                    <w:rPr>
                      <w:color w:val="000000" w:themeColor="text1"/>
                    </w:rPr>
                    <w:t>a</w:t>
                  </w:r>
                  <w:r w:rsidRPr="48F3AED4">
                    <w:rPr>
                      <w:color w:val="000000" w:themeColor="text1"/>
                    </w:rPr>
                    <w:t xml:space="preserve">lle in- en externe medewerkers een </w:t>
                  </w:r>
                  <w:r>
                    <w:rPr>
                      <w:color w:val="000000" w:themeColor="text1"/>
                    </w:rPr>
                    <w:t xml:space="preserve">bij de functie passende </w:t>
                  </w:r>
                  <w:r w:rsidRPr="48F3AED4">
                    <w:rPr>
                      <w:color w:val="000000" w:themeColor="text1"/>
                    </w:rPr>
                    <w:t xml:space="preserve">VOG </w:t>
                  </w:r>
                  <w:r>
                    <w:rPr>
                      <w:color w:val="000000" w:themeColor="text1"/>
                    </w:rPr>
                    <w:t>kan worden overlegd</w:t>
                  </w:r>
                  <w:r w:rsidRPr="48F3AED4">
                    <w:rPr>
                      <w:color w:val="000000" w:themeColor="text1"/>
                    </w:rPr>
                    <w:t xml:space="preserve"> die bij indiensttreding niet ouder </w:t>
                  </w:r>
                  <w:r>
                    <w:rPr>
                      <w:color w:val="000000" w:themeColor="text1"/>
                    </w:rPr>
                    <w:t>was</w:t>
                  </w:r>
                  <w:r w:rsidRPr="48F3AED4">
                    <w:rPr>
                      <w:color w:val="000000" w:themeColor="text1"/>
                    </w:rPr>
                    <w:t xml:space="preserve"> dan 6 maanden</w:t>
                  </w:r>
                  <w:r>
                    <w:rPr>
                      <w:color w:val="000000" w:themeColor="text1"/>
                    </w:rPr>
                    <w:t>.</w:t>
                  </w:r>
                </w:p>
              </w:tc>
            </w:tr>
          </w:tbl>
          <w:p w14:paraId="4827F231" w14:textId="77777777" w:rsidR="00D25350" w:rsidRDefault="00D25350" w:rsidP="00D25350"/>
        </w:tc>
      </w:tr>
      <w:tr w:rsidR="00D25350" w14:paraId="605ED3FF" w14:textId="77777777" w:rsidTr="00D25350">
        <w:tc>
          <w:tcPr>
            <w:tcW w:w="1129" w:type="dxa"/>
          </w:tcPr>
          <w:p w14:paraId="24916B33" w14:textId="77777777" w:rsidR="00D25350" w:rsidRPr="00315ACA" w:rsidRDefault="00D25350" w:rsidP="00D25350">
            <w:pPr>
              <w:rPr>
                <w:b/>
                <w:bCs/>
              </w:rPr>
            </w:pPr>
            <w:r>
              <w:rPr>
                <w:b/>
                <w:bCs/>
              </w:rPr>
              <w:t>D</w:t>
            </w:r>
            <w:r w:rsidRPr="00315ACA">
              <w:rPr>
                <w:b/>
                <w:bCs/>
              </w:rPr>
              <w:t>ocument</w:t>
            </w:r>
          </w:p>
        </w:tc>
        <w:tc>
          <w:tcPr>
            <w:tcW w:w="7927" w:type="dxa"/>
            <w:gridSpan w:val="6"/>
          </w:tcPr>
          <w:p w14:paraId="79CA48FC" w14:textId="77777777" w:rsidR="00D25350" w:rsidRDefault="00D25350" w:rsidP="00D25350"/>
        </w:tc>
      </w:tr>
    </w:tbl>
    <w:p w14:paraId="30F7BF92" w14:textId="77777777" w:rsidR="00D25350" w:rsidRDefault="00D25350" w:rsidP="00D25350"/>
    <w:p w14:paraId="2B7D0707" w14:textId="77777777" w:rsidR="00D25350" w:rsidRDefault="00D25350" w:rsidP="00D25350"/>
    <w:p w14:paraId="768359DA"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577EA2D8" w14:textId="77777777" w:rsidTr="00D25350">
        <w:tc>
          <w:tcPr>
            <w:tcW w:w="6540" w:type="dxa"/>
            <w:gridSpan w:val="3"/>
            <w:tcBorders>
              <w:right w:val="nil"/>
            </w:tcBorders>
            <w:vAlign w:val="center"/>
          </w:tcPr>
          <w:p w14:paraId="281AF6E2"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2D7E0B27" w14:textId="77777777" w:rsidR="00D25350" w:rsidRDefault="00D25350" w:rsidP="00D25350">
            <w:pPr>
              <w:jc w:val="right"/>
            </w:pPr>
            <w:r>
              <w:rPr>
                <w:noProof/>
                <w:lang w:eastAsia="nl-NL"/>
              </w:rPr>
              <w:drawing>
                <wp:inline distT="0" distB="0" distL="0" distR="0" wp14:anchorId="0CA5FF16" wp14:editId="5737B25A">
                  <wp:extent cx="1246907" cy="295874"/>
                  <wp:effectExtent l="0" t="0" r="0" b="0"/>
                  <wp:docPr id="33" name="Afbeelding 3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086485FA" w14:textId="77777777" w:rsidTr="00D25350">
        <w:tc>
          <w:tcPr>
            <w:tcW w:w="1129" w:type="dxa"/>
            <w:tcBorders>
              <w:bottom w:val="single" w:sz="4" w:space="0" w:color="auto"/>
            </w:tcBorders>
          </w:tcPr>
          <w:p w14:paraId="303A23D8"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417DD41C"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133F0A52" w14:textId="40DFA844"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auto"/>
          </w:tcPr>
          <w:p w14:paraId="747B9E96"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457FE68A"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56BC1453" w14:textId="616BA399" w:rsidR="00D25350" w:rsidRPr="008917EF" w:rsidRDefault="00D25350" w:rsidP="00D25350">
            <w:pPr>
              <w:jc w:val="right"/>
              <w:rPr>
                <w:sz w:val="16"/>
                <w:szCs w:val="16"/>
              </w:rPr>
            </w:pPr>
            <w:r w:rsidRPr="008917EF">
              <w:rPr>
                <w:sz w:val="16"/>
                <w:szCs w:val="16"/>
              </w:rPr>
              <w:t xml:space="preserve">AVG art. </w:t>
            </w:r>
            <w:r w:rsidR="00C50B23">
              <w:rPr>
                <w:sz w:val="16"/>
                <w:szCs w:val="16"/>
              </w:rPr>
              <w:t>24</w:t>
            </w:r>
          </w:p>
        </w:tc>
      </w:tr>
      <w:tr w:rsidR="00D25350" w:rsidRPr="00C05E10" w14:paraId="38A2DA09" w14:textId="77777777" w:rsidTr="00D25350">
        <w:tc>
          <w:tcPr>
            <w:tcW w:w="1129" w:type="dxa"/>
            <w:tcBorders>
              <w:bottom w:val="single" w:sz="4" w:space="0" w:color="auto"/>
            </w:tcBorders>
          </w:tcPr>
          <w:p w14:paraId="137488C9"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78B04D00" w14:textId="77777777" w:rsidR="00D25350" w:rsidRPr="003C1B28" w:rsidRDefault="00D25350" w:rsidP="00D25350">
            <w:pPr>
              <w:jc w:val="right"/>
              <w:rPr>
                <w:b/>
                <w:bCs/>
              </w:rPr>
            </w:pPr>
            <w:r>
              <w:rPr>
                <w:b/>
                <w:bCs/>
              </w:rPr>
              <w:t>2</w:t>
            </w:r>
            <w:r w:rsidRPr="003C1B28">
              <w:rPr>
                <w:b/>
                <w:bCs/>
              </w:rPr>
              <w:t>.</w:t>
            </w:r>
            <w:r>
              <w:rPr>
                <w:b/>
                <w:bCs/>
              </w:rPr>
              <w:t>8</w:t>
            </w:r>
          </w:p>
        </w:tc>
        <w:tc>
          <w:tcPr>
            <w:tcW w:w="6062" w:type="dxa"/>
            <w:gridSpan w:val="4"/>
            <w:tcBorders>
              <w:bottom w:val="single" w:sz="4" w:space="0" w:color="auto"/>
            </w:tcBorders>
          </w:tcPr>
          <w:p w14:paraId="1E86EBDE" w14:textId="77777777" w:rsidR="00D25350" w:rsidRPr="00574C3F" w:rsidRDefault="00D25350" w:rsidP="008C3DE1">
            <w:pPr>
              <w:pStyle w:val="Kop2"/>
              <w:rPr>
                <w:color w:val="FFFFFF" w:themeColor="background1"/>
              </w:rPr>
            </w:pPr>
            <w:bookmarkStart w:id="62" w:name="_Telewerken"/>
            <w:bookmarkEnd w:id="62"/>
            <w:r w:rsidRPr="0015529D">
              <w:rPr>
                <w:lang w:bidi="nl-NL"/>
              </w:rPr>
              <w:t>Telewerken</w:t>
            </w:r>
          </w:p>
        </w:tc>
        <w:tc>
          <w:tcPr>
            <w:tcW w:w="1392" w:type="dxa"/>
            <w:tcBorders>
              <w:bottom w:val="single" w:sz="4" w:space="0" w:color="auto"/>
            </w:tcBorders>
            <w:vAlign w:val="center"/>
          </w:tcPr>
          <w:p w14:paraId="391368A8" w14:textId="77777777" w:rsidR="00D25350" w:rsidRPr="008917EF" w:rsidRDefault="00D25350" w:rsidP="00D25350">
            <w:pPr>
              <w:jc w:val="right"/>
              <w:rPr>
                <w:sz w:val="16"/>
                <w:szCs w:val="16"/>
              </w:rPr>
            </w:pPr>
            <w:r w:rsidRPr="008917EF">
              <w:rPr>
                <w:sz w:val="16"/>
                <w:szCs w:val="16"/>
              </w:rPr>
              <w:t xml:space="preserve">ISO </w:t>
            </w:r>
            <w:r>
              <w:rPr>
                <w:sz w:val="16"/>
                <w:szCs w:val="16"/>
              </w:rPr>
              <w:t>6.2.2</w:t>
            </w:r>
          </w:p>
        </w:tc>
      </w:tr>
      <w:tr w:rsidR="00D25350" w14:paraId="62C03EAC" w14:textId="77777777" w:rsidTr="00D25350">
        <w:tc>
          <w:tcPr>
            <w:tcW w:w="9056" w:type="dxa"/>
            <w:gridSpan w:val="7"/>
            <w:tcBorders>
              <w:top w:val="nil"/>
            </w:tcBorders>
            <w:tcMar>
              <w:top w:w="85" w:type="dxa"/>
              <w:bottom w:w="85" w:type="dxa"/>
            </w:tcMar>
          </w:tcPr>
          <w:p w14:paraId="5A935F6A" w14:textId="77777777" w:rsidR="00D25350" w:rsidRDefault="00D25350" w:rsidP="00D25350">
            <w:pPr>
              <w:rPr>
                <w:lang w:bidi="nl-NL"/>
              </w:rPr>
            </w:pPr>
            <w:r w:rsidRPr="0015529D">
              <w:rPr>
                <w:lang w:bidi="nl-NL"/>
              </w:rPr>
              <w:t>Beleid en ondersteunende beveiligingsmaatregelen behoren te worden geïmplementeerd ter beveiliging van informatie die vanaf telewerklocaties wordt benaderd, verwerkt of opgeslagen.</w:t>
            </w:r>
          </w:p>
        </w:tc>
      </w:tr>
      <w:tr w:rsidR="00D25350" w14:paraId="73DA306F" w14:textId="77777777" w:rsidTr="00D25350">
        <w:tc>
          <w:tcPr>
            <w:tcW w:w="9056" w:type="dxa"/>
            <w:gridSpan w:val="7"/>
            <w:tcMar>
              <w:top w:w="85" w:type="dxa"/>
              <w:bottom w:w="85" w:type="dxa"/>
            </w:tcMar>
          </w:tcPr>
          <w:p w14:paraId="04312C2C" w14:textId="77777777" w:rsidR="00D25350" w:rsidRPr="003C1B28" w:rsidRDefault="00D25350" w:rsidP="00D25350">
            <w:pPr>
              <w:rPr>
                <w:b/>
                <w:bCs/>
              </w:rPr>
            </w:pPr>
            <w:r w:rsidRPr="003C1B28">
              <w:rPr>
                <w:b/>
                <w:bCs/>
              </w:rPr>
              <w:t>Toelichting</w:t>
            </w:r>
          </w:p>
          <w:p w14:paraId="6D7845BC" w14:textId="6825E7B2" w:rsidR="00D25350" w:rsidRDefault="00D25350" w:rsidP="00D25350">
            <w:pPr>
              <w:pStyle w:val="Geenafstand"/>
            </w:pPr>
            <w:r>
              <w:t>Organisaties die telewerken (extern</w:t>
            </w:r>
            <w:r w:rsidR="00AC5EA8">
              <w:t xml:space="preserve">, </w:t>
            </w:r>
            <w:proofErr w:type="spellStart"/>
            <w:r w:rsidR="00AC5EA8">
              <w:t>plaatsonafhankelijk</w:t>
            </w:r>
            <w:proofErr w:type="spellEnd"/>
            <w:r>
              <w:t xml:space="preserve"> werken) toestaan, behoren een beleid te hebben dat de voorwaarden en beperkingen </w:t>
            </w:r>
            <w:r w:rsidR="00AC5EA8">
              <w:t xml:space="preserve">hiervan </w:t>
            </w:r>
            <w:r>
              <w:t xml:space="preserve">definieert. Het gaat dan bijvoorbeeld om maatregelen om onbevoegde toegang tot informatie of middelen door </w:t>
            </w:r>
            <w:r w:rsidR="00AC5EA8">
              <w:t>anderen</w:t>
            </w:r>
            <w:r>
              <w:t xml:space="preserve"> te voorkomen.</w:t>
            </w:r>
          </w:p>
          <w:p w14:paraId="3A182E84" w14:textId="77777777" w:rsidR="00D25350" w:rsidRDefault="00D25350" w:rsidP="00D25350">
            <w:pPr>
              <w:pStyle w:val="Geenafstand"/>
            </w:pPr>
          </w:p>
          <w:p w14:paraId="4CBD431D" w14:textId="77777777" w:rsidR="00D25350" w:rsidRPr="003B0628" w:rsidRDefault="00D25350" w:rsidP="00D25350">
            <w:pPr>
              <w:rPr>
                <w:b/>
                <w:bCs/>
                <w:color w:val="595959" w:themeColor="text1" w:themeTint="A6"/>
              </w:rPr>
            </w:pPr>
            <w:r w:rsidRPr="003B0628">
              <w:rPr>
                <w:b/>
                <w:bCs/>
                <w:color w:val="595959" w:themeColor="text1" w:themeTint="A6"/>
              </w:rPr>
              <w:t>Examinering</w:t>
            </w:r>
          </w:p>
          <w:p w14:paraId="13C47C1D" w14:textId="23A93120" w:rsidR="00D25350" w:rsidRDefault="00583643" w:rsidP="00D25350">
            <w:r w:rsidRPr="00583643">
              <w:t>Medewerkers die betrokken zijn bij de constructie of correctie van examenwerk en deze werkzaamheden extern (bijvoorbeeld thuis) verrichten hanteren daarvoor het thuiswerkbeleid.</w:t>
            </w:r>
          </w:p>
        </w:tc>
      </w:tr>
      <w:tr w:rsidR="00D25350" w14:paraId="1DD92DC3" w14:textId="77777777" w:rsidTr="00D25350">
        <w:tc>
          <w:tcPr>
            <w:tcW w:w="9056" w:type="dxa"/>
            <w:gridSpan w:val="7"/>
            <w:tcBorders>
              <w:bottom w:val="single" w:sz="4" w:space="0" w:color="auto"/>
            </w:tcBorders>
          </w:tcPr>
          <w:p w14:paraId="1481129B" w14:textId="77777777" w:rsidR="00D25350" w:rsidRPr="00DA5F12" w:rsidRDefault="00D25350" w:rsidP="00D25350">
            <w:pPr>
              <w:rPr>
                <w:b/>
                <w:bCs/>
              </w:rPr>
            </w:pPr>
            <w:r w:rsidRPr="00DA5F12">
              <w:rPr>
                <w:b/>
                <w:bCs/>
              </w:rPr>
              <w:t>Bewijsvoering</w:t>
            </w:r>
          </w:p>
          <w:p w14:paraId="36B37696" w14:textId="5C4BDB31" w:rsidR="00D25350" w:rsidRDefault="00D25350" w:rsidP="00D25350">
            <w:r w:rsidRPr="76D9EDA3">
              <w:rPr>
                <w:rFonts w:cs="Calibri"/>
                <w:color w:val="000000" w:themeColor="text1"/>
              </w:rPr>
              <w:t xml:space="preserve">Het IBP-beleid bevat een richtlijn met betrekking tot </w:t>
            </w:r>
            <w:proofErr w:type="spellStart"/>
            <w:r w:rsidR="00071BE7">
              <w:rPr>
                <w:rFonts w:cs="Calibri"/>
                <w:color w:val="000000" w:themeColor="text1"/>
              </w:rPr>
              <w:t>plaatsonafh</w:t>
            </w:r>
            <w:r w:rsidR="00C50B23">
              <w:rPr>
                <w:rFonts w:cs="Calibri"/>
                <w:color w:val="000000" w:themeColor="text1"/>
              </w:rPr>
              <w:t>a</w:t>
            </w:r>
            <w:r w:rsidR="00071BE7">
              <w:rPr>
                <w:rFonts w:cs="Calibri"/>
                <w:color w:val="000000" w:themeColor="text1"/>
              </w:rPr>
              <w:t>nkelijk</w:t>
            </w:r>
            <w:proofErr w:type="spellEnd"/>
            <w:r w:rsidR="00071BE7">
              <w:rPr>
                <w:rFonts w:cs="Calibri"/>
                <w:color w:val="000000" w:themeColor="text1"/>
              </w:rPr>
              <w:t>/</w:t>
            </w:r>
            <w:r w:rsidRPr="76D9EDA3">
              <w:rPr>
                <w:rFonts w:cs="Calibri"/>
                <w:color w:val="000000" w:themeColor="text1"/>
              </w:rPr>
              <w:t>thuiswerken.</w:t>
            </w:r>
            <w:r>
              <w:rPr>
                <w:rFonts w:cs="Calibri"/>
                <w:color w:val="000000" w:themeColor="text1"/>
              </w:rPr>
              <w:t xml:space="preserve"> Daarin is onder meer bepaald dat m</w:t>
            </w:r>
            <w:r w:rsidRPr="76D9EDA3">
              <w:rPr>
                <w:rFonts w:cs="Calibri"/>
                <w:color w:val="000000" w:themeColor="text1"/>
              </w:rPr>
              <w:t xml:space="preserve">edewerkers die </w:t>
            </w:r>
            <w:r w:rsidR="00071BE7">
              <w:rPr>
                <w:rFonts w:cs="Calibri"/>
                <w:color w:val="000000" w:themeColor="text1"/>
              </w:rPr>
              <w:t>op die manier werken</w:t>
            </w:r>
            <w:r w:rsidRPr="76D9EDA3">
              <w:rPr>
                <w:rFonts w:cs="Calibri"/>
                <w:color w:val="000000" w:themeColor="text1"/>
              </w:rPr>
              <w:t xml:space="preserve"> </w:t>
            </w:r>
            <w:r>
              <w:rPr>
                <w:rFonts w:cs="Calibri"/>
                <w:color w:val="000000" w:themeColor="text1"/>
              </w:rPr>
              <w:t>met</w:t>
            </w:r>
            <w:r w:rsidRPr="76D9EDA3">
              <w:rPr>
                <w:rFonts w:cs="Calibri"/>
                <w:color w:val="000000" w:themeColor="text1"/>
              </w:rPr>
              <w:t xml:space="preserve"> vertrouwelijke informatie (</w:t>
            </w:r>
            <w:r>
              <w:rPr>
                <w:rFonts w:cs="Calibri"/>
                <w:color w:val="000000" w:themeColor="text1"/>
              </w:rPr>
              <w:t xml:space="preserve">vertrouwelijkheid: </w:t>
            </w:r>
            <w:r w:rsidRPr="76D9EDA3">
              <w:rPr>
                <w:rFonts w:cs="Calibri"/>
                <w:color w:val="000000" w:themeColor="text1"/>
              </w:rPr>
              <w:t>hoog) gebruik</w:t>
            </w:r>
            <w:r>
              <w:rPr>
                <w:rFonts w:cs="Calibri"/>
                <w:color w:val="000000" w:themeColor="text1"/>
              </w:rPr>
              <w:t xml:space="preserve"> dienen te </w:t>
            </w:r>
            <w:r w:rsidRPr="76D9EDA3">
              <w:rPr>
                <w:rFonts w:cs="Calibri"/>
                <w:color w:val="000000" w:themeColor="text1"/>
              </w:rPr>
              <w:t xml:space="preserve">maken van </w:t>
            </w:r>
            <w:proofErr w:type="spellStart"/>
            <w:r w:rsidRPr="76D9EDA3">
              <w:rPr>
                <w:rFonts w:cs="Calibri"/>
                <w:color w:val="000000" w:themeColor="text1"/>
              </w:rPr>
              <w:t>multi</w:t>
            </w:r>
            <w:proofErr w:type="spellEnd"/>
            <w:r>
              <w:rPr>
                <w:rFonts w:cs="Calibri"/>
                <w:color w:val="000000" w:themeColor="text1"/>
              </w:rPr>
              <w:t>-</w:t>
            </w:r>
            <w:r w:rsidRPr="76D9EDA3">
              <w:rPr>
                <w:rFonts w:cs="Calibri"/>
                <w:color w:val="000000" w:themeColor="text1"/>
              </w:rPr>
              <w:t>factor authenticatie en een beveiligde verbinding.</w:t>
            </w:r>
          </w:p>
        </w:tc>
      </w:tr>
      <w:tr w:rsidR="00D25350" w14:paraId="0ACE0868"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499D82E4" w14:textId="77777777" w:rsidTr="00D25350">
              <w:tc>
                <w:tcPr>
                  <w:tcW w:w="312" w:type="dxa"/>
                  <w:shd w:val="clear" w:color="auto" w:fill="FFD966" w:themeFill="accent4" w:themeFillTint="99"/>
                  <w:tcMar>
                    <w:left w:w="0" w:type="dxa"/>
                  </w:tcMar>
                </w:tcPr>
                <w:p w14:paraId="2FBD6071"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0F299749" w14:textId="77777777" w:rsidR="00D25350" w:rsidRDefault="00D25350" w:rsidP="00D25350">
                  <w:r w:rsidRPr="004402AE">
                    <w:rPr>
                      <w:rFonts w:eastAsia="Times New Roman" w:cs="Calibri"/>
                      <w:lang w:eastAsia="nl-NL"/>
                    </w:rPr>
                    <w:t>Overleg</w:t>
                  </w:r>
                  <w:r>
                    <w:rPr>
                      <w:rFonts w:eastAsia="Times New Roman" w:cs="Calibri"/>
                      <w:lang w:eastAsia="nl-NL"/>
                    </w:rPr>
                    <w:t xml:space="preserve"> een richtlijn</w:t>
                  </w:r>
                  <w:r w:rsidRPr="004402AE">
                    <w:rPr>
                      <w:rFonts w:eastAsia="Times New Roman" w:cs="Calibri"/>
                      <w:lang w:eastAsia="nl-NL"/>
                    </w:rPr>
                    <w:t xml:space="preserve"> "Thuiswerken".</w:t>
                  </w:r>
                </w:p>
              </w:tc>
            </w:tr>
          </w:tbl>
          <w:p w14:paraId="3AB34796" w14:textId="77777777" w:rsidR="00D25350" w:rsidRDefault="00D25350" w:rsidP="00D25350"/>
        </w:tc>
      </w:tr>
      <w:tr w:rsidR="00D25350" w14:paraId="13BB6967"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72856236" w14:textId="77777777" w:rsidTr="00D25350">
              <w:tc>
                <w:tcPr>
                  <w:tcW w:w="312" w:type="dxa"/>
                  <w:shd w:val="clear" w:color="auto" w:fill="FFFF00"/>
                  <w:tcMar>
                    <w:left w:w="0" w:type="dxa"/>
                  </w:tcMar>
                </w:tcPr>
                <w:p w14:paraId="1D253920"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80D5512" w14:textId="77777777" w:rsidR="00D25350" w:rsidRPr="002E1BF3" w:rsidRDefault="00D25350" w:rsidP="00D25350">
                  <w:pPr>
                    <w:rPr>
                      <w:rFonts w:cs="Calibri"/>
                      <w:color w:val="000000" w:themeColor="text1"/>
                    </w:rPr>
                  </w:pPr>
                  <w:r w:rsidRPr="11349CCB">
                    <w:rPr>
                      <w:rFonts w:cs="Calibri"/>
                      <w:color w:val="000000" w:themeColor="text1"/>
                    </w:rPr>
                    <w:t xml:space="preserve">Overleg een document </w:t>
                  </w:r>
                  <w:r>
                    <w:rPr>
                      <w:rFonts w:cs="Calibri"/>
                      <w:color w:val="000000" w:themeColor="text1"/>
                    </w:rPr>
                    <w:t xml:space="preserve">waaruit blijkt dat </w:t>
                  </w:r>
                  <w:r w:rsidRPr="11349CCB">
                    <w:rPr>
                      <w:rFonts w:cs="Calibri"/>
                      <w:color w:val="000000" w:themeColor="text1"/>
                    </w:rPr>
                    <w:t>alle medewerkers in kennis worden gesteld van de richtlijn "Thuiswerken"</w:t>
                  </w:r>
                  <w:r>
                    <w:rPr>
                      <w:rFonts w:cs="Calibri"/>
                      <w:color w:val="000000" w:themeColor="text1"/>
                    </w:rPr>
                    <w:t>.</w:t>
                  </w:r>
                </w:p>
              </w:tc>
            </w:tr>
          </w:tbl>
          <w:p w14:paraId="0215A72F" w14:textId="77777777" w:rsidR="00D25350" w:rsidRDefault="00D25350" w:rsidP="00D25350"/>
        </w:tc>
      </w:tr>
      <w:tr w:rsidR="00D25350" w14:paraId="3B5D4B3F" w14:textId="77777777" w:rsidTr="00D25350">
        <w:tc>
          <w:tcPr>
            <w:tcW w:w="1129" w:type="dxa"/>
          </w:tcPr>
          <w:p w14:paraId="17C75829" w14:textId="77777777" w:rsidR="00D25350" w:rsidRPr="00315ACA" w:rsidRDefault="00D25350" w:rsidP="00D25350">
            <w:pPr>
              <w:rPr>
                <w:b/>
                <w:bCs/>
              </w:rPr>
            </w:pPr>
            <w:r>
              <w:rPr>
                <w:b/>
                <w:bCs/>
              </w:rPr>
              <w:t>D</w:t>
            </w:r>
            <w:r w:rsidRPr="00315ACA">
              <w:rPr>
                <w:b/>
                <w:bCs/>
              </w:rPr>
              <w:t>ocument</w:t>
            </w:r>
          </w:p>
        </w:tc>
        <w:tc>
          <w:tcPr>
            <w:tcW w:w="7927" w:type="dxa"/>
            <w:gridSpan w:val="6"/>
          </w:tcPr>
          <w:p w14:paraId="558DC8CD" w14:textId="15B760D6" w:rsidR="00D25350" w:rsidRDefault="00E30CF4" w:rsidP="00D25350">
            <w:hyperlink r:id="rId52" w:history="1">
              <w:r w:rsidR="00A97058" w:rsidRPr="00A97058">
                <w:rPr>
                  <w:rStyle w:val="Hyperlink"/>
                </w:rPr>
                <w:t>Model beleidsplan informatiebeveiliging en privacy (IBPDOC6)</w:t>
              </w:r>
            </w:hyperlink>
          </w:p>
        </w:tc>
      </w:tr>
    </w:tbl>
    <w:p w14:paraId="051C8383" w14:textId="77777777" w:rsidR="00D25350" w:rsidRDefault="00D25350" w:rsidP="00D25350"/>
    <w:p w14:paraId="31EDE0FA" w14:textId="77777777" w:rsidR="00D25350" w:rsidRDefault="00D25350" w:rsidP="00D25350">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D25350" w14:paraId="2624C1ED" w14:textId="77777777" w:rsidTr="00D25350">
        <w:tc>
          <w:tcPr>
            <w:tcW w:w="6540" w:type="dxa"/>
            <w:gridSpan w:val="3"/>
            <w:tcBorders>
              <w:right w:val="nil"/>
            </w:tcBorders>
            <w:vAlign w:val="center"/>
          </w:tcPr>
          <w:p w14:paraId="0DDCACFE" w14:textId="77777777" w:rsidR="00D25350" w:rsidRDefault="00D25350" w:rsidP="00D25350">
            <w:r>
              <w:rPr>
                <w:b/>
                <w:bCs/>
                <w:sz w:val="28"/>
                <w:szCs w:val="28"/>
              </w:rPr>
              <w:lastRenderedPageBreak/>
              <w:t>Toetsingskader informatiebeveiliging</w:t>
            </w:r>
          </w:p>
        </w:tc>
        <w:tc>
          <w:tcPr>
            <w:tcW w:w="2516" w:type="dxa"/>
            <w:gridSpan w:val="4"/>
            <w:tcBorders>
              <w:left w:val="nil"/>
            </w:tcBorders>
          </w:tcPr>
          <w:p w14:paraId="65E53B67" w14:textId="77777777" w:rsidR="00D25350" w:rsidRDefault="00D25350" w:rsidP="00D25350">
            <w:pPr>
              <w:jc w:val="right"/>
            </w:pPr>
            <w:r>
              <w:rPr>
                <w:noProof/>
                <w:lang w:eastAsia="nl-NL"/>
              </w:rPr>
              <w:drawing>
                <wp:inline distT="0" distB="0" distL="0" distR="0" wp14:anchorId="0EC20BDA" wp14:editId="454D65EA">
                  <wp:extent cx="1246907" cy="295874"/>
                  <wp:effectExtent l="0" t="0" r="0" b="0"/>
                  <wp:docPr id="34" name="Afbeelding 3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D25350" w:rsidRPr="00C05E10" w14:paraId="62F77AA3" w14:textId="77777777" w:rsidTr="00D25350">
        <w:tc>
          <w:tcPr>
            <w:tcW w:w="1129" w:type="dxa"/>
            <w:tcBorders>
              <w:bottom w:val="single" w:sz="4" w:space="0" w:color="auto"/>
            </w:tcBorders>
          </w:tcPr>
          <w:p w14:paraId="6B305CF7" w14:textId="77777777" w:rsidR="00D25350" w:rsidRPr="003C1B28" w:rsidRDefault="00D25350" w:rsidP="00D25350">
            <w:pPr>
              <w:rPr>
                <w:b/>
                <w:bCs/>
              </w:rPr>
            </w:pPr>
            <w:r w:rsidRPr="003C1B28">
              <w:rPr>
                <w:b/>
                <w:bCs/>
              </w:rPr>
              <w:t>Cluster</w:t>
            </w:r>
          </w:p>
        </w:tc>
        <w:tc>
          <w:tcPr>
            <w:tcW w:w="473" w:type="dxa"/>
            <w:tcBorders>
              <w:bottom w:val="single" w:sz="4" w:space="0" w:color="auto"/>
            </w:tcBorders>
          </w:tcPr>
          <w:p w14:paraId="396B4E97" w14:textId="77777777" w:rsidR="00D25350" w:rsidRPr="003C1B28" w:rsidRDefault="00D25350" w:rsidP="00D25350">
            <w:pPr>
              <w:jc w:val="right"/>
              <w:rPr>
                <w:b/>
                <w:bCs/>
              </w:rPr>
            </w:pPr>
            <w:r>
              <w:rPr>
                <w:b/>
                <w:bCs/>
              </w:rPr>
              <w:t>2</w:t>
            </w:r>
          </w:p>
        </w:tc>
        <w:tc>
          <w:tcPr>
            <w:tcW w:w="5384" w:type="dxa"/>
            <w:gridSpan w:val="2"/>
            <w:tcBorders>
              <w:bottom w:val="single" w:sz="4" w:space="0" w:color="auto"/>
            </w:tcBorders>
          </w:tcPr>
          <w:p w14:paraId="64B2CF32" w14:textId="545A3082" w:rsidR="00D25350" w:rsidRPr="003C1B28" w:rsidRDefault="00E30CF4" w:rsidP="00D25350">
            <w:pPr>
              <w:rPr>
                <w:b/>
                <w:bCs/>
              </w:rPr>
            </w:pPr>
            <w:hyperlink w:anchor="_2._Personeel,_studenten" w:history="1">
              <w:r w:rsidR="00D25350" w:rsidRPr="00D75979">
                <w:rPr>
                  <w:rStyle w:val="Hyperlink"/>
                  <w:b/>
                  <w:bCs/>
                </w:rPr>
                <w:t>Personeel, studenten en gasten</w:t>
              </w:r>
            </w:hyperlink>
          </w:p>
        </w:tc>
        <w:tc>
          <w:tcPr>
            <w:tcW w:w="344" w:type="dxa"/>
            <w:tcBorders>
              <w:bottom w:val="single" w:sz="4" w:space="0" w:color="auto"/>
            </w:tcBorders>
            <w:shd w:val="clear" w:color="auto" w:fill="auto"/>
          </w:tcPr>
          <w:p w14:paraId="3AC390EC" w14:textId="77777777" w:rsidR="00D25350" w:rsidRPr="007F057A" w:rsidRDefault="00D25350" w:rsidP="00D25350">
            <w:pPr>
              <w:rPr>
                <w:b/>
                <w:bCs/>
              </w:rPr>
            </w:pPr>
            <w:r w:rsidRPr="00574C3F">
              <w:rPr>
                <w:b/>
                <w:bCs/>
                <w:color w:val="FFFFFF" w:themeColor="background1"/>
              </w:rPr>
              <w:t>P</w:t>
            </w:r>
          </w:p>
        </w:tc>
        <w:tc>
          <w:tcPr>
            <w:tcW w:w="334" w:type="dxa"/>
            <w:tcBorders>
              <w:bottom w:val="single" w:sz="4" w:space="0" w:color="auto"/>
            </w:tcBorders>
            <w:shd w:val="clear" w:color="auto" w:fill="auto"/>
          </w:tcPr>
          <w:p w14:paraId="7B9B8CD1" w14:textId="77777777" w:rsidR="00D25350" w:rsidRPr="007F057A" w:rsidRDefault="00D25350" w:rsidP="00D25350">
            <w:pPr>
              <w:rPr>
                <w:b/>
                <w:bCs/>
              </w:rPr>
            </w:pPr>
            <w:r w:rsidRPr="00574C3F">
              <w:rPr>
                <w:b/>
                <w:bCs/>
                <w:color w:val="FFFFFF" w:themeColor="background1"/>
              </w:rPr>
              <w:t>E</w:t>
            </w:r>
          </w:p>
        </w:tc>
        <w:tc>
          <w:tcPr>
            <w:tcW w:w="1392" w:type="dxa"/>
            <w:tcBorders>
              <w:bottom w:val="single" w:sz="4" w:space="0" w:color="auto"/>
            </w:tcBorders>
            <w:vAlign w:val="center"/>
          </w:tcPr>
          <w:p w14:paraId="19761B06" w14:textId="77777777" w:rsidR="00D25350" w:rsidRPr="008917EF" w:rsidRDefault="00D25350" w:rsidP="00D25350">
            <w:pPr>
              <w:jc w:val="right"/>
              <w:rPr>
                <w:sz w:val="16"/>
                <w:szCs w:val="16"/>
              </w:rPr>
            </w:pPr>
            <w:r w:rsidRPr="008917EF">
              <w:rPr>
                <w:sz w:val="16"/>
                <w:szCs w:val="16"/>
              </w:rPr>
              <w:t xml:space="preserve">AVG art. </w:t>
            </w:r>
            <w:r>
              <w:rPr>
                <w:sz w:val="16"/>
                <w:szCs w:val="16"/>
              </w:rPr>
              <w:t>32</w:t>
            </w:r>
          </w:p>
        </w:tc>
      </w:tr>
      <w:tr w:rsidR="00D25350" w:rsidRPr="00C05E10" w14:paraId="5751F215" w14:textId="77777777" w:rsidTr="00D25350">
        <w:tc>
          <w:tcPr>
            <w:tcW w:w="1129" w:type="dxa"/>
            <w:tcBorders>
              <w:bottom w:val="single" w:sz="4" w:space="0" w:color="auto"/>
            </w:tcBorders>
          </w:tcPr>
          <w:p w14:paraId="4B28A7AA" w14:textId="77777777" w:rsidR="00D25350" w:rsidRPr="003C1B28" w:rsidRDefault="00D25350" w:rsidP="00D25350">
            <w:pPr>
              <w:rPr>
                <w:b/>
                <w:bCs/>
              </w:rPr>
            </w:pPr>
            <w:r w:rsidRPr="003C1B28">
              <w:rPr>
                <w:b/>
                <w:bCs/>
              </w:rPr>
              <w:t>Statement</w:t>
            </w:r>
          </w:p>
        </w:tc>
        <w:tc>
          <w:tcPr>
            <w:tcW w:w="473" w:type="dxa"/>
            <w:tcBorders>
              <w:bottom w:val="single" w:sz="4" w:space="0" w:color="auto"/>
            </w:tcBorders>
          </w:tcPr>
          <w:p w14:paraId="71B50689" w14:textId="77777777" w:rsidR="00D25350" w:rsidRPr="003C1B28" w:rsidRDefault="00D25350" w:rsidP="00D25350">
            <w:pPr>
              <w:jc w:val="right"/>
              <w:rPr>
                <w:b/>
                <w:bCs/>
              </w:rPr>
            </w:pPr>
            <w:r>
              <w:rPr>
                <w:b/>
                <w:bCs/>
              </w:rPr>
              <w:t>2</w:t>
            </w:r>
            <w:r w:rsidRPr="003C1B28">
              <w:rPr>
                <w:b/>
                <w:bCs/>
              </w:rPr>
              <w:t>.</w:t>
            </w:r>
            <w:r>
              <w:rPr>
                <w:b/>
                <w:bCs/>
              </w:rPr>
              <w:t>9</w:t>
            </w:r>
          </w:p>
        </w:tc>
        <w:tc>
          <w:tcPr>
            <w:tcW w:w="6062" w:type="dxa"/>
            <w:gridSpan w:val="4"/>
            <w:tcBorders>
              <w:bottom w:val="single" w:sz="4" w:space="0" w:color="auto"/>
            </w:tcBorders>
          </w:tcPr>
          <w:p w14:paraId="48C8B78C" w14:textId="77777777" w:rsidR="00D25350" w:rsidRPr="00574C3F" w:rsidRDefault="00D25350" w:rsidP="008C3DE1">
            <w:pPr>
              <w:pStyle w:val="Kop2"/>
              <w:rPr>
                <w:color w:val="FFFFFF" w:themeColor="background1"/>
              </w:rPr>
            </w:pPr>
            <w:bookmarkStart w:id="63" w:name="_Disciplinaire_procedure"/>
            <w:bookmarkEnd w:id="63"/>
            <w:r w:rsidRPr="00371D80">
              <w:rPr>
                <w:lang w:bidi="nl-NL"/>
              </w:rPr>
              <w:t>Disciplinaire procedure</w:t>
            </w:r>
          </w:p>
        </w:tc>
        <w:tc>
          <w:tcPr>
            <w:tcW w:w="1392" w:type="dxa"/>
            <w:tcBorders>
              <w:bottom w:val="single" w:sz="4" w:space="0" w:color="auto"/>
            </w:tcBorders>
            <w:vAlign w:val="center"/>
          </w:tcPr>
          <w:p w14:paraId="57364069" w14:textId="77777777" w:rsidR="00D25350" w:rsidRPr="008917EF" w:rsidRDefault="00D25350" w:rsidP="00D25350">
            <w:pPr>
              <w:jc w:val="right"/>
              <w:rPr>
                <w:sz w:val="16"/>
                <w:szCs w:val="16"/>
              </w:rPr>
            </w:pPr>
            <w:r w:rsidRPr="008917EF">
              <w:rPr>
                <w:sz w:val="16"/>
                <w:szCs w:val="16"/>
              </w:rPr>
              <w:t xml:space="preserve">ISO </w:t>
            </w:r>
            <w:r>
              <w:rPr>
                <w:sz w:val="16"/>
                <w:szCs w:val="16"/>
              </w:rPr>
              <w:t>7.2.3</w:t>
            </w:r>
          </w:p>
        </w:tc>
      </w:tr>
      <w:tr w:rsidR="00D25350" w14:paraId="6C39B8BB" w14:textId="77777777" w:rsidTr="00D25350">
        <w:tc>
          <w:tcPr>
            <w:tcW w:w="9056" w:type="dxa"/>
            <w:gridSpan w:val="7"/>
            <w:tcBorders>
              <w:top w:val="nil"/>
            </w:tcBorders>
            <w:tcMar>
              <w:top w:w="85" w:type="dxa"/>
              <w:bottom w:w="85" w:type="dxa"/>
            </w:tcMar>
          </w:tcPr>
          <w:p w14:paraId="7DC0E5B8" w14:textId="77777777" w:rsidR="00D25350" w:rsidRDefault="00D25350" w:rsidP="00D25350">
            <w:pPr>
              <w:rPr>
                <w:lang w:bidi="nl-NL"/>
              </w:rPr>
            </w:pPr>
            <w:r w:rsidRPr="00371D80">
              <w:rPr>
                <w:lang w:bidi="nl-NL"/>
              </w:rPr>
              <w:t>Er behoort een formele en gecommuniceerde disciplinaire procedure te zijn om actie te ondernemen tegen medewerkers die een inbreuk hebben gepleegd op de informatiebeveiliging.</w:t>
            </w:r>
          </w:p>
        </w:tc>
      </w:tr>
      <w:tr w:rsidR="00D25350" w14:paraId="485B012A" w14:textId="77777777" w:rsidTr="00D25350">
        <w:tc>
          <w:tcPr>
            <w:tcW w:w="9056" w:type="dxa"/>
            <w:gridSpan w:val="7"/>
            <w:tcMar>
              <w:top w:w="85" w:type="dxa"/>
              <w:bottom w:w="85" w:type="dxa"/>
            </w:tcMar>
          </w:tcPr>
          <w:p w14:paraId="7D70C58E" w14:textId="77777777" w:rsidR="00D25350" w:rsidRPr="003C1B28" w:rsidRDefault="00D25350" w:rsidP="00D25350">
            <w:pPr>
              <w:rPr>
                <w:b/>
                <w:bCs/>
              </w:rPr>
            </w:pPr>
            <w:r w:rsidRPr="003C1B28">
              <w:rPr>
                <w:b/>
                <w:bCs/>
              </w:rPr>
              <w:t>Toelichting</w:t>
            </w:r>
          </w:p>
          <w:p w14:paraId="6A57E0E1" w14:textId="1BE13956" w:rsidR="00D25350" w:rsidRDefault="00D25350" w:rsidP="00D25350">
            <w:pPr>
              <w:pStyle w:val="Geenafstand"/>
            </w:pPr>
            <w:r>
              <w:t xml:space="preserve">De formele disciplinaire procedure </w:t>
            </w:r>
            <w:r w:rsidR="004B62D2">
              <w:t>moet</w:t>
            </w:r>
            <w:r>
              <w:t xml:space="preserve"> waarborgen dat medewerkers die worden verdacht van een inbreuk op de informatiebeveiliging correct en eerlijk worden behandeld. De procedure houdt rekening met factoren zoals de aard en ernst van de inbreuk en de impact ervan op de bedrijfsvoering, of dit een eerste of herhaalde overtreding is, of de overtreder al dan niet juist getraind was, relevante wetgeving en zakelijke contracten.</w:t>
            </w:r>
          </w:p>
        </w:tc>
      </w:tr>
      <w:tr w:rsidR="00D25350" w14:paraId="07ACBDAC" w14:textId="77777777" w:rsidTr="00D25350">
        <w:tc>
          <w:tcPr>
            <w:tcW w:w="9056" w:type="dxa"/>
            <w:gridSpan w:val="7"/>
            <w:tcBorders>
              <w:bottom w:val="single" w:sz="4" w:space="0" w:color="auto"/>
            </w:tcBorders>
          </w:tcPr>
          <w:p w14:paraId="66487189" w14:textId="77777777" w:rsidR="00D25350" w:rsidRPr="00DA5F12" w:rsidRDefault="00D25350" w:rsidP="00D25350">
            <w:pPr>
              <w:rPr>
                <w:b/>
                <w:bCs/>
              </w:rPr>
            </w:pPr>
            <w:r w:rsidRPr="00DA5F12">
              <w:rPr>
                <w:b/>
                <w:bCs/>
              </w:rPr>
              <w:t>Bewijsvoering</w:t>
            </w:r>
          </w:p>
          <w:p w14:paraId="04388757" w14:textId="624E84A0" w:rsidR="00D25350" w:rsidRDefault="00D25350" w:rsidP="00D25350">
            <w:r>
              <w:rPr>
                <w:rFonts w:cs="Calibri"/>
                <w:color w:val="000000" w:themeColor="text1"/>
              </w:rPr>
              <w:t>In het IBP-beleid is geregeld dat m</w:t>
            </w:r>
            <w:r w:rsidRPr="469EB076">
              <w:rPr>
                <w:rFonts w:cs="Calibri"/>
                <w:color w:val="000000" w:themeColor="text1"/>
              </w:rPr>
              <w:t>edewerkers die het IBP-beleid niet naleven op een passende wijze disciplinair</w:t>
            </w:r>
            <w:r>
              <w:rPr>
                <w:rFonts w:cs="Calibri"/>
                <w:color w:val="000000" w:themeColor="text1"/>
              </w:rPr>
              <w:t xml:space="preserve"> worden</w:t>
            </w:r>
            <w:r w:rsidRPr="469EB076">
              <w:rPr>
                <w:rFonts w:cs="Calibri"/>
                <w:color w:val="000000" w:themeColor="text1"/>
              </w:rPr>
              <w:t xml:space="preserve"> gestraft.</w:t>
            </w:r>
          </w:p>
        </w:tc>
      </w:tr>
      <w:tr w:rsidR="00D25350" w14:paraId="5F004873" w14:textId="77777777" w:rsidTr="00D2535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D25350" w14:paraId="13BCFFD4" w14:textId="77777777" w:rsidTr="00D25350">
              <w:tc>
                <w:tcPr>
                  <w:tcW w:w="312" w:type="dxa"/>
                  <w:shd w:val="clear" w:color="auto" w:fill="FFD966" w:themeFill="accent4" w:themeFillTint="99"/>
                  <w:tcMar>
                    <w:left w:w="0" w:type="dxa"/>
                  </w:tcMar>
                </w:tcPr>
                <w:p w14:paraId="08F51148" w14:textId="77777777" w:rsidR="00D25350" w:rsidRPr="002F141D" w:rsidRDefault="00D25350" w:rsidP="00D25350">
                  <w:pPr>
                    <w:rPr>
                      <w:b/>
                    </w:rPr>
                  </w:pPr>
                  <w:proofErr w:type="gramStart"/>
                  <w:r w:rsidRPr="002F141D">
                    <w:rPr>
                      <w:b/>
                      <w:color w:val="7030A0"/>
                    </w:rPr>
                    <w:t>❷</w:t>
                  </w:r>
                  <w:proofErr w:type="gramEnd"/>
                </w:p>
              </w:tc>
              <w:tc>
                <w:tcPr>
                  <w:tcW w:w="8518" w:type="dxa"/>
                  <w:shd w:val="clear" w:color="auto" w:fill="FFD966" w:themeFill="accent4" w:themeFillTint="99"/>
                </w:tcPr>
                <w:p w14:paraId="3CA4A78F" w14:textId="77777777" w:rsidR="00D25350" w:rsidRDefault="00D25350" w:rsidP="00D25350">
                  <w:r w:rsidRPr="469EB076">
                    <w:rPr>
                      <w:rFonts w:cs="Calibri"/>
                      <w:color w:val="000000" w:themeColor="text1"/>
                    </w:rPr>
                    <w:t>Overleg het beleid</w:t>
                  </w:r>
                  <w:r>
                    <w:rPr>
                      <w:rFonts w:cs="Calibri"/>
                      <w:color w:val="000000" w:themeColor="text1"/>
                    </w:rPr>
                    <w:t xml:space="preserve">, zoals het IBP-beleid of het medewerkersstatuut, </w:t>
                  </w:r>
                  <w:r w:rsidRPr="469EB076">
                    <w:rPr>
                      <w:rFonts w:cs="Calibri"/>
                      <w:color w:val="000000" w:themeColor="text1"/>
                    </w:rPr>
                    <w:t>waarin gewezen wordt op disciplinaire maatregelen</w:t>
                  </w:r>
                  <w:r>
                    <w:rPr>
                      <w:rFonts w:cs="Calibri"/>
                      <w:color w:val="000000" w:themeColor="text1"/>
                    </w:rPr>
                    <w:t xml:space="preserve"> bij ernstige inbreuk op de informatiebeveiliging</w:t>
                  </w:r>
                  <w:r w:rsidRPr="469EB076">
                    <w:rPr>
                      <w:rFonts w:cs="Calibri"/>
                      <w:color w:val="000000" w:themeColor="text1"/>
                    </w:rPr>
                    <w:t>.</w:t>
                  </w:r>
                </w:p>
              </w:tc>
            </w:tr>
          </w:tbl>
          <w:p w14:paraId="54AF2A8D" w14:textId="77777777" w:rsidR="00D25350" w:rsidRDefault="00D25350" w:rsidP="00D25350"/>
        </w:tc>
      </w:tr>
      <w:tr w:rsidR="00D25350" w14:paraId="0B03F69A" w14:textId="77777777" w:rsidTr="00D2535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D25350" w14:paraId="6A628BBB" w14:textId="77777777" w:rsidTr="00D25350">
              <w:tc>
                <w:tcPr>
                  <w:tcW w:w="312" w:type="dxa"/>
                  <w:shd w:val="clear" w:color="auto" w:fill="FFFF00"/>
                  <w:tcMar>
                    <w:left w:w="0" w:type="dxa"/>
                  </w:tcMar>
                </w:tcPr>
                <w:p w14:paraId="28E84CD4" w14:textId="77777777" w:rsidR="00D25350" w:rsidRPr="00315ACA" w:rsidRDefault="00D25350" w:rsidP="00D2535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2D82DD0" w14:textId="77777777" w:rsidR="00D25350" w:rsidRDefault="00D25350" w:rsidP="00D25350">
                  <w:r>
                    <w:rPr>
                      <w:rFonts w:cs="Calibri"/>
                      <w:color w:val="000000" w:themeColor="text1"/>
                    </w:rPr>
                    <w:t>Stel aan de hand van een interview vast dat de disciplinaire procedure binnen de organisatie is gecommuniceerd en dat leidinggevenden deze zo nodig (kunnen) toepassen.</w:t>
                  </w:r>
                </w:p>
              </w:tc>
            </w:tr>
          </w:tbl>
          <w:p w14:paraId="619778D9" w14:textId="77777777" w:rsidR="00D25350" w:rsidRDefault="00D25350" w:rsidP="00D25350"/>
        </w:tc>
      </w:tr>
      <w:tr w:rsidR="00D25350" w14:paraId="026F1CC3" w14:textId="77777777" w:rsidTr="00D25350">
        <w:tc>
          <w:tcPr>
            <w:tcW w:w="1129" w:type="dxa"/>
          </w:tcPr>
          <w:p w14:paraId="32181649" w14:textId="77777777" w:rsidR="00D25350" w:rsidRPr="00315ACA" w:rsidRDefault="00D25350" w:rsidP="00D25350">
            <w:pPr>
              <w:rPr>
                <w:b/>
                <w:bCs/>
              </w:rPr>
            </w:pPr>
            <w:r>
              <w:rPr>
                <w:b/>
                <w:bCs/>
              </w:rPr>
              <w:t>D</w:t>
            </w:r>
            <w:r w:rsidRPr="00315ACA">
              <w:rPr>
                <w:b/>
                <w:bCs/>
              </w:rPr>
              <w:t>ocument</w:t>
            </w:r>
          </w:p>
        </w:tc>
        <w:tc>
          <w:tcPr>
            <w:tcW w:w="7927" w:type="dxa"/>
            <w:gridSpan w:val="6"/>
          </w:tcPr>
          <w:p w14:paraId="611BCC07" w14:textId="77777777" w:rsidR="00D25350" w:rsidRDefault="00D25350" w:rsidP="00D25350"/>
        </w:tc>
      </w:tr>
    </w:tbl>
    <w:p w14:paraId="7BAF0DBF" w14:textId="05BA5D97" w:rsidR="00C36AD8" w:rsidRDefault="00C36AD8" w:rsidP="00D25350"/>
    <w:p w14:paraId="59A51683" w14:textId="77777777" w:rsidR="00C36AD8" w:rsidRDefault="00C36AD8">
      <w:r>
        <w:br w:type="page"/>
      </w:r>
    </w:p>
    <w:p w14:paraId="139CE999" w14:textId="77777777" w:rsidR="00D25350" w:rsidRDefault="00D25350" w:rsidP="00D25350"/>
    <w:p w14:paraId="133385E5" w14:textId="77777777" w:rsidR="0035252C" w:rsidRDefault="0035252C" w:rsidP="00D25350"/>
    <w:tbl>
      <w:tblPr>
        <w:tblStyle w:val="Tabelraster"/>
        <w:tblW w:w="0" w:type="auto"/>
        <w:tblCellMar>
          <w:top w:w="28" w:type="dxa"/>
          <w:bottom w:w="28" w:type="dxa"/>
        </w:tblCellMar>
        <w:tblLook w:val="04A0" w:firstRow="1" w:lastRow="0" w:firstColumn="1" w:lastColumn="0" w:noHBand="0" w:noVBand="1"/>
      </w:tblPr>
      <w:tblGrid>
        <w:gridCol w:w="1130"/>
        <w:gridCol w:w="977"/>
        <w:gridCol w:w="4471"/>
        <w:gridCol w:w="431"/>
        <w:gridCol w:w="344"/>
        <w:gridCol w:w="334"/>
        <w:gridCol w:w="1369"/>
      </w:tblGrid>
      <w:tr w:rsidR="00C36AD8" w14:paraId="0100814A" w14:textId="77777777" w:rsidTr="00712D89">
        <w:tc>
          <w:tcPr>
            <w:tcW w:w="6578" w:type="dxa"/>
            <w:gridSpan w:val="3"/>
            <w:tcBorders>
              <w:right w:val="nil"/>
            </w:tcBorders>
            <w:vAlign w:val="center"/>
          </w:tcPr>
          <w:p w14:paraId="73EC2899" w14:textId="0A3F9C96" w:rsidR="00C36AD8" w:rsidRDefault="00D25350" w:rsidP="00D75B7C">
            <w:r>
              <w:br w:type="page"/>
            </w:r>
            <w:r w:rsidR="00C36AD8">
              <w:br w:type="page"/>
            </w:r>
            <w:r w:rsidR="00C36AD8">
              <w:rPr>
                <w:b/>
                <w:bCs/>
                <w:sz w:val="28"/>
                <w:szCs w:val="28"/>
              </w:rPr>
              <w:t>Toetsingskader informatiebeveiliging</w:t>
            </w:r>
          </w:p>
        </w:tc>
        <w:tc>
          <w:tcPr>
            <w:tcW w:w="2478" w:type="dxa"/>
            <w:gridSpan w:val="4"/>
            <w:tcBorders>
              <w:left w:val="nil"/>
            </w:tcBorders>
          </w:tcPr>
          <w:p w14:paraId="45DE6CCB" w14:textId="77777777" w:rsidR="00C36AD8" w:rsidRDefault="00C36AD8" w:rsidP="00D75B7C">
            <w:pPr>
              <w:jc w:val="right"/>
            </w:pPr>
            <w:r>
              <w:rPr>
                <w:noProof/>
                <w:lang w:eastAsia="nl-NL"/>
              </w:rPr>
              <w:drawing>
                <wp:inline distT="0" distB="0" distL="0" distR="0" wp14:anchorId="64E9BA7A" wp14:editId="75A3D413">
                  <wp:extent cx="1246907" cy="295874"/>
                  <wp:effectExtent l="0" t="0" r="0" b="0"/>
                  <wp:docPr id="108" name="Afbeelding 10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C36AD8" w:rsidRPr="00C05E10" w14:paraId="7384600E" w14:textId="77777777" w:rsidTr="00712D89">
        <w:tc>
          <w:tcPr>
            <w:tcW w:w="1130" w:type="dxa"/>
            <w:tcBorders>
              <w:bottom w:val="single" w:sz="4" w:space="0" w:color="auto"/>
            </w:tcBorders>
          </w:tcPr>
          <w:p w14:paraId="0B6CA9AF" w14:textId="77777777" w:rsidR="00C36AD8" w:rsidRPr="003C1B28" w:rsidRDefault="00C36AD8" w:rsidP="00D75B7C">
            <w:pPr>
              <w:rPr>
                <w:b/>
                <w:bCs/>
              </w:rPr>
            </w:pPr>
            <w:r w:rsidRPr="003C1B28">
              <w:rPr>
                <w:b/>
                <w:bCs/>
              </w:rPr>
              <w:t>Cluster</w:t>
            </w:r>
          </w:p>
        </w:tc>
        <w:tc>
          <w:tcPr>
            <w:tcW w:w="977" w:type="dxa"/>
            <w:tcBorders>
              <w:bottom w:val="single" w:sz="4" w:space="0" w:color="auto"/>
            </w:tcBorders>
          </w:tcPr>
          <w:p w14:paraId="62B66216" w14:textId="79C8CCC7" w:rsidR="00C36AD8" w:rsidRPr="003C1B28" w:rsidRDefault="00C36AD8" w:rsidP="00D75B7C">
            <w:pPr>
              <w:jc w:val="right"/>
              <w:rPr>
                <w:b/>
                <w:bCs/>
              </w:rPr>
            </w:pPr>
            <w:r>
              <w:rPr>
                <w:b/>
                <w:bCs/>
              </w:rPr>
              <w:t>2</w:t>
            </w:r>
          </w:p>
        </w:tc>
        <w:tc>
          <w:tcPr>
            <w:tcW w:w="4902" w:type="dxa"/>
            <w:gridSpan w:val="2"/>
            <w:tcBorders>
              <w:bottom w:val="single" w:sz="4" w:space="0" w:color="auto"/>
            </w:tcBorders>
          </w:tcPr>
          <w:p w14:paraId="09DDBE39" w14:textId="2851ED7F" w:rsidR="00C36AD8" w:rsidRPr="003C1B28" w:rsidRDefault="00E30CF4" w:rsidP="00D75B7C">
            <w:pPr>
              <w:rPr>
                <w:b/>
                <w:bCs/>
              </w:rPr>
            </w:pPr>
            <w:hyperlink w:anchor="_2._Personeel,_studenten" w:history="1">
              <w:r w:rsidR="00C36AD8" w:rsidRPr="00D75979">
                <w:rPr>
                  <w:rStyle w:val="Hyperlink"/>
                  <w:b/>
                  <w:bCs/>
                </w:rPr>
                <w:t>Personeel, studenten en gasten</w:t>
              </w:r>
            </w:hyperlink>
          </w:p>
        </w:tc>
        <w:tc>
          <w:tcPr>
            <w:tcW w:w="344" w:type="dxa"/>
            <w:tcBorders>
              <w:bottom w:val="single" w:sz="4" w:space="0" w:color="auto"/>
            </w:tcBorders>
            <w:shd w:val="clear" w:color="auto" w:fill="auto"/>
          </w:tcPr>
          <w:p w14:paraId="1AD752CC" w14:textId="77777777" w:rsidR="00C36AD8" w:rsidRPr="007F057A" w:rsidRDefault="00C36AD8" w:rsidP="00D75B7C">
            <w:pPr>
              <w:rPr>
                <w:b/>
                <w:bCs/>
              </w:rPr>
            </w:pPr>
            <w:r w:rsidRPr="00574C3F">
              <w:rPr>
                <w:b/>
                <w:bCs/>
                <w:color w:val="FFFFFF" w:themeColor="background1"/>
              </w:rPr>
              <w:t>P</w:t>
            </w:r>
          </w:p>
        </w:tc>
        <w:tc>
          <w:tcPr>
            <w:tcW w:w="334" w:type="dxa"/>
            <w:tcBorders>
              <w:bottom w:val="single" w:sz="4" w:space="0" w:color="auto"/>
            </w:tcBorders>
            <w:shd w:val="clear" w:color="auto" w:fill="auto"/>
          </w:tcPr>
          <w:p w14:paraId="51901787" w14:textId="77777777" w:rsidR="00C36AD8" w:rsidRPr="007F057A" w:rsidRDefault="00C36AD8" w:rsidP="00D75B7C">
            <w:pPr>
              <w:rPr>
                <w:b/>
                <w:bCs/>
              </w:rPr>
            </w:pPr>
            <w:r w:rsidRPr="00574C3F">
              <w:rPr>
                <w:b/>
                <w:bCs/>
                <w:color w:val="FFFFFF" w:themeColor="background1"/>
              </w:rPr>
              <w:t>E</w:t>
            </w:r>
          </w:p>
        </w:tc>
        <w:tc>
          <w:tcPr>
            <w:tcW w:w="1369" w:type="dxa"/>
            <w:tcBorders>
              <w:bottom w:val="single" w:sz="4" w:space="0" w:color="auto"/>
            </w:tcBorders>
            <w:vAlign w:val="center"/>
          </w:tcPr>
          <w:p w14:paraId="1FE37175" w14:textId="77777777" w:rsidR="00C36AD8" w:rsidRPr="008917EF" w:rsidRDefault="00C36AD8" w:rsidP="00D75B7C">
            <w:pPr>
              <w:jc w:val="right"/>
              <w:rPr>
                <w:sz w:val="16"/>
                <w:szCs w:val="16"/>
              </w:rPr>
            </w:pPr>
            <w:r w:rsidRPr="008917EF">
              <w:rPr>
                <w:sz w:val="16"/>
                <w:szCs w:val="16"/>
              </w:rPr>
              <w:t>AVG art.</w:t>
            </w:r>
            <w:r>
              <w:rPr>
                <w:sz w:val="16"/>
                <w:szCs w:val="16"/>
              </w:rPr>
              <w:t xml:space="preserve"> 40</w:t>
            </w:r>
          </w:p>
        </w:tc>
      </w:tr>
      <w:tr w:rsidR="00C36AD8" w:rsidRPr="00C05E10" w14:paraId="6BA6F8F6" w14:textId="77777777" w:rsidTr="00712D89">
        <w:tc>
          <w:tcPr>
            <w:tcW w:w="1130" w:type="dxa"/>
            <w:tcBorders>
              <w:bottom w:val="single" w:sz="4" w:space="0" w:color="auto"/>
            </w:tcBorders>
          </w:tcPr>
          <w:p w14:paraId="3865EF06" w14:textId="77777777" w:rsidR="00C36AD8" w:rsidRPr="003C1B28" w:rsidRDefault="00C36AD8" w:rsidP="00D75B7C">
            <w:pPr>
              <w:rPr>
                <w:b/>
                <w:bCs/>
              </w:rPr>
            </w:pPr>
            <w:r w:rsidRPr="003C1B28">
              <w:rPr>
                <w:b/>
                <w:bCs/>
              </w:rPr>
              <w:t>Statement</w:t>
            </w:r>
          </w:p>
        </w:tc>
        <w:tc>
          <w:tcPr>
            <w:tcW w:w="977" w:type="dxa"/>
            <w:tcBorders>
              <w:bottom w:val="single" w:sz="4" w:space="0" w:color="auto"/>
            </w:tcBorders>
          </w:tcPr>
          <w:p w14:paraId="398F8F6C" w14:textId="6F1714AF" w:rsidR="00C36AD8" w:rsidRPr="003C1B28" w:rsidRDefault="00C36AD8" w:rsidP="00D75B7C">
            <w:pPr>
              <w:jc w:val="right"/>
              <w:rPr>
                <w:b/>
                <w:bCs/>
              </w:rPr>
            </w:pPr>
            <w:r>
              <w:rPr>
                <w:b/>
                <w:bCs/>
              </w:rPr>
              <w:t>2.11</w:t>
            </w:r>
          </w:p>
        </w:tc>
        <w:tc>
          <w:tcPr>
            <w:tcW w:w="5580" w:type="dxa"/>
            <w:gridSpan w:val="4"/>
            <w:tcBorders>
              <w:bottom w:val="single" w:sz="4" w:space="0" w:color="auto"/>
            </w:tcBorders>
          </w:tcPr>
          <w:p w14:paraId="537DFEB2" w14:textId="77777777" w:rsidR="00C36AD8" w:rsidRPr="00574C3F" w:rsidRDefault="00C36AD8" w:rsidP="008C3DE1">
            <w:pPr>
              <w:pStyle w:val="Kop2"/>
              <w:rPr>
                <w:color w:val="FFFFFF" w:themeColor="background1"/>
              </w:rPr>
            </w:pPr>
            <w:bookmarkStart w:id="64" w:name="_Directieverantwoordelijkheden"/>
            <w:bookmarkEnd w:id="64"/>
            <w:r w:rsidRPr="00A464E5">
              <w:rPr>
                <w:lang w:bidi="nl-NL"/>
              </w:rPr>
              <w:t>Directieverantwoordelijkheden</w:t>
            </w:r>
          </w:p>
        </w:tc>
        <w:tc>
          <w:tcPr>
            <w:tcW w:w="1369" w:type="dxa"/>
            <w:tcBorders>
              <w:bottom w:val="single" w:sz="4" w:space="0" w:color="auto"/>
            </w:tcBorders>
            <w:vAlign w:val="center"/>
          </w:tcPr>
          <w:p w14:paraId="23A0D20D" w14:textId="77777777" w:rsidR="00C36AD8" w:rsidRPr="008917EF" w:rsidRDefault="00C36AD8" w:rsidP="00D75B7C">
            <w:pPr>
              <w:jc w:val="right"/>
              <w:rPr>
                <w:sz w:val="16"/>
                <w:szCs w:val="16"/>
              </w:rPr>
            </w:pPr>
            <w:r w:rsidRPr="008917EF">
              <w:rPr>
                <w:sz w:val="16"/>
                <w:szCs w:val="16"/>
              </w:rPr>
              <w:t xml:space="preserve">ISO </w:t>
            </w:r>
            <w:r>
              <w:rPr>
                <w:sz w:val="16"/>
                <w:szCs w:val="16"/>
              </w:rPr>
              <w:t>7.2.1</w:t>
            </w:r>
          </w:p>
        </w:tc>
      </w:tr>
      <w:tr w:rsidR="00C36AD8" w14:paraId="36783133" w14:textId="77777777" w:rsidTr="00D75B7C">
        <w:tc>
          <w:tcPr>
            <w:tcW w:w="9056" w:type="dxa"/>
            <w:gridSpan w:val="7"/>
            <w:tcBorders>
              <w:top w:val="nil"/>
            </w:tcBorders>
            <w:tcMar>
              <w:top w:w="85" w:type="dxa"/>
              <w:bottom w:w="85" w:type="dxa"/>
            </w:tcMar>
          </w:tcPr>
          <w:p w14:paraId="7FA9F711" w14:textId="77777777" w:rsidR="00C36AD8" w:rsidRDefault="00C36AD8" w:rsidP="00D75B7C">
            <w:pPr>
              <w:rPr>
                <w:lang w:bidi="nl-NL"/>
              </w:rPr>
            </w:pPr>
            <w:r w:rsidRPr="00A464E5">
              <w:rPr>
                <w:lang w:bidi="nl-NL"/>
              </w:rPr>
              <w:t>De directie behoort van alle medewerkers en contractanten te eisen dat ze informatiebeveiliging toepassen in overeenstemming met de vastgestelde beleidsregels en procedures van de organisatie.</w:t>
            </w:r>
          </w:p>
        </w:tc>
      </w:tr>
      <w:tr w:rsidR="00C36AD8" w14:paraId="56289A77" w14:textId="77777777" w:rsidTr="00D75B7C">
        <w:tc>
          <w:tcPr>
            <w:tcW w:w="9056" w:type="dxa"/>
            <w:gridSpan w:val="7"/>
            <w:tcMar>
              <w:top w:w="85" w:type="dxa"/>
              <w:bottom w:w="85" w:type="dxa"/>
            </w:tcMar>
          </w:tcPr>
          <w:p w14:paraId="3C044C44" w14:textId="77777777" w:rsidR="00C36AD8" w:rsidRPr="003C1B28" w:rsidRDefault="00C36AD8" w:rsidP="00D75B7C">
            <w:pPr>
              <w:rPr>
                <w:b/>
                <w:bCs/>
              </w:rPr>
            </w:pPr>
            <w:r w:rsidRPr="003C1B28">
              <w:rPr>
                <w:b/>
                <w:bCs/>
              </w:rPr>
              <w:t>Toelichting</w:t>
            </w:r>
          </w:p>
          <w:p w14:paraId="0BEEA546" w14:textId="34B230C9" w:rsidR="00C36AD8" w:rsidRPr="00473268" w:rsidRDefault="00C36AD8" w:rsidP="00D75B7C">
            <w:pPr>
              <w:pStyle w:val="Geenafstand"/>
              <w:rPr>
                <w:lang w:bidi="nl-NL"/>
              </w:rPr>
            </w:pPr>
            <w:r w:rsidRPr="00473268">
              <w:rPr>
                <w:lang w:bidi="nl-NL"/>
              </w:rPr>
              <w:t xml:space="preserve">De directie </w:t>
            </w:r>
            <w:r w:rsidR="00D75B7C">
              <w:rPr>
                <w:lang w:bidi="nl-NL"/>
              </w:rPr>
              <w:t>moet erop toezien dat w</w:t>
            </w:r>
            <w:r w:rsidR="00D75B7C" w:rsidRPr="0073301F">
              <w:t>erknemers</w:t>
            </w:r>
            <w:r w:rsidR="00D75B7C">
              <w:t xml:space="preserve">, </w:t>
            </w:r>
            <w:r w:rsidR="00D75B7C" w:rsidRPr="0073301F">
              <w:t>ingehuurd personeel en externe gebruikers</w:t>
            </w:r>
            <w:r w:rsidR="00D75B7C">
              <w:t>:</w:t>
            </w:r>
          </w:p>
          <w:p w14:paraId="5D47165D" w14:textId="1922D1F0" w:rsidR="00C36AD8" w:rsidRPr="00473268" w:rsidRDefault="00C36AD8" w:rsidP="00C91847">
            <w:pPr>
              <w:pStyle w:val="Geenafstand"/>
              <w:numPr>
                <w:ilvl w:val="0"/>
                <w:numId w:val="41"/>
              </w:numPr>
              <w:rPr>
                <w:lang w:bidi="nl-NL"/>
              </w:rPr>
            </w:pPr>
            <w:proofErr w:type="gramStart"/>
            <w:r w:rsidRPr="00473268">
              <w:rPr>
                <w:lang w:bidi="nl-NL"/>
              </w:rPr>
              <w:t>op</w:t>
            </w:r>
            <w:proofErr w:type="gramEnd"/>
            <w:r w:rsidRPr="00473268">
              <w:rPr>
                <w:lang w:bidi="nl-NL"/>
              </w:rPr>
              <w:t xml:space="preserve"> de juiste manier worden geïnstrueerd over hun verantwoordelijkheden </w:t>
            </w:r>
            <w:r w:rsidR="00712D89">
              <w:rPr>
                <w:lang w:bidi="nl-NL"/>
              </w:rPr>
              <w:t xml:space="preserve">op het gebied van informatiebeveiliging </w:t>
            </w:r>
            <w:r w:rsidRPr="00473268">
              <w:rPr>
                <w:lang w:bidi="nl-NL"/>
              </w:rPr>
              <w:t>voordat zij toegang krijgen tot vertrouwelijke informatie;</w:t>
            </w:r>
          </w:p>
          <w:p w14:paraId="5A49C647" w14:textId="5DBF7AC6" w:rsidR="00C36AD8" w:rsidRPr="00473268" w:rsidRDefault="00C36AD8" w:rsidP="00C91847">
            <w:pPr>
              <w:pStyle w:val="Geenafstand"/>
              <w:numPr>
                <w:ilvl w:val="0"/>
                <w:numId w:val="41"/>
              </w:numPr>
              <w:rPr>
                <w:lang w:bidi="nl-NL"/>
              </w:rPr>
            </w:pPr>
            <w:proofErr w:type="gramStart"/>
            <w:r w:rsidRPr="00473268">
              <w:rPr>
                <w:lang w:bidi="nl-NL"/>
              </w:rPr>
              <w:t>zich</w:t>
            </w:r>
            <w:proofErr w:type="gramEnd"/>
            <w:r w:rsidRPr="00473268">
              <w:rPr>
                <w:lang w:bidi="nl-NL"/>
              </w:rPr>
              <w:t xml:space="preserve"> </w:t>
            </w:r>
            <w:r w:rsidR="00712D89">
              <w:rPr>
                <w:lang w:bidi="nl-NL"/>
              </w:rPr>
              <w:t>daadwerkelijk houden</w:t>
            </w:r>
            <w:r w:rsidRPr="00473268">
              <w:rPr>
                <w:lang w:bidi="nl-NL"/>
              </w:rPr>
              <w:t xml:space="preserve"> aan het informatiebeveiligingsbelei</w:t>
            </w:r>
            <w:r w:rsidR="00712D89">
              <w:rPr>
                <w:lang w:bidi="nl-NL"/>
              </w:rPr>
              <w:t>d</w:t>
            </w:r>
            <w:r w:rsidRPr="00473268">
              <w:rPr>
                <w:lang w:bidi="nl-NL"/>
              </w:rPr>
              <w:t>;</w:t>
            </w:r>
          </w:p>
          <w:p w14:paraId="68CE8747" w14:textId="3C939F9F" w:rsidR="00C36AD8" w:rsidRDefault="00C36AD8" w:rsidP="00C91847">
            <w:pPr>
              <w:pStyle w:val="Geenafstand"/>
              <w:numPr>
                <w:ilvl w:val="0"/>
                <w:numId w:val="41"/>
              </w:numPr>
              <w:rPr>
                <w:lang w:bidi="nl-NL"/>
              </w:rPr>
            </w:pPr>
            <w:proofErr w:type="gramStart"/>
            <w:r w:rsidRPr="00473268">
              <w:rPr>
                <w:lang w:bidi="nl-NL"/>
              </w:rPr>
              <w:t>beschikken</w:t>
            </w:r>
            <w:proofErr w:type="gramEnd"/>
            <w:r w:rsidRPr="00473268">
              <w:rPr>
                <w:lang w:bidi="nl-NL"/>
              </w:rPr>
              <w:t xml:space="preserve"> over de juiste </w:t>
            </w:r>
            <w:r w:rsidR="00712D89">
              <w:rPr>
                <w:lang w:bidi="nl-NL"/>
              </w:rPr>
              <w:t xml:space="preserve">houding en </w:t>
            </w:r>
            <w:r w:rsidRPr="00473268">
              <w:rPr>
                <w:lang w:bidi="nl-NL"/>
              </w:rPr>
              <w:t xml:space="preserve">vaardigheden </w:t>
            </w:r>
            <w:r w:rsidR="00712D89">
              <w:rPr>
                <w:lang w:bidi="nl-NL"/>
              </w:rPr>
              <w:t xml:space="preserve">op het gebied van informatiebeveiliging </w:t>
            </w:r>
            <w:r w:rsidRPr="00473268">
              <w:rPr>
                <w:lang w:bidi="nl-NL"/>
              </w:rPr>
              <w:t>en regelmatig worden bijgeschoold</w:t>
            </w:r>
          </w:p>
        </w:tc>
      </w:tr>
      <w:tr w:rsidR="00C36AD8" w14:paraId="762F0718" w14:textId="77777777" w:rsidTr="00D75B7C">
        <w:tc>
          <w:tcPr>
            <w:tcW w:w="9056" w:type="dxa"/>
            <w:gridSpan w:val="7"/>
            <w:tcBorders>
              <w:bottom w:val="single" w:sz="4" w:space="0" w:color="auto"/>
            </w:tcBorders>
          </w:tcPr>
          <w:p w14:paraId="6EBAA1BE" w14:textId="77777777" w:rsidR="00C36AD8" w:rsidRPr="00DA5F12" w:rsidRDefault="00C36AD8" w:rsidP="00D75B7C">
            <w:pPr>
              <w:rPr>
                <w:b/>
                <w:bCs/>
              </w:rPr>
            </w:pPr>
            <w:r w:rsidRPr="00DA5F12">
              <w:rPr>
                <w:b/>
                <w:bCs/>
              </w:rPr>
              <w:t>Bewijsvoering</w:t>
            </w:r>
          </w:p>
          <w:p w14:paraId="08DBE00D" w14:textId="78F4A16F" w:rsidR="00C36AD8" w:rsidRPr="00024EFD" w:rsidRDefault="00D75B7C" w:rsidP="00D75B7C">
            <w:pPr>
              <w:rPr>
                <w:rFonts w:cs="Calibri"/>
                <w:iCs/>
              </w:rPr>
            </w:pPr>
            <w:r>
              <w:rPr>
                <w:rFonts w:cs="Calibri"/>
                <w:iCs/>
              </w:rPr>
              <w:t>Managers, proces-eigenaren en -verantwoordelijken zien er aantoonbaar op toe dat de medewerkers voor wie zij verantwoordelijk zijn op de hoogte zijn van (voor hen relevante onderdelen) van het informatiebeveiligingsbeleid en dat beleid ook naleven. Informatiebeveiliging is bijvoorbeeld onderdeel van de cyclus van functioneren en beoordelen.</w:t>
            </w:r>
          </w:p>
        </w:tc>
      </w:tr>
      <w:tr w:rsidR="00C36AD8" w14:paraId="647FE980" w14:textId="77777777" w:rsidTr="00D75B7C">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C36AD8" w14:paraId="0992B4C6" w14:textId="77777777" w:rsidTr="00D75B7C">
              <w:tc>
                <w:tcPr>
                  <w:tcW w:w="312" w:type="dxa"/>
                  <w:shd w:val="clear" w:color="auto" w:fill="FFD966" w:themeFill="accent4" w:themeFillTint="99"/>
                  <w:tcMar>
                    <w:left w:w="0" w:type="dxa"/>
                  </w:tcMar>
                </w:tcPr>
                <w:p w14:paraId="053022A7" w14:textId="77777777" w:rsidR="00C36AD8" w:rsidRPr="002F141D" w:rsidRDefault="00C36AD8" w:rsidP="00D75B7C">
                  <w:pPr>
                    <w:rPr>
                      <w:b/>
                    </w:rPr>
                  </w:pPr>
                  <w:proofErr w:type="gramStart"/>
                  <w:r w:rsidRPr="002F141D">
                    <w:rPr>
                      <w:b/>
                      <w:color w:val="7030A0"/>
                    </w:rPr>
                    <w:t>❷</w:t>
                  </w:r>
                  <w:proofErr w:type="gramEnd"/>
                </w:p>
              </w:tc>
              <w:tc>
                <w:tcPr>
                  <w:tcW w:w="8518" w:type="dxa"/>
                  <w:shd w:val="clear" w:color="auto" w:fill="FFD966" w:themeFill="accent4" w:themeFillTint="99"/>
                </w:tcPr>
                <w:p w14:paraId="22AE08C2" w14:textId="7B12F23E" w:rsidR="00C36AD8" w:rsidRDefault="00D75B7C" w:rsidP="00D75B7C">
                  <w:r>
                    <w:t>Overleg een document, bijvoorbeeld een format voor een functioneringsgesprek, waaruit blijkt dat informatiebeveiliging een gespreksonderwerp is.</w:t>
                  </w:r>
                </w:p>
              </w:tc>
            </w:tr>
          </w:tbl>
          <w:p w14:paraId="5C2DCF8B" w14:textId="77777777" w:rsidR="00C36AD8" w:rsidRDefault="00C36AD8" w:rsidP="00D75B7C"/>
        </w:tc>
      </w:tr>
      <w:tr w:rsidR="00C36AD8" w14:paraId="2339366D" w14:textId="77777777" w:rsidTr="00D75B7C">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C36AD8" w14:paraId="5E17F861" w14:textId="77777777" w:rsidTr="00D75B7C">
              <w:tc>
                <w:tcPr>
                  <w:tcW w:w="312" w:type="dxa"/>
                  <w:shd w:val="clear" w:color="auto" w:fill="FFFF00"/>
                  <w:tcMar>
                    <w:left w:w="0" w:type="dxa"/>
                  </w:tcMar>
                </w:tcPr>
                <w:p w14:paraId="1A2DC3D2" w14:textId="77777777" w:rsidR="00C36AD8" w:rsidRPr="00315ACA" w:rsidRDefault="00C36AD8" w:rsidP="00D75B7C">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8BE0D7A" w14:textId="49AEFDB0" w:rsidR="00C36AD8" w:rsidRDefault="00D75B7C" w:rsidP="00D75B7C">
                  <w:r>
                    <w:t>Overleg een document, bijvoorbeeld een geanonimiseerd verslag van een functioneringsgesprek, waaruit blijkt dat op het gebied van informatiebeveiliging afspraken zijn gemaakt.</w:t>
                  </w:r>
                </w:p>
              </w:tc>
            </w:tr>
          </w:tbl>
          <w:p w14:paraId="58A09321" w14:textId="77777777" w:rsidR="00C36AD8" w:rsidRDefault="00C36AD8" w:rsidP="00D75B7C"/>
        </w:tc>
      </w:tr>
      <w:tr w:rsidR="00712D89" w14:paraId="11F0E686" w14:textId="77777777" w:rsidTr="00712D89">
        <w:tc>
          <w:tcPr>
            <w:tcW w:w="1130" w:type="dxa"/>
          </w:tcPr>
          <w:p w14:paraId="0404AE25" w14:textId="77777777" w:rsidR="00712D89" w:rsidRDefault="00712D89" w:rsidP="00D75B7C">
            <w:pPr>
              <w:rPr>
                <w:b/>
                <w:bCs/>
              </w:rPr>
            </w:pPr>
            <w:r>
              <w:rPr>
                <w:b/>
                <w:bCs/>
              </w:rPr>
              <w:t>Zie ook:</w:t>
            </w:r>
          </w:p>
        </w:tc>
        <w:tc>
          <w:tcPr>
            <w:tcW w:w="7926" w:type="dxa"/>
            <w:gridSpan w:val="6"/>
          </w:tcPr>
          <w:p w14:paraId="42996628" w14:textId="3261E06F" w:rsidR="00712D89" w:rsidRDefault="00E30CF4" w:rsidP="00D75B7C">
            <w:hyperlink w:anchor="_Bewustzijn,_opleiding_en" w:history="1">
              <w:r w:rsidR="00712D89" w:rsidRPr="00DC08F6">
                <w:rPr>
                  <w:rStyle w:val="Hyperlink"/>
                </w:rPr>
                <w:t>2.2</w:t>
              </w:r>
            </w:hyperlink>
          </w:p>
        </w:tc>
      </w:tr>
    </w:tbl>
    <w:p w14:paraId="444A5D5A" w14:textId="01BD465E" w:rsidR="00C36AD8" w:rsidRDefault="00C36AD8" w:rsidP="00D25350"/>
    <w:p w14:paraId="5541312E" w14:textId="77777777" w:rsidR="00C36AD8" w:rsidRDefault="00C36AD8">
      <w:r>
        <w:br w:type="page"/>
      </w:r>
    </w:p>
    <w:p w14:paraId="6DE83EC7" w14:textId="77777777" w:rsidR="00D25350" w:rsidRDefault="00D25350" w:rsidP="00D25350"/>
    <w:p w14:paraId="0399B089" w14:textId="515D88C9" w:rsidR="0035252C" w:rsidRDefault="0035252C" w:rsidP="0035252C">
      <w:pPr>
        <w:pStyle w:val="Kop1"/>
        <w:numPr>
          <w:ilvl w:val="0"/>
          <w:numId w:val="0"/>
        </w:numPr>
        <w:ind w:left="432" w:hanging="432"/>
      </w:pPr>
      <w:bookmarkStart w:id="65" w:name="_3._Ruimten_en"/>
      <w:bookmarkStart w:id="66" w:name="_Toc17457047"/>
      <w:bookmarkStart w:id="67" w:name="_Toc52371960"/>
      <w:bookmarkStart w:id="68" w:name="_Toc52530234"/>
      <w:bookmarkEnd w:id="65"/>
      <w:r>
        <w:t>3. Ruimten en apparatuu</w:t>
      </w:r>
      <w:bookmarkEnd w:id="66"/>
      <w:r>
        <w:t>r</w:t>
      </w:r>
      <w:bookmarkEnd w:id="67"/>
      <w:bookmarkEnd w:id="68"/>
    </w:p>
    <w:tbl>
      <w:tblPr>
        <w:tblStyle w:val="Tabelraster4"/>
        <w:tblW w:w="9747" w:type="dxa"/>
        <w:tblLayout w:type="fixed"/>
        <w:tblLook w:val="04A0" w:firstRow="1" w:lastRow="0" w:firstColumn="1" w:lastColumn="0" w:noHBand="0" w:noVBand="1"/>
      </w:tblPr>
      <w:tblGrid>
        <w:gridCol w:w="817"/>
        <w:gridCol w:w="992"/>
        <w:gridCol w:w="7938"/>
      </w:tblGrid>
      <w:tr w:rsidR="00071BE7" w:rsidRPr="00071BE7" w14:paraId="776E1CD0" w14:textId="77777777" w:rsidTr="0035252C">
        <w:trPr>
          <w:trHeight w:hRule="exact" w:val="397"/>
        </w:trPr>
        <w:tc>
          <w:tcPr>
            <w:tcW w:w="817" w:type="dxa"/>
            <w:shd w:val="clear" w:color="auto" w:fill="D9D9D9" w:themeFill="background1" w:themeFillShade="D9"/>
            <w:noWrap/>
            <w:vAlign w:val="center"/>
            <w:hideMark/>
          </w:tcPr>
          <w:p w14:paraId="71B256A5" w14:textId="77777777" w:rsidR="00071BE7" w:rsidRPr="00071BE7" w:rsidRDefault="00071BE7" w:rsidP="0035252C">
            <w:pPr>
              <w:jc w:val="center"/>
              <w:rPr>
                <w:rFonts w:asciiTheme="minorHAnsi" w:hAnsiTheme="minorHAnsi" w:cstheme="minorHAnsi"/>
                <w:b/>
                <w:szCs w:val="20"/>
              </w:rPr>
            </w:pPr>
            <w:r w:rsidRPr="00071BE7">
              <w:rPr>
                <w:rFonts w:asciiTheme="minorHAnsi" w:hAnsiTheme="minorHAnsi" w:cstheme="minorHAnsi"/>
                <w:b/>
                <w:szCs w:val="20"/>
              </w:rPr>
              <w:t>Nr.</w:t>
            </w:r>
          </w:p>
        </w:tc>
        <w:tc>
          <w:tcPr>
            <w:tcW w:w="992" w:type="dxa"/>
            <w:shd w:val="clear" w:color="auto" w:fill="D9D9D9" w:themeFill="background1" w:themeFillShade="D9"/>
            <w:noWrap/>
            <w:tcMar>
              <w:left w:w="28" w:type="dxa"/>
              <w:right w:w="28" w:type="dxa"/>
            </w:tcMar>
            <w:vAlign w:val="center"/>
            <w:hideMark/>
          </w:tcPr>
          <w:p w14:paraId="61B2F838" w14:textId="77777777" w:rsidR="00071BE7" w:rsidRPr="00071BE7" w:rsidRDefault="00071BE7" w:rsidP="00D751F0">
            <w:pPr>
              <w:jc w:val="center"/>
              <w:rPr>
                <w:rFonts w:asciiTheme="minorHAnsi" w:hAnsiTheme="minorHAnsi" w:cstheme="minorHAnsi"/>
                <w:b/>
                <w:szCs w:val="20"/>
              </w:rPr>
            </w:pPr>
            <w:r w:rsidRPr="00071BE7">
              <w:rPr>
                <w:rFonts w:asciiTheme="minorHAnsi" w:hAnsiTheme="minorHAnsi" w:cstheme="minorHAnsi"/>
                <w:b/>
                <w:szCs w:val="20"/>
              </w:rPr>
              <w:t>ISO27002</w:t>
            </w:r>
          </w:p>
        </w:tc>
        <w:tc>
          <w:tcPr>
            <w:tcW w:w="7938" w:type="dxa"/>
            <w:shd w:val="clear" w:color="auto" w:fill="D9D9D9" w:themeFill="background1" w:themeFillShade="D9"/>
            <w:noWrap/>
            <w:vAlign w:val="center"/>
            <w:hideMark/>
          </w:tcPr>
          <w:p w14:paraId="29E954FC" w14:textId="77777777" w:rsidR="00071BE7" w:rsidRPr="00071BE7" w:rsidRDefault="00071BE7" w:rsidP="00D751F0">
            <w:pPr>
              <w:rPr>
                <w:rFonts w:asciiTheme="minorHAnsi" w:hAnsiTheme="minorHAnsi" w:cstheme="minorHAnsi"/>
                <w:b/>
                <w:szCs w:val="20"/>
              </w:rPr>
            </w:pPr>
            <w:r w:rsidRPr="00071BE7">
              <w:rPr>
                <w:rFonts w:asciiTheme="minorHAnsi" w:hAnsiTheme="minorHAnsi" w:cstheme="minorHAnsi"/>
                <w:b/>
                <w:szCs w:val="20"/>
              </w:rPr>
              <w:t>Statement</w:t>
            </w:r>
          </w:p>
        </w:tc>
      </w:tr>
      <w:tr w:rsidR="00071BE7" w:rsidRPr="00071BE7" w14:paraId="707F7DE7" w14:textId="77777777" w:rsidTr="0035252C">
        <w:trPr>
          <w:trHeight w:hRule="exact" w:val="397"/>
        </w:trPr>
        <w:tc>
          <w:tcPr>
            <w:tcW w:w="817" w:type="dxa"/>
            <w:shd w:val="clear" w:color="auto" w:fill="FFFFFF" w:themeFill="background1"/>
            <w:noWrap/>
            <w:vAlign w:val="center"/>
          </w:tcPr>
          <w:p w14:paraId="56544C86"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i/>
                <w:color w:val="A6A6A6" w:themeColor="background1" w:themeShade="A6"/>
                <w:szCs w:val="20"/>
              </w:rPr>
              <w:t>3.1</w:t>
            </w:r>
          </w:p>
        </w:tc>
        <w:tc>
          <w:tcPr>
            <w:tcW w:w="992" w:type="dxa"/>
            <w:noWrap/>
            <w:vAlign w:val="center"/>
          </w:tcPr>
          <w:p w14:paraId="7B089F58" w14:textId="4A38397B" w:rsidR="00071BE7" w:rsidRPr="00071BE7" w:rsidRDefault="00071BE7" w:rsidP="00D751F0">
            <w:pPr>
              <w:tabs>
                <w:tab w:val="left" w:pos="5340"/>
              </w:tabs>
              <w:spacing w:line="200" w:lineRule="atLeast"/>
              <w:jc w:val="center"/>
              <w:rPr>
                <w:rFonts w:asciiTheme="minorHAnsi" w:hAnsiTheme="minorHAnsi" w:cstheme="minorHAnsi"/>
                <w:b/>
                <w:i/>
                <w:szCs w:val="20"/>
              </w:rPr>
            </w:pPr>
            <w:proofErr w:type="gramStart"/>
            <w:r>
              <w:rPr>
                <w:rFonts w:asciiTheme="minorHAnsi" w:hAnsiTheme="minorHAnsi" w:cstheme="minorHAnsi"/>
                <w:b/>
                <w:i/>
                <w:color w:val="A6A6A6" w:themeColor="background1" w:themeShade="A6"/>
                <w:szCs w:val="20"/>
              </w:rPr>
              <w:t>vervallen</w:t>
            </w:r>
            <w:proofErr w:type="gramEnd"/>
          </w:p>
        </w:tc>
        <w:tc>
          <w:tcPr>
            <w:tcW w:w="7938" w:type="dxa"/>
            <w:tcBorders>
              <w:top w:val="single" w:sz="4" w:space="0" w:color="auto"/>
              <w:left w:val="single" w:sz="4" w:space="0" w:color="auto"/>
              <w:bottom w:val="single" w:sz="4" w:space="0" w:color="auto"/>
              <w:right w:val="single" w:sz="4" w:space="0" w:color="auto"/>
            </w:tcBorders>
            <w:vAlign w:val="center"/>
          </w:tcPr>
          <w:p w14:paraId="14D5FE0A" w14:textId="541A1EF6" w:rsidR="00071BE7" w:rsidRPr="00071BE7" w:rsidRDefault="00071BE7" w:rsidP="00D751F0">
            <w:pPr>
              <w:rPr>
                <w:rFonts w:asciiTheme="minorHAnsi" w:hAnsiTheme="minorHAnsi" w:cstheme="minorHAnsi"/>
                <w:b/>
                <w:bCs/>
                <w:i/>
                <w:iCs/>
                <w:color w:val="A6A6A6"/>
                <w:szCs w:val="20"/>
              </w:rPr>
            </w:pPr>
          </w:p>
        </w:tc>
      </w:tr>
      <w:tr w:rsidR="00071BE7" w:rsidRPr="00071BE7" w14:paraId="18631DF5" w14:textId="77777777" w:rsidTr="0035252C">
        <w:trPr>
          <w:trHeight w:hRule="exact" w:val="397"/>
        </w:trPr>
        <w:tc>
          <w:tcPr>
            <w:tcW w:w="817" w:type="dxa"/>
            <w:shd w:val="clear" w:color="auto" w:fill="893BC3"/>
            <w:noWrap/>
            <w:vAlign w:val="center"/>
          </w:tcPr>
          <w:p w14:paraId="660DF091"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3.2</w:t>
            </w:r>
          </w:p>
        </w:tc>
        <w:tc>
          <w:tcPr>
            <w:tcW w:w="992" w:type="dxa"/>
            <w:noWrap/>
            <w:vAlign w:val="center"/>
          </w:tcPr>
          <w:p w14:paraId="3FD2C903"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8.3.2</w:t>
            </w:r>
          </w:p>
        </w:tc>
        <w:tc>
          <w:tcPr>
            <w:tcW w:w="7938" w:type="dxa"/>
            <w:tcBorders>
              <w:top w:val="nil"/>
              <w:left w:val="single" w:sz="4" w:space="0" w:color="auto"/>
              <w:bottom w:val="single" w:sz="4" w:space="0" w:color="auto"/>
              <w:right w:val="single" w:sz="4" w:space="0" w:color="auto"/>
            </w:tcBorders>
            <w:vAlign w:val="center"/>
          </w:tcPr>
          <w:p w14:paraId="147645DE" w14:textId="0FACB0A4" w:rsidR="00071BE7" w:rsidRPr="00B75B23" w:rsidRDefault="00E30CF4" w:rsidP="00D751F0">
            <w:pPr>
              <w:rPr>
                <w:rFonts w:asciiTheme="minorHAnsi" w:hAnsiTheme="minorHAnsi" w:cstheme="minorHAnsi"/>
                <w:b/>
                <w:bCs/>
                <w:szCs w:val="20"/>
              </w:rPr>
            </w:pPr>
            <w:hyperlink w:anchor="_Verwijderen_van_media" w:history="1">
              <w:r w:rsidR="00071BE7" w:rsidRPr="008E7133">
                <w:rPr>
                  <w:rStyle w:val="Hyperlink"/>
                  <w:rFonts w:asciiTheme="minorHAnsi" w:hAnsiTheme="minorHAnsi" w:cstheme="minorHAnsi"/>
                  <w:b/>
                  <w:bCs/>
                </w:rPr>
                <w:t>Verwijderen van media</w:t>
              </w:r>
            </w:hyperlink>
          </w:p>
        </w:tc>
      </w:tr>
      <w:tr w:rsidR="00071BE7" w:rsidRPr="00071BE7" w14:paraId="48848267" w14:textId="77777777" w:rsidTr="0035252C">
        <w:trPr>
          <w:trHeight w:hRule="exact" w:val="397"/>
        </w:trPr>
        <w:tc>
          <w:tcPr>
            <w:tcW w:w="817" w:type="dxa"/>
            <w:shd w:val="clear" w:color="auto" w:fill="893BC3"/>
            <w:noWrap/>
            <w:vAlign w:val="center"/>
          </w:tcPr>
          <w:p w14:paraId="2D80FE58"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3.3</w:t>
            </w:r>
          </w:p>
        </w:tc>
        <w:tc>
          <w:tcPr>
            <w:tcW w:w="992" w:type="dxa"/>
            <w:noWrap/>
            <w:vAlign w:val="center"/>
          </w:tcPr>
          <w:p w14:paraId="48AA549A"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11.1.1</w:t>
            </w:r>
          </w:p>
        </w:tc>
        <w:tc>
          <w:tcPr>
            <w:tcW w:w="7938" w:type="dxa"/>
            <w:tcBorders>
              <w:top w:val="nil"/>
              <w:left w:val="single" w:sz="4" w:space="0" w:color="auto"/>
              <w:bottom w:val="single" w:sz="4" w:space="0" w:color="auto"/>
              <w:right w:val="single" w:sz="4" w:space="0" w:color="auto"/>
            </w:tcBorders>
            <w:vAlign w:val="center"/>
          </w:tcPr>
          <w:p w14:paraId="497C8198" w14:textId="579C8D77" w:rsidR="00071BE7" w:rsidRPr="00B75B23" w:rsidRDefault="00E30CF4" w:rsidP="00D751F0">
            <w:pPr>
              <w:rPr>
                <w:rFonts w:asciiTheme="minorHAnsi" w:hAnsiTheme="minorHAnsi" w:cstheme="minorHAnsi"/>
                <w:b/>
                <w:bCs/>
                <w:szCs w:val="20"/>
              </w:rPr>
            </w:pPr>
            <w:hyperlink w:anchor="_Fysieke_beveiligingszone" w:history="1">
              <w:r w:rsidR="00071BE7" w:rsidRPr="008E7133">
                <w:rPr>
                  <w:rStyle w:val="Hyperlink"/>
                  <w:rFonts w:asciiTheme="minorHAnsi" w:hAnsiTheme="minorHAnsi" w:cstheme="minorHAnsi"/>
                  <w:b/>
                  <w:bCs/>
                </w:rPr>
                <w:t>Fysieke beveiligingszone</w:t>
              </w:r>
            </w:hyperlink>
          </w:p>
        </w:tc>
      </w:tr>
      <w:tr w:rsidR="00071BE7" w:rsidRPr="00071BE7" w14:paraId="55080D7F" w14:textId="77777777" w:rsidTr="0035252C">
        <w:trPr>
          <w:trHeight w:hRule="exact" w:val="397"/>
        </w:trPr>
        <w:tc>
          <w:tcPr>
            <w:tcW w:w="817" w:type="dxa"/>
            <w:shd w:val="clear" w:color="auto" w:fill="893BC3"/>
            <w:noWrap/>
            <w:vAlign w:val="center"/>
          </w:tcPr>
          <w:p w14:paraId="1E8B8F9F"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3.4</w:t>
            </w:r>
          </w:p>
        </w:tc>
        <w:tc>
          <w:tcPr>
            <w:tcW w:w="992" w:type="dxa"/>
            <w:noWrap/>
            <w:vAlign w:val="center"/>
          </w:tcPr>
          <w:p w14:paraId="6B11974F"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11.1.2</w:t>
            </w:r>
          </w:p>
        </w:tc>
        <w:tc>
          <w:tcPr>
            <w:tcW w:w="7938" w:type="dxa"/>
            <w:tcBorders>
              <w:top w:val="nil"/>
              <w:left w:val="single" w:sz="4" w:space="0" w:color="auto"/>
              <w:bottom w:val="single" w:sz="4" w:space="0" w:color="auto"/>
              <w:right w:val="single" w:sz="4" w:space="0" w:color="auto"/>
            </w:tcBorders>
            <w:vAlign w:val="center"/>
          </w:tcPr>
          <w:p w14:paraId="1CE695A8" w14:textId="2EF973BD" w:rsidR="00071BE7" w:rsidRPr="00B75B23" w:rsidRDefault="00E30CF4" w:rsidP="00D751F0">
            <w:pPr>
              <w:rPr>
                <w:rFonts w:asciiTheme="minorHAnsi" w:hAnsiTheme="minorHAnsi" w:cstheme="minorHAnsi"/>
                <w:b/>
                <w:bCs/>
                <w:szCs w:val="20"/>
              </w:rPr>
            </w:pPr>
            <w:hyperlink w:anchor="_Fysieke_toegangsbeveiliging" w:history="1">
              <w:r w:rsidR="00071BE7" w:rsidRPr="008E7133">
                <w:rPr>
                  <w:rStyle w:val="Hyperlink"/>
                  <w:rFonts w:asciiTheme="minorHAnsi" w:hAnsiTheme="minorHAnsi" w:cstheme="minorHAnsi"/>
                  <w:b/>
                  <w:bCs/>
                </w:rPr>
                <w:t>Fysieke toegangsbeveiliging</w:t>
              </w:r>
            </w:hyperlink>
          </w:p>
        </w:tc>
      </w:tr>
      <w:tr w:rsidR="00071BE7" w:rsidRPr="00071BE7" w14:paraId="0A3F72E0" w14:textId="77777777" w:rsidTr="0035252C">
        <w:trPr>
          <w:trHeight w:hRule="exact" w:val="397"/>
        </w:trPr>
        <w:tc>
          <w:tcPr>
            <w:tcW w:w="817" w:type="dxa"/>
            <w:shd w:val="clear" w:color="auto" w:fill="893BC3"/>
            <w:noWrap/>
            <w:vAlign w:val="center"/>
          </w:tcPr>
          <w:p w14:paraId="30FA9535"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3.5</w:t>
            </w:r>
          </w:p>
        </w:tc>
        <w:tc>
          <w:tcPr>
            <w:tcW w:w="992" w:type="dxa"/>
            <w:noWrap/>
            <w:vAlign w:val="center"/>
          </w:tcPr>
          <w:p w14:paraId="183AE474"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11.1.3</w:t>
            </w:r>
          </w:p>
        </w:tc>
        <w:tc>
          <w:tcPr>
            <w:tcW w:w="7938" w:type="dxa"/>
            <w:tcBorders>
              <w:top w:val="nil"/>
              <w:left w:val="single" w:sz="4" w:space="0" w:color="auto"/>
              <w:bottom w:val="single" w:sz="4" w:space="0" w:color="auto"/>
              <w:right w:val="single" w:sz="4" w:space="0" w:color="auto"/>
            </w:tcBorders>
            <w:vAlign w:val="center"/>
          </w:tcPr>
          <w:p w14:paraId="265AF395" w14:textId="1DB1934C" w:rsidR="00071BE7" w:rsidRPr="00B75B23" w:rsidRDefault="00E30CF4" w:rsidP="00D751F0">
            <w:pPr>
              <w:rPr>
                <w:rFonts w:asciiTheme="minorHAnsi" w:hAnsiTheme="minorHAnsi" w:cstheme="minorHAnsi"/>
                <w:b/>
                <w:bCs/>
                <w:szCs w:val="20"/>
              </w:rPr>
            </w:pPr>
            <w:hyperlink w:anchor="_Kantoren,_ruimten_en" w:history="1">
              <w:r w:rsidR="00071BE7" w:rsidRPr="008E7133">
                <w:rPr>
                  <w:rStyle w:val="Hyperlink"/>
                  <w:rFonts w:asciiTheme="minorHAnsi" w:hAnsiTheme="minorHAnsi" w:cstheme="minorHAnsi"/>
                  <w:b/>
                  <w:bCs/>
                </w:rPr>
                <w:t>Kantoren, ruimten en faciliteiten beveiligen</w:t>
              </w:r>
            </w:hyperlink>
          </w:p>
        </w:tc>
      </w:tr>
      <w:tr w:rsidR="00071BE7" w:rsidRPr="00071BE7" w14:paraId="279B06D6" w14:textId="77777777" w:rsidTr="0035252C">
        <w:trPr>
          <w:trHeight w:hRule="exact" w:val="397"/>
        </w:trPr>
        <w:tc>
          <w:tcPr>
            <w:tcW w:w="817" w:type="dxa"/>
            <w:shd w:val="clear" w:color="auto" w:fill="893BC3"/>
            <w:noWrap/>
            <w:vAlign w:val="center"/>
          </w:tcPr>
          <w:p w14:paraId="3F26A363"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3.6</w:t>
            </w:r>
          </w:p>
        </w:tc>
        <w:tc>
          <w:tcPr>
            <w:tcW w:w="992" w:type="dxa"/>
            <w:noWrap/>
            <w:vAlign w:val="center"/>
          </w:tcPr>
          <w:p w14:paraId="4856E6A7"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11.1.4</w:t>
            </w:r>
          </w:p>
        </w:tc>
        <w:tc>
          <w:tcPr>
            <w:tcW w:w="7938" w:type="dxa"/>
            <w:tcBorders>
              <w:top w:val="nil"/>
              <w:left w:val="single" w:sz="4" w:space="0" w:color="auto"/>
              <w:bottom w:val="single" w:sz="4" w:space="0" w:color="auto"/>
              <w:right w:val="single" w:sz="4" w:space="0" w:color="auto"/>
            </w:tcBorders>
            <w:vAlign w:val="center"/>
          </w:tcPr>
          <w:p w14:paraId="48DB7EC4" w14:textId="671C9A0D" w:rsidR="00071BE7" w:rsidRPr="00B75B23" w:rsidRDefault="00E30CF4" w:rsidP="00D751F0">
            <w:pPr>
              <w:rPr>
                <w:rFonts w:asciiTheme="minorHAnsi" w:hAnsiTheme="minorHAnsi" w:cstheme="minorHAnsi"/>
                <w:b/>
                <w:bCs/>
                <w:szCs w:val="20"/>
              </w:rPr>
            </w:pPr>
            <w:hyperlink w:anchor="_Beschermen_tegen_bedreigingen" w:history="1">
              <w:r w:rsidR="00071BE7" w:rsidRPr="008E7133">
                <w:rPr>
                  <w:rStyle w:val="Hyperlink"/>
                  <w:rFonts w:asciiTheme="minorHAnsi" w:hAnsiTheme="minorHAnsi" w:cstheme="minorHAnsi"/>
                  <w:b/>
                  <w:bCs/>
                </w:rPr>
                <w:t>Beschermen tegen bedreigingen van buitenaf</w:t>
              </w:r>
            </w:hyperlink>
          </w:p>
        </w:tc>
      </w:tr>
      <w:tr w:rsidR="00071BE7" w:rsidRPr="00071BE7" w14:paraId="72B37D8D" w14:textId="77777777" w:rsidTr="0035252C">
        <w:trPr>
          <w:trHeight w:hRule="exact" w:val="397"/>
        </w:trPr>
        <w:tc>
          <w:tcPr>
            <w:tcW w:w="817" w:type="dxa"/>
            <w:shd w:val="clear" w:color="auto" w:fill="893BC3"/>
            <w:noWrap/>
            <w:vAlign w:val="center"/>
          </w:tcPr>
          <w:p w14:paraId="01620D39"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3.7</w:t>
            </w:r>
          </w:p>
        </w:tc>
        <w:tc>
          <w:tcPr>
            <w:tcW w:w="992" w:type="dxa"/>
            <w:noWrap/>
            <w:vAlign w:val="center"/>
          </w:tcPr>
          <w:p w14:paraId="29A1F024"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11.1.5</w:t>
            </w:r>
          </w:p>
        </w:tc>
        <w:tc>
          <w:tcPr>
            <w:tcW w:w="7938" w:type="dxa"/>
            <w:tcBorders>
              <w:top w:val="nil"/>
              <w:left w:val="single" w:sz="4" w:space="0" w:color="auto"/>
              <w:bottom w:val="single" w:sz="4" w:space="0" w:color="auto"/>
              <w:right w:val="single" w:sz="4" w:space="0" w:color="auto"/>
            </w:tcBorders>
            <w:vAlign w:val="center"/>
          </w:tcPr>
          <w:p w14:paraId="448663E7" w14:textId="1B34E551" w:rsidR="00071BE7" w:rsidRPr="00B75B23" w:rsidRDefault="00E30CF4" w:rsidP="00D751F0">
            <w:pPr>
              <w:rPr>
                <w:rFonts w:asciiTheme="minorHAnsi" w:hAnsiTheme="minorHAnsi" w:cstheme="minorHAnsi"/>
                <w:b/>
                <w:bCs/>
                <w:szCs w:val="20"/>
              </w:rPr>
            </w:pPr>
            <w:hyperlink w:anchor="_Werken_in_beveiligde" w:history="1">
              <w:r w:rsidR="00071BE7" w:rsidRPr="008E7133">
                <w:rPr>
                  <w:rStyle w:val="Hyperlink"/>
                  <w:rFonts w:asciiTheme="minorHAnsi" w:hAnsiTheme="minorHAnsi" w:cstheme="minorHAnsi"/>
                  <w:b/>
                  <w:bCs/>
                </w:rPr>
                <w:t>Werken in beveiligde gebieden</w:t>
              </w:r>
            </w:hyperlink>
          </w:p>
        </w:tc>
      </w:tr>
      <w:tr w:rsidR="00071BE7" w:rsidRPr="00071BE7" w14:paraId="1AEDCC37" w14:textId="77777777" w:rsidTr="0035252C">
        <w:trPr>
          <w:trHeight w:hRule="exact" w:val="397"/>
        </w:trPr>
        <w:tc>
          <w:tcPr>
            <w:tcW w:w="817" w:type="dxa"/>
            <w:shd w:val="clear" w:color="auto" w:fill="893BC3"/>
            <w:noWrap/>
            <w:vAlign w:val="center"/>
          </w:tcPr>
          <w:p w14:paraId="6AE490A4"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3.8</w:t>
            </w:r>
          </w:p>
        </w:tc>
        <w:tc>
          <w:tcPr>
            <w:tcW w:w="992" w:type="dxa"/>
            <w:noWrap/>
            <w:vAlign w:val="center"/>
          </w:tcPr>
          <w:p w14:paraId="5D8DDEAF"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11.1.6</w:t>
            </w:r>
          </w:p>
        </w:tc>
        <w:tc>
          <w:tcPr>
            <w:tcW w:w="7938" w:type="dxa"/>
            <w:tcBorders>
              <w:top w:val="nil"/>
              <w:left w:val="single" w:sz="4" w:space="0" w:color="auto"/>
              <w:bottom w:val="single" w:sz="4" w:space="0" w:color="auto"/>
              <w:right w:val="single" w:sz="4" w:space="0" w:color="auto"/>
            </w:tcBorders>
            <w:vAlign w:val="center"/>
          </w:tcPr>
          <w:p w14:paraId="26A4CA33" w14:textId="36B20C73" w:rsidR="00071BE7" w:rsidRPr="00B75B23" w:rsidRDefault="00E30CF4" w:rsidP="00D751F0">
            <w:pPr>
              <w:rPr>
                <w:rFonts w:asciiTheme="minorHAnsi" w:hAnsiTheme="minorHAnsi" w:cstheme="minorHAnsi"/>
                <w:b/>
                <w:bCs/>
                <w:szCs w:val="20"/>
              </w:rPr>
            </w:pPr>
            <w:hyperlink w:anchor="_Laad-_en_loslocatie" w:history="1">
              <w:r w:rsidR="00071BE7" w:rsidRPr="00D75979">
                <w:rPr>
                  <w:rStyle w:val="Hyperlink"/>
                  <w:rFonts w:asciiTheme="minorHAnsi" w:hAnsiTheme="minorHAnsi" w:cstheme="minorHAnsi"/>
                  <w:b/>
                  <w:bCs/>
                </w:rPr>
                <w:t>Laad- en loslocatie</w:t>
              </w:r>
            </w:hyperlink>
          </w:p>
        </w:tc>
      </w:tr>
      <w:tr w:rsidR="00071BE7" w:rsidRPr="00071BE7" w14:paraId="658BFF41" w14:textId="77777777" w:rsidTr="0035252C">
        <w:trPr>
          <w:trHeight w:hRule="exact" w:val="397"/>
        </w:trPr>
        <w:tc>
          <w:tcPr>
            <w:tcW w:w="817" w:type="dxa"/>
            <w:shd w:val="clear" w:color="auto" w:fill="893BC3"/>
            <w:noWrap/>
            <w:vAlign w:val="center"/>
          </w:tcPr>
          <w:p w14:paraId="2FC00A9C"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3.9</w:t>
            </w:r>
          </w:p>
        </w:tc>
        <w:tc>
          <w:tcPr>
            <w:tcW w:w="992" w:type="dxa"/>
            <w:noWrap/>
            <w:vAlign w:val="center"/>
          </w:tcPr>
          <w:p w14:paraId="7563D816"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11.2.1</w:t>
            </w:r>
          </w:p>
        </w:tc>
        <w:tc>
          <w:tcPr>
            <w:tcW w:w="7938" w:type="dxa"/>
            <w:tcBorders>
              <w:top w:val="nil"/>
              <w:left w:val="single" w:sz="4" w:space="0" w:color="auto"/>
              <w:bottom w:val="single" w:sz="4" w:space="0" w:color="auto"/>
              <w:right w:val="single" w:sz="4" w:space="0" w:color="auto"/>
            </w:tcBorders>
            <w:vAlign w:val="center"/>
          </w:tcPr>
          <w:p w14:paraId="1265C6E5" w14:textId="3D5FB2EC" w:rsidR="00071BE7" w:rsidRPr="00B75B23" w:rsidRDefault="00E30CF4" w:rsidP="00D751F0">
            <w:pPr>
              <w:rPr>
                <w:rFonts w:asciiTheme="minorHAnsi" w:hAnsiTheme="minorHAnsi" w:cstheme="minorHAnsi"/>
                <w:b/>
                <w:bCs/>
                <w:szCs w:val="20"/>
              </w:rPr>
            </w:pPr>
            <w:hyperlink w:anchor="_Plaatsing_en_bescherming" w:history="1">
              <w:r w:rsidR="00071BE7" w:rsidRPr="00D75979">
                <w:rPr>
                  <w:rStyle w:val="Hyperlink"/>
                  <w:rFonts w:asciiTheme="minorHAnsi" w:hAnsiTheme="minorHAnsi" w:cstheme="minorHAnsi"/>
                  <w:b/>
                  <w:bCs/>
                </w:rPr>
                <w:t>Plaatsing en bescherming van apparatuur</w:t>
              </w:r>
            </w:hyperlink>
          </w:p>
        </w:tc>
      </w:tr>
      <w:tr w:rsidR="00071BE7" w:rsidRPr="00071BE7" w14:paraId="62A58F4B" w14:textId="77777777" w:rsidTr="0035252C">
        <w:trPr>
          <w:trHeight w:hRule="exact" w:val="397"/>
        </w:trPr>
        <w:tc>
          <w:tcPr>
            <w:tcW w:w="817" w:type="dxa"/>
            <w:shd w:val="clear" w:color="auto" w:fill="893BC3"/>
            <w:noWrap/>
            <w:vAlign w:val="center"/>
          </w:tcPr>
          <w:p w14:paraId="46CC4611"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3.10</w:t>
            </w:r>
          </w:p>
        </w:tc>
        <w:tc>
          <w:tcPr>
            <w:tcW w:w="992" w:type="dxa"/>
            <w:noWrap/>
            <w:vAlign w:val="center"/>
          </w:tcPr>
          <w:p w14:paraId="25A8D1C5"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11.2.2</w:t>
            </w:r>
          </w:p>
        </w:tc>
        <w:tc>
          <w:tcPr>
            <w:tcW w:w="7938" w:type="dxa"/>
            <w:tcBorders>
              <w:top w:val="nil"/>
              <w:left w:val="single" w:sz="4" w:space="0" w:color="auto"/>
              <w:bottom w:val="single" w:sz="4" w:space="0" w:color="auto"/>
              <w:right w:val="single" w:sz="4" w:space="0" w:color="auto"/>
            </w:tcBorders>
            <w:vAlign w:val="center"/>
          </w:tcPr>
          <w:p w14:paraId="58843301" w14:textId="2ED37F80" w:rsidR="00071BE7" w:rsidRPr="00B75B23" w:rsidRDefault="00E30CF4" w:rsidP="00D751F0">
            <w:pPr>
              <w:rPr>
                <w:rFonts w:asciiTheme="minorHAnsi" w:hAnsiTheme="minorHAnsi" w:cstheme="minorHAnsi"/>
                <w:b/>
                <w:bCs/>
                <w:szCs w:val="20"/>
              </w:rPr>
            </w:pPr>
            <w:hyperlink w:anchor="_Nutsvoorzieningen" w:history="1">
              <w:r w:rsidR="00071BE7" w:rsidRPr="00D75979">
                <w:rPr>
                  <w:rStyle w:val="Hyperlink"/>
                  <w:rFonts w:asciiTheme="minorHAnsi" w:hAnsiTheme="minorHAnsi" w:cstheme="minorHAnsi"/>
                  <w:b/>
                  <w:bCs/>
                </w:rPr>
                <w:t>Nutsvoorzieningen</w:t>
              </w:r>
            </w:hyperlink>
          </w:p>
        </w:tc>
      </w:tr>
      <w:tr w:rsidR="00071BE7" w:rsidRPr="00071BE7" w14:paraId="6F387800" w14:textId="77777777" w:rsidTr="0035252C">
        <w:trPr>
          <w:trHeight w:hRule="exact" w:val="397"/>
        </w:trPr>
        <w:tc>
          <w:tcPr>
            <w:tcW w:w="817" w:type="dxa"/>
            <w:shd w:val="clear" w:color="auto" w:fill="893BC3"/>
            <w:noWrap/>
            <w:vAlign w:val="center"/>
          </w:tcPr>
          <w:p w14:paraId="04771999"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3.11</w:t>
            </w:r>
          </w:p>
        </w:tc>
        <w:tc>
          <w:tcPr>
            <w:tcW w:w="992" w:type="dxa"/>
            <w:noWrap/>
            <w:vAlign w:val="center"/>
          </w:tcPr>
          <w:p w14:paraId="681DC4E4"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11.2.3</w:t>
            </w:r>
          </w:p>
        </w:tc>
        <w:tc>
          <w:tcPr>
            <w:tcW w:w="7938" w:type="dxa"/>
            <w:tcBorders>
              <w:top w:val="nil"/>
              <w:left w:val="single" w:sz="4" w:space="0" w:color="auto"/>
              <w:bottom w:val="single" w:sz="4" w:space="0" w:color="auto"/>
              <w:right w:val="single" w:sz="4" w:space="0" w:color="auto"/>
            </w:tcBorders>
            <w:vAlign w:val="center"/>
          </w:tcPr>
          <w:p w14:paraId="59175583" w14:textId="4B10CBEA" w:rsidR="00071BE7" w:rsidRPr="00B75B23" w:rsidRDefault="00E30CF4" w:rsidP="00D751F0">
            <w:pPr>
              <w:rPr>
                <w:rFonts w:asciiTheme="minorHAnsi" w:hAnsiTheme="minorHAnsi" w:cstheme="minorHAnsi"/>
                <w:b/>
                <w:bCs/>
                <w:szCs w:val="20"/>
              </w:rPr>
            </w:pPr>
            <w:hyperlink w:anchor="_Beveiliging_van_bekabeling" w:history="1">
              <w:r w:rsidR="00071BE7" w:rsidRPr="00D75979">
                <w:rPr>
                  <w:rStyle w:val="Hyperlink"/>
                  <w:rFonts w:asciiTheme="minorHAnsi" w:hAnsiTheme="minorHAnsi" w:cstheme="minorHAnsi"/>
                  <w:b/>
                  <w:bCs/>
                </w:rPr>
                <w:t>Beveiliging van bekabeling</w:t>
              </w:r>
            </w:hyperlink>
          </w:p>
        </w:tc>
      </w:tr>
      <w:tr w:rsidR="00071BE7" w:rsidRPr="00071BE7" w14:paraId="130A7214" w14:textId="77777777" w:rsidTr="0035252C">
        <w:trPr>
          <w:trHeight w:hRule="exact" w:val="397"/>
        </w:trPr>
        <w:tc>
          <w:tcPr>
            <w:tcW w:w="817" w:type="dxa"/>
            <w:shd w:val="clear" w:color="auto" w:fill="893BC3"/>
            <w:noWrap/>
            <w:vAlign w:val="center"/>
          </w:tcPr>
          <w:p w14:paraId="64608A0A"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3.12</w:t>
            </w:r>
          </w:p>
        </w:tc>
        <w:tc>
          <w:tcPr>
            <w:tcW w:w="992" w:type="dxa"/>
            <w:noWrap/>
            <w:vAlign w:val="center"/>
          </w:tcPr>
          <w:p w14:paraId="669C8D27"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11.2.4</w:t>
            </w:r>
          </w:p>
        </w:tc>
        <w:tc>
          <w:tcPr>
            <w:tcW w:w="7938" w:type="dxa"/>
            <w:tcBorders>
              <w:top w:val="nil"/>
              <w:left w:val="single" w:sz="4" w:space="0" w:color="auto"/>
              <w:bottom w:val="single" w:sz="4" w:space="0" w:color="auto"/>
              <w:right w:val="single" w:sz="4" w:space="0" w:color="auto"/>
            </w:tcBorders>
            <w:vAlign w:val="center"/>
          </w:tcPr>
          <w:p w14:paraId="1EE0041C" w14:textId="7896F9A6" w:rsidR="00071BE7" w:rsidRPr="00B75B23" w:rsidRDefault="00E30CF4" w:rsidP="00D751F0">
            <w:pPr>
              <w:rPr>
                <w:rFonts w:asciiTheme="minorHAnsi" w:hAnsiTheme="minorHAnsi" w:cstheme="minorHAnsi"/>
                <w:b/>
                <w:bCs/>
                <w:szCs w:val="20"/>
              </w:rPr>
            </w:pPr>
            <w:hyperlink w:anchor="_Onderhoud_van_apparatuur" w:history="1">
              <w:r w:rsidR="00071BE7" w:rsidRPr="00D75979">
                <w:rPr>
                  <w:rStyle w:val="Hyperlink"/>
                  <w:rFonts w:asciiTheme="minorHAnsi" w:hAnsiTheme="minorHAnsi" w:cstheme="minorHAnsi"/>
                  <w:b/>
                  <w:bCs/>
                </w:rPr>
                <w:t>Onderhoud van apparatuur</w:t>
              </w:r>
            </w:hyperlink>
          </w:p>
        </w:tc>
      </w:tr>
      <w:tr w:rsidR="00071BE7" w:rsidRPr="00071BE7" w14:paraId="5E6B8BAA" w14:textId="77777777" w:rsidTr="0035252C">
        <w:trPr>
          <w:trHeight w:hRule="exact" w:val="397"/>
        </w:trPr>
        <w:tc>
          <w:tcPr>
            <w:tcW w:w="817" w:type="dxa"/>
            <w:shd w:val="clear" w:color="auto" w:fill="893BC3"/>
            <w:noWrap/>
            <w:vAlign w:val="center"/>
          </w:tcPr>
          <w:p w14:paraId="12C71CD2"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3.13</w:t>
            </w:r>
          </w:p>
        </w:tc>
        <w:tc>
          <w:tcPr>
            <w:tcW w:w="992" w:type="dxa"/>
            <w:noWrap/>
            <w:vAlign w:val="center"/>
          </w:tcPr>
          <w:p w14:paraId="7BA95690"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11.2.6</w:t>
            </w:r>
          </w:p>
        </w:tc>
        <w:tc>
          <w:tcPr>
            <w:tcW w:w="7938" w:type="dxa"/>
            <w:tcBorders>
              <w:top w:val="nil"/>
              <w:left w:val="single" w:sz="4" w:space="0" w:color="auto"/>
              <w:bottom w:val="single" w:sz="4" w:space="0" w:color="auto"/>
              <w:right w:val="single" w:sz="4" w:space="0" w:color="auto"/>
            </w:tcBorders>
            <w:vAlign w:val="center"/>
          </w:tcPr>
          <w:p w14:paraId="2A6ACDF2" w14:textId="1E06E1FB" w:rsidR="00071BE7" w:rsidRPr="00B75B23" w:rsidRDefault="00E30CF4" w:rsidP="00D751F0">
            <w:pPr>
              <w:rPr>
                <w:rFonts w:asciiTheme="minorHAnsi" w:hAnsiTheme="minorHAnsi" w:cstheme="minorHAnsi"/>
                <w:b/>
                <w:bCs/>
                <w:szCs w:val="20"/>
              </w:rPr>
            </w:pPr>
            <w:hyperlink w:anchor="_Beveiliging_van_apparatuur" w:history="1">
              <w:r w:rsidR="00071BE7" w:rsidRPr="00D75979">
                <w:rPr>
                  <w:rStyle w:val="Hyperlink"/>
                  <w:rFonts w:asciiTheme="minorHAnsi" w:hAnsiTheme="minorHAnsi" w:cstheme="minorHAnsi"/>
                  <w:b/>
                  <w:bCs/>
                </w:rPr>
                <w:t>Beveiliging van apparatuur en bedrijfsmiddelen buiten het terrein</w:t>
              </w:r>
            </w:hyperlink>
          </w:p>
        </w:tc>
      </w:tr>
      <w:tr w:rsidR="00071BE7" w:rsidRPr="00071BE7" w14:paraId="7B7586A6" w14:textId="77777777" w:rsidTr="0035252C">
        <w:trPr>
          <w:trHeight w:hRule="exact" w:val="397"/>
        </w:trPr>
        <w:tc>
          <w:tcPr>
            <w:tcW w:w="817" w:type="dxa"/>
            <w:tcBorders>
              <w:bottom w:val="single" w:sz="4" w:space="0" w:color="auto"/>
            </w:tcBorders>
            <w:shd w:val="clear" w:color="auto" w:fill="893BC3"/>
            <w:noWrap/>
            <w:vAlign w:val="center"/>
          </w:tcPr>
          <w:p w14:paraId="5ED9CEEC"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3.14</w:t>
            </w:r>
          </w:p>
        </w:tc>
        <w:tc>
          <w:tcPr>
            <w:tcW w:w="992" w:type="dxa"/>
            <w:noWrap/>
            <w:vAlign w:val="center"/>
          </w:tcPr>
          <w:p w14:paraId="64E42F97"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11.2.7</w:t>
            </w:r>
          </w:p>
        </w:tc>
        <w:tc>
          <w:tcPr>
            <w:tcW w:w="7938" w:type="dxa"/>
            <w:tcBorders>
              <w:top w:val="nil"/>
              <w:left w:val="single" w:sz="4" w:space="0" w:color="auto"/>
              <w:bottom w:val="single" w:sz="4" w:space="0" w:color="auto"/>
              <w:right w:val="single" w:sz="4" w:space="0" w:color="auto"/>
            </w:tcBorders>
            <w:vAlign w:val="center"/>
          </w:tcPr>
          <w:p w14:paraId="2102975D" w14:textId="1A679A0A" w:rsidR="00071BE7" w:rsidRPr="00B75B23" w:rsidRDefault="00E30CF4" w:rsidP="00D751F0">
            <w:pPr>
              <w:rPr>
                <w:rFonts w:asciiTheme="minorHAnsi" w:hAnsiTheme="minorHAnsi" w:cstheme="minorHAnsi"/>
                <w:b/>
                <w:bCs/>
                <w:szCs w:val="20"/>
              </w:rPr>
            </w:pPr>
            <w:hyperlink w:anchor="_Veilig_verwijderen_of" w:history="1">
              <w:r w:rsidR="00071BE7" w:rsidRPr="00D75979">
                <w:rPr>
                  <w:rStyle w:val="Hyperlink"/>
                  <w:rFonts w:asciiTheme="minorHAnsi" w:hAnsiTheme="minorHAnsi" w:cstheme="minorHAnsi"/>
                  <w:b/>
                  <w:bCs/>
                </w:rPr>
                <w:t>Veilig verwijderen of hergebruiken van apparatuur</w:t>
              </w:r>
            </w:hyperlink>
          </w:p>
        </w:tc>
      </w:tr>
      <w:tr w:rsidR="00071BE7" w:rsidRPr="00071BE7" w14:paraId="25D86582" w14:textId="77777777" w:rsidTr="0035252C">
        <w:trPr>
          <w:trHeight w:hRule="exact" w:val="397"/>
        </w:trPr>
        <w:tc>
          <w:tcPr>
            <w:tcW w:w="817" w:type="dxa"/>
            <w:shd w:val="clear" w:color="auto" w:fill="893BC3"/>
            <w:noWrap/>
            <w:vAlign w:val="center"/>
          </w:tcPr>
          <w:p w14:paraId="66BB9386"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3.15</w:t>
            </w:r>
          </w:p>
        </w:tc>
        <w:tc>
          <w:tcPr>
            <w:tcW w:w="992" w:type="dxa"/>
            <w:noWrap/>
            <w:vAlign w:val="center"/>
          </w:tcPr>
          <w:p w14:paraId="45177A62" w14:textId="77777777" w:rsidR="00071BE7" w:rsidRPr="00071BE7" w:rsidRDefault="00071BE7" w:rsidP="00D751F0">
            <w:pPr>
              <w:tabs>
                <w:tab w:val="left" w:pos="5340"/>
              </w:tabs>
              <w:spacing w:line="200" w:lineRule="atLeast"/>
              <w:jc w:val="center"/>
              <w:rPr>
                <w:rFonts w:asciiTheme="minorHAnsi" w:hAnsiTheme="minorHAnsi" w:cstheme="minorHAnsi"/>
                <w:b/>
                <w:szCs w:val="20"/>
              </w:rPr>
            </w:pPr>
            <w:r w:rsidRPr="00071BE7">
              <w:rPr>
                <w:rFonts w:asciiTheme="minorHAnsi" w:hAnsiTheme="minorHAnsi" w:cstheme="minorHAnsi"/>
                <w:b/>
                <w:szCs w:val="20"/>
              </w:rPr>
              <w:t>12.4.4</w:t>
            </w:r>
          </w:p>
        </w:tc>
        <w:tc>
          <w:tcPr>
            <w:tcW w:w="7938" w:type="dxa"/>
            <w:vAlign w:val="center"/>
          </w:tcPr>
          <w:p w14:paraId="30BEE15C" w14:textId="46A926AB" w:rsidR="00071BE7" w:rsidRPr="00B75B23" w:rsidRDefault="00E30CF4" w:rsidP="00B75B23">
            <w:pPr>
              <w:rPr>
                <w:rFonts w:asciiTheme="minorHAnsi" w:hAnsiTheme="minorHAnsi" w:cstheme="minorHAnsi"/>
                <w:b/>
                <w:bCs/>
                <w:szCs w:val="20"/>
              </w:rPr>
            </w:pPr>
            <w:hyperlink w:anchor="_Kloksynchronisatie" w:history="1">
              <w:r w:rsidR="00071BE7" w:rsidRPr="00D75979">
                <w:rPr>
                  <w:rStyle w:val="Hyperlink"/>
                  <w:rFonts w:asciiTheme="minorHAnsi" w:hAnsiTheme="minorHAnsi" w:cstheme="minorHAnsi"/>
                  <w:b/>
                  <w:bCs/>
                </w:rPr>
                <w:t>Kloksynchronisatie</w:t>
              </w:r>
            </w:hyperlink>
          </w:p>
        </w:tc>
      </w:tr>
      <w:tr w:rsidR="00071BE7" w:rsidRPr="00071BE7" w14:paraId="7824FC5F" w14:textId="77777777" w:rsidTr="0035252C">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893BC3"/>
            <w:noWrap/>
            <w:vAlign w:val="center"/>
          </w:tcPr>
          <w:p w14:paraId="79BAF2F5"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3.16</w:t>
            </w:r>
          </w:p>
        </w:tc>
        <w:tc>
          <w:tcPr>
            <w:tcW w:w="992" w:type="dxa"/>
            <w:tcBorders>
              <w:top w:val="single" w:sz="4" w:space="0" w:color="auto"/>
              <w:left w:val="single" w:sz="4" w:space="0" w:color="auto"/>
              <w:bottom w:val="single" w:sz="4" w:space="0" w:color="auto"/>
              <w:right w:val="single" w:sz="4" w:space="0" w:color="auto"/>
            </w:tcBorders>
            <w:noWrap/>
            <w:vAlign w:val="center"/>
          </w:tcPr>
          <w:p w14:paraId="00B2632E" w14:textId="6A6D6395" w:rsidR="00071BE7" w:rsidRPr="00071BE7" w:rsidRDefault="00071BE7" w:rsidP="00071BE7">
            <w:pPr>
              <w:jc w:val="center"/>
              <w:rPr>
                <w:rFonts w:asciiTheme="minorHAnsi" w:hAnsiTheme="minorHAnsi" w:cstheme="minorHAnsi"/>
                <w:b/>
                <w:bCs/>
                <w:color w:val="000000"/>
                <w:szCs w:val="20"/>
              </w:rPr>
            </w:pPr>
            <w:r w:rsidRPr="00071BE7">
              <w:rPr>
                <w:rFonts w:asciiTheme="minorHAnsi" w:hAnsiTheme="minorHAnsi" w:cstheme="minorHAnsi"/>
                <w:b/>
                <w:bCs/>
                <w:color w:val="000000"/>
                <w:szCs w:val="20"/>
              </w:rPr>
              <w:t>8.1.1</w:t>
            </w:r>
          </w:p>
        </w:tc>
        <w:tc>
          <w:tcPr>
            <w:tcW w:w="7938" w:type="dxa"/>
            <w:tcBorders>
              <w:top w:val="single" w:sz="4" w:space="0" w:color="auto"/>
              <w:left w:val="single" w:sz="4" w:space="0" w:color="auto"/>
              <w:bottom w:val="single" w:sz="4" w:space="0" w:color="auto"/>
              <w:right w:val="single" w:sz="4" w:space="0" w:color="auto"/>
            </w:tcBorders>
            <w:vAlign w:val="center"/>
          </w:tcPr>
          <w:p w14:paraId="56939E19" w14:textId="1476C88C" w:rsidR="00071BE7" w:rsidRPr="00B75B23" w:rsidRDefault="00E30CF4" w:rsidP="00D751F0">
            <w:pPr>
              <w:rPr>
                <w:rFonts w:asciiTheme="minorHAnsi" w:hAnsiTheme="minorHAnsi" w:cstheme="minorHAnsi"/>
                <w:b/>
                <w:bCs/>
                <w:szCs w:val="20"/>
              </w:rPr>
            </w:pPr>
            <w:hyperlink w:anchor="_Inventariseren_van_bedrijfsmiddelen" w:history="1">
              <w:r w:rsidR="00071BE7" w:rsidRPr="00D75979">
                <w:rPr>
                  <w:rStyle w:val="Hyperlink"/>
                  <w:rFonts w:asciiTheme="minorHAnsi" w:hAnsiTheme="minorHAnsi" w:cstheme="minorHAnsi"/>
                  <w:b/>
                  <w:bCs/>
                </w:rPr>
                <w:t>Inventariseren van bedrijfsmiddelen</w:t>
              </w:r>
            </w:hyperlink>
          </w:p>
        </w:tc>
      </w:tr>
      <w:tr w:rsidR="00071BE7" w:rsidRPr="00071BE7" w14:paraId="4F116A54" w14:textId="77777777" w:rsidTr="0035252C">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893BC3"/>
            <w:noWrap/>
            <w:vAlign w:val="center"/>
          </w:tcPr>
          <w:p w14:paraId="3DF2C545"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3.17</w:t>
            </w:r>
          </w:p>
        </w:tc>
        <w:tc>
          <w:tcPr>
            <w:tcW w:w="992" w:type="dxa"/>
            <w:tcBorders>
              <w:top w:val="nil"/>
              <w:left w:val="single" w:sz="4" w:space="0" w:color="auto"/>
              <w:bottom w:val="single" w:sz="4" w:space="0" w:color="auto"/>
              <w:right w:val="single" w:sz="4" w:space="0" w:color="auto"/>
            </w:tcBorders>
            <w:noWrap/>
            <w:vAlign w:val="center"/>
          </w:tcPr>
          <w:p w14:paraId="3A881875" w14:textId="5FDA61AB" w:rsidR="00071BE7" w:rsidRPr="00071BE7" w:rsidRDefault="00071BE7" w:rsidP="00071BE7">
            <w:pPr>
              <w:jc w:val="center"/>
              <w:rPr>
                <w:rFonts w:asciiTheme="minorHAnsi" w:hAnsiTheme="minorHAnsi" w:cstheme="minorHAnsi"/>
                <w:b/>
                <w:bCs/>
                <w:color w:val="000000"/>
                <w:szCs w:val="20"/>
              </w:rPr>
            </w:pPr>
            <w:r w:rsidRPr="00071BE7">
              <w:rPr>
                <w:rFonts w:asciiTheme="minorHAnsi" w:hAnsiTheme="minorHAnsi" w:cstheme="minorHAnsi"/>
                <w:b/>
                <w:bCs/>
                <w:color w:val="000000"/>
                <w:szCs w:val="20"/>
              </w:rPr>
              <w:t>8.1.2</w:t>
            </w:r>
          </w:p>
        </w:tc>
        <w:tc>
          <w:tcPr>
            <w:tcW w:w="7938" w:type="dxa"/>
            <w:tcBorders>
              <w:top w:val="nil"/>
              <w:left w:val="single" w:sz="4" w:space="0" w:color="auto"/>
              <w:bottom w:val="single" w:sz="4" w:space="0" w:color="auto"/>
              <w:right w:val="single" w:sz="4" w:space="0" w:color="auto"/>
            </w:tcBorders>
            <w:vAlign w:val="center"/>
          </w:tcPr>
          <w:p w14:paraId="121F1FBE" w14:textId="061F4387" w:rsidR="00071BE7" w:rsidRPr="00B75B23" w:rsidRDefault="00E30CF4" w:rsidP="00D751F0">
            <w:pPr>
              <w:rPr>
                <w:rFonts w:asciiTheme="minorHAnsi" w:hAnsiTheme="minorHAnsi" w:cstheme="minorHAnsi"/>
                <w:b/>
                <w:bCs/>
                <w:szCs w:val="20"/>
              </w:rPr>
            </w:pPr>
            <w:hyperlink w:anchor="_Eigendom_van_bedrijfsmiddelen" w:history="1">
              <w:r w:rsidR="00071BE7" w:rsidRPr="00D75979">
                <w:rPr>
                  <w:rStyle w:val="Hyperlink"/>
                  <w:rFonts w:asciiTheme="minorHAnsi" w:hAnsiTheme="minorHAnsi" w:cstheme="minorHAnsi"/>
                  <w:b/>
                  <w:bCs/>
                </w:rPr>
                <w:t>Eigendom van bedrijfsmiddelen</w:t>
              </w:r>
            </w:hyperlink>
          </w:p>
        </w:tc>
      </w:tr>
      <w:tr w:rsidR="00071BE7" w:rsidRPr="00071BE7" w14:paraId="23D225F6" w14:textId="77777777" w:rsidTr="0035252C">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893BC3"/>
            <w:noWrap/>
            <w:vAlign w:val="center"/>
          </w:tcPr>
          <w:p w14:paraId="6A28FC18"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3.18</w:t>
            </w:r>
          </w:p>
        </w:tc>
        <w:tc>
          <w:tcPr>
            <w:tcW w:w="992" w:type="dxa"/>
            <w:tcBorders>
              <w:top w:val="nil"/>
              <w:left w:val="single" w:sz="4" w:space="0" w:color="auto"/>
              <w:bottom w:val="single" w:sz="4" w:space="0" w:color="auto"/>
              <w:right w:val="single" w:sz="4" w:space="0" w:color="auto"/>
            </w:tcBorders>
            <w:noWrap/>
            <w:vAlign w:val="center"/>
          </w:tcPr>
          <w:p w14:paraId="038ECB1D" w14:textId="0ACFE603" w:rsidR="00071BE7" w:rsidRPr="00071BE7" w:rsidRDefault="00071BE7" w:rsidP="00071BE7">
            <w:pPr>
              <w:jc w:val="center"/>
              <w:rPr>
                <w:rFonts w:asciiTheme="minorHAnsi" w:hAnsiTheme="minorHAnsi" w:cstheme="minorHAnsi"/>
                <w:b/>
                <w:bCs/>
                <w:color w:val="000000"/>
                <w:szCs w:val="20"/>
              </w:rPr>
            </w:pPr>
            <w:r w:rsidRPr="00071BE7">
              <w:rPr>
                <w:rFonts w:asciiTheme="minorHAnsi" w:hAnsiTheme="minorHAnsi" w:cstheme="minorHAnsi"/>
                <w:b/>
                <w:bCs/>
                <w:color w:val="000000"/>
                <w:szCs w:val="20"/>
              </w:rPr>
              <w:t>8.1.3</w:t>
            </w:r>
          </w:p>
        </w:tc>
        <w:tc>
          <w:tcPr>
            <w:tcW w:w="7938" w:type="dxa"/>
            <w:tcBorders>
              <w:top w:val="nil"/>
              <w:left w:val="single" w:sz="4" w:space="0" w:color="auto"/>
              <w:bottom w:val="single" w:sz="4" w:space="0" w:color="auto"/>
              <w:right w:val="single" w:sz="4" w:space="0" w:color="auto"/>
            </w:tcBorders>
            <w:vAlign w:val="center"/>
          </w:tcPr>
          <w:p w14:paraId="1812C9BD" w14:textId="75792BF9" w:rsidR="00071BE7" w:rsidRPr="00B75B23" w:rsidRDefault="00E30CF4" w:rsidP="00D751F0">
            <w:pPr>
              <w:rPr>
                <w:rFonts w:asciiTheme="minorHAnsi" w:hAnsiTheme="minorHAnsi" w:cstheme="minorHAnsi"/>
                <w:b/>
                <w:bCs/>
                <w:szCs w:val="20"/>
              </w:rPr>
            </w:pPr>
            <w:hyperlink w:anchor="_Aanvaardbaar_gebruik_van" w:history="1">
              <w:r w:rsidR="00071BE7" w:rsidRPr="00D75979">
                <w:rPr>
                  <w:rStyle w:val="Hyperlink"/>
                  <w:rFonts w:asciiTheme="minorHAnsi" w:hAnsiTheme="minorHAnsi" w:cstheme="minorHAnsi"/>
                  <w:b/>
                  <w:bCs/>
                </w:rPr>
                <w:t>Aanvaardbaar gebruik van bedrijfsmiddelen</w:t>
              </w:r>
            </w:hyperlink>
          </w:p>
        </w:tc>
      </w:tr>
      <w:tr w:rsidR="00071BE7" w:rsidRPr="00071BE7" w14:paraId="7AC988E9" w14:textId="77777777" w:rsidTr="0035252C">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893BC3"/>
            <w:noWrap/>
            <w:vAlign w:val="center"/>
          </w:tcPr>
          <w:p w14:paraId="50072116"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3.19</w:t>
            </w:r>
          </w:p>
        </w:tc>
        <w:tc>
          <w:tcPr>
            <w:tcW w:w="992" w:type="dxa"/>
            <w:tcBorders>
              <w:top w:val="nil"/>
              <w:left w:val="single" w:sz="4" w:space="0" w:color="auto"/>
              <w:bottom w:val="single" w:sz="4" w:space="0" w:color="auto"/>
              <w:right w:val="single" w:sz="4" w:space="0" w:color="auto"/>
            </w:tcBorders>
            <w:noWrap/>
            <w:vAlign w:val="center"/>
          </w:tcPr>
          <w:p w14:paraId="108BF3E1" w14:textId="78FE14AB" w:rsidR="00071BE7" w:rsidRPr="00071BE7" w:rsidRDefault="00071BE7" w:rsidP="00071BE7">
            <w:pPr>
              <w:jc w:val="center"/>
              <w:rPr>
                <w:rFonts w:asciiTheme="minorHAnsi" w:hAnsiTheme="minorHAnsi" w:cstheme="minorHAnsi"/>
                <w:b/>
                <w:bCs/>
                <w:color w:val="000000"/>
                <w:szCs w:val="20"/>
              </w:rPr>
            </w:pPr>
            <w:r w:rsidRPr="00071BE7">
              <w:rPr>
                <w:rFonts w:asciiTheme="minorHAnsi" w:hAnsiTheme="minorHAnsi" w:cstheme="minorHAnsi"/>
                <w:b/>
                <w:bCs/>
                <w:color w:val="000000"/>
                <w:szCs w:val="20"/>
              </w:rPr>
              <w:t>8.1.4</w:t>
            </w:r>
          </w:p>
        </w:tc>
        <w:tc>
          <w:tcPr>
            <w:tcW w:w="7938" w:type="dxa"/>
            <w:tcBorders>
              <w:top w:val="nil"/>
              <w:left w:val="single" w:sz="4" w:space="0" w:color="auto"/>
              <w:bottom w:val="single" w:sz="4" w:space="0" w:color="auto"/>
              <w:right w:val="single" w:sz="4" w:space="0" w:color="auto"/>
            </w:tcBorders>
            <w:vAlign w:val="center"/>
          </w:tcPr>
          <w:p w14:paraId="6417A95F" w14:textId="299FD422" w:rsidR="00071BE7" w:rsidRPr="00B75B23" w:rsidRDefault="00E30CF4" w:rsidP="00D751F0">
            <w:pPr>
              <w:rPr>
                <w:rFonts w:asciiTheme="minorHAnsi" w:hAnsiTheme="minorHAnsi" w:cstheme="minorHAnsi"/>
                <w:b/>
                <w:bCs/>
                <w:szCs w:val="20"/>
              </w:rPr>
            </w:pPr>
            <w:hyperlink w:anchor="_Teruggeven_van_bedrijfsmiddelen" w:history="1">
              <w:r w:rsidR="00071BE7" w:rsidRPr="00D75979">
                <w:rPr>
                  <w:rStyle w:val="Hyperlink"/>
                  <w:rFonts w:asciiTheme="minorHAnsi" w:hAnsiTheme="minorHAnsi" w:cstheme="minorHAnsi"/>
                  <w:b/>
                  <w:bCs/>
                </w:rPr>
                <w:t>Teruggeven van bedrijfsmiddelen</w:t>
              </w:r>
            </w:hyperlink>
          </w:p>
        </w:tc>
      </w:tr>
      <w:tr w:rsidR="00071BE7" w:rsidRPr="00071BE7" w14:paraId="653EDD97" w14:textId="77777777" w:rsidTr="0035252C">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893BC3"/>
            <w:noWrap/>
            <w:vAlign w:val="center"/>
          </w:tcPr>
          <w:p w14:paraId="209645F6"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3.20</w:t>
            </w:r>
          </w:p>
        </w:tc>
        <w:tc>
          <w:tcPr>
            <w:tcW w:w="992" w:type="dxa"/>
            <w:tcBorders>
              <w:top w:val="nil"/>
              <w:left w:val="single" w:sz="4" w:space="0" w:color="auto"/>
              <w:bottom w:val="single" w:sz="4" w:space="0" w:color="auto"/>
              <w:right w:val="single" w:sz="4" w:space="0" w:color="auto"/>
            </w:tcBorders>
            <w:noWrap/>
            <w:vAlign w:val="center"/>
          </w:tcPr>
          <w:p w14:paraId="5CA088EE" w14:textId="342315E6" w:rsidR="00071BE7" w:rsidRPr="00071BE7" w:rsidRDefault="00071BE7" w:rsidP="00071BE7">
            <w:pPr>
              <w:jc w:val="center"/>
              <w:rPr>
                <w:rFonts w:asciiTheme="minorHAnsi" w:hAnsiTheme="minorHAnsi" w:cstheme="minorHAnsi"/>
                <w:b/>
                <w:bCs/>
                <w:color w:val="000000"/>
                <w:szCs w:val="20"/>
              </w:rPr>
            </w:pPr>
            <w:r w:rsidRPr="00071BE7">
              <w:rPr>
                <w:rFonts w:asciiTheme="minorHAnsi" w:hAnsiTheme="minorHAnsi" w:cstheme="minorHAnsi"/>
                <w:b/>
                <w:bCs/>
                <w:color w:val="000000"/>
                <w:szCs w:val="20"/>
              </w:rPr>
              <w:t>8.3.1</w:t>
            </w:r>
          </w:p>
        </w:tc>
        <w:tc>
          <w:tcPr>
            <w:tcW w:w="7938" w:type="dxa"/>
            <w:tcBorders>
              <w:top w:val="nil"/>
              <w:left w:val="single" w:sz="4" w:space="0" w:color="auto"/>
              <w:bottom w:val="single" w:sz="4" w:space="0" w:color="auto"/>
              <w:right w:val="single" w:sz="4" w:space="0" w:color="auto"/>
            </w:tcBorders>
            <w:vAlign w:val="center"/>
          </w:tcPr>
          <w:p w14:paraId="15B1E8DB" w14:textId="03EB67FE" w:rsidR="00071BE7" w:rsidRPr="00B75B23" w:rsidRDefault="00E30CF4" w:rsidP="00D751F0">
            <w:pPr>
              <w:rPr>
                <w:rFonts w:asciiTheme="minorHAnsi" w:hAnsiTheme="minorHAnsi" w:cstheme="minorHAnsi"/>
                <w:b/>
                <w:bCs/>
                <w:szCs w:val="20"/>
              </w:rPr>
            </w:pPr>
            <w:hyperlink w:anchor="_Beheer_van_verwijderbare" w:history="1">
              <w:r w:rsidR="00071BE7" w:rsidRPr="00D75979">
                <w:rPr>
                  <w:rStyle w:val="Hyperlink"/>
                  <w:rFonts w:asciiTheme="minorHAnsi" w:hAnsiTheme="minorHAnsi" w:cstheme="minorHAnsi"/>
                  <w:b/>
                  <w:bCs/>
                </w:rPr>
                <w:t>Beheer van verwijderbare media</w:t>
              </w:r>
            </w:hyperlink>
          </w:p>
        </w:tc>
      </w:tr>
      <w:tr w:rsidR="00071BE7" w:rsidRPr="00071BE7" w14:paraId="5C7824A9" w14:textId="77777777" w:rsidTr="0035252C">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893BC3"/>
            <w:noWrap/>
            <w:vAlign w:val="center"/>
          </w:tcPr>
          <w:p w14:paraId="37C7E75C"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color w:val="FFFFFF" w:themeColor="background1"/>
                <w:szCs w:val="20"/>
              </w:rPr>
              <w:t>3.21</w:t>
            </w:r>
          </w:p>
        </w:tc>
        <w:tc>
          <w:tcPr>
            <w:tcW w:w="992" w:type="dxa"/>
            <w:tcBorders>
              <w:top w:val="nil"/>
              <w:left w:val="single" w:sz="4" w:space="0" w:color="auto"/>
              <w:bottom w:val="single" w:sz="4" w:space="0" w:color="auto"/>
              <w:right w:val="single" w:sz="4" w:space="0" w:color="auto"/>
            </w:tcBorders>
            <w:noWrap/>
            <w:vAlign w:val="center"/>
          </w:tcPr>
          <w:p w14:paraId="23E28197" w14:textId="0358F31E" w:rsidR="00071BE7" w:rsidRPr="00071BE7" w:rsidRDefault="00071BE7" w:rsidP="00071BE7">
            <w:pPr>
              <w:jc w:val="center"/>
              <w:rPr>
                <w:rFonts w:asciiTheme="minorHAnsi" w:hAnsiTheme="minorHAnsi" w:cstheme="minorHAnsi"/>
                <w:b/>
                <w:bCs/>
                <w:color w:val="000000"/>
                <w:szCs w:val="20"/>
              </w:rPr>
            </w:pPr>
            <w:r w:rsidRPr="00071BE7">
              <w:rPr>
                <w:rFonts w:asciiTheme="minorHAnsi" w:hAnsiTheme="minorHAnsi" w:cstheme="minorHAnsi"/>
                <w:b/>
                <w:bCs/>
                <w:color w:val="000000"/>
                <w:szCs w:val="20"/>
              </w:rPr>
              <w:t>8.3.3</w:t>
            </w:r>
          </w:p>
        </w:tc>
        <w:tc>
          <w:tcPr>
            <w:tcW w:w="7938" w:type="dxa"/>
            <w:tcBorders>
              <w:top w:val="nil"/>
              <w:left w:val="single" w:sz="4" w:space="0" w:color="auto"/>
              <w:bottom w:val="single" w:sz="4" w:space="0" w:color="auto"/>
              <w:right w:val="single" w:sz="4" w:space="0" w:color="auto"/>
            </w:tcBorders>
            <w:vAlign w:val="center"/>
          </w:tcPr>
          <w:p w14:paraId="43923E98" w14:textId="3D912C7F" w:rsidR="00071BE7" w:rsidRPr="00B75B23" w:rsidRDefault="00E30CF4" w:rsidP="00D751F0">
            <w:pPr>
              <w:rPr>
                <w:rFonts w:asciiTheme="minorHAnsi" w:hAnsiTheme="minorHAnsi" w:cstheme="minorHAnsi"/>
                <w:b/>
                <w:bCs/>
                <w:szCs w:val="20"/>
              </w:rPr>
            </w:pPr>
            <w:hyperlink w:anchor="_Media_fysiek_overdragen" w:history="1">
              <w:r w:rsidR="00071BE7" w:rsidRPr="00D75979">
                <w:rPr>
                  <w:rStyle w:val="Hyperlink"/>
                  <w:rFonts w:asciiTheme="minorHAnsi" w:hAnsiTheme="minorHAnsi" w:cstheme="minorHAnsi"/>
                  <w:b/>
                  <w:bCs/>
                  <w:szCs w:val="20"/>
                </w:rPr>
                <w:t>Media fysiek overdragen</w:t>
              </w:r>
            </w:hyperlink>
          </w:p>
        </w:tc>
      </w:tr>
      <w:tr w:rsidR="00071BE7" w:rsidRPr="00071BE7" w14:paraId="03B0C4F7" w14:textId="77777777" w:rsidTr="0035252C">
        <w:trPr>
          <w:trHeight w:hRule="exact" w:val="397"/>
        </w:trPr>
        <w:tc>
          <w:tcPr>
            <w:tcW w:w="817" w:type="dxa"/>
            <w:noWrap/>
            <w:vAlign w:val="center"/>
          </w:tcPr>
          <w:p w14:paraId="08234043" w14:textId="77777777" w:rsidR="00071BE7" w:rsidRPr="00071BE7" w:rsidRDefault="00071BE7" w:rsidP="0035252C">
            <w:pPr>
              <w:tabs>
                <w:tab w:val="left" w:pos="5340"/>
              </w:tabs>
              <w:spacing w:line="200" w:lineRule="atLeast"/>
              <w:jc w:val="center"/>
              <w:rPr>
                <w:rFonts w:asciiTheme="minorHAnsi" w:hAnsiTheme="minorHAnsi" w:cstheme="minorHAnsi"/>
                <w:b/>
                <w:color w:val="FFFFFF" w:themeColor="background1"/>
                <w:szCs w:val="20"/>
              </w:rPr>
            </w:pPr>
            <w:r w:rsidRPr="00071BE7">
              <w:rPr>
                <w:rFonts w:asciiTheme="minorHAnsi" w:hAnsiTheme="minorHAnsi" w:cstheme="minorHAnsi"/>
                <w:b/>
                <w:i/>
                <w:color w:val="A6A6A6" w:themeColor="background1" w:themeShade="A6"/>
                <w:szCs w:val="20"/>
              </w:rPr>
              <w:t>3.22</w:t>
            </w:r>
          </w:p>
        </w:tc>
        <w:tc>
          <w:tcPr>
            <w:tcW w:w="992" w:type="dxa"/>
            <w:noWrap/>
            <w:vAlign w:val="center"/>
          </w:tcPr>
          <w:p w14:paraId="7EDCB067" w14:textId="41A149F7" w:rsidR="00071BE7" w:rsidRPr="00BB188B" w:rsidRDefault="00071BE7" w:rsidP="00071BE7">
            <w:pPr>
              <w:rPr>
                <w:rFonts w:asciiTheme="minorHAnsi" w:hAnsiTheme="minorHAnsi" w:cstheme="minorHAnsi"/>
                <w:b/>
                <w:bCs/>
                <w:i/>
                <w:iCs/>
                <w:color w:val="A6A6A6" w:themeColor="background1" w:themeShade="A6"/>
                <w:szCs w:val="20"/>
              </w:rPr>
            </w:pPr>
            <w:proofErr w:type="gramStart"/>
            <w:r w:rsidRPr="00BB188B">
              <w:rPr>
                <w:rFonts w:asciiTheme="minorHAnsi" w:hAnsiTheme="minorHAnsi" w:cstheme="minorHAnsi"/>
                <w:b/>
                <w:bCs/>
                <w:i/>
                <w:iCs/>
                <w:color w:val="A6A6A6" w:themeColor="background1" w:themeShade="A6"/>
                <w:szCs w:val="20"/>
              </w:rPr>
              <w:t>vervallen</w:t>
            </w:r>
            <w:proofErr w:type="gramEnd"/>
          </w:p>
        </w:tc>
        <w:tc>
          <w:tcPr>
            <w:tcW w:w="7938" w:type="dxa"/>
            <w:vAlign w:val="center"/>
          </w:tcPr>
          <w:p w14:paraId="73684F22" w14:textId="639F4D37" w:rsidR="00071BE7" w:rsidRPr="00071BE7" w:rsidRDefault="00071BE7" w:rsidP="00071BE7">
            <w:pPr>
              <w:rPr>
                <w:rFonts w:asciiTheme="minorHAnsi" w:hAnsiTheme="minorHAnsi" w:cstheme="minorHAnsi"/>
                <w:b/>
                <w:bCs/>
                <w:i/>
                <w:iCs/>
                <w:color w:val="A6A6A6"/>
                <w:szCs w:val="20"/>
              </w:rPr>
            </w:pPr>
          </w:p>
        </w:tc>
      </w:tr>
    </w:tbl>
    <w:p w14:paraId="0A362686" w14:textId="77777777" w:rsidR="00D25350" w:rsidRDefault="00D25350" w:rsidP="00D25350"/>
    <w:p w14:paraId="4E401A68" w14:textId="7D43C27E" w:rsidR="00D25350" w:rsidRPr="000266B9" w:rsidRDefault="00E30CF4">
      <w:pPr>
        <w:rPr>
          <w:b/>
          <w:bCs/>
          <w:sz w:val="24"/>
        </w:rPr>
      </w:pPr>
      <w:hyperlink w:anchor="_Index_clusters" w:history="1">
        <w:r w:rsidR="000266B9" w:rsidRPr="000266B9">
          <w:rPr>
            <w:rStyle w:val="Hyperlink"/>
            <w:b/>
            <w:bCs/>
            <w:sz w:val="24"/>
          </w:rPr>
          <w:t>Terug naar index clusters</w:t>
        </w:r>
      </w:hyperlink>
    </w:p>
    <w:p w14:paraId="29663FC7" w14:textId="77777777" w:rsidR="00D25350" w:rsidRDefault="00D25350"/>
    <w:p w14:paraId="4E383946" w14:textId="77777777" w:rsidR="00D25350" w:rsidRDefault="00D25350"/>
    <w:p w14:paraId="5BFAAD25" w14:textId="3F95C4A7" w:rsidR="0035252C" w:rsidRDefault="0035252C">
      <w:r>
        <w:br w:type="page"/>
      </w:r>
    </w:p>
    <w:p w14:paraId="4FA48576" w14:textId="77777777" w:rsidR="0035252C" w:rsidRDefault="0035252C" w:rsidP="0035252C"/>
    <w:p w14:paraId="75A0DC67" w14:textId="77777777" w:rsidR="0035252C" w:rsidRDefault="0035252C" w:rsidP="0035252C"/>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2F56EB2D" w14:textId="77777777" w:rsidTr="00D751F0">
        <w:tc>
          <w:tcPr>
            <w:tcW w:w="6540" w:type="dxa"/>
            <w:gridSpan w:val="3"/>
            <w:tcBorders>
              <w:right w:val="nil"/>
            </w:tcBorders>
            <w:vAlign w:val="center"/>
          </w:tcPr>
          <w:p w14:paraId="373441C5" w14:textId="77777777" w:rsidR="0035252C" w:rsidRDefault="0035252C" w:rsidP="00D751F0">
            <w:r>
              <w:rPr>
                <w:b/>
                <w:bCs/>
                <w:sz w:val="28"/>
                <w:szCs w:val="28"/>
              </w:rPr>
              <w:t>Toetsingskader informatiebeveiliging</w:t>
            </w:r>
          </w:p>
        </w:tc>
        <w:tc>
          <w:tcPr>
            <w:tcW w:w="2516" w:type="dxa"/>
            <w:gridSpan w:val="4"/>
            <w:tcBorders>
              <w:left w:val="nil"/>
            </w:tcBorders>
          </w:tcPr>
          <w:p w14:paraId="6ACC0133" w14:textId="77777777" w:rsidR="0035252C" w:rsidRDefault="0035252C" w:rsidP="00D751F0">
            <w:pPr>
              <w:jc w:val="right"/>
            </w:pPr>
            <w:r>
              <w:rPr>
                <w:noProof/>
                <w:lang w:eastAsia="nl-NL"/>
              </w:rPr>
              <w:drawing>
                <wp:inline distT="0" distB="0" distL="0" distR="0" wp14:anchorId="2014B964" wp14:editId="5618FAFB">
                  <wp:extent cx="1246907" cy="295874"/>
                  <wp:effectExtent l="0" t="0" r="0" b="0"/>
                  <wp:docPr id="55" name="Afbeelding 5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fbeelding 55"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1AD73534" w14:textId="77777777" w:rsidTr="00D751F0">
        <w:tc>
          <w:tcPr>
            <w:tcW w:w="1129" w:type="dxa"/>
            <w:tcBorders>
              <w:bottom w:val="single" w:sz="4" w:space="0" w:color="auto"/>
            </w:tcBorders>
          </w:tcPr>
          <w:p w14:paraId="3488FBAF"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062C365B"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692DE300" w14:textId="4A4D27AD"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206A5BB5"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2B4CE707"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4047BAD4" w14:textId="37959E76" w:rsidR="0035252C" w:rsidRPr="008917EF" w:rsidRDefault="0035252C" w:rsidP="00D751F0">
            <w:pPr>
              <w:jc w:val="right"/>
              <w:rPr>
                <w:sz w:val="16"/>
                <w:szCs w:val="16"/>
              </w:rPr>
            </w:pPr>
            <w:r w:rsidRPr="008917EF">
              <w:rPr>
                <w:sz w:val="16"/>
                <w:szCs w:val="16"/>
              </w:rPr>
              <w:t xml:space="preserve">AVG art. </w:t>
            </w:r>
            <w:r w:rsidR="00265086">
              <w:rPr>
                <w:sz w:val="16"/>
                <w:szCs w:val="16"/>
              </w:rPr>
              <w:t>24</w:t>
            </w:r>
          </w:p>
        </w:tc>
      </w:tr>
      <w:tr w:rsidR="0035252C" w:rsidRPr="00C05E10" w14:paraId="757FEC10" w14:textId="77777777" w:rsidTr="00D751F0">
        <w:tc>
          <w:tcPr>
            <w:tcW w:w="1129" w:type="dxa"/>
            <w:tcBorders>
              <w:bottom w:val="single" w:sz="4" w:space="0" w:color="auto"/>
            </w:tcBorders>
          </w:tcPr>
          <w:p w14:paraId="4D20CBBB"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7E34957A" w14:textId="77777777" w:rsidR="0035252C" w:rsidRPr="003C1B28" w:rsidRDefault="0035252C" w:rsidP="00D751F0">
            <w:pPr>
              <w:jc w:val="right"/>
              <w:rPr>
                <w:b/>
                <w:bCs/>
              </w:rPr>
            </w:pPr>
            <w:r>
              <w:rPr>
                <w:b/>
                <w:bCs/>
              </w:rPr>
              <w:t>3</w:t>
            </w:r>
            <w:r w:rsidRPr="003C1B28">
              <w:rPr>
                <w:b/>
                <w:bCs/>
              </w:rPr>
              <w:t>.</w:t>
            </w:r>
            <w:r>
              <w:rPr>
                <w:b/>
                <w:bCs/>
              </w:rPr>
              <w:t>2</w:t>
            </w:r>
          </w:p>
        </w:tc>
        <w:tc>
          <w:tcPr>
            <w:tcW w:w="6062" w:type="dxa"/>
            <w:gridSpan w:val="4"/>
            <w:tcBorders>
              <w:bottom w:val="single" w:sz="4" w:space="0" w:color="auto"/>
            </w:tcBorders>
          </w:tcPr>
          <w:p w14:paraId="425773A3" w14:textId="77777777" w:rsidR="0035252C" w:rsidRPr="00574C3F" w:rsidRDefault="0035252C" w:rsidP="008C3DE1">
            <w:pPr>
              <w:pStyle w:val="Kop2"/>
              <w:rPr>
                <w:color w:val="FFFFFF" w:themeColor="background1"/>
              </w:rPr>
            </w:pPr>
            <w:bookmarkStart w:id="69" w:name="_Verwijderen_van_media"/>
            <w:bookmarkEnd w:id="69"/>
            <w:r w:rsidRPr="00726462">
              <w:rPr>
                <w:lang w:bidi="nl-NL"/>
              </w:rPr>
              <w:t>Verwijderen van media</w:t>
            </w:r>
          </w:p>
        </w:tc>
        <w:tc>
          <w:tcPr>
            <w:tcW w:w="1392" w:type="dxa"/>
            <w:tcBorders>
              <w:bottom w:val="single" w:sz="4" w:space="0" w:color="auto"/>
            </w:tcBorders>
            <w:vAlign w:val="center"/>
          </w:tcPr>
          <w:p w14:paraId="2FFC1A0B" w14:textId="77777777" w:rsidR="0035252C" w:rsidRPr="008917EF" w:rsidRDefault="0035252C" w:rsidP="00D751F0">
            <w:pPr>
              <w:jc w:val="right"/>
              <w:rPr>
                <w:sz w:val="16"/>
                <w:szCs w:val="16"/>
              </w:rPr>
            </w:pPr>
            <w:r w:rsidRPr="008917EF">
              <w:rPr>
                <w:sz w:val="16"/>
                <w:szCs w:val="16"/>
              </w:rPr>
              <w:t xml:space="preserve">ISO </w:t>
            </w:r>
            <w:r>
              <w:rPr>
                <w:sz w:val="16"/>
                <w:szCs w:val="16"/>
              </w:rPr>
              <w:t>8.3.2</w:t>
            </w:r>
          </w:p>
        </w:tc>
      </w:tr>
      <w:tr w:rsidR="0035252C" w14:paraId="7E509263" w14:textId="77777777" w:rsidTr="00D751F0">
        <w:tc>
          <w:tcPr>
            <w:tcW w:w="9056" w:type="dxa"/>
            <w:gridSpan w:val="7"/>
            <w:tcBorders>
              <w:top w:val="nil"/>
            </w:tcBorders>
            <w:tcMar>
              <w:top w:w="85" w:type="dxa"/>
              <w:bottom w:w="85" w:type="dxa"/>
            </w:tcMar>
          </w:tcPr>
          <w:p w14:paraId="47901A5F" w14:textId="77777777" w:rsidR="0035252C" w:rsidRDefault="0035252C" w:rsidP="00D751F0">
            <w:pPr>
              <w:rPr>
                <w:lang w:bidi="nl-NL"/>
              </w:rPr>
            </w:pPr>
            <w:r w:rsidRPr="00726462">
              <w:rPr>
                <w:lang w:bidi="nl-NL"/>
              </w:rPr>
              <w:t>Media behoren op een veilige en beveiligde manier te worden verwijderd als ze niet langer nodig zijn, overeenkomstig formele procedures.</w:t>
            </w:r>
          </w:p>
        </w:tc>
      </w:tr>
      <w:tr w:rsidR="0035252C" w14:paraId="0C66309B" w14:textId="77777777" w:rsidTr="00D751F0">
        <w:tc>
          <w:tcPr>
            <w:tcW w:w="9056" w:type="dxa"/>
            <w:gridSpan w:val="7"/>
            <w:tcMar>
              <w:top w:w="85" w:type="dxa"/>
              <w:bottom w:w="85" w:type="dxa"/>
            </w:tcMar>
          </w:tcPr>
          <w:p w14:paraId="740CE509" w14:textId="77777777" w:rsidR="0035252C" w:rsidRPr="003C1B28" w:rsidRDefault="0035252C" w:rsidP="00D751F0">
            <w:pPr>
              <w:rPr>
                <w:b/>
                <w:bCs/>
              </w:rPr>
            </w:pPr>
            <w:r w:rsidRPr="003C1B28">
              <w:rPr>
                <w:b/>
                <w:bCs/>
              </w:rPr>
              <w:t>Toelichting</w:t>
            </w:r>
          </w:p>
          <w:p w14:paraId="2DBB7AE3" w14:textId="0046C38B" w:rsidR="0035252C" w:rsidRDefault="0035252C" w:rsidP="00D751F0">
            <w:r>
              <w:t xml:space="preserve">Voor het beveiligd verwijderen van media </w:t>
            </w:r>
            <w:r w:rsidR="00265086">
              <w:t xml:space="preserve">(bedrijfsmiddelen/gegevensdragers) </w:t>
            </w:r>
            <w:r>
              <w:t>behoren formele procedures te worden vastgesteld om het risico te beperken dat vertrouwelijke informatie bij onbevoegde personen terechtkomt. De procedures zijn passend bij de gevoeligheid van de informatie.</w:t>
            </w:r>
          </w:p>
        </w:tc>
      </w:tr>
      <w:tr w:rsidR="0035252C" w14:paraId="6F645DEF" w14:textId="77777777" w:rsidTr="00D751F0">
        <w:tc>
          <w:tcPr>
            <w:tcW w:w="9056" w:type="dxa"/>
            <w:gridSpan w:val="7"/>
            <w:tcBorders>
              <w:bottom w:val="single" w:sz="4" w:space="0" w:color="auto"/>
            </w:tcBorders>
          </w:tcPr>
          <w:p w14:paraId="4763717E" w14:textId="77777777" w:rsidR="0035252C" w:rsidRPr="00DA5F12" w:rsidRDefault="0035252C" w:rsidP="00D751F0">
            <w:pPr>
              <w:rPr>
                <w:b/>
                <w:bCs/>
              </w:rPr>
            </w:pPr>
            <w:r w:rsidRPr="00DA5F12">
              <w:rPr>
                <w:b/>
                <w:bCs/>
              </w:rPr>
              <w:t>Bewijsvoering</w:t>
            </w:r>
          </w:p>
          <w:p w14:paraId="4D05B7AE" w14:textId="77777777" w:rsidR="0035252C" w:rsidRDefault="0035252C" w:rsidP="00D751F0">
            <w:r w:rsidRPr="0033237B">
              <w:rPr>
                <w:rFonts w:cs="Calibri"/>
                <w:iCs/>
                <w:color w:val="000000"/>
              </w:rPr>
              <w:t xml:space="preserve">Het betreft hier met name het inleveren, afvoeren en vernietigen van devices zoals laptops, tablets, printers enz. De onderwijsinstelling kan dit zelf doen of een </w:t>
            </w:r>
            <w:r>
              <w:rPr>
                <w:rFonts w:cs="Calibri"/>
                <w:iCs/>
                <w:color w:val="000000"/>
              </w:rPr>
              <w:t>gecertificeerd bedrijf inhuren.</w:t>
            </w:r>
          </w:p>
        </w:tc>
      </w:tr>
      <w:tr w:rsidR="0035252C" w14:paraId="033546C5"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15E9006E" w14:textId="77777777" w:rsidTr="00D751F0">
              <w:tc>
                <w:tcPr>
                  <w:tcW w:w="312" w:type="dxa"/>
                  <w:shd w:val="clear" w:color="auto" w:fill="FFD966" w:themeFill="accent4" w:themeFillTint="99"/>
                  <w:tcMar>
                    <w:left w:w="0" w:type="dxa"/>
                  </w:tcMar>
                </w:tcPr>
                <w:p w14:paraId="78747DDA"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280D00EB" w14:textId="77777777" w:rsidR="0035252C" w:rsidRDefault="0035252C" w:rsidP="00D751F0">
                  <w:r>
                    <w:rPr>
                      <w:rFonts w:cs="Calibri"/>
                      <w:color w:val="000000"/>
                    </w:rPr>
                    <w:t>Overleg een document of gespreksverslag waarin het verwijderen van media beschreven is.</w:t>
                  </w:r>
                </w:p>
              </w:tc>
            </w:tr>
          </w:tbl>
          <w:p w14:paraId="26C23343" w14:textId="77777777" w:rsidR="0035252C" w:rsidRDefault="0035252C" w:rsidP="00D751F0"/>
        </w:tc>
      </w:tr>
      <w:tr w:rsidR="0035252C" w14:paraId="6417EE7E"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5DFE17F5" w14:textId="77777777" w:rsidTr="00D751F0">
              <w:tc>
                <w:tcPr>
                  <w:tcW w:w="312" w:type="dxa"/>
                  <w:shd w:val="clear" w:color="auto" w:fill="FFFF00"/>
                  <w:tcMar>
                    <w:left w:w="0" w:type="dxa"/>
                  </w:tcMar>
                </w:tcPr>
                <w:p w14:paraId="2DE8943D"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E8BA321" w14:textId="77777777" w:rsidR="0035252C" w:rsidRDefault="0035252C" w:rsidP="00D751F0">
                  <w:r w:rsidRPr="5CF7D6F8">
                    <w:rPr>
                      <w:rFonts w:eastAsia="Times New Roman" w:cs="Calibri"/>
                      <w:color w:val="000000" w:themeColor="text1"/>
                      <w:lang w:eastAsia="nl-NL"/>
                    </w:rPr>
                    <w:t xml:space="preserve">Overleg een recent </w:t>
                  </w:r>
                  <w:r>
                    <w:rPr>
                      <w:rFonts w:eastAsia="Times New Roman" w:cs="Calibri"/>
                      <w:color w:val="000000" w:themeColor="text1"/>
                      <w:lang w:eastAsia="nl-NL"/>
                    </w:rPr>
                    <w:t>certificaat van vernietiging van media. Ook kan o</w:t>
                  </w:r>
                  <w:r w:rsidRPr="27CEFF57">
                    <w:rPr>
                      <w:rFonts w:cs="Calibri"/>
                      <w:color w:val="000000" w:themeColor="text1"/>
                    </w:rPr>
                    <w:t xml:space="preserve">p basis van waarneming ter plaatse de werking van </w:t>
                  </w:r>
                  <w:r>
                    <w:rPr>
                      <w:rFonts w:cs="Calibri"/>
                      <w:color w:val="000000" w:themeColor="text1"/>
                    </w:rPr>
                    <w:t>de</w:t>
                  </w:r>
                  <w:r w:rsidRPr="27CEFF57">
                    <w:rPr>
                      <w:rFonts w:cs="Calibri"/>
                      <w:color w:val="000000" w:themeColor="text1"/>
                    </w:rPr>
                    <w:t xml:space="preserve"> </w:t>
                  </w:r>
                  <w:r>
                    <w:rPr>
                      <w:rFonts w:cs="Calibri"/>
                      <w:color w:val="000000" w:themeColor="text1"/>
                    </w:rPr>
                    <w:t>procedure</w:t>
                  </w:r>
                  <w:r w:rsidRPr="27CEFF57">
                    <w:rPr>
                      <w:rFonts w:cs="Calibri"/>
                      <w:color w:val="000000" w:themeColor="text1"/>
                    </w:rPr>
                    <w:t xml:space="preserve"> </w:t>
                  </w:r>
                  <w:r>
                    <w:rPr>
                      <w:rFonts w:cs="Calibri"/>
                      <w:color w:val="000000" w:themeColor="text1"/>
                    </w:rPr>
                    <w:t>worden getoetst.</w:t>
                  </w:r>
                </w:p>
              </w:tc>
            </w:tr>
          </w:tbl>
          <w:p w14:paraId="77E9EC37" w14:textId="77777777" w:rsidR="0035252C" w:rsidRDefault="0035252C" w:rsidP="00D751F0"/>
        </w:tc>
      </w:tr>
      <w:tr w:rsidR="0035252C" w14:paraId="5A9C60C7" w14:textId="77777777" w:rsidTr="00D751F0">
        <w:tc>
          <w:tcPr>
            <w:tcW w:w="1129" w:type="dxa"/>
          </w:tcPr>
          <w:p w14:paraId="05254300" w14:textId="77777777" w:rsidR="0035252C" w:rsidRPr="00315ACA" w:rsidRDefault="0035252C" w:rsidP="00D751F0">
            <w:pPr>
              <w:rPr>
                <w:b/>
                <w:bCs/>
              </w:rPr>
            </w:pPr>
            <w:r>
              <w:rPr>
                <w:b/>
                <w:bCs/>
              </w:rPr>
              <w:t>D</w:t>
            </w:r>
            <w:r w:rsidRPr="00315ACA">
              <w:rPr>
                <w:b/>
                <w:bCs/>
              </w:rPr>
              <w:t>ocument</w:t>
            </w:r>
          </w:p>
        </w:tc>
        <w:tc>
          <w:tcPr>
            <w:tcW w:w="7927" w:type="dxa"/>
            <w:gridSpan w:val="6"/>
          </w:tcPr>
          <w:p w14:paraId="018807B5" w14:textId="77777777" w:rsidR="0035252C" w:rsidRDefault="0035252C" w:rsidP="00D751F0"/>
        </w:tc>
      </w:tr>
    </w:tbl>
    <w:p w14:paraId="3C398AB6" w14:textId="77777777" w:rsidR="0035252C" w:rsidRDefault="0035252C" w:rsidP="0035252C"/>
    <w:p w14:paraId="068B33F3"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329D5778" w14:textId="77777777" w:rsidTr="00D751F0">
        <w:tc>
          <w:tcPr>
            <w:tcW w:w="6540" w:type="dxa"/>
            <w:gridSpan w:val="3"/>
            <w:tcBorders>
              <w:right w:val="nil"/>
            </w:tcBorders>
            <w:vAlign w:val="center"/>
          </w:tcPr>
          <w:p w14:paraId="25549DDD"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3A38DDAF" w14:textId="77777777" w:rsidR="0035252C" w:rsidRDefault="0035252C" w:rsidP="00D751F0">
            <w:pPr>
              <w:jc w:val="right"/>
            </w:pPr>
            <w:r>
              <w:rPr>
                <w:noProof/>
                <w:lang w:eastAsia="nl-NL"/>
              </w:rPr>
              <w:drawing>
                <wp:inline distT="0" distB="0" distL="0" distR="0" wp14:anchorId="17615E3B" wp14:editId="0D68B841">
                  <wp:extent cx="1246907" cy="295874"/>
                  <wp:effectExtent l="0" t="0" r="0" b="0"/>
                  <wp:docPr id="56" name="Afbeelding 5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6552E32D" w14:textId="77777777" w:rsidTr="00D751F0">
        <w:tc>
          <w:tcPr>
            <w:tcW w:w="1129" w:type="dxa"/>
            <w:tcBorders>
              <w:bottom w:val="single" w:sz="4" w:space="0" w:color="auto"/>
            </w:tcBorders>
          </w:tcPr>
          <w:p w14:paraId="593168B7"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578B1151"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0D242C4B" w14:textId="4E553340"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3FC3E0E2"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58971B50"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37FFA467" w14:textId="77777777" w:rsidR="0035252C" w:rsidRPr="008917EF" w:rsidRDefault="0035252C" w:rsidP="00D751F0">
            <w:pPr>
              <w:jc w:val="right"/>
              <w:rPr>
                <w:sz w:val="16"/>
                <w:szCs w:val="16"/>
              </w:rPr>
            </w:pPr>
            <w:r w:rsidRPr="008917EF">
              <w:rPr>
                <w:sz w:val="16"/>
                <w:szCs w:val="16"/>
              </w:rPr>
              <w:t xml:space="preserve">AVG art. </w:t>
            </w:r>
            <w:r>
              <w:rPr>
                <w:sz w:val="16"/>
                <w:szCs w:val="16"/>
              </w:rPr>
              <w:t>32</w:t>
            </w:r>
          </w:p>
        </w:tc>
      </w:tr>
      <w:tr w:rsidR="0035252C" w:rsidRPr="00C05E10" w14:paraId="01FCC897" w14:textId="77777777" w:rsidTr="00D751F0">
        <w:tc>
          <w:tcPr>
            <w:tcW w:w="1129" w:type="dxa"/>
            <w:tcBorders>
              <w:bottom w:val="single" w:sz="4" w:space="0" w:color="auto"/>
            </w:tcBorders>
          </w:tcPr>
          <w:p w14:paraId="37E2146F"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7736AD0E" w14:textId="77777777" w:rsidR="0035252C" w:rsidRPr="003C1B28" w:rsidRDefault="0035252C" w:rsidP="00D751F0">
            <w:pPr>
              <w:jc w:val="right"/>
              <w:rPr>
                <w:b/>
                <w:bCs/>
              </w:rPr>
            </w:pPr>
            <w:r>
              <w:rPr>
                <w:b/>
                <w:bCs/>
              </w:rPr>
              <w:t>3</w:t>
            </w:r>
            <w:r w:rsidRPr="003C1B28">
              <w:rPr>
                <w:b/>
                <w:bCs/>
              </w:rPr>
              <w:t>.</w:t>
            </w:r>
            <w:r>
              <w:rPr>
                <w:b/>
                <w:bCs/>
              </w:rPr>
              <w:t>3</w:t>
            </w:r>
          </w:p>
        </w:tc>
        <w:tc>
          <w:tcPr>
            <w:tcW w:w="6062" w:type="dxa"/>
            <w:gridSpan w:val="4"/>
            <w:tcBorders>
              <w:bottom w:val="single" w:sz="4" w:space="0" w:color="auto"/>
            </w:tcBorders>
          </w:tcPr>
          <w:p w14:paraId="0799DDE9" w14:textId="77777777" w:rsidR="0035252C" w:rsidRPr="00574C3F" w:rsidRDefault="0035252C" w:rsidP="008C3DE1">
            <w:pPr>
              <w:pStyle w:val="Kop2"/>
              <w:rPr>
                <w:color w:val="FFFFFF" w:themeColor="background1"/>
              </w:rPr>
            </w:pPr>
            <w:bookmarkStart w:id="70" w:name="_Fysieke_beveiligingszone"/>
            <w:bookmarkEnd w:id="70"/>
            <w:r w:rsidRPr="004D3613">
              <w:rPr>
                <w:lang w:bidi="nl-NL"/>
              </w:rPr>
              <w:t>Fysieke beveiligingszone</w:t>
            </w:r>
          </w:p>
        </w:tc>
        <w:tc>
          <w:tcPr>
            <w:tcW w:w="1392" w:type="dxa"/>
            <w:tcBorders>
              <w:bottom w:val="single" w:sz="4" w:space="0" w:color="auto"/>
            </w:tcBorders>
            <w:vAlign w:val="center"/>
          </w:tcPr>
          <w:p w14:paraId="34E2F5CF" w14:textId="77777777" w:rsidR="0035252C" w:rsidRPr="008917EF" w:rsidRDefault="0035252C" w:rsidP="00D751F0">
            <w:pPr>
              <w:jc w:val="right"/>
              <w:rPr>
                <w:sz w:val="16"/>
                <w:szCs w:val="16"/>
              </w:rPr>
            </w:pPr>
            <w:r w:rsidRPr="008917EF">
              <w:rPr>
                <w:sz w:val="16"/>
                <w:szCs w:val="16"/>
              </w:rPr>
              <w:t xml:space="preserve">ISO </w:t>
            </w:r>
            <w:r>
              <w:rPr>
                <w:sz w:val="16"/>
                <w:szCs w:val="16"/>
              </w:rPr>
              <w:t>11.1.1</w:t>
            </w:r>
          </w:p>
        </w:tc>
      </w:tr>
      <w:tr w:rsidR="0035252C" w14:paraId="1C265EF4" w14:textId="77777777" w:rsidTr="00D751F0">
        <w:tc>
          <w:tcPr>
            <w:tcW w:w="9056" w:type="dxa"/>
            <w:gridSpan w:val="7"/>
            <w:tcBorders>
              <w:top w:val="nil"/>
            </w:tcBorders>
            <w:tcMar>
              <w:top w:w="85" w:type="dxa"/>
              <w:bottom w:w="85" w:type="dxa"/>
            </w:tcMar>
          </w:tcPr>
          <w:p w14:paraId="59A7F9C8" w14:textId="77777777" w:rsidR="0035252C" w:rsidRDefault="0035252C" w:rsidP="00D751F0">
            <w:pPr>
              <w:rPr>
                <w:lang w:bidi="nl-NL"/>
              </w:rPr>
            </w:pPr>
            <w:r w:rsidRPr="004D3613">
              <w:rPr>
                <w:lang w:bidi="nl-NL"/>
              </w:rPr>
              <w:t>Beveiligingszones behoren te worden gedefinieerd en gebruikt om gebieden te beschermen die gevoelige of essentiële informatie en informatieverwerkende faciliteiten bevatten.</w:t>
            </w:r>
          </w:p>
        </w:tc>
      </w:tr>
      <w:tr w:rsidR="0035252C" w14:paraId="7333E4FA" w14:textId="77777777" w:rsidTr="00D751F0">
        <w:tc>
          <w:tcPr>
            <w:tcW w:w="9056" w:type="dxa"/>
            <w:gridSpan w:val="7"/>
            <w:tcMar>
              <w:top w:w="85" w:type="dxa"/>
              <w:bottom w:w="85" w:type="dxa"/>
            </w:tcMar>
          </w:tcPr>
          <w:p w14:paraId="07157356" w14:textId="77777777" w:rsidR="0035252C" w:rsidRPr="003C1B28" w:rsidRDefault="0035252C" w:rsidP="00D751F0">
            <w:pPr>
              <w:rPr>
                <w:b/>
                <w:bCs/>
              </w:rPr>
            </w:pPr>
            <w:r w:rsidRPr="003C1B28">
              <w:rPr>
                <w:b/>
                <w:bCs/>
              </w:rPr>
              <w:t>Toelichting</w:t>
            </w:r>
          </w:p>
          <w:p w14:paraId="5CF662A9" w14:textId="6C9A6B71" w:rsidR="0035252C" w:rsidRDefault="0035252C" w:rsidP="00D751F0">
            <w:r w:rsidRPr="6AE522A7">
              <w:rPr>
                <w:rFonts w:cs="Calibri"/>
                <w:color w:val="000000" w:themeColor="text1"/>
              </w:rPr>
              <w:t xml:space="preserve">Het betreft hier het </w:t>
            </w:r>
            <w:r w:rsidR="009479B9">
              <w:rPr>
                <w:rFonts w:cs="Calibri"/>
                <w:color w:val="000000" w:themeColor="text1"/>
              </w:rPr>
              <w:t>classificeren/</w:t>
            </w:r>
            <w:r w:rsidRPr="6AE522A7">
              <w:rPr>
                <w:rFonts w:cs="Calibri"/>
                <w:color w:val="000000" w:themeColor="text1"/>
              </w:rPr>
              <w:t xml:space="preserve">definiëren </w:t>
            </w:r>
            <w:r w:rsidR="009479B9">
              <w:rPr>
                <w:rFonts w:cs="Calibri"/>
                <w:color w:val="000000" w:themeColor="text1"/>
              </w:rPr>
              <w:t>van het beveiligingsniveau van de verschillende</w:t>
            </w:r>
            <w:r w:rsidRPr="6AE522A7">
              <w:rPr>
                <w:rFonts w:cs="Calibri"/>
                <w:color w:val="000000" w:themeColor="text1"/>
              </w:rPr>
              <w:t xml:space="preserve"> zones binnen de onderwijslocaties. Denk daarbij aan lesruimtes, werkkamers voor docenten, serverruimtes of een examenkluis. </w:t>
            </w:r>
            <w:r>
              <w:rPr>
                <w:rFonts w:cs="Calibri"/>
                <w:color w:val="000000" w:themeColor="text1"/>
              </w:rPr>
              <w:t>Het gaat hier vooral om de definitie van de zones en de bouwkundige uitvoering ervan. De fysieke toegangsbeveiliging wordt geregeld in 3.4</w:t>
            </w:r>
          </w:p>
        </w:tc>
      </w:tr>
      <w:tr w:rsidR="0035252C" w14:paraId="2DA64024" w14:textId="77777777" w:rsidTr="00D751F0">
        <w:tc>
          <w:tcPr>
            <w:tcW w:w="9056" w:type="dxa"/>
            <w:gridSpan w:val="7"/>
            <w:tcBorders>
              <w:bottom w:val="single" w:sz="4" w:space="0" w:color="auto"/>
            </w:tcBorders>
          </w:tcPr>
          <w:p w14:paraId="28E44721" w14:textId="77777777" w:rsidR="0035252C" w:rsidRPr="00DA5F12" w:rsidRDefault="0035252C" w:rsidP="00D751F0">
            <w:pPr>
              <w:rPr>
                <w:b/>
                <w:bCs/>
              </w:rPr>
            </w:pPr>
            <w:r w:rsidRPr="00DA5F12">
              <w:rPr>
                <w:b/>
                <w:bCs/>
              </w:rPr>
              <w:t>Bewijsvoering</w:t>
            </w:r>
          </w:p>
          <w:p w14:paraId="58897DA6" w14:textId="77777777" w:rsidR="0035252C" w:rsidRDefault="0035252C" w:rsidP="00D751F0">
            <w:r>
              <w:t>De beveiligingszones zijn beschreven en de locaties en de mate van beveiliging van de zones zijn passend voor de beveiligingseisen van de bedrijfsmiddelen die zich binnen de zone bevinden.</w:t>
            </w:r>
          </w:p>
        </w:tc>
      </w:tr>
      <w:tr w:rsidR="0035252C" w14:paraId="5CB9AEEC"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35BD11CB" w14:textId="77777777" w:rsidTr="00D751F0">
              <w:tc>
                <w:tcPr>
                  <w:tcW w:w="312" w:type="dxa"/>
                  <w:shd w:val="clear" w:color="auto" w:fill="FFD966" w:themeFill="accent4" w:themeFillTint="99"/>
                  <w:tcMar>
                    <w:left w:w="0" w:type="dxa"/>
                  </w:tcMar>
                </w:tcPr>
                <w:p w14:paraId="5DF78210"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7B45899C" w14:textId="77777777" w:rsidR="0035252C" w:rsidRDefault="0035252C" w:rsidP="00D751F0">
                  <w:r w:rsidRPr="007679F3">
                    <w:rPr>
                      <w:rFonts w:cs="Calibri"/>
                      <w:color w:val="000000"/>
                    </w:rPr>
                    <w:t>Overleg een document of gespreksverslag waarin de fysieke beveiligingszones beschreven zijn.</w:t>
                  </w:r>
                </w:p>
              </w:tc>
            </w:tr>
          </w:tbl>
          <w:p w14:paraId="316076C8" w14:textId="77777777" w:rsidR="0035252C" w:rsidRDefault="0035252C" w:rsidP="00D751F0"/>
        </w:tc>
      </w:tr>
      <w:tr w:rsidR="0035252C" w14:paraId="57D0218B"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5F1B51D2" w14:textId="77777777" w:rsidTr="00D751F0">
              <w:tc>
                <w:tcPr>
                  <w:tcW w:w="312" w:type="dxa"/>
                  <w:shd w:val="clear" w:color="auto" w:fill="FFFF00"/>
                  <w:tcMar>
                    <w:left w:w="0" w:type="dxa"/>
                  </w:tcMar>
                </w:tcPr>
                <w:p w14:paraId="5A786C86"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8E833E2" w14:textId="77777777" w:rsidR="0035252C" w:rsidRDefault="0035252C" w:rsidP="00D751F0">
                  <w:r w:rsidRPr="6AE522A7">
                    <w:rPr>
                      <w:rFonts w:cs="Calibri"/>
                      <w:color w:val="000000" w:themeColor="text1"/>
                    </w:rPr>
                    <w:t>Op basis van waarneming ter plaatse wordt de werking getoetst door de auditor. Een kort verslag wordt toegevoegd.</w:t>
                  </w:r>
                </w:p>
              </w:tc>
            </w:tr>
          </w:tbl>
          <w:p w14:paraId="361ED4A2" w14:textId="77777777" w:rsidR="0035252C" w:rsidRDefault="0035252C" w:rsidP="00D751F0"/>
        </w:tc>
      </w:tr>
      <w:tr w:rsidR="0035252C" w14:paraId="2946128B" w14:textId="77777777" w:rsidTr="00D751F0">
        <w:tc>
          <w:tcPr>
            <w:tcW w:w="1129" w:type="dxa"/>
          </w:tcPr>
          <w:p w14:paraId="66A3B167" w14:textId="77777777" w:rsidR="0035252C" w:rsidRPr="00315ACA" w:rsidRDefault="0035252C" w:rsidP="00D751F0">
            <w:pPr>
              <w:rPr>
                <w:b/>
                <w:bCs/>
              </w:rPr>
            </w:pPr>
            <w:r>
              <w:rPr>
                <w:b/>
                <w:bCs/>
              </w:rPr>
              <w:t>D</w:t>
            </w:r>
            <w:r w:rsidRPr="00315ACA">
              <w:rPr>
                <w:b/>
                <w:bCs/>
              </w:rPr>
              <w:t>ocument</w:t>
            </w:r>
          </w:p>
        </w:tc>
        <w:tc>
          <w:tcPr>
            <w:tcW w:w="7927" w:type="dxa"/>
            <w:gridSpan w:val="6"/>
          </w:tcPr>
          <w:p w14:paraId="30D9A971" w14:textId="77777777" w:rsidR="0035252C" w:rsidRDefault="0035252C" w:rsidP="00D751F0"/>
        </w:tc>
      </w:tr>
    </w:tbl>
    <w:p w14:paraId="004224B5" w14:textId="77777777" w:rsidR="0035252C" w:rsidRDefault="0035252C" w:rsidP="0035252C"/>
    <w:p w14:paraId="0486EECD"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7A59D975" w14:textId="77777777" w:rsidTr="00D751F0">
        <w:tc>
          <w:tcPr>
            <w:tcW w:w="6540" w:type="dxa"/>
            <w:gridSpan w:val="3"/>
            <w:tcBorders>
              <w:right w:val="nil"/>
            </w:tcBorders>
            <w:vAlign w:val="center"/>
          </w:tcPr>
          <w:p w14:paraId="4783E70B"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2A437E87" w14:textId="77777777" w:rsidR="0035252C" w:rsidRDefault="0035252C" w:rsidP="00D751F0">
            <w:pPr>
              <w:jc w:val="right"/>
            </w:pPr>
            <w:r>
              <w:rPr>
                <w:noProof/>
                <w:lang w:eastAsia="nl-NL"/>
              </w:rPr>
              <w:drawing>
                <wp:inline distT="0" distB="0" distL="0" distR="0" wp14:anchorId="05715FA5" wp14:editId="696F0219">
                  <wp:extent cx="1246907" cy="295874"/>
                  <wp:effectExtent l="0" t="0" r="0" b="0"/>
                  <wp:docPr id="57" name="Afbeelding 5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77174D4F" w14:textId="77777777" w:rsidTr="00D751F0">
        <w:tc>
          <w:tcPr>
            <w:tcW w:w="1129" w:type="dxa"/>
            <w:tcBorders>
              <w:bottom w:val="single" w:sz="4" w:space="0" w:color="auto"/>
            </w:tcBorders>
          </w:tcPr>
          <w:p w14:paraId="63F8443B"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465E6679"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2E8DFE09" w14:textId="405BE3FF"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18575D17"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6A9AE936"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53F19CC0" w14:textId="77777777" w:rsidR="0035252C" w:rsidRPr="008917EF" w:rsidRDefault="0035252C" w:rsidP="00D751F0">
            <w:pPr>
              <w:jc w:val="right"/>
              <w:rPr>
                <w:sz w:val="16"/>
                <w:szCs w:val="16"/>
              </w:rPr>
            </w:pPr>
            <w:r w:rsidRPr="008917EF">
              <w:rPr>
                <w:sz w:val="16"/>
                <w:szCs w:val="16"/>
              </w:rPr>
              <w:t xml:space="preserve">AVG art. </w:t>
            </w:r>
            <w:r>
              <w:rPr>
                <w:sz w:val="16"/>
                <w:szCs w:val="16"/>
              </w:rPr>
              <w:t>32</w:t>
            </w:r>
          </w:p>
        </w:tc>
      </w:tr>
      <w:tr w:rsidR="0035252C" w:rsidRPr="00C05E10" w14:paraId="758E26D8" w14:textId="77777777" w:rsidTr="00D751F0">
        <w:tc>
          <w:tcPr>
            <w:tcW w:w="1129" w:type="dxa"/>
            <w:tcBorders>
              <w:bottom w:val="single" w:sz="4" w:space="0" w:color="auto"/>
            </w:tcBorders>
          </w:tcPr>
          <w:p w14:paraId="53FDCE8D"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4AE9E4FE" w14:textId="77777777" w:rsidR="0035252C" w:rsidRPr="003C1B28" w:rsidRDefault="0035252C" w:rsidP="00D751F0">
            <w:pPr>
              <w:jc w:val="right"/>
              <w:rPr>
                <w:b/>
                <w:bCs/>
              </w:rPr>
            </w:pPr>
            <w:r>
              <w:rPr>
                <w:b/>
                <w:bCs/>
              </w:rPr>
              <w:t>3</w:t>
            </w:r>
            <w:r w:rsidRPr="003C1B28">
              <w:rPr>
                <w:b/>
                <w:bCs/>
              </w:rPr>
              <w:t>.</w:t>
            </w:r>
            <w:r>
              <w:rPr>
                <w:b/>
                <w:bCs/>
              </w:rPr>
              <w:t>4</w:t>
            </w:r>
          </w:p>
        </w:tc>
        <w:tc>
          <w:tcPr>
            <w:tcW w:w="6062" w:type="dxa"/>
            <w:gridSpan w:val="4"/>
            <w:tcBorders>
              <w:bottom w:val="single" w:sz="4" w:space="0" w:color="auto"/>
            </w:tcBorders>
          </w:tcPr>
          <w:p w14:paraId="0A02C216" w14:textId="77777777" w:rsidR="0035252C" w:rsidRPr="00574C3F" w:rsidRDefault="0035252C" w:rsidP="008C3DE1">
            <w:pPr>
              <w:pStyle w:val="Kop2"/>
              <w:rPr>
                <w:color w:val="FFFFFF" w:themeColor="background1"/>
              </w:rPr>
            </w:pPr>
            <w:bookmarkStart w:id="71" w:name="_Fysieke_toegangsbeveiliging"/>
            <w:bookmarkEnd w:id="71"/>
            <w:r w:rsidRPr="00415CC7">
              <w:rPr>
                <w:lang w:bidi="nl-NL"/>
              </w:rPr>
              <w:t>Fysieke toegangsbeveiliging</w:t>
            </w:r>
          </w:p>
        </w:tc>
        <w:tc>
          <w:tcPr>
            <w:tcW w:w="1392" w:type="dxa"/>
            <w:tcBorders>
              <w:bottom w:val="single" w:sz="4" w:space="0" w:color="auto"/>
            </w:tcBorders>
            <w:vAlign w:val="center"/>
          </w:tcPr>
          <w:p w14:paraId="26DC895B" w14:textId="77777777" w:rsidR="0035252C" w:rsidRPr="008917EF" w:rsidRDefault="0035252C" w:rsidP="00D751F0">
            <w:pPr>
              <w:jc w:val="right"/>
              <w:rPr>
                <w:sz w:val="16"/>
                <w:szCs w:val="16"/>
              </w:rPr>
            </w:pPr>
            <w:r w:rsidRPr="008917EF">
              <w:rPr>
                <w:sz w:val="16"/>
                <w:szCs w:val="16"/>
              </w:rPr>
              <w:t xml:space="preserve">ISO </w:t>
            </w:r>
            <w:r>
              <w:rPr>
                <w:sz w:val="16"/>
                <w:szCs w:val="16"/>
              </w:rPr>
              <w:t>11.1.2</w:t>
            </w:r>
          </w:p>
        </w:tc>
      </w:tr>
      <w:tr w:rsidR="0035252C" w14:paraId="507BC601" w14:textId="77777777" w:rsidTr="00D751F0">
        <w:tc>
          <w:tcPr>
            <w:tcW w:w="9056" w:type="dxa"/>
            <w:gridSpan w:val="7"/>
            <w:tcBorders>
              <w:top w:val="nil"/>
            </w:tcBorders>
            <w:tcMar>
              <w:top w:w="85" w:type="dxa"/>
              <w:bottom w:w="85" w:type="dxa"/>
            </w:tcMar>
          </w:tcPr>
          <w:p w14:paraId="697534E9" w14:textId="77777777" w:rsidR="0035252C" w:rsidRDefault="0035252C" w:rsidP="00D751F0">
            <w:pPr>
              <w:rPr>
                <w:lang w:bidi="nl-NL"/>
              </w:rPr>
            </w:pPr>
            <w:r w:rsidRPr="00415CC7">
              <w:rPr>
                <w:lang w:bidi="nl-NL"/>
              </w:rPr>
              <w:t>Beveiligde gebieden behoren te worden beschermd door passende toegangsbeveiliging om ervoor te zorgen dat alleen bevoegd personeel toegang krijgt.</w:t>
            </w:r>
          </w:p>
        </w:tc>
      </w:tr>
      <w:tr w:rsidR="0035252C" w14:paraId="3D336748" w14:textId="77777777" w:rsidTr="00D751F0">
        <w:tc>
          <w:tcPr>
            <w:tcW w:w="9056" w:type="dxa"/>
            <w:gridSpan w:val="7"/>
            <w:tcMar>
              <w:top w:w="85" w:type="dxa"/>
              <w:bottom w:w="85" w:type="dxa"/>
            </w:tcMar>
          </w:tcPr>
          <w:p w14:paraId="3767FBC4" w14:textId="77777777" w:rsidR="0035252C" w:rsidRPr="003C1B28" w:rsidRDefault="0035252C" w:rsidP="00D751F0">
            <w:pPr>
              <w:rPr>
                <w:b/>
                <w:bCs/>
              </w:rPr>
            </w:pPr>
            <w:r w:rsidRPr="003C1B28">
              <w:rPr>
                <w:b/>
                <w:bCs/>
              </w:rPr>
              <w:t>Toelichting</w:t>
            </w:r>
          </w:p>
          <w:p w14:paraId="2B325B28" w14:textId="77777777" w:rsidR="0035252C" w:rsidRDefault="0035252C" w:rsidP="00D751F0">
            <w:pPr>
              <w:pStyle w:val="Geenafstand"/>
            </w:pPr>
            <w:r>
              <w:t>Statement 3.3 heeft betrekking op de definitie van beveiligingszones, dit statement betreft de fysieke beveiliging ervan, bijvoorbeeld m.b.t. toegangspasjes. Implementatierichtlijn:</w:t>
            </w:r>
          </w:p>
          <w:p w14:paraId="45DFD5E9" w14:textId="77777777" w:rsidR="0035252C" w:rsidRDefault="0035252C" w:rsidP="00D751F0">
            <w:pPr>
              <w:pStyle w:val="Geenafstand"/>
            </w:pPr>
            <w:r>
              <w:t>- Toegang tot gebieden waar vertrouwelijke informatie is wordt beperkt.</w:t>
            </w:r>
          </w:p>
          <w:p w14:paraId="371E3751" w14:textId="77777777" w:rsidR="0035252C" w:rsidRDefault="0035252C" w:rsidP="00D751F0">
            <w:pPr>
              <w:pStyle w:val="Geenafstand"/>
            </w:pPr>
            <w:r>
              <w:t>- Medewerkers en gasten dragen een zichtbare identificatie.</w:t>
            </w:r>
          </w:p>
          <w:p w14:paraId="1D3CF8F1" w14:textId="77777777" w:rsidR="0035252C" w:rsidRPr="00BA260D" w:rsidRDefault="0035252C" w:rsidP="00D751F0">
            <w:pPr>
              <w:pStyle w:val="Geenafstand"/>
            </w:pPr>
            <w:r>
              <w:t>- Datum en tijdstip van binnenkomst en vertrek wordt geregistreerd.</w:t>
            </w:r>
          </w:p>
          <w:p w14:paraId="4726F936" w14:textId="77777777" w:rsidR="0035252C" w:rsidRDefault="0035252C" w:rsidP="00D751F0">
            <w:r>
              <w:t>- Toegangsrechten worden regelmatig beoordeeld.</w:t>
            </w:r>
          </w:p>
        </w:tc>
      </w:tr>
      <w:tr w:rsidR="0035252C" w14:paraId="42F0161E" w14:textId="77777777" w:rsidTr="00D751F0">
        <w:tc>
          <w:tcPr>
            <w:tcW w:w="9056" w:type="dxa"/>
            <w:gridSpan w:val="7"/>
            <w:tcBorders>
              <w:bottom w:val="single" w:sz="4" w:space="0" w:color="auto"/>
            </w:tcBorders>
          </w:tcPr>
          <w:p w14:paraId="780E06C0" w14:textId="77777777" w:rsidR="0035252C" w:rsidRPr="00DA5F12" w:rsidRDefault="0035252C" w:rsidP="00D751F0">
            <w:pPr>
              <w:rPr>
                <w:b/>
                <w:bCs/>
              </w:rPr>
            </w:pPr>
            <w:r w:rsidRPr="00DA5F12">
              <w:rPr>
                <w:b/>
                <w:bCs/>
              </w:rPr>
              <w:t>Bewijsvoering</w:t>
            </w:r>
          </w:p>
          <w:p w14:paraId="4D25EC89" w14:textId="7895E87E" w:rsidR="0035252C" w:rsidRDefault="0035252C" w:rsidP="00D751F0">
            <w:r w:rsidRPr="0033237B">
              <w:rPr>
                <w:rFonts w:cs="Calibri"/>
                <w:iCs/>
                <w:color w:val="000000"/>
              </w:rPr>
              <w:t xml:space="preserve">Het betreft hier </w:t>
            </w:r>
            <w:r w:rsidR="00D751F0">
              <w:rPr>
                <w:rFonts w:cs="Calibri"/>
                <w:iCs/>
                <w:color w:val="000000"/>
              </w:rPr>
              <w:t>het</w:t>
            </w:r>
            <w:r w:rsidRPr="0033237B">
              <w:rPr>
                <w:rFonts w:cs="Calibri"/>
                <w:iCs/>
                <w:color w:val="000000"/>
              </w:rPr>
              <w:t xml:space="preserve"> </w:t>
            </w:r>
            <w:proofErr w:type="gramStart"/>
            <w:r>
              <w:rPr>
                <w:rFonts w:cs="Calibri"/>
                <w:iCs/>
                <w:color w:val="000000"/>
              </w:rPr>
              <w:t>afdwingen</w:t>
            </w:r>
            <w:r w:rsidR="00D751F0">
              <w:rPr>
                <w:rFonts w:cs="Calibri"/>
                <w:iCs/>
                <w:color w:val="000000"/>
              </w:rPr>
              <w:t xml:space="preserve"> /</w:t>
            </w:r>
            <w:proofErr w:type="gramEnd"/>
            <w:r w:rsidR="00D751F0">
              <w:rPr>
                <w:rFonts w:cs="Calibri"/>
                <w:iCs/>
                <w:color w:val="000000"/>
              </w:rPr>
              <w:t xml:space="preserve"> de </w:t>
            </w:r>
            <w:r w:rsidRPr="0033237B">
              <w:rPr>
                <w:rFonts w:cs="Calibri"/>
                <w:iCs/>
                <w:color w:val="000000"/>
              </w:rPr>
              <w:t>controle op de toegangsbeveiliging. Denk aan pasjes, sleutels, logboeken, etc.</w:t>
            </w:r>
          </w:p>
        </w:tc>
      </w:tr>
      <w:tr w:rsidR="0035252C" w14:paraId="1F7BCBC9"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29C45B5F" w14:textId="77777777" w:rsidTr="00D751F0">
              <w:tc>
                <w:tcPr>
                  <w:tcW w:w="312" w:type="dxa"/>
                  <w:shd w:val="clear" w:color="auto" w:fill="FFD966" w:themeFill="accent4" w:themeFillTint="99"/>
                  <w:tcMar>
                    <w:left w:w="0" w:type="dxa"/>
                  </w:tcMar>
                </w:tcPr>
                <w:p w14:paraId="0F8D4848"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3A1A9B4B" w14:textId="77777777" w:rsidR="0035252C" w:rsidRDefault="0035252C" w:rsidP="00D751F0">
                  <w:r>
                    <w:rPr>
                      <w:rFonts w:cs="Calibri"/>
                      <w:color w:val="000000"/>
                    </w:rPr>
                    <w:t>Overleg een document of gespreksverslag waarin de toegang tot beveiligde ruimtes is beschreven.</w:t>
                  </w:r>
                </w:p>
              </w:tc>
            </w:tr>
          </w:tbl>
          <w:p w14:paraId="6CF21E28" w14:textId="77777777" w:rsidR="0035252C" w:rsidRDefault="0035252C" w:rsidP="00D751F0"/>
        </w:tc>
      </w:tr>
      <w:tr w:rsidR="0035252C" w14:paraId="6F9A41B9"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278813AF" w14:textId="77777777" w:rsidTr="00D751F0">
              <w:tc>
                <w:tcPr>
                  <w:tcW w:w="312" w:type="dxa"/>
                  <w:shd w:val="clear" w:color="auto" w:fill="FFFF00"/>
                  <w:tcMar>
                    <w:left w:w="0" w:type="dxa"/>
                  </w:tcMar>
                </w:tcPr>
                <w:p w14:paraId="6B459D2F"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8ABF2A2"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2A67EA75" w14:textId="77777777" w:rsidR="0035252C" w:rsidRDefault="0035252C" w:rsidP="00D751F0"/>
        </w:tc>
      </w:tr>
      <w:tr w:rsidR="0035252C" w14:paraId="036533A5" w14:textId="77777777" w:rsidTr="00D751F0">
        <w:tc>
          <w:tcPr>
            <w:tcW w:w="1129" w:type="dxa"/>
          </w:tcPr>
          <w:p w14:paraId="0BD85165" w14:textId="77777777" w:rsidR="0035252C" w:rsidRPr="00315ACA" w:rsidRDefault="0035252C" w:rsidP="00D751F0">
            <w:pPr>
              <w:rPr>
                <w:b/>
                <w:bCs/>
              </w:rPr>
            </w:pPr>
            <w:r>
              <w:rPr>
                <w:b/>
                <w:bCs/>
              </w:rPr>
              <w:t>D</w:t>
            </w:r>
            <w:r w:rsidRPr="00315ACA">
              <w:rPr>
                <w:b/>
                <w:bCs/>
              </w:rPr>
              <w:t>ocument</w:t>
            </w:r>
          </w:p>
        </w:tc>
        <w:tc>
          <w:tcPr>
            <w:tcW w:w="7927" w:type="dxa"/>
            <w:gridSpan w:val="6"/>
          </w:tcPr>
          <w:p w14:paraId="04B7347C" w14:textId="77777777" w:rsidR="0035252C" w:rsidRDefault="0035252C" w:rsidP="00D751F0"/>
        </w:tc>
      </w:tr>
    </w:tbl>
    <w:p w14:paraId="5C7AF610" w14:textId="77777777" w:rsidR="0035252C" w:rsidRDefault="0035252C" w:rsidP="0035252C"/>
    <w:p w14:paraId="743EBBB2"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75C2490A" w14:textId="77777777" w:rsidTr="00D751F0">
        <w:tc>
          <w:tcPr>
            <w:tcW w:w="6540" w:type="dxa"/>
            <w:gridSpan w:val="3"/>
            <w:tcBorders>
              <w:right w:val="nil"/>
            </w:tcBorders>
            <w:vAlign w:val="center"/>
          </w:tcPr>
          <w:p w14:paraId="25B38D7B"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74477E39" w14:textId="77777777" w:rsidR="0035252C" w:rsidRDefault="0035252C" w:rsidP="00D751F0">
            <w:pPr>
              <w:jc w:val="right"/>
            </w:pPr>
            <w:r>
              <w:rPr>
                <w:noProof/>
                <w:lang w:eastAsia="nl-NL"/>
              </w:rPr>
              <w:drawing>
                <wp:inline distT="0" distB="0" distL="0" distR="0" wp14:anchorId="62B06C05" wp14:editId="252CEE16">
                  <wp:extent cx="1246907" cy="295874"/>
                  <wp:effectExtent l="0" t="0" r="0" b="0"/>
                  <wp:docPr id="58" name="Afbeelding 5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3B132E37" w14:textId="77777777" w:rsidTr="00D751F0">
        <w:tc>
          <w:tcPr>
            <w:tcW w:w="1129" w:type="dxa"/>
            <w:tcBorders>
              <w:bottom w:val="single" w:sz="4" w:space="0" w:color="auto"/>
            </w:tcBorders>
          </w:tcPr>
          <w:p w14:paraId="3978FA0C"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711D6A1C"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107CA684" w14:textId="2E79244F"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190CD0A0"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1BAC4638"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3B0E9FBF" w14:textId="08BCF72B" w:rsidR="0035252C" w:rsidRPr="008917EF" w:rsidRDefault="0035252C" w:rsidP="00D751F0">
            <w:pPr>
              <w:jc w:val="right"/>
              <w:rPr>
                <w:sz w:val="16"/>
                <w:szCs w:val="16"/>
              </w:rPr>
            </w:pPr>
            <w:r w:rsidRPr="008917EF">
              <w:rPr>
                <w:sz w:val="16"/>
                <w:szCs w:val="16"/>
              </w:rPr>
              <w:t xml:space="preserve">AVG art. </w:t>
            </w:r>
            <w:r w:rsidR="00265086">
              <w:rPr>
                <w:sz w:val="16"/>
                <w:szCs w:val="16"/>
              </w:rPr>
              <w:t>24</w:t>
            </w:r>
          </w:p>
        </w:tc>
      </w:tr>
      <w:tr w:rsidR="0035252C" w:rsidRPr="00C05E10" w14:paraId="75214F23" w14:textId="77777777" w:rsidTr="00D751F0">
        <w:tc>
          <w:tcPr>
            <w:tcW w:w="1129" w:type="dxa"/>
            <w:tcBorders>
              <w:bottom w:val="single" w:sz="4" w:space="0" w:color="auto"/>
            </w:tcBorders>
          </w:tcPr>
          <w:p w14:paraId="69E0C6ED"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6F3C4EDB" w14:textId="77777777" w:rsidR="0035252C" w:rsidRPr="003C1B28" w:rsidRDefault="0035252C" w:rsidP="00D751F0">
            <w:pPr>
              <w:jc w:val="right"/>
              <w:rPr>
                <w:b/>
                <w:bCs/>
              </w:rPr>
            </w:pPr>
            <w:r>
              <w:rPr>
                <w:b/>
                <w:bCs/>
              </w:rPr>
              <w:t>3</w:t>
            </w:r>
            <w:r w:rsidRPr="003C1B28">
              <w:rPr>
                <w:b/>
                <w:bCs/>
              </w:rPr>
              <w:t>.</w:t>
            </w:r>
            <w:r>
              <w:rPr>
                <w:b/>
                <w:bCs/>
              </w:rPr>
              <w:t>5</w:t>
            </w:r>
          </w:p>
        </w:tc>
        <w:tc>
          <w:tcPr>
            <w:tcW w:w="6062" w:type="dxa"/>
            <w:gridSpan w:val="4"/>
            <w:tcBorders>
              <w:bottom w:val="single" w:sz="4" w:space="0" w:color="auto"/>
            </w:tcBorders>
          </w:tcPr>
          <w:p w14:paraId="77AA22D0" w14:textId="77777777" w:rsidR="0035252C" w:rsidRPr="00574C3F" w:rsidRDefault="0035252C" w:rsidP="008C3DE1">
            <w:pPr>
              <w:pStyle w:val="Kop2"/>
              <w:rPr>
                <w:color w:val="FFFFFF" w:themeColor="background1"/>
              </w:rPr>
            </w:pPr>
            <w:bookmarkStart w:id="72" w:name="_Kantoren,_ruimten_en"/>
            <w:bookmarkEnd w:id="72"/>
            <w:r w:rsidRPr="004F6D96">
              <w:rPr>
                <w:lang w:bidi="nl-NL"/>
              </w:rPr>
              <w:t>Kantoren, ruimten en faciliteiten beveiligen</w:t>
            </w:r>
          </w:p>
        </w:tc>
        <w:tc>
          <w:tcPr>
            <w:tcW w:w="1392" w:type="dxa"/>
            <w:tcBorders>
              <w:bottom w:val="single" w:sz="4" w:space="0" w:color="auto"/>
            </w:tcBorders>
            <w:vAlign w:val="center"/>
          </w:tcPr>
          <w:p w14:paraId="55067E1F" w14:textId="77777777" w:rsidR="0035252C" w:rsidRPr="008917EF" w:rsidRDefault="0035252C" w:rsidP="00D751F0">
            <w:pPr>
              <w:jc w:val="right"/>
              <w:rPr>
                <w:sz w:val="16"/>
                <w:szCs w:val="16"/>
              </w:rPr>
            </w:pPr>
            <w:r w:rsidRPr="008917EF">
              <w:rPr>
                <w:sz w:val="16"/>
                <w:szCs w:val="16"/>
              </w:rPr>
              <w:t xml:space="preserve">ISO </w:t>
            </w:r>
            <w:r>
              <w:rPr>
                <w:sz w:val="16"/>
                <w:szCs w:val="16"/>
              </w:rPr>
              <w:t>11.1.3</w:t>
            </w:r>
          </w:p>
        </w:tc>
      </w:tr>
      <w:tr w:rsidR="0035252C" w14:paraId="26396DA3" w14:textId="77777777" w:rsidTr="00D751F0">
        <w:tc>
          <w:tcPr>
            <w:tcW w:w="9056" w:type="dxa"/>
            <w:gridSpan w:val="7"/>
            <w:tcBorders>
              <w:top w:val="nil"/>
            </w:tcBorders>
            <w:tcMar>
              <w:top w:w="85" w:type="dxa"/>
              <w:bottom w:w="85" w:type="dxa"/>
            </w:tcMar>
          </w:tcPr>
          <w:p w14:paraId="19E5F6CA" w14:textId="77777777" w:rsidR="0035252C" w:rsidRDefault="0035252C" w:rsidP="00D751F0">
            <w:pPr>
              <w:rPr>
                <w:lang w:bidi="nl-NL"/>
              </w:rPr>
            </w:pPr>
            <w:r w:rsidRPr="004F6D96">
              <w:rPr>
                <w:lang w:bidi="nl-NL"/>
              </w:rPr>
              <w:t xml:space="preserve">Voor kantoren, ruimten en faciliteiten behoort fysieke beveiliging te worden ontworpen en toegepast. </w:t>
            </w:r>
          </w:p>
        </w:tc>
      </w:tr>
      <w:tr w:rsidR="0035252C" w14:paraId="16EF72B0" w14:textId="77777777" w:rsidTr="00D751F0">
        <w:tc>
          <w:tcPr>
            <w:tcW w:w="9056" w:type="dxa"/>
            <w:gridSpan w:val="7"/>
            <w:tcMar>
              <w:top w:w="85" w:type="dxa"/>
              <w:bottom w:w="85" w:type="dxa"/>
            </w:tcMar>
          </w:tcPr>
          <w:p w14:paraId="042FE048" w14:textId="77777777" w:rsidR="0035252C" w:rsidRPr="003C1B28" w:rsidRDefault="0035252C" w:rsidP="00D751F0">
            <w:pPr>
              <w:rPr>
                <w:b/>
                <w:bCs/>
              </w:rPr>
            </w:pPr>
            <w:r w:rsidRPr="003C1B28">
              <w:rPr>
                <w:b/>
                <w:bCs/>
              </w:rPr>
              <w:t>Toelichting</w:t>
            </w:r>
          </w:p>
          <w:p w14:paraId="3BBBEA5F" w14:textId="77777777" w:rsidR="0035252C" w:rsidRDefault="0035252C" w:rsidP="00D751F0">
            <w:r>
              <w:t>Statement 3.4 behandelt de ‘beveiligde gebieden’, dit statement gaat over de beveiliging van de ‘normale’ werkruimten, waarbij rekening gehouden wordt met de gevoeligheid van de gegevens die er verwerkt worden. Bezoekers van de afdeling HRM worden bijvoorbeeld niet in de kantoortuin ontvangen maar in afzonderlijke spreekkamers.</w:t>
            </w:r>
          </w:p>
          <w:p w14:paraId="331B0B8A" w14:textId="77777777" w:rsidR="0035252C" w:rsidRDefault="0035252C" w:rsidP="00D751F0"/>
          <w:p w14:paraId="2F967C7C" w14:textId="77777777" w:rsidR="0035252C" w:rsidRPr="003B0628" w:rsidRDefault="0035252C" w:rsidP="00D751F0">
            <w:pPr>
              <w:rPr>
                <w:b/>
                <w:bCs/>
                <w:color w:val="595959" w:themeColor="text1" w:themeTint="A6"/>
              </w:rPr>
            </w:pPr>
            <w:r w:rsidRPr="003B0628">
              <w:rPr>
                <w:b/>
                <w:bCs/>
                <w:color w:val="595959" w:themeColor="text1" w:themeTint="A6"/>
              </w:rPr>
              <w:t>Examinering</w:t>
            </w:r>
          </w:p>
          <w:p w14:paraId="3B32623C" w14:textId="6BB97222" w:rsidR="0035252C" w:rsidRDefault="0035252C" w:rsidP="00D751F0">
            <w:r>
              <w:t xml:space="preserve">Vertrouwelijk examenmateriaal wordt </w:t>
            </w:r>
            <w:r w:rsidR="00D751F0">
              <w:t xml:space="preserve">in de praktijk </w:t>
            </w:r>
            <w:r>
              <w:t xml:space="preserve">ook </w:t>
            </w:r>
            <w:r w:rsidR="00D751F0">
              <w:t xml:space="preserve">veel </w:t>
            </w:r>
            <w:r>
              <w:t>in ‘normale’ werkruimte</w:t>
            </w:r>
            <w:r w:rsidR="00D751F0">
              <w:t>n (zoals docentenwerkruimten)</w:t>
            </w:r>
            <w:r>
              <w:t xml:space="preserve"> verwerkt, in dat verband is speciale aandacht voor dit statement vereist.</w:t>
            </w:r>
          </w:p>
        </w:tc>
      </w:tr>
      <w:tr w:rsidR="0035252C" w14:paraId="55272EB2" w14:textId="77777777" w:rsidTr="00D751F0">
        <w:tc>
          <w:tcPr>
            <w:tcW w:w="9056" w:type="dxa"/>
            <w:gridSpan w:val="7"/>
            <w:tcBorders>
              <w:bottom w:val="single" w:sz="4" w:space="0" w:color="auto"/>
            </w:tcBorders>
          </w:tcPr>
          <w:p w14:paraId="7B0F8A13" w14:textId="77777777" w:rsidR="0035252C" w:rsidRPr="00DA5F12" w:rsidRDefault="0035252C" w:rsidP="00D751F0">
            <w:pPr>
              <w:rPr>
                <w:b/>
                <w:bCs/>
              </w:rPr>
            </w:pPr>
            <w:r w:rsidRPr="00DA5F12">
              <w:rPr>
                <w:b/>
                <w:bCs/>
              </w:rPr>
              <w:t>Bewijsvoering</w:t>
            </w:r>
          </w:p>
          <w:p w14:paraId="1E30E753" w14:textId="77777777" w:rsidR="0035252C" w:rsidRDefault="0035252C" w:rsidP="00D751F0">
            <w:r w:rsidRPr="5ADD51F1">
              <w:rPr>
                <w:rFonts w:cs="Calibri"/>
                <w:color w:val="000000" w:themeColor="text1"/>
              </w:rPr>
              <w:t>Er zijn fysieke maatregelen getroffen, bijvoorbeeld door de situering van de werkruimtes en de fysieke toegangsbeveiliging ervan, passend bij de aard van de gegevensverwerkende activiteiten binnen de ruimte.</w:t>
            </w:r>
          </w:p>
        </w:tc>
      </w:tr>
      <w:tr w:rsidR="0035252C" w14:paraId="3EA89803"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21A76388" w14:textId="77777777" w:rsidTr="00D751F0">
              <w:tc>
                <w:tcPr>
                  <w:tcW w:w="312" w:type="dxa"/>
                  <w:shd w:val="clear" w:color="auto" w:fill="FFD966" w:themeFill="accent4" w:themeFillTint="99"/>
                  <w:tcMar>
                    <w:left w:w="0" w:type="dxa"/>
                  </w:tcMar>
                </w:tcPr>
                <w:p w14:paraId="5B3750CF"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7423EF7C" w14:textId="77777777" w:rsidR="0035252C" w:rsidRDefault="0035252C" w:rsidP="00D751F0">
                  <w:r>
                    <w:rPr>
                      <w:rFonts w:cs="Calibri"/>
                      <w:color w:val="000000"/>
                    </w:rPr>
                    <w:t>Overleg een document of gespreksverslag waarin de beveiliging van kantoren, ruimten en faciliteiten beschreven is.</w:t>
                  </w:r>
                </w:p>
              </w:tc>
            </w:tr>
          </w:tbl>
          <w:p w14:paraId="2DA21912" w14:textId="77777777" w:rsidR="0035252C" w:rsidRDefault="0035252C" w:rsidP="00D751F0"/>
        </w:tc>
      </w:tr>
      <w:tr w:rsidR="0035252C" w14:paraId="2CFECC5F"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403C0126" w14:textId="77777777" w:rsidTr="00D751F0">
              <w:tc>
                <w:tcPr>
                  <w:tcW w:w="312" w:type="dxa"/>
                  <w:shd w:val="clear" w:color="auto" w:fill="FFFF00"/>
                  <w:tcMar>
                    <w:left w:w="0" w:type="dxa"/>
                  </w:tcMar>
                </w:tcPr>
                <w:p w14:paraId="64DC8813"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B5D2AB3" w14:textId="77777777" w:rsidR="0035252C" w:rsidRDefault="0035252C" w:rsidP="00D751F0">
                  <w:r w:rsidRPr="5ADD51F1">
                    <w:rPr>
                      <w:rFonts w:cs="Calibri"/>
                      <w:color w:val="000000" w:themeColor="text1"/>
                    </w:rPr>
                    <w:t>Op basis van waarneming ter plaatse wordt de werking van het document of gespreksverslag getoetst door de auditor. Een kort verslag wordt toegevoegd.</w:t>
                  </w:r>
                </w:p>
              </w:tc>
            </w:tr>
          </w:tbl>
          <w:p w14:paraId="5904ECD7" w14:textId="77777777" w:rsidR="0035252C" w:rsidRDefault="0035252C" w:rsidP="00D751F0"/>
        </w:tc>
      </w:tr>
      <w:tr w:rsidR="0035252C" w14:paraId="193FBD12" w14:textId="77777777" w:rsidTr="00D751F0">
        <w:tc>
          <w:tcPr>
            <w:tcW w:w="1129" w:type="dxa"/>
          </w:tcPr>
          <w:p w14:paraId="45F3314D" w14:textId="77777777" w:rsidR="0035252C" w:rsidRPr="00315ACA" w:rsidRDefault="0035252C" w:rsidP="00D751F0">
            <w:pPr>
              <w:rPr>
                <w:b/>
                <w:bCs/>
              </w:rPr>
            </w:pPr>
            <w:r>
              <w:rPr>
                <w:b/>
                <w:bCs/>
              </w:rPr>
              <w:t>D</w:t>
            </w:r>
            <w:r w:rsidRPr="00315ACA">
              <w:rPr>
                <w:b/>
                <w:bCs/>
              </w:rPr>
              <w:t>ocument</w:t>
            </w:r>
          </w:p>
        </w:tc>
        <w:tc>
          <w:tcPr>
            <w:tcW w:w="7927" w:type="dxa"/>
            <w:gridSpan w:val="6"/>
          </w:tcPr>
          <w:p w14:paraId="1DB73A2E" w14:textId="77777777" w:rsidR="0035252C" w:rsidRDefault="0035252C" w:rsidP="00D751F0"/>
        </w:tc>
      </w:tr>
    </w:tbl>
    <w:p w14:paraId="3D452485"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3F1B90DF" w14:textId="77777777" w:rsidTr="00D751F0">
        <w:tc>
          <w:tcPr>
            <w:tcW w:w="6540" w:type="dxa"/>
            <w:gridSpan w:val="3"/>
            <w:tcBorders>
              <w:right w:val="nil"/>
            </w:tcBorders>
            <w:vAlign w:val="center"/>
          </w:tcPr>
          <w:p w14:paraId="2096D903"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561001A2" w14:textId="77777777" w:rsidR="0035252C" w:rsidRDefault="0035252C" w:rsidP="00D751F0">
            <w:pPr>
              <w:jc w:val="right"/>
            </w:pPr>
            <w:r>
              <w:rPr>
                <w:noProof/>
                <w:lang w:eastAsia="nl-NL"/>
              </w:rPr>
              <w:drawing>
                <wp:inline distT="0" distB="0" distL="0" distR="0" wp14:anchorId="47B6758B" wp14:editId="3DC82E23">
                  <wp:extent cx="1246907" cy="295874"/>
                  <wp:effectExtent l="0" t="0" r="0" b="0"/>
                  <wp:docPr id="39" name="Afbeelding 3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442DC7FB" w14:textId="77777777" w:rsidTr="00D751F0">
        <w:tc>
          <w:tcPr>
            <w:tcW w:w="1129" w:type="dxa"/>
            <w:tcBorders>
              <w:bottom w:val="single" w:sz="4" w:space="0" w:color="auto"/>
            </w:tcBorders>
          </w:tcPr>
          <w:p w14:paraId="1F919FDE"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30AECDDC"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3D1C2BF7" w14:textId="297AED50"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7CCF81A9"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3FAE35EB"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19574639" w14:textId="34E6F1BB" w:rsidR="0035252C" w:rsidRPr="008917EF" w:rsidRDefault="0035252C" w:rsidP="00D751F0">
            <w:pPr>
              <w:jc w:val="right"/>
              <w:rPr>
                <w:sz w:val="16"/>
                <w:szCs w:val="16"/>
              </w:rPr>
            </w:pPr>
            <w:r w:rsidRPr="008917EF">
              <w:rPr>
                <w:sz w:val="16"/>
                <w:szCs w:val="16"/>
              </w:rPr>
              <w:t xml:space="preserve">AVG art. </w:t>
            </w:r>
            <w:r w:rsidR="00265086">
              <w:rPr>
                <w:sz w:val="16"/>
                <w:szCs w:val="16"/>
              </w:rPr>
              <w:t>24</w:t>
            </w:r>
          </w:p>
        </w:tc>
      </w:tr>
      <w:tr w:rsidR="0035252C" w:rsidRPr="00C05E10" w14:paraId="693BD6CE" w14:textId="77777777" w:rsidTr="00D751F0">
        <w:tc>
          <w:tcPr>
            <w:tcW w:w="1129" w:type="dxa"/>
            <w:tcBorders>
              <w:bottom w:val="single" w:sz="4" w:space="0" w:color="auto"/>
            </w:tcBorders>
          </w:tcPr>
          <w:p w14:paraId="2B5DC8C5"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47EBE636" w14:textId="77777777" w:rsidR="0035252C" w:rsidRPr="003C1B28" w:rsidRDefault="0035252C" w:rsidP="00D751F0">
            <w:pPr>
              <w:jc w:val="right"/>
              <w:rPr>
                <w:b/>
                <w:bCs/>
              </w:rPr>
            </w:pPr>
            <w:r>
              <w:rPr>
                <w:b/>
                <w:bCs/>
              </w:rPr>
              <w:t>3</w:t>
            </w:r>
            <w:r w:rsidRPr="003C1B28">
              <w:rPr>
                <w:b/>
                <w:bCs/>
              </w:rPr>
              <w:t>.</w:t>
            </w:r>
            <w:r>
              <w:rPr>
                <w:b/>
                <w:bCs/>
              </w:rPr>
              <w:t>6</w:t>
            </w:r>
          </w:p>
        </w:tc>
        <w:tc>
          <w:tcPr>
            <w:tcW w:w="6062" w:type="dxa"/>
            <w:gridSpan w:val="4"/>
            <w:tcBorders>
              <w:bottom w:val="single" w:sz="4" w:space="0" w:color="auto"/>
            </w:tcBorders>
          </w:tcPr>
          <w:p w14:paraId="3FEB8BBF" w14:textId="77777777" w:rsidR="0035252C" w:rsidRPr="00574C3F" w:rsidRDefault="0035252C" w:rsidP="008C3DE1">
            <w:pPr>
              <w:pStyle w:val="Kop2"/>
              <w:rPr>
                <w:color w:val="FFFFFF" w:themeColor="background1"/>
              </w:rPr>
            </w:pPr>
            <w:bookmarkStart w:id="73" w:name="_Beschermen_tegen_bedreigingen"/>
            <w:bookmarkEnd w:id="73"/>
            <w:r w:rsidRPr="008443A9">
              <w:rPr>
                <w:lang w:bidi="nl-NL"/>
              </w:rPr>
              <w:t>Beschermen tegen bedreigingen van buitenaf</w:t>
            </w:r>
          </w:p>
        </w:tc>
        <w:tc>
          <w:tcPr>
            <w:tcW w:w="1392" w:type="dxa"/>
            <w:tcBorders>
              <w:bottom w:val="single" w:sz="4" w:space="0" w:color="auto"/>
            </w:tcBorders>
            <w:vAlign w:val="center"/>
          </w:tcPr>
          <w:p w14:paraId="4A5CE7F7" w14:textId="77777777" w:rsidR="0035252C" w:rsidRPr="008917EF" w:rsidRDefault="0035252C" w:rsidP="00D751F0">
            <w:pPr>
              <w:jc w:val="right"/>
              <w:rPr>
                <w:sz w:val="16"/>
                <w:szCs w:val="16"/>
              </w:rPr>
            </w:pPr>
            <w:r w:rsidRPr="008917EF">
              <w:rPr>
                <w:sz w:val="16"/>
                <w:szCs w:val="16"/>
              </w:rPr>
              <w:t xml:space="preserve">ISO </w:t>
            </w:r>
            <w:r>
              <w:rPr>
                <w:sz w:val="16"/>
                <w:szCs w:val="16"/>
              </w:rPr>
              <w:t>11.1.4</w:t>
            </w:r>
          </w:p>
        </w:tc>
      </w:tr>
      <w:tr w:rsidR="0035252C" w14:paraId="700968BB" w14:textId="77777777" w:rsidTr="00D751F0">
        <w:tc>
          <w:tcPr>
            <w:tcW w:w="9056" w:type="dxa"/>
            <w:gridSpan w:val="7"/>
            <w:tcBorders>
              <w:top w:val="nil"/>
            </w:tcBorders>
            <w:tcMar>
              <w:top w:w="85" w:type="dxa"/>
              <w:bottom w:w="85" w:type="dxa"/>
            </w:tcMar>
          </w:tcPr>
          <w:p w14:paraId="37AC8224" w14:textId="77777777" w:rsidR="0035252C" w:rsidRDefault="0035252C" w:rsidP="00D751F0">
            <w:pPr>
              <w:rPr>
                <w:lang w:bidi="nl-NL"/>
              </w:rPr>
            </w:pPr>
            <w:r w:rsidRPr="008443A9">
              <w:rPr>
                <w:lang w:bidi="nl-NL"/>
              </w:rPr>
              <w:t>Tegen natuurrampen, kwaadwillige aanvallen of ongelukken behoort fysieke bescherming te worden ontworpen en toegepast.</w:t>
            </w:r>
          </w:p>
        </w:tc>
      </w:tr>
      <w:tr w:rsidR="0035252C" w14:paraId="52274422" w14:textId="77777777" w:rsidTr="00D751F0">
        <w:tc>
          <w:tcPr>
            <w:tcW w:w="9056" w:type="dxa"/>
            <w:gridSpan w:val="7"/>
            <w:tcMar>
              <w:top w:w="85" w:type="dxa"/>
              <w:bottom w:w="85" w:type="dxa"/>
            </w:tcMar>
          </w:tcPr>
          <w:p w14:paraId="3403BCFA" w14:textId="77777777" w:rsidR="0035252C" w:rsidRPr="003C1B28" w:rsidRDefault="0035252C" w:rsidP="00D751F0">
            <w:pPr>
              <w:rPr>
                <w:b/>
                <w:bCs/>
              </w:rPr>
            </w:pPr>
            <w:r w:rsidRPr="003C1B28">
              <w:rPr>
                <w:b/>
                <w:bCs/>
              </w:rPr>
              <w:t>Toelichting</w:t>
            </w:r>
          </w:p>
          <w:p w14:paraId="0E75A428" w14:textId="55F11819" w:rsidR="0035252C" w:rsidRDefault="00D751F0" w:rsidP="00D751F0">
            <w:r>
              <w:t>Om</w:t>
            </w:r>
            <w:r w:rsidR="0035252C">
              <w:t xml:space="preserve"> schade door brand, overstroming en andere vormen van natuurrampen of door personen veroorzaakte rampen </w:t>
            </w:r>
            <w:r>
              <w:t xml:space="preserve">te kunnen vermijden, worden </w:t>
            </w:r>
            <w:r w:rsidR="0035252C">
              <w:t xml:space="preserve">fysieke beschermingsmaatregelen getroffen, zoals blusinstallaties, </w:t>
            </w:r>
            <w:r w:rsidR="0035252C" w:rsidRPr="1F532BCB">
              <w:rPr>
                <w:rFonts w:cs="Calibri"/>
                <w:color w:val="000000" w:themeColor="text1"/>
              </w:rPr>
              <w:t xml:space="preserve">bliksemafleiders, </w:t>
            </w:r>
            <w:proofErr w:type="spellStart"/>
            <w:r w:rsidR="0035252C" w:rsidRPr="1F532BCB">
              <w:rPr>
                <w:rFonts w:cs="Calibri"/>
                <w:color w:val="000000" w:themeColor="text1"/>
              </w:rPr>
              <w:t>UPS'en</w:t>
            </w:r>
            <w:proofErr w:type="spellEnd"/>
            <w:r w:rsidR="0035252C">
              <w:rPr>
                <w:rFonts w:cs="Calibri"/>
                <w:color w:val="000000" w:themeColor="text1"/>
              </w:rPr>
              <w:t xml:space="preserve"> </w:t>
            </w:r>
            <w:r w:rsidR="0035252C" w:rsidRPr="1F532BCB">
              <w:rPr>
                <w:rFonts w:cs="Calibri"/>
                <w:color w:val="000000" w:themeColor="text1"/>
              </w:rPr>
              <w:t>etc.</w:t>
            </w:r>
          </w:p>
        </w:tc>
      </w:tr>
      <w:tr w:rsidR="0035252C" w14:paraId="18D55493" w14:textId="77777777" w:rsidTr="00D751F0">
        <w:tc>
          <w:tcPr>
            <w:tcW w:w="9056" w:type="dxa"/>
            <w:gridSpan w:val="7"/>
            <w:tcBorders>
              <w:bottom w:val="single" w:sz="4" w:space="0" w:color="auto"/>
            </w:tcBorders>
          </w:tcPr>
          <w:p w14:paraId="476DAFA2" w14:textId="77777777" w:rsidR="0035252C" w:rsidRPr="00DA5F12" w:rsidRDefault="0035252C" w:rsidP="00D751F0">
            <w:pPr>
              <w:rPr>
                <w:b/>
                <w:bCs/>
              </w:rPr>
            </w:pPr>
            <w:r w:rsidRPr="00DA5F12">
              <w:rPr>
                <w:b/>
                <w:bCs/>
              </w:rPr>
              <w:t>Bewijsvoering</w:t>
            </w:r>
          </w:p>
          <w:p w14:paraId="55F7A72D" w14:textId="77777777" w:rsidR="0035252C" w:rsidRDefault="0035252C" w:rsidP="00D751F0">
            <w:r>
              <w:rPr>
                <w:rFonts w:cs="Calibri"/>
                <w:iCs/>
                <w:color w:val="000000"/>
              </w:rPr>
              <w:t>Er zijn beschermingsmaatregelen tegen bedreigingen van buitenaf genomen en deze zijn gedocumenteerd in bijvoorbeeld gebouwenrisicoanalyses, bedrijfsnoodplan etc.</w:t>
            </w:r>
          </w:p>
        </w:tc>
      </w:tr>
      <w:tr w:rsidR="0035252C" w14:paraId="6F6F0ABC"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0C8DBA95" w14:textId="77777777" w:rsidTr="00D751F0">
              <w:tc>
                <w:tcPr>
                  <w:tcW w:w="312" w:type="dxa"/>
                  <w:shd w:val="clear" w:color="auto" w:fill="FFD966" w:themeFill="accent4" w:themeFillTint="99"/>
                  <w:tcMar>
                    <w:left w:w="0" w:type="dxa"/>
                  </w:tcMar>
                </w:tcPr>
                <w:p w14:paraId="4B1A3C1B"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4880B432" w14:textId="77777777" w:rsidR="0035252C" w:rsidRDefault="0035252C" w:rsidP="00D751F0">
                  <w:r>
                    <w:rPr>
                      <w:rFonts w:cs="Calibri"/>
                      <w:color w:val="000000"/>
                    </w:rPr>
                    <w:t>Overleg een document of gespreksverslag waarin de bescherming van dreigingen van buitenaf beschreven is.</w:t>
                  </w:r>
                </w:p>
              </w:tc>
            </w:tr>
          </w:tbl>
          <w:p w14:paraId="343BA67E" w14:textId="77777777" w:rsidR="0035252C" w:rsidRDefault="0035252C" w:rsidP="00D751F0"/>
        </w:tc>
      </w:tr>
      <w:tr w:rsidR="0035252C" w14:paraId="39376E9E"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3CBDA694" w14:textId="77777777" w:rsidTr="00D751F0">
              <w:tc>
                <w:tcPr>
                  <w:tcW w:w="312" w:type="dxa"/>
                  <w:shd w:val="clear" w:color="auto" w:fill="FFFF00"/>
                  <w:tcMar>
                    <w:left w:w="0" w:type="dxa"/>
                  </w:tcMar>
                </w:tcPr>
                <w:p w14:paraId="11FBBBC5"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15F3695"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52AC5B4D" w14:textId="77777777" w:rsidR="0035252C" w:rsidRDefault="0035252C" w:rsidP="00D751F0"/>
        </w:tc>
      </w:tr>
      <w:tr w:rsidR="0035252C" w14:paraId="6EB36E4E" w14:textId="77777777" w:rsidTr="00D751F0">
        <w:tc>
          <w:tcPr>
            <w:tcW w:w="1129" w:type="dxa"/>
          </w:tcPr>
          <w:p w14:paraId="1E9B6E7B" w14:textId="77777777" w:rsidR="0035252C" w:rsidRPr="00315ACA" w:rsidRDefault="0035252C" w:rsidP="00D751F0">
            <w:pPr>
              <w:rPr>
                <w:b/>
                <w:bCs/>
              </w:rPr>
            </w:pPr>
            <w:r>
              <w:rPr>
                <w:b/>
                <w:bCs/>
              </w:rPr>
              <w:t>D</w:t>
            </w:r>
            <w:r w:rsidRPr="00315ACA">
              <w:rPr>
                <w:b/>
                <w:bCs/>
              </w:rPr>
              <w:t>ocument</w:t>
            </w:r>
          </w:p>
        </w:tc>
        <w:tc>
          <w:tcPr>
            <w:tcW w:w="7927" w:type="dxa"/>
            <w:gridSpan w:val="6"/>
          </w:tcPr>
          <w:p w14:paraId="4BEA184F" w14:textId="77777777" w:rsidR="0035252C" w:rsidRDefault="0035252C" w:rsidP="00D751F0"/>
        </w:tc>
      </w:tr>
    </w:tbl>
    <w:p w14:paraId="749B9DD8"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62C63E89" w14:textId="77777777" w:rsidTr="00D751F0">
        <w:tc>
          <w:tcPr>
            <w:tcW w:w="6540" w:type="dxa"/>
            <w:gridSpan w:val="3"/>
            <w:tcBorders>
              <w:right w:val="nil"/>
            </w:tcBorders>
            <w:vAlign w:val="center"/>
          </w:tcPr>
          <w:p w14:paraId="11035CE2"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490F15DB" w14:textId="77777777" w:rsidR="0035252C" w:rsidRDefault="0035252C" w:rsidP="00D751F0">
            <w:pPr>
              <w:jc w:val="right"/>
            </w:pPr>
            <w:r>
              <w:rPr>
                <w:noProof/>
                <w:lang w:eastAsia="nl-NL"/>
              </w:rPr>
              <w:drawing>
                <wp:inline distT="0" distB="0" distL="0" distR="0" wp14:anchorId="439EC9FC" wp14:editId="3DB79726">
                  <wp:extent cx="1246907" cy="295874"/>
                  <wp:effectExtent l="0" t="0" r="0" b="0"/>
                  <wp:docPr id="40" name="Afbeelding 4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7073F4FF" w14:textId="77777777" w:rsidTr="00D751F0">
        <w:tc>
          <w:tcPr>
            <w:tcW w:w="1129" w:type="dxa"/>
            <w:tcBorders>
              <w:bottom w:val="single" w:sz="4" w:space="0" w:color="auto"/>
            </w:tcBorders>
          </w:tcPr>
          <w:p w14:paraId="6A59EEA6"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17255131"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0DA87415" w14:textId="4B0ED6E0"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127A14B6"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70793DBD"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764281A1" w14:textId="77777777" w:rsidR="0035252C" w:rsidRPr="008917EF" w:rsidRDefault="0035252C" w:rsidP="00D751F0">
            <w:pPr>
              <w:jc w:val="right"/>
              <w:rPr>
                <w:sz w:val="16"/>
                <w:szCs w:val="16"/>
              </w:rPr>
            </w:pPr>
            <w:r w:rsidRPr="008917EF">
              <w:rPr>
                <w:sz w:val="16"/>
                <w:szCs w:val="16"/>
              </w:rPr>
              <w:t xml:space="preserve">AVG art. </w:t>
            </w:r>
            <w:r>
              <w:rPr>
                <w:sz w:val="16"/>
                <w:szCs w:val="16"/>
              </w:rPr>
              <w:t>32</w:t>
            </w:r>
          </w:p>
        </w:tc>
      </w:tr>
      <w:tr w:rsidR="0035252C" w:rsidRPr="00C05E10" w14:paraId="41F0A45E" w14:textId="77777777" w:rsidTr="00D751F0">
        <w:tc>
          <w:tcPr>
            <w:tcW w:w="1129" w:type="dxa"/>
            <w:tcBorders>
              <w:bottom w:val="single" w:sz="4" w:space="0" w:color="auto"/>
            </w:tcBorders>
          </w:tcPr>
          <w:p w14:paraId="2B8AD00D"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075C4E7B" w14:textId="77777777" w:rsidR="0035252C" w:rsidRPr="003C1B28" w:rsidRDefault="0035252C" w:rsidP="00D751F0">
            <w:pPr>
              <w:jc w:val="right"/>
              <w:rPr>
                <w:b/>
                <w:bCs/>
              </w:rPr>
            </w:pPr>
            <w:r>
              <w:rPr>
                <w:b/>
                <w:bCs/>
              </w:rPr>
              <w:t>3</w:t>
            </w:r>
            <w:r w:rsidRPr="003C1B28">
              <w:rPr>
                <w:b/>
                <w:bCs/>
              </w:rPr>
              <w:t>.</w:t>
            </w:r>
            <w:r>
              <w:rPr>
                <w:b/>
                <w:bCs/>
              </w:rPr>
              <w:t>7</w:t>
            </w:r>
          </w:p>
        </w:tc>
        <w:tc>
          <w:tcPr>
            <w:tcW w:w="6062" w:type="dxa"/>
            <w:gridSpan w:val="4"/>
            <w:tcBorders>
              <w:bottom w:val="single" w:sz="4" w:space="0" w:color="auto"/>
            </w:tcBorders>
          </w:tcPr>
          <w:p w14:paraId="7B3B6A4B" w14:textId="77777777" w:rsidR="0035252C" w:rsidRPr="00574C3F" w:rsidRDefault="0035252C" w:rsidP="008C3DE1">
            <w:pPr>
              <w:pStyle w:val="Kop2"/>
              <w:rPr>
                <w:color w:val="FFFFFF" w:themeColor="background1"/>
              </w:rPr>
            </w:pPr>
            <w:bookmarkStart w:id="74" w:name="_Werken_in_beveiligde"/>
            <w:bookmarkEnd w:id="74"/>
            <w:r w:rsidRPr="009C4DB5">
              <w:rPr>
                <w:lang w:bidi="nl-NL"/>
              </w:rPr>
              <w:t>Werken in beveiligde gebieden</w:t>
            </w:r>
          </w:p>
        </w:tc>
        <w:tc>
          <w:tcPr>
            <w:tcW w:w="1392" w:type="dxa"/>
            <w:tcBorders>
              <w:bottom w:val="single" w:sz="4" w:space="0" w:color="auto"/>
            </w:tcBorders>
            <w:vAlign w:val="center"/>
          </w:tcPr>
          <w:p w14:paraId="3169C67E" w14:textId="77777777" w:rsidR="0035252C" w:rsidRPr="008917EF" w:rsidRDefault="0035252C" w:rsidP="00D751F0">
            <w:pPr>
              <w:jc w:val="right"/>
              <w:rPr>
                <w:sz w:val="16"/>
                <w:szCs w:val="16"/>
              </w:rPr>
            </w:pPr>
            <w:r w:rsidRPr="008917EF">
              <w:rPr>
                <w:sz w:val="16"/>
                <w:szCs w:val="16"/>
              </w:rPr>
              <w:t xml:space="preserve">ISO </w:t>
            </w:r>
            <w:r>
              <w:rPr>
                <w:sz w:val="16"/>
                <w:szCs w:val="16"/>
              </w:rPr>
              <w:t>11.1.5</w:t>
            </w:r>
          </w:p>
        </w:tc>
      </w:tr>
      <w:tr w:rsidR="0035252C" w14:paraId="3EE4ADCC" w14:textId="77777777" w:rsidTr="00D751F0">
        <w:tc>
          <w:tcPr>
            <w:tcW w:w="9056" w:type="dxa"/>
            <w:gridSpan w:val="7"/>
            <w:tcBorders>
              <w:top w:val="nil"/>
            </w:tcBorders>
            <w:tcMar>
              <w:top w:w="85" w:type="dxa"/>
              <w:bottom w:w="85" w:type="dxa"/>
            </w:tcMar>
          </w:tcPr>
          <w:p w14:paraId="47DE86C2" w14:textId="77777777" w:rsidR="0035252C" w:rsidRDefault="0035252C" w:rsidP="00D751F0">
            <w:pPr>
              <w:rPr>
                <w:lang w:bidi="nl-NL"/>
              </w:rPr>
            </w:pPr>
            <w:r w:rsidRPr="009C4DB5">
              <w:rPr>
                <w:lang w:bidi="nl-NL"/>
              </w:rPr>
              <w:t xml:space="preserve">Voor het werken in beveiligde gebieden behoren procedures te worden ontwikkeld en toegepast. </w:t>
            </w:r>
          </w:p>
        </w:tc>
      </w:tr>
      <w:tr w:rsidR="0035252C" w14:paraId="7F77FBE6" w14:textId="77777777" w:rsidTr="00D751F0">
        <w:tc>
          <w:tcPr>
            <w:tcW w:w="9056" w:type="dxa"/>
            <w:gridSpan w:val="7"/>
            <w:tcMar>
              <w:top w:w="85" w:type="dxa"/>
              <w:bottom w:w="85" w:type="dxa"/>
            </w:tcMar>
          </w:tcPr>
          <w:p w14:paraId="65EC4579" w14:textId="77777777" w:rsidR="0035252C" w:rsidRPr="003C1B28" w:rsidRDefault="0035252C" w:rsidP="00D751F0">
            <w:pPr>
              <w:rPr>
                <w:b/>
                <w:bCs/>
              </w:rPr>
            </w:pPr>
            <w:r w:rsidRPr="003C1B28">
              <w:rPr>
                <w:b/>
                <w:bCs/>
              </w:rPr>
              <w:t>Toelichting</w:t>
            </w:r>
          </w:p>
          <w:p w14:paraId="34320F0C" w14:textId="77777777" w:rsidR="0035252C" w:rsidRDefault="0035252C" w:rsidP="00D751F0">
            <w:r>
              <w:t xml:space="preserve">Voorbeelden van beveiligde gebieden zijn een serverruimte of examenkluis. De aanwezigheid hiervan wordt alleen gedeeld met medewerkers die van het bestaan moeten weten. De ruimtes zijn fysiek beschermd en er zijn procedures aanwezig voor de toegang. Er wordt in principe altijd onder toezicht gewerkt, </w:t>
            </w:r>
            <w:r w:rsidRPr="0ADD4762">
              <w:rPr>
                <w:rFonts w:ascii="Calibri" w:eastAsia="Calibri" w:hAnsi="Calibri" w:cs="Calibri"/>
                <w:sz w:val="19"/>
                <w:szCs w:val="19"/>
              </w:rPr>
              <w:t>zowel om veiligheidsredenen als om geen gelegenheid te bieden voor kwaadaardige activiteiten</w:t>
            </w:r>
            <w:r>
              <w:rPr>
                <w:rFonts w:ascii="Calibri" w:eastAsia="Calibri" w:hAnsi="Calibri" w:cs="Calibri"/>
                <w:sz w:val="19"/>
                <w:szCs w:val="19"/>
              </w:rPr>
              <w:t>.</w:t>
            </w:r>
          </w:p>
        </w:tc>
      </w:tr>
      <w:tr w:rsidR="0035252C" w14:paraId="46B2F22F" w14:textId="77777777" w:rsidTr="00D751F0">
        <w:tc>
          <w:tcPr>
            <w:tcW w:w="9056" w:type="dxa"/>
            <w:gridSpan w:val="7"/>
            <w:tcBorders>
              <w:bottom w:val="single" w:sz="4" w:space="0" w:color="auto"/>
            </w:tcBorders>
          </w:tcPr>
          <w:p w14:paraId="39079DC4" w14:textId="77777777" w:rsidR="0035252C" w:rsidRPr="00DA5F12" w:rsidRDefault="0035252C" w:rsidP="00D751F0">
            <w:pPr>
              <w:rPr>
                <w:b/>
                <w:bCs/>
              </w:rPr>
            </w:pPr>
            <w:r w:rsidRPr="00DA5F12">
              <w:rPr>
                <w:b/>
                <w:bCs/>
              </w:rPr>
              <w:t>Bewijsvoering</w:t>
            </w:r>
          </w:p>
          <w:p w14:paraId="743C41BD" w14:textId="77777777" w:rsidR="0035252C" w:rsidRDefault="0035252C" w:rsidP="00D751F0">
            <w:r w:rsidRPr="3C10E55E">
              <w:rPr>
                <w:rFonts w:cs="Calibri"/>
                <w:color w:val="000000" w:themeColor="text1"/>
              </w:rPr>
              <w:t xml:space="preserve">Er bestaan procedures om medewerkers in beveiligde gebieden, bijvoorbeeld </w:t>
            </w:r>
            <w:r>
              <w:rPr>
                <w:rFonts w:cs="Calibri"/>
                <w:color w:val="000000" w:themeColor="text1"/>
              </w:rPr>
              <w:t xml:space="preserve">een </w:t>
            </w:r>
            <w:r w:rsidRPr="3C10E55E">
              <w:rPr>
                <w:rFonts w:cs="Calibri"/>
                <w:color w:val="000000" w:themeColor="text1"/>
              </w:rPr>
              <w:t>serverruimte, te laten werken, tijdens en buiten kantooruren.</w:t>
            </w:r>
          </w:p>
        </w:tc>
      </w:tr>
      <w:tr w:rsidR="0035252C" w14:paraId="30041971"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55021CFC" w14:textId="77777777" w:rsidTr="00D751F0">
              <w:tc>
                <w:tcPr>
                  <w:tcW w:w="312" w:type="dxa"/>
                  <w:shd w:val="clear" w:color="auto" w:fill="FFD966" w:themeFill="accent4" w:themeFillTint="99"/>
                  <w:tcMar>
                    <w:left w:w="0" w:type="dxa"/>
                  </w:tcMar>
                </w:tcPr>
                <w:p w14:paraId="5A01DF19"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14D89CC0" w14:textId="77777777" w:rsidR="0035252C" w:rsidRDefault="0035252C" w:rsidP="00D751F0">
                  <w:r>
                    <w:rPr>
                      <w:rFonts w:cs="Calibri"/>
                      <w:color w:val="000000"/>
                    </w:rPr>
                    <w:t>Overleg een document of gespreksverslag waarin het werken in beveiligde gebieden beschreven is.</w:t>
                  </w:r>
                </w:p>
              </w:tc>
            </w:tr>
          </w:tbl>
          <w:p w14:paraId="4D1EC1F8" w14:textId="77777777" w:rsidR="0035252C" w:rsidRDefault="0035252C" w:rsidP="00D751F0"/>
        </w:tc>
      </w:tr>
      <w:tr w:rsidR="0035252C" w14:paraId="22DDD3A0"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0F2A43FF" w14:textId="77777777" w:rsidTr="00D751F0">
              <w:tc>
                <w:tcPr>
                  <w:tcW w:w="312" w:type="dxa"/>
                  <w:shd w:val="clear" w:color="auto" w:fill="FFFF00"/>
                  <w:tcMar>
                    <w:left w:w="0" w:type="dxa"/>
                  </w:tcMar>
                </w:tcPr>
                <w:p w14:paraId="2850CF6E"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F327E76"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637F39EB" w14:textId="77777777" w:rsidR="0035252C" w:rsidRDefault="0035252C" w:rsidP="00D751F0"/>
        </w:tc>
      </w:tr>
      <w:tr w:rsidR="0035252C" w14:paraId="7C3A5EF2" w14:textId="77777777" w:rsidTr="00D751F0">
        <w:tc>
          <w:tcPr>
            <w:tcW w:w="1129" w:type="dxa"/>
          </w:tcPr>
          <w:p w14:paraId="330C6024" w14:textId="77777777" w:rsidR="0035252C" w:rsidRPr="00315ACA" w:rsidRDefault="0035252C" w:rsidP="00D751F0">
            <w:pPr>
              <w:rPr>
                <w:b/>
                <w:bCs/>
              </w:rPr>
            </w:pPr>
            <w:r>
              <w:rPr>
                <w:b/>
                <w:bCs/>
              </w:rPr>
              <w:t>D</w:t>
            </w:r>
            <w:r w:rsidRPr="00315ACA">
              <w:rPr>
                <w:b/>
                <w:bCs/>
              </w:rPr>
              <w:t>ocument</w:t>
            </w:r>
          </w:p>
        </w:tc>
        <w:tc>
          <w:tcPr>
            <w:tcW w:w="7927" w:type="dxa"/>
            <w:gridSpan w:val="6"/>
          </w:tcPr>
          <w:p w14:paraId="7CD115B3" w14:textId="77777777" w:rsidR="0035252C" w:rsidRDefault="0035252C" w:rsidP="00D751F0"/>
        </w:tc>
      </w:tr>
    </w:tbl>
    <w:p w14:paraId="665971E8" w14:textId="1D364D6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54D4BD2A" w14:textId="77777777" w:rsidTr="00D751F0">
        <w:tc>
          <w:tcPr>
            <w:tcW w:w="6540" w:type="dxa"/>
            <w:gridSpan w:val="3"/>
            <w:tcBorders>
              <w:right w:val="nil"/>
            </w:tcBorders>
            <w:vAlign w:val="center"/>
          </w:tcPr>
          <w:p w14:paraId="1073C533"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4460E8EE" w14:textId="77777777" w:rsidR="0035252C" w:rsidRDefault="0035252C" w:rsidP="00D751F0">
            <w:pPr>
              <w:jc w:val="right"/>
            </w:pPr>
            <w:r>
              <w:rPr>
                <w:noProof/>
                <w:lang w:eastAsia="nl-NL"/>
              </w:rPr>
              <w:drawing>
                <wp:inline distT="0" distB="0" distL="0" distR="0" wp14:anchorId="472E5509" wp14:editId="57811801">
                  <wp:extent cx="1246907" cy="295874"/>
                  <wp:effectExtent l="0" t="0" r="0" b="0"/>
                  <wp:docPr id="41" name="Afbeelding 4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34CE6743" w14:textId="77777777" w:rsidTr="00D751F0">
        <w:tc>
          <w:tcPr>
            <w:tcW w:w="1129" w:type="dxa"/>
            <w:tcBorders>
              <w:bottom w:val="single" w:sz="4" w:space="0" w:color="auto"/>
            </w:tcBorders>
          </w:tcPr>
          <w:p w14:paraId="0069D1C6"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76A1406A"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23311826" w14:textId="232DA93B"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2D783269"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7732C05B"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710A5792" w14:textId="48B0CC95" w:rsidR="0035252C" w:rsidRPr="008917EF" w:rsidRDefault="0035252C" w:rsidP="00D751F0">
            <w:pPr>
              <w:jc w:val="right"/>
              <w:rPr>
                <w:sz w:val="16"/>
                <w:szCs w:val="16"/>
              </w:rPr>
            </w:pPr>
            <w:r w:rsidRPr="008917EF">
              <w:rPr>
                <w:sz w:val="16"/>
                <w:szCs w:val="16"/>
              </w:rPr>
              <w:t xml:space="preserve">AVG art. </w:t>
            </w:r>
            <w:r w:rsidR="0090373C">
              <w:rPr>
                <w:sz w:val="16"/>
                <w:szCs w:val="16"/>
              </w:rPr>
              <w:t>24</w:t>
            </w:r>
          </w:p>
        </w:tc>
      </w:tr>
      <w:tr w:rsidR="0035252C" w:rsidRPr="00C05E10" w14:paraId="473AFFC0" w14:textId="77777777" w:rsidTr="00D751F0">
        <w:tc>
          <w:tcPr>
            <w:tcW w:w="1129" w:type="dxa"/>
            <w:tcBorders>
              <w:bottom w:val="single" w:sz="4" w:space="0" w:color="auto"/>
            </w:tcBorders>
          </w:tcPr>
          <w:p w14:paraId="6D5C4C7B"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08EEEE0B" w14:textId="77777777" w:rsidR="0035252C" w:rsidRPr="003C1B28" w:rsidRDefault="0035252C" w:rsidP="00D751F0">
            <w:pPr>
              <w:jc w:val="right"/>
              <w:rPr>
                <w:b/>
                <w:bCs/>
              </w:rPr>
            </w:pPr>
            <w:r>
              <w:rPr>
                <w:b/>
                <w:bCs/>
              </w:rPr>
              <w:t>3</w:t>
            </w:r>
            <w:r w:rsidRPr="003C1B28">
              <w:rPr>
                <w:b/>
                <w:bCs/>
              </w:rPr>
              <w:t>.</w:t>
            </w:r>
            <w:r>
              <w:rPr>
                <w:b/>
                <w:bCs/>
              </w:rPr>
              <w:t>8</w:t>
            </w:r>
          </w:p>
        </w:tc>
        <w:tc>
          <w:tcPr>
            <w:tcW w:w="6062" w:type="dxa"/>
            <w:gridSpan w:val="4"/>
            <w:tcBorders>
              <w:bottom w:val="single" w:sz="4" w:space="0" w:color="auto"/>
            </w:tcBorders>
          </w:tcPr>
          <w:p w14:paraId="512ECA14" w14:textId="77777777" w:rsidR="0035252C" w:rsidRPr="00574C3F" w:rsidRDefault="0035252C" w:rsidP="008C3DE1">
            <w:pPr>
              <w:pStyle w:val="Kop2"/>
              <w:rPr>
                <w:color w:val="FFFFFF" w:themeColor="background1"/>
              </w:rPr>
            </w:pPr>
            <w:bookmarkStart w:id="75" w:name="_Laad-_en_loslocatie"/>
            <w:bookmarkEnd w:id="75"/>
            <w:r w:rsidRPr="006E2CC1">
              <w:rPr>
                <w:lang w:bidi="nl-NL"/>
              </w:rPr>
              <w:t>Laad- en loslocatie</w:t>
            </w:r>
          </w:p>
        </w:tc>
        <w:tc>
          <w:tcPr>
            <w:tcW w:w="1392" w:type="dxa"/>
            <w:tcBorders>
              <w:bottom w:val="single" w:sz="4" w:space="0" w:color="auto"/>
            </w:tcBorders>
            <w:vAlign w:val="center"/>
          </w:tcPr>
          <w:p w14:paraId="0B0B2FF2" w14:textId="77777777" w:rsidR="0035252C" w:rsidRPr="008917EF" w:rsidRDefault="0035252C" w:rsidP="00D751F0">
            <w:pPr>
              <w:jc w:val="right"/>
              <w:rPr>
                <w:sz w:val="16"/>
                <w:szCs w:val="16"/>
              </w:rPr>
            </w:pPr>
            <w:r w:rsidRPr="008917EF">
              <w:rPr>
                <w:sz w:val="16"/>
                <w:szCs w:val="16"/>
              </w:rPr>
              <w:t xml:space="preserve">ISO </w:t>
            </w:r>
            <w:r>
              <w:rPr>
                <w:sz w:val="16"/>
                <w:szCs w:val="16"/>
              </w:rPr>
              <w:t>11.1.6</w:t>
            </w:r>
          </w:p>
        </w:tc>
      </w:tr>
      <w:tr w:rsidR="0035252C" w14:paraId="6368CCEA" w14:textId="77777777" w:rsidTr="00D751F0">
        <w:tc>
          <w:tcPr>
            <w:tcW w:w="9056" w:type="dxa"/>
            <w:gridSpan w:val="7"/>
            <w:tcBorders>
              <w:top w:val="nil"/>
            </w:tcBorders>
            <w:tcMar>
              <w:top w:w="85" w:type="dxa"/>
              <w:bottom w:w="85" w:type="dxa"/>
            </w:tcMar>
          </w:tcPr>
          <w:p w14:paraId="3D72425D" w14:textId="77777777" w:rsidR="0035252C" w:rsidRDefault="0035252C" w:rsidP="00D751F0">
            <w:pPr>
              <w:rPr>
                <w:lang w:bidi="nl-NL"/>
              </w:rPr>
            </w:pPr>
            <w:r w:rsidRPr="006E2CC1">
              <w:rPr>
                <w:lang w:bidi="nl-NL"/>
              </w:rPr>
              <w:t>Toegangspunten zoals laad- en loslocaties en andere punten waar onbevoegde personen het terrein kunnen betreden, behoren te worden beheerst, en zo mogelijk te worden afgeschermd van informatieverwerkende faciliteiten om onbevoegde toegang te vermijden.</w:t>
            </w:r>
          </w:p>
        </w:tc>
      </w:tr>
      <w:tr w:rsidR="0035252C" w14:paraId="75E4E6DD" w14:textId="77777777" w:rsidTr="00D751F0">
        <w:tc>
          <w:tcPr>
            <w:tcW w:w="9056" w:type="dxa"/>
            <w:gridSpan w:val="7"/>
            <w:tcMar>
              <w:top w:w="85" w:type="dxa"/>
              <w:bottom w:w="85" w:type="dxa"/>
            </w:tcMar>
          </w:tcPr>
          <w:p w14:paraId="468A12C3" w14:textId="77777777" w:rsidR="0035252C" w:rsidRPr="003C1B28" w:rsidRDefault="0035252C" w:rsidP="00D751F0">
            <w:pPr>
              <w:rPr>
                <w:b/>
                <w:bCs/>
              </w:rPr>
            </w:pPr>
            <w:r w:rsidRPr="003C1B28">
              <w:rPr>
                <w:b/>
                <w:bCs/>
              </w:rPr>
              <w:t>Toelichting</w:t>
            </w:r>
          </w:p>
          <w:p w14:paraId="39FE8FF1" w14:textId="7074D20E" w:rsidR="0035252C" w:rsidRDefault="0035252C" w:rsidP="00D751F0">
            <w:pPr>
              <w:pStyle w:val="Geenafstand"/>
            </w:pPr>
            <w:r>
              <w:t xml:space="preserve">Afgiftepunten voor de ontvangst en uitgifte van goederen zijn gedefinieerd en zodanig ingericht dat onbevoegde toegang tot de goederen en/of de locatie voorkomen wordt. Denk bijvoorbeeld aan de ontvangst van examens en blanco waardepapieren, het afleveren van pakketten bij de </w:t>
            </w:r>
            <w:r w:rsidR="00D751F0">
              <w:t>conciërge/</w:t>
            </w:r>
            <w:r>
              <w:t xml:space="preserve">het </w:t>
            </w:r>
            <w:r w:rsidR="00D751F0">
              <w:t xml:space="preserve">servicepunt of het </w:t>
            </w:r>
            <w:r>
              <w:t>afhalen van afgeschreven hardware ter vernietiging.</w:t>
            </w:r>
          </w:p>
        </w:tc>
      </w:tr>
      <w:tr w:rsidR="0035252C" w14:paraId="403015E5" w14:textId="77777777" w:rsidTr="00D751F0">
        <w:tc>
          <w:tcPr>
            <w:tcW w:w="9056" w:type="dxa"/>
            <w:gridSpan w:val="7"/>
            <w:tcBorders>
              <w:bottom w:val="single" w:sz="4" w:space="0" w:color="auto"/>
            </w:tcBorders>
          </w:tcPr>
          <w:p w14:paraId="6979B613" w14:textId="77777777" w:rsidR="0035252C" w:rsidRPr="00DA5F12" w:rsidRDefault="0035252C" w:rsidP="00D751F0">
            <w:pPr>
              <w:rPr>
                <w:b/>
                <w:bCs/>
              </w:rPr>
            </w:pPr>
            <w:r w:rsidRPr="00DA5F12">
              <w:rPr>
                <w:b/>
                <w:bCs/>
              </w:rPr>
              <w:t>Bewijsvoering</w:t>
            </w:r>
          </w:p>
          <w:p w14:paraId="7D4AF89A" w14:textId="77777777" w:rsidR="0035252C" w:rsidRDefault="0035252C" w:rsidP="00D751F0">
            <w:r>
              <w:t>Afgiftepunten voor de ontvangst en uitgifte van goederen zijn aantoonbaar gedefinieerd en worden als zodanig gebruikt</w:t>
            </w:r>
          </w:p>
        </w:tc>
      </w:tr>
      <w:tr w:rsidR="0035252C" w14:paraId="60D2CBB5"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6DF18FE6" w14:textId="77777777" w:rsidTr="00D751F0">
              <w:tc>
                <w:tcPr>
                  <w:tcW w:w="312" w:type="dxa"/>
                  <w:shd w:val="clear" w:color="auto" w:fill="FFD966" w:themeFill="accent4" w:themeFillTint="99"/>
                  <w:tcMar>
                    <w:left w:w="0" w:type="dxa"/>
                  </w:tcMar>
                </w:tcPr>
                <w:p w14:paraId="0FC4C60A"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0AEE2AED" w14:textId="77777777" w:rsidR="0035252C" w:rsidRDefault="0035252C" w:rsidP="00D751F0">
                  <w:r w:rsidRPr="0543E3AD">
                    <w:rPr>
                      <w:rFonts w:cs="Calibri"/>
                      <w:color w:val="000000" w:themeColor="text1"/>
                    </w:rPr>
                    <w:t>Overleg een document of gespreksverslag waarin de locaties voor ontvangst en uitgifte van goederen beschreven zijn.</w:t>
                  </w:r>
                </w:p>
              </w:tc>
            </w:tr>
          </w:tbl>
          <w:p w14:paraId="672A6788" w14:textId="77777777" w:rsidR="0035252C" w:rsidRDefault="0035252C" w:rsidP="00D751F0"/>
        </w:tc>
      </w:tr>
      <w:tr w:rsidR="0035252C" w14:paraId="1802CE8D"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37255837" w14:textId="77777777" w:rsidTr="00D751F0">
              <w:tc>
                <w:tcPr>
                  <w:tcW w:w="312" w:type="dxa"/>
                  <w:shd w:val="clear" w:color="auto" w:fill="FFFF00"/>
                  <w:tcMar>
                    <w:left w:w="0" w:type="dxa"/>
                  </w:tcMar>
                </w:tcPr>
                <w:p w14:paraId="11DDCFE6"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57D68AD"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2EB605A1" w14:textId="77777777" w:rsidR="0035252C" w:rsidRDefault="0035252C" w:rsidP="00D751F0"/>
        </w:tc>
      </w:tr>
      <w:tr w:rsidR="0035252C" w14:paraId="11224CF7" w14:textId="77777777" w:rsidTr="00D751F0">
        <w:tc>
          <w:tcPr>
            <w:tcW w:w="1129" w:type="dxa"/>
          </w:tcPr>
          <w:p w14:paraId="3EBAC1A0" w14:textId="77777777" w:rsidR="0035252C" w:rsidRPr="00315ACA" w:rsidRDefault="0035252C" w:rsidP="00D751F0">
            <w:pPr>
              <w:rPr>
                <w:b/>
                <w:bCs/>
              </w:rPr>
            </w:pPr>
            <w:r>
              <w:rPr>
                <w:b/>
                <w:bCs/>
              </w:rPr>
              <w:t>D</w:t>
            </w:r>
            <w:r w:rsidRPr="00315ACA">
              <w:rPr>
                <w:b/>
                <w:bCs/>
              </w:rPr>
              <w:t>ocument</w:t>
            </w:r>
          </w:p>
        </w:tc>
        <w:tc>
          <w:tcPr>
            <w:tcW w:w="7927" w:type="dxa"/>
            <w:gridSpan w:val="6"/>
          </w:tcPr>
          <w:p w14:paraId="1DA2FF21" w14:textId="77777777" w:rsidR="0035252C" w:rsidRDefault="0035252C" w:rsidP="00D751F0"/>
        </w:tc>
      </w:tr>
    </w:tbl>
    <w:p w14:paraId="6BEF4724" w14:textId="77777777" w:rsidR="0035252C" w:rsidRDefault="0035252C" w:rsidP="0035252C"/>
    <w:p w14:paraId="55891EBF" w14:textId="77777777" w:rsidR="0035252C" w:rsidRDefault="0035252C" w:rsidP="0035252C"/>
    <w:p w14:paraId="086D6A2B"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35252C" w14:paraId="09092557" w14:textId="77777777" w:rsidTr="00D751F0">
        <w:tc>
          <w:tcPr>
            <w:tcW w:w="6540" w:type="dxa"/>
            <w:gridSpan w:val="3"/>
            <w:tcBorders>
              <w:right w:val="nil"/>
            </w:tcBorders>
            <w:vAlign w:val="center"/>
          </w:tcPr>
          <w:p w14:paraId="688EB2DC"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45708773" w14:textId="77777777" w:rsidR="0035252C" w:rsidRDefault="0035252C" w:rsidP="00D751F0">
            <w:pPr>
              <w:jc w:val="right"/>
            </w:pPr>
            <w:r>
              <w:rPr>
                <w:noProof/>
                <w:lang w:eastAsia="nl-NL"/>
              </w:rPr>
              <w:drawing>
                <wp:inline distT="0" distB="0" distL="0" distR="0" wp14:anchorId="0E82C11F" wp14:editId="4937852C">
                  <wp:extent cx="1246907" cy="295874"/>
                  <wp:effectExtent l="0" t="0" r="0" b="0"/>
                  <wp:docPr id="42" name="Afbeelding 4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7E9C3605" w14:textId="77777777" w:rsidTr="00D751F0">
        <w:tc>
          <w:tcPr>
            <w:tcW w:w="1129" w:type="dxa"/>
            <w:tcBorders>
              <w:bottom w:val="single" w:sz="4" w:space="0" w:color="auto"/>
            </w:tcBorders>
          </w:tcPr>
          <w:p w14:paraId="3EEA36EC"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3A49DE0A"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3ED80B76" w14:textId="5067BB0D"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013C81F1"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0951A663"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1C68E169" w14:textId="77777777" w:rsidR="0035252C" w:rsidRPr="008917EF" w:rsidRDefault="0035252C" w:rsidP="00D751F0">
            <w:pPr>
              <w:jc w:val="right"/>
              <w:rPr>
                <w:sz w:val="16"/>
                <w:szCs w:val="16"/>
              </w:rPr>
            </w:pPr>
            <w:r w:rsidRPr="008917EF">
              <w:rPr>
                <w:sz w:val="16"/>
                <w:szCs w:val="16"/>
              </w:rPr>
              <w:t xml:space="preserve">AVG art. </w:t>
            </w:r>
            <w:r>
              <w:rPr>
                <w:sz w:val="16"/>
                <w:szCs w:val="16"/>
              </w:rPr>
              <w:t>32</w:t>
            </w:r>
          </w:p>
        </w:tc>
      </w:tr>
      <w:tr w:rsidR="0035252C" w:rsidRPr="00C05E10" w14:paraId="379008AE" w14:textId="77777777" w:rsidTr="00D751F0">
        <w:tc>
          <w:tcPr>
            <w:tcW w:w="1129" w:type="dxa"/>
            <w:tcBorders>
              <w:bottom w:val="single" w:sz="4" w:space="0" w:color="auto"/>
            </w:tcBorders>
          </w:tcPr>
          <w:p w14:paraId="49D16134"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008AE209" w14:textId="77777777" w:rsidR="0035252C" w:rsidRPr="003C1B28" w:rsidRDefault="0035252C" w:rsidP="00D751F0">
            <w:pPr>
              <w:jc w:val="right"/>
              <w:rPr>
                <w:b/>
                <w:bCs/>
              </w:rPr>
            </w:pPr>
            <w:r>
              <w:rPr>
                <w:b/>
                <w:bCs/>
              </w:rPr>
              <w:t>3</w:t>
            </w:r>
            <w:r w:rsidRPr="003C1B28">
              <w:rPr>
                <w:b/>
                <w:bCs/>
              </w:rPr>
              <w:t>.</w:t>
            </w:r>
            <w:r>
              <w:rPr>
                <w:b/>
                <w:bCs/>
              </w:rPr>
              <w:t>9</w:t>
            </w:r>
          </w:p>
        </w:tc>
        <w:tc>
          <w:tcPr>
            <w:tcW w:w="6062" w:type="dxa"/>
            <w:gridSpan w:val="4"/>
            <w:tcBorders>
              <w:bottom w:val="single" w:sz="4" w:space="0" w:color="auto"/>
            </w:tcBorders>
          </w:tcPr>
          <w:p w14:paraId="6B0E1416" w14:textId="77777777" w:rsidR="0035252C" w:rsidRPr="00574C3F" w:rsidRDefault="0035252C" w:rsidP="008C3DE1">
            <w:pPr>
              <w:pStyle w:val="Kop2"/>
              <w:rPr>
                <w:color w:val="FFFFFF" w:themeColor="background1"/>
              </w:rPr>
            </w:pPr>
            <w:bookmarkStart w:id="76" w:name="_Plaatsing_en_bescherming"/>
            <w:bookmarkEnd w:id="76"/>
            <w:r>
              <w:rPr>
                <w:lang w:bidi="nl-NL"/>
              </w:rPr>
              <w:t>Pla</w:t>
            </w:r>
            <w:r w:rsidRPr="00E215EB">
              <w:rPr>
                <w:lang w:bidi="nl-NL"/>
              </w:rPr>
              <w:t>atsing en bescherming van apparatuur</w:t>
            </w:r>
          </w:p>
        </w:tc>
        <w:tc>
          <w:tcPr>
            <w:tcW w:w="1392" w:type="dxa"/>
            <w:tcBorders>
              <w:bottom w:val="single" w:sz="4" w:space="0" w:color="auto"/>
            </w:tcBorders>
            <w:vAlign w:val="center"/>
          </w:tcPr>
          <w:p w14:paraId="16257F44" w14:textId="77777777" w:rsidR="0035252C" w:rsidRPr="008917EF" w:rsidRDefault="0035252C" w:rsidP="00D751F0">
            <w:pPr>
              <w:jc w:val="right"/>
              <w:rPr>
                <w:sz w:val="16"/>
                <w:szCs w:val="16"/>
              </w:rPr>
            </w:pPr>
            <w:r w:rsidRPr="008917EF">
              <w:rPr>
                <w:sz w:val="16"/>
                <w:szCs w:val="16"/>
              </w:rPr>
              <w:t xml:space="preserve">ISO </w:t>
            </w:r>
            <w:r>
              <w:rPr>
                <w:sz w:val="16"/>
                <w:szCs w:val="16"/>
              </w:rPr>
              <w:t>11.2.1</w:t>
            </w:r>
          </w:p>
        </w:tc>
      </w:tr>
      <w:tr w:rsidR="0035252C" w14:paraId="2A096BCE" w14:textId="77777777" w:rsidTr="00D751F0">
        <w:tc>
          <w:tcPr>
            <w:tcW w:w="9056" w:type="dxa"/>
            <w:gridSpan w:val="7"/>
            <w:tcBorders>
              <w:top w:val="nil"/>
            </w:tcBorders>
            <w:tcMar>
              <w:top w:w="85" w:type="dxa"/>
              <w:bottom w:w="85" w:type="dxa"/>
            </w:tcMar>
          </w:tcPr>
          <w:p w14:paraId="2BA9BECC" w14:textId="77777777" w:rsidR="0035252C" w:rsidRDefault="0035252C" w:rsidP="00D751F0">
            <w:pPr>
              <w:rPr>
                <w:lang w:bidi="nl-NL"/>
              </w:rPr>
            </w:pPr>
            <w:r w:rsidRPr="00E215EB">
              <w:rPr>
                <w:lang w:bidi="nl-NL"/>
              </w:rPr>
              <w:t>Apparatuur behoort zo te worden geplaatst en beschermd dat risico’s van bedreigingen en gevaren van buitenaf, alsook de kans op onbevoegde toegang worden verkleind.</w:t>
            </w:r>
          </w:p>
        </w:tc>
      </w:tr>
      <w:tr w:rsidR="0035252C" w14:paraId="4A399CB8" w14:textId="77777777" w:rsidTr="00D751F0">
        <w:tc>
          <w:tcPr>
            <w:tcW w:w="9056" w:type="dxa"/>
            <w:gridSpan w:val="7"/>
            <w:tcMar>
              <w:top w:w="85" w:type="dxa"/>
              <w:bottom w:w="85" w:type="dxa"/>
            </w:tcMar>
          </w:tcPr>
          <w:p w14:paraId="4679938E" w14:textId="77777777" w:rsidR="0035252C" w:rsidRPr="003C1B28" w:rsidRDefault="0035252C" w:rsidP="00D751F0">
            <w:pPr>
              <w:rPr>
                <w:b/>
                <w:bCs/>
              </w:rPr>
            </w:pPr>
            <w:r w:rsidRPr="003C1B28">
              <w:rPr>
                <w:b/>
                <w:bCs/>
              </w:rPr>
              <w:t>Toelichting</w:t>
            </w:r>
          </w:p>
          <w:p w14:paraId="411E80A2" w14:textId="77777777" w:rsidR="0035252C" w:rsidRDefault="0035252C" w:rsidP="00D751F0">
            <w:pPr>
              <w:pStyle w:val="Geenafstand"/>
            </w:pPr>
            <w:r>
              <w:t xml:space="preserve">Denk bijvoorbeeld aan de plaatsing van </w:t>
            </w:r>
            <w:proofErr w:type="spellStart"/>
            <w:r>
              <w:t>multifunctionals</w:t>
            </w:r>
            <w:proofErr w:type="spellEnd"/>
            <w:r>
              <w:t xml:space="preserve"> op locaties waarbij de het risico op meelezen of meenemen van documenten wordt beperkt en het zodanig plaatsen van beeldschermen dat onbevoegden niet kunnen meelezen.</w:t>
            </w:r>
          </w:p>
        </w:tc>
      </w:tr>
      <w:tr w:rsidR="0035252C" w14:paraId="5DEE0C4F" w14:textId="77777777" w:rsidTr="00D751F0">
        <w:tc>
          <w:tcPr>
            <w:tcW w:w="9056" w:type="dxa"/>
            <w:gridSpan w:val="7"/>
            <w:tcBorders>
              <w:bottom w:val="single" w:sz="4" w:space="0" w:color="auto"/>
            </w:tcBorders>
          </w:tcPr>
          <w:p w14:paraId="1F3E1ED4" w14:textId="77777777" w:rsidR="0035252C" w:rsidRPr="00DA5F12" w:rsidRDefault="0035252C" w:rsidP="00D751F0">
            <w:pPr>
              <w:rPr>
                <w:b/>
                <w:bCs/>
              </w:rPr>
            </w:pPr>
            <w:r w:rsidRPr="00DA5F12">
              <w:rPr>
                <w:b/>
                <w:bCs/>
              </w:rPr>
              <w:t>Bewijsvoering</w:t>
            </w:r>
          </w:p>
          <w:p w14:paraId="2D3178A5" w14:textId="77777777" w:rsidR="0035252C" w:rsidRDefault="0035252C" w:rsidP="00D751F0">
            <w:r w:rsidRPr="0C1F29B5">
              <w:rPr>
                <w:rFonts w:cs="Calibri"/>
                <w:color w:val="000000" w:themeColor="text1"/>
              </w:rPr>
              <w:t>Bij de plaatsing van apparatuur wordt rekening gehouden met de bescherming tegen ongeoorloofde toegang.</w:t>
            </w:r>
          </w:p>
        </w:tc>
      </w:tr>
      <w:tr w:rsidR="0035252C" w14:paraId="7D2B9874"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4AACC158" w14:textId="77777777" w:rsidTr="00D751F0">
              <w:tc>
                <w:tcPr>
                  <w:tcW w:w="312" w:type="dxa"/>
                  <w:shd w:val="clear" w:color="auto" w:fill="FFD966" w:themeFill="accent4" w:themeFillTint="99"/>
                  <w:tcMar>
                    <w:left w:w="0" w:type="dxa"/>
                  </w:tcMar>
                </w:tcPr>
                <w:p w14:paraId="105B1FA6"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12D9DAD4" w14:textId="239F1E79" w:rsidR="0035252C" w:rsidRDefault="0035252C" w:rsidP="00D751F0">
                  <w:r w:rsidRPr="67B1C599">
                    <w:rPr>
                      <w:rFonts w:cs="Calibri"/>
                      <w:color w:val="000000" w:themeColor="text1"/>
                    </w:rPr>
                    <w:t>Overleg een document</w:t>
                  </w:r>
                  <w:r w:rsidR="0090373C">
                    <w:rPr>
                      <w:rFonts w:cs="Calibri"/>
                      <w:color w:val="000000" w:themeColor="text1"/>
                    </w:rPr>
                    <w:t xml:space="preserve">, bijvoorbeeld een </w:t>
                  </w:r>
                  <w:proofErr w:type="spellStart"/>
                  <w:r w:rsidR="0090373C">
                    <w:rPr>
                      <w:rFonts w:cs="Calibri"/>
                      <w:color w:val="000000" w:themeColor="text1"/>
                    </w:rPr>
                    <w:t>PvE</w:t>
                  </w:r>
                  <w:proofErr w:type="spellEnd"/>
                  <w:r w:rsidR="0090373C">
                    <w:rPr>
                      <w:rFonts w:cs="Calibri"/>
                      <w:color w:val="000000" w:themeColor="text1"/>
                    </w:rPr>
                    <w:t xml:space="preserve">, </w:t>
                  </w:r>
                  <w:r w:rsidRPr="67B1C599">
                    <w:rPr>
                      <w:rFonts w:cs="Calibri"/>
                      <w:color w:val="000000" w:themeColor="text1"/>
                    </w:rPr>
                    <w:t>of gespreksverslag waarin de plaatsing en bescherming van apparatuur beschreven is.</w:t>
                  </w:r>
                </w:p>
              </w:tc>
            </w:tr>
          </w:tbl>
          <w:p w14:paraId="60822E00" w14:textId="77777777" w:rsidR="0035252C" w:rsidRDefault="0035252C" w:rsidP="00D751F0"/>
        </w:tc>
      </w:tr>
      <w:tr w:rsidR="0035252C" w14:paraId="20B06191"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6DE6E9FC" w14:textId="77777777" w:rsidTr="00D751F0">
              <w:tc>
                <w:tcPr>
                  <w:tcW w:w="312" w:type="dxa"/>
                  <w:shd w:val="clear" w:color="auto" w:fill="FFFF00"/>
                  <w:tcMar>
                    <w:left w:w="0" w:type="dxa"/>
                  </w:tcMar>
                </w:tcPr>
                <w:p w14:paraId="0C848DE9"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444C92F"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4EAB678D" w14:textId="77777777" w:rsidR="0035252C" w:rsidRDefault="0035252C" w:rsidP="00D751F0"/>
        </w:tc>
      </w:tr>
      <w:tr w:rsidR="0035252C" w14:paraId="62A8EDBF" w14:textId="77777777" w:rsidTr="00D751F0">
        <w:tc>
          <w:tcPr>
            <w:tcW w:w="1129" w:type="dxa"/>
          </w:tcPr>
          <w:p w14:paraId="299BCD3F" w14:textId="77777777" w:rsidR="0035252C" w:rsidRPr="00315ACA" w:rsidRDefault="0035252C" w:rsidP="00D751F0">
            <w:pPr>
              <w:rPr>
                <w:b/>
                <w:bCs/>
              </w:rPr>
            </w:pPr>
            <w:r>
              <w:rPr>
                <w:b/>
                <w:bCs/>
              </w:rPr>
              <w:t>D</w:t>
            </w:r>
            <w:r w:rsidRPr="00315ACA">
              <w:rPr>
                <w:b/>
                <w:bCs/>
              </w:rPr>
              <w:t>ocument</w:t>
            </w:r>
          </w:p>
        </w:tc>
        <w:tc>
          <w:tcPr>
            <w:tcW w:w="7927" w:type="dxa"/>
            <w:gridSpan w:val="6"/>
          </w:tcPr>
          <w:p w14:paraId="591DADFF" w14:textId="77777777" w:rsidR="0035252C" w:rsidRDefault="0035252C" w:rsidP="00D751F0"/>
        </w:tc>
      </w:tr>
    </w:tbl>
    <w:p w14:paraId="05B597A0" w14:textId="77777777" w:rsidR="0035252C" w:rsidRDefault="0035252C" w:rsidP="0035252C"/>
    <w:p w14:paraId="2286836F"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5252C" w14:paraId="08E2989F" w14:textId="77777777" w:rsidTr="00D751F0">
        <w:tc>
          <w:tcPr>
            <w:tcW w:w="6540" w:type="dxa"/>
            <w:gridSpan w:val="3"/>
            <w:tcBorders>
              <w:right w:val="nil"/>
            </w:tcBorders>
            <w:vAlign w:val="center"/>
          </w:tcPr>
          <w:p w14:paraId="1D6CF68B"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783AF554" w14:textId="77777777" w:rsidR="0035252C" w:rsidRDefault="0035252C" w:rsidP="00D751F0">
            <w:pPr>
              <w:jc w:val="right"/>
            </w:pPr>
            <w:r>
              <w:rPr>
                <w:noProof/>
                <w:lang w:eastAsia="nl-NL"/>
              </w:rPr>
              <w:drawing>
                <wp:inline distT="0" distB="0" distL="0" distR="0" wp14:anchorId="71FCCAB0" wp14:editId="09F8BCC0">
                  <wp:extent cx="1246907" cy="295874"/>
                  <wp:effectExtent l="0" t="0" r="0" b="0"/>
                  <wp:docPr id="43" name="Afbeelding 4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626DD157" w14:textId="77777777" w:rsidTr="00D751F0">
        <w:tc>
          <w:tcPr>
            <w:tcW w:w="1129" w:type="dxa"/>
            <w:tcBorders>
              <w:bottom w:val="single" w:sz="4" w:space="0" w:color="auto"/>
            </w:tcBorders>
          </w:tcPr>
          <w:p w14:paraId="7805BE09"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0F585AE8"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4BA41EAB" w14:textId="23C25B70"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72395C49"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1D965861"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2BC93E75" w14:textId="77777777" w:rsidR="0035252C" w:rsidRPr="008917EF" w:rsidRDefault="0035252C" w:rsidP="00D751F0">
            <w:pPr>
              <w:jc w:val="right"/>
              <w:rPr>
                <w:sz w:val="16"/>
                <w:szCs w:val="16"/>
              </w:rPr>
            </w:pPr>
            <w:r w:rsidRPr="008917EF">
              <w:rPr>
                <w:sz w:val="16"/>
                <w:szCs w:val="16"/>
              </w:rPr>
              <w:t xml:space="preserve">AVG art. </w:t>
            </w:r>
            <w:r>
              <w:rPr>
                <w:sz w:val="16"/>
                <w:szCs w:val="16"/>
              </w:rPr>
              <w:t>32</w:t>
            </w:r>
          </w:p>
        </w:tc>
      </w:tr>
      <w:tr w:rsidR="0035252C" w:rsidRPr="00C05E10" w14:paraId="24EA7233" w14:textId="77777777" w:rsidTr="00D751F0">
        <w:tc>
          <w:tcPr>
            <w:tcW w:w="1129" w:type="dxa"/>
            <w:tcBorders>
              <w:bottom w:val="single" w:sz="4" w:space="0" w:color="auto"/>
            </w:tcBorders>
          </w:tcPr>
          <w:p w14:paraId="2A04D158"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15DFF589" w14:textId="77777777" w:rsidR="0035252C" w:rsidRPr="003C1B28" w:rsidRDefault="0035252C" w:rsidP="00D751F0">
            <w:pPr>
              <w:jc w:val="right"/>
              <w:rPr>
                <w:b/>
                <w:bCs/>
              </w:rPr>
            </w:pPr>
            <w:r>
              <w:rPr>
                <w:b/>
                <w:bCs/>
              </w:rPr>
              <w:t>3</w:t>
            </w:r>
            <w:r w:rsidRPr="003C1B28">
              <w:rPr>
                <w:b/>
                <w:bCs/>
              </w:rPr>
              <w:t>.</w:t>
            </w:r>
            <w:r>
              <w:rPr>
                <w:b/>
                <w:bCs/>
              </w:rPr>
              <w:t>10</w:t>
            </w:r>
          </w:p>
        </w:tc>
        <w:tc>
          <w:tcPr>
            <w:tcW w:w="6062" w:type="dxa"/>
            <w:gridSpan w:val="4"/>
            <w:tcBorders>
              <w:bottom w:val="single" w:sz="4" w:space="0" w:color="auto"/>
            </w:tcBorders>
          </w:tcPr>
          <w:p w14:paraId="4BDB5712" w14:textId="77777777" w:rsidR="0035252C" w:rsidRPr="00574C3F" w:rsidRDefault="0035252C" w:rsidP="008C3DE1">
            <w:pPr>
              <w:pStyle w:val="Kop2"/>
              <w:rPr>
                <w:color w:val="FFFFFF" w:themeColor="background1"/>
              </w:rPr>
            </w:pPr>
            <w:bookmarkStart w:id="77" w:name="_Nutsvoorzieningen"/>
            <w:bookmarkEnd w:id="77"/>
            <w:r w:rsidRPr="00117D37">
              <w:rPr>
                <w:lang w:bidi="nl-NL"/>
              </w:rPr>
              <w:t>Nutsvoorzieningen</w:t>
            </w:r>
          </w:p>
        </w:tc>
        <w:tc>
          <w:tcPr>
            <w:tcW w:w="1392" w:type="dxa"/>
            <w:tcBorders>
              <w:bottom w:val="single" w:sz="4" w:space="0" w:color="auto"/>
            </w:tcBorders>
            <w:vAlign w:val="center"/>
          </w:tcPr>
          <w:p w14:paraId="38A82043" w14:textId="77777777" w:rsidR="0035252C" w:rsidRPr="008917EF" w:rsidRDefault="0035252C" w:rsidP="00D751F0">
            <w:pPr>
              <w:jc w:val="right"/>
              <w:rPr>
                <w:sz w:val="16"/>
                <w:szCs w:val="16"/>
              </w:rPr>
            </w:pPr>
            <w:r w:rsidRPr="008917EF">
              <w:rPr>
                <w:sz w:val="16"/>
                <w:szCs w:val="16"/>
              </w:rPr>
              <w:t xml:space="preserve">ISO </w:t>
            </w:r>
            <w:r>
              <w:rPr>
                <w:sz w:val="16"/>
                <w:szCs w:val="16"/>
              </w:rPr>
              <w:t>11.2.2</w:t>
            </w:r>
          </w:p>
        </w:tc>
      </w:tr>
      <w:tr w:rsidR="0035252C" w14:paraId="17DB053C" w14:textId="77777777" w:rsidTr="00D751F0">
        <w:tc>
          <w:tcPr>
            <w:tcW w:w="9056" w:type="dxa"/>
            <w:gridSpan w:val="7"/>
            <w:tcBorders>
              <w:top w:val="nil"/>
            </w:tcBorders>
            <w:tcMar>
              <w:top w:w="85" w:type="dxa"/>
              <w:bottom w:w="85" w:type="dxa"/>
            </w:tcMar>
          </w:tcPr>
          <w:p w14:paraId="512BC96C" w14:textId="77777777" w:rsidR="0035252C" w:rsidRDefault="0035252C" w:rsidP="00D751F0">
            <w:pPr>
              <w:rPr>
                <w:lang w:bidi="nl-NL"/>
              </w:rPr>
            </w:pPr>
            <w:r w:rsidRPr="00117D37">
              <w:rPr>
                <w:lang w:bidi="nl-NL"/>
              </w:rPr>
              <w:t>Apparatuur behoort te worden beschermd tegen stroomuitval en andere verstoringen die worden veroorzaakt door ontregelingen in nutsvoorzieningen.</w:t>
            </w:r>
          </w:p>
        </w:tc>
      </w:tr>
      <w:tr w:rsidR="0035252C" w14:paraId="68EF620B" w14:textId="77777777" w:rsidTr="00D751F0">
        <w:tc>
          <w:tcPr>
            <w:tcW w:w="9056" w:type="dxa"/>
            <w:gridSpan w:val="7"/>
            <w:tcMar>
              <w:top w:w="85" w:type="dxa"/>
              <w:bottom w:w="85" w:type="dxa"/>
            </w:tcMar>
          </w:tcPr>
          <w:p w14:paraId="48648FD6" w14:textId="77777777" w:rsidR="0035252C" w:rsidRPr="003C1B28" w:rsidRDefault="0035252C" w:rsidP="00D751F0">
            <w:pPr>
              <w:rPr>
                <w:b/>
                <w:bCs/>
              </w:rPr>
            </w:pPr>
            <w:r w:rsidRPr="003C1B28">
              <w:rPr>
                <w:b/>
                <w:bCs/>
              </w:rPr>
              <w:t>Toelichting</w:t>
            </w:r>
          </w:p>
          <w:p w14:paraId="54EED1B1" w14:textId="77777777" w:rsidR="0035252C" w:rsidRDefault="0035252C" w:rsidP="00D751F0">
            <w:pPr>
              <w:pStyle w:val="Geenafstand"/>
            </w:pPr>
            <w:r>
              <w:t>Denk bijvoorbeeld aan de bescherming tegen stroomuitval door een UPS-voorziening of het voorkomen van uitval van internetverbindingen door redundantie. Ook de monitoring van de capaciteit van dergelijke voorzieningen hoort hierbij.</w:t>
            </w:r>
          </w:p>
        </w:tc>
      </w:tr>
      <w:tr w:rsidR="0035252C" w14:paraId="33F545E0" w14:textId="77777777" w:rsidTr="00D751F0">
        <w:tc>
          <w:tcPr>
            <w:tcW w:w="9056" w:type="dxa"/>
            <w:gridSpan w:val="7"/>
            <w:tcBorders>
              <w:bottom w:val="single" w:sz="4" w:space="0" w:color="auto"/>
            </w:tcBorders>
          </w:tcPr>
          <w:p w14:paraId="42912BAB" w14:textId="77777777" w:rsidR="0035252C" w:rsidRPr="00DA5F12" w:rsidRDefault="0035252C" w:rsidP="00D751F0">
            <w:pPr>
              <w:rPr>
                <w:b/>
                <w:bCs/>
              </w:rPr>
            </w:pPr>
            <w:r w:rsidRPr="00DA5F12">
              <w:rPr>
                <w:b/>
                <w:bCs/>
              </w:rPr>
              <w:t>Bewijsvoering</w:t>
            </w:r>
          </w:p>
          <w:p w14:paraId="564519A2" w14:textId="0921DC1B" w:rsidR="0035252C" w:rsidRDefault="0035252C" w:rsidP="00D751F0">
            <w:r w:rsidRPr="09BF05E7">
              <w:rPr>
                <w:rFonts w:cs="Calibri"/>
                <w:color w:val="000000" w:themeColor="text1"/>
              </w:rPr>
              <w:t>Er is een continuïteitsplan/calamiteitenplan waar</w:t>
            </w:r>
            <w:r w:rsidR="00D751F0">
              <w:rPr>
                <w:rFonts w:cs="Calibri"/>
                <w:color w:val="000000" w:themeColor="text1"/>
              </w:rPr>
              <w:t>in</w:t>
            </w:r>
            <w:r w:rsidRPr="09BF05E7">
              <w:rPr>
                <w:rFonts w:cs="Calibri"/>
                <w:color w:val="000000" w:themeColor="text1"/>
              </w:rPr>
              <w:t xml:space="preserve"> de bescherming/continuïteit van de ict-voorziening is beschreven.</w:t>
            </w:r>
            <w:r w:rsidR="00427D4E">
              <w:rPr>
                <w:rFonts w:cs="Calibri"/>
                <w:color w:val="000000" w:themeColor="text1"/>
              </w:rPr>
              <w:t xml:space="preserve"> En/of er zijn inkoopvoorwaarden, </w:t>
            </w:r>
            <w:proofErr w:type="spellStart"/>
            <w:r w:rsidR="00427D4E">
              <w:rPr>
                <w:rFonts w:cs="Calibri"/>
                <w:color w:val="000000" w:themeColor="text1"/>
              </w:rPr>
              <w:t>SLA’s</w:t>
            </w:r>
            <w:proofErr w:type="spellEnd"/>
            <w:r w:rsidR="00427D4E">
              <w:rPr>
                <w:rFonts w:cs="Calibri"/>
                <w:color w:val="000000" w:themeColor="text1"/>
              </w:rPr>
              <w:t xml:space="preserve"> en dergelijke overeenkomsten waarin de beschikbaarheid van deze nutsvoorzieningen is geregeld.</w:t>
            </w:r>
          </w:p>
        </w:tc>
      </w:tr>
      <w:tr w:rsidR="0035252C" w14:paraId="106319AA"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41303BDB" w14:textId="77777777" w:rsidTr="00D751F0">
              <w:tc>
                <w:tcPr>
                  <w:tcW w:w="312" w:type="dxa"/>
                  <w:shd w:val="clear" w:color="auto" w:fill="FFD966" w:themeFill="accent4" w:themeFillTint="99"/>
                  <w:tcMar>
                    <w:left w:w="0" w:type="dxa"/>
                  </w:tcMar>
                </w:tcPr>
                <w:p w14:paraId="63867D09"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3977BA3B" w14:textId="77777777" w:rsidR="0035252C" w:rsidRDefault="0035252C" w:rsidP="00D751F0">
                  <w:r w:rsidRPr="774A54B5">
                    <w:rPr>
                      <w:rFonts w:cs="Calibri"/>
                      <w:color w:val="000000" w:themeColor="text1"/>
                    </w:rPr>
                    <w:t>Overleg een document of gespreksverslag waarin de bescherming/continuïteit van de ict-voorziening beschreven is.</w:t>
                  </w:r>
                </w:p>
              </w:tc>
            </w:tr>
          </w:tbl>
          <w:p w14:paraId="727512E7" w14:textId="77777777" w:rsidR="0035252C" w:rsidRDefault="0035252C" w:rsidP="00D751F0"/>
        </w:tc>
      </w:tr>
      <w:tr w:rsidR="0035252C" w14:paraId="76DA1B7F"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050698DB" w14:textId="77777777" w:rsidTr="00D751F0">
              <w:tc>
                <w:tcPr>
                  <w:tcW w:w="312" w:type="dxa"/>
                  <w:shd w:val="clear" w:color="auto" w:fill="FFFF00"/>
                  <w:tcMar>
                    <w:left w:w="0" w:type="dxa"/>
                  </w:tcMar>
                </w:tcPr>
                <w:p w14:paraId="44DC380B"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F5EDB0E"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6922CB32" w14:textId="77777777" w:rsidR="0035252C" w:rsidRDefault="0035252C" w:rsidP="00D751F0"/>
        </w:tc>
      </w:tr>
      <w:tr w:rsidR="0035252C" w14:paraId="52240287" w14:textId="77777777" w:rsidTr="00D751F0">
        <w:tc>
          <w:tcPr>
            <w:tcW w:w="1129" w:type="dxa"/>
          </w:tcPr>
          <w:p w14:paraId="285DCB47" w14:textId="77777777" w:rsidR="0035252C" w:rsidRPr="00315ACA" w:rsidRDefault="0035252C" w:rsidP="00D751F0">
            <w:pPr>
              <w:rPr>
                <w:b/>
                <w:bCs/>
              </w:rPr>
            </w:pPr>
            <w:r>
              <w:rPr>
                <w:b/>
                <w:bCs/>
              </w:rPr>
              <w:t>D</w:t>
            </w:r>
            <w:r w:rsidRPr="00315ACA">
              <w:rPr>
                <w:b/>
                <w:bCs/>
              </w:rPr>
              <w:t>ocument</w:t>
            </w:r>
          </w:p>
        </w:tc>
        <w:tc>
          <w:tcPr>
            <w:tcW w:w="7927" w:type="dxa"/>
            <w:gridSpan w:val="6"/>
          </w:tcPr>
          <w:p w14:paraId="314C2B40" w14:textId="77777777" w:rsidR="0035252C" w:rsidRDefault="0035252C" w:rsidP="00D751F0"/>
        </w:tc>
      </w:tr>
    </w:tbl>
    <w:p w14:paraId="4A81CB6F" w14:textId="77777777" w:rsidR="0035252C" w:rsidRDefault="0035252C" w:rsidP="0035252C"/>
    <w:p w14:paraId="70664BB8"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5252C" w14:paraId="7AE75019" w14:textId="77777777" w:rsidTr="00D751F0">
        <w:tc>
          <w:tcPr>
            <w:tcW w:w="6540" w:type="dxa"/>
            <w:gridSpan w:val="3"/>
            <w:tcBorders>
              <w:right w:val="nil"/>
            </w:tcBorders>
            <w:vAlign w:val="center"/>
          </w:tcPr>
          <w:p w14:paraId="1F73CF5A"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38E66CC3" w14:textId="77777777" w:rsidR="0035252C" w:rsidRDefault="0035252C" w:rsidP="00D751F0">
            <w:pPr>
              <w:jc w:val="right"/>
            </w:pPr>
            <w:r>
              <w:rPr>
                <w:noProof/>
                <w:lang w:eastAsia="nl-NL"/>
              </w:rPr>
              <w:drawing>
                <wp:inline distT="0" distB="0" distL="0" distR="0" wp14:anchorId="266DBA23" wp14:editId="5A8AA6E2">
                  <wp:extent cx="1246907" cy="295874"/>
                  <wp:effectExtent l="0" t="0" r="0" b="0"/>
                  <wp:docPr id="44" name="Afbeelding 4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5FC72BDD" w14:textId="77777777" w:rsidTr="00D751F0">
        <w:tc>
          <w:tcPr>
            <w:tcW w:w="1129" w:type="dxa"/>
            <w:tcBorders>
              <w:bottom w:val="single" w:sz="4" w:space="0" w:color="auto"/>
            </w:tcBorders>
          </w:tcPr>
          <w:p w14:paraId="16F8D86E"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6393A57D"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324088B9" w14:textId="09663372"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70C9F2A7"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0E6EDB85"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4DE831B1" w14:textId="77777777" w:rsidR="0035252C" w:rsidRPr="008917EF" w:rsidRDefault="0035252C" w:rsidP="00D751F0">
            <w:pPr>
              <w:jc w:val="right"/>
              <w:rPr>
                <w:sz w:val="16"/>
                <w:szCs w:val="16"/>
              </w:rPr>
            </w:pPr>
            <w:r w:rsidRPr="008917EF">
              <w:rPr>
                <w:sz w:val="16"/>
                <w:szCs w:val="16"/>
              </w:rPr>
              <w:t xml:space="preserve">AVG art. </w:t>
            </w:r>
            <w:r>
              <w:rPr>
                <w:sz w:val="16"/>
                <w:szCs w:val="16"/>
              </w:rPr>
              <w:t>32</w:t>
            </w:r>
          </w:p>
        </w:tc>
      </w:tr>
      <w:tr w:rsidR="0035252C" w:rsidRPr="00C05E10" w14:paraId="5194BE13" w14:textId="77777777" w:rsidTr="00D751F0">
        <w:tc>
          <w:tcPr>
            <w:tcW w:w="1129" w:type="dxa"/>
            <w:tcBorders>
              <w:bottom w:val="single" w:sz="4" w:space="0" w:color="auto"/>
            </w:tcBorders>
          </w:tcPr>
          <w:p w14:paraId="76EAB1F2"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24B98A00" w14:textId="77777777" w:rsidR="0035252C" w:rsidRPr="003C1B28" w:rsidRDefault="0035252C" w:rsidP="00D751F0">
            <w:pPr>
              <w:jc w:val="right"/>
              <w:rPr>
                <w:b/>
                <w:bCs/>
              </w:rPr>
            </w:pPr>
            <w:r>
              <w:rPr>
                <w:b/>
                <w:bCs/>
              </w:rPr>
              <w:t>3</w:t>
            </w:r>
            <w:r w:rsidRPr="003C1B28">
              <w:rPr>
                <w:b/>
                <w:bCs/>
              </w:rPr>
              <w:t>.</w:t>
            </w:r>
            <w:r>
              <w:rPr>
                <w:b/>
                <w:bCs/>
              </w:rPr>
              <w:t>11</w:t>
            </w:r>
          </w:p>
        </w:tc>
        <w:tc>
          <w:tcPr>
            <w:tcW w:w="6062" w:type="dxa"/>
            <w:gridSpan w:val="4"/>
            <w:tcBorders>
              <w:bottom w:val="single" w:sz="4" w:space="0" w:color="auto"/>
            </w:tcBorders>
          </w:tcPr>
          <w:p w14:paraId="7CEFE9DA" w14:textId="77777777" w:rsidR="0035252C" w:rsidRPr="00574C3F" w:rsidRDefault="0035252C" w:rsidP="008C3DE1">
            <w:pPr>
              <w:pStyle w:val="Kop2"/>
              <w:rPr>
                <w:color w:val="FFFFFF" w:themeColor="background1"/>
              </w:rPr>
            </w:pPr>
            <w:bookmarkStart w:id="78" w:name="_Beveiliging_van_bekabeling"/>
            <w:bookmarkEnd w:id="78"/>
            <w:r w:rsidRPr="00F52A62">
              <w:rPr>
                <w:lang w:bidi="nl-NL"/>
              </w:rPr>
              <w:t>Beveiliging van bekabeling</w:t>
            </w:r>
          </w:p>
        </w:tc>
        <w:tc>
          <w:tcPr>
            <w:tcW w:w="1392" w:type="dxa"/>
            <w:tcBorders>
              <w:bottom w:val="single" w:sz="4" w:space="0" w:color="auto"/>
            </w:tcBorders>
            <w:vAlign w:val="center"/>
          </w:tcPr>
          <w:p w14:paraId="1AEB57D1" w14:textId="77777777" w:rsidR="0035252C" w:rsidRPr="008917EF" w:rsidRDefault="0035252C" w:rsidP="00D751F0">
            <w:pPr>
              <w:jc w:val="right"/>
              <w:rPr>
                <w:sz w:val="16"/>
                <w:szCs w:val="16"/>
              </w:rPr>
            </w:pPr>
            <w:r w:rsidRPr="008917EF">
              <w:rPr>
                <w:sz w:val="16"/>
                <w:szCs w:val="16"/>
              </w:rPr>
              <w:t xml:space="preserve">ISO </w:t>
            </w:r>
            <w:r>
              <w:rPr>
                <w:sz w:val="16"/>
                <w:szCs w:val="16"/>
              </w:rPr>
              <w:t>11.2.3</w:t>
            </w:r>
          </w:p>
        </w:tc>
      </w:tr>
      <w:tr w:rsidR="0035252C" w14:paraId="62B75572" w14:textId="77777777" w:rsidTr="00D751F0">
        <w:tc>
          <w:tcPr>
            <w:tcW w:w="9056" w:type="dxa"/>
            <w:gridSpan w:val="7"/>
            <w:tcBorders>
              <w:top w:val="nil"/>
            </w:tcBorders>
            <w:tcMar>
              <w:top w:w="85" w:type="dxa"/>
              <w:bottom w:w="85" w:type="dxa"/>
            </w:tcMar>
          </w:tcPr>
          <w:p w14:paraId="524CADE0" w14:textId="77777777" w:rsidR="0035252C" w:rsidRDefault="0035252C" w:rsidP="00D751F0">
            <w:pPr>
              <w:rPr>
                <w:lang w:bidi="nl-NL"/>
              </w:rPr>
            </w:pPr>
            <w:r w:rsidRPr="00F52A62">
              <w:rPr>
                <w:lang w:bidi="nl-NL"/>
              </w:rPr>
              <w:t>Voedings- en telecommunicatiekabels voor het versturen van gegevens of die informatiediensten ondersteunen, behoren te worden beschermd tegen interceptie, verstoring of schade.</w:t>
            </w:r>
          </w:p>
        </w:tc>
      </w:tr>
      <w:tr w:rsidR="0035252C" w14:paraId="34F19750" w14:textId="77777777" w:rsidTr="00D751F0">
        <w:tc>
          <w:tcPr>
            <w:tcW w:w="9056" w:type="dxa"/>
            <w:gridSpan w:val="7"/>
            <w:tcMar>
              <w:top w:w="85" w:type="dxa"/>
              <w:bottom w:w="85" w:type="dxa"/>
            </w:tcMar>
          </w:tcPr>
          <w:p w14:paraId="2E55E5E9" w14:textId="77777777" w:rsidR="0035252C" w:rsidRPr="003C1B28" w:rsidRDefault="0035252C" w:rsidP="00D751F0">
            <w:pPr>
              <w:rPr>
                <w:b/>
                <w:bCs/>
              </w:rPr>
            </w:pPr>
            <w:r w:rsidRPr="003C1B28">
              <w:rPr>
                <w:b/>
                <w:bCs/>
              </w:rPr>
              <w:t>Toelichting</w:t>
            </w:r>
          </w:p>
          <w:p w14:paraId="3061D9E9" w14:textId="77777777" w:rsidR="0035252C" w:rsidRDefault="0035252C" w:rsidP="00D751F0">
            <w:pPr>
              <w:pStyle w:val="Geenafstand"/>
            </w:pPr>
            <w:r>
              <w:t xml:space="preserve">Bekabeling moet zoveel mogelijk onzichtbaar/ontoegankelijk worden weggewerkt. De toegang tot schakelpanelen, patchkasten en kabelruimten moet worden beveiligd. Het onbevoegd inpluggen/aansluiten van netwerkapparatuur moet zoveel mogelijk worden voorkomen (bijvoorbeeld door een </w:t>
            </w:r>
            <w:proofErr w:type="spellStart"/>
            <w:r>
              <w:t>multifunctional</w:t>
            </w:r>
            <w:proofErr w:type="spellEnd"/>
            <w:r>
              <w:t xml:space="preserve"> te voorzien van een vaste netwerkaansluiting in plaats van een stekker).</w:t>
            </w:r>
          </w:p>
        </w:tc>
      </w:tr>
      <w:tr w:rsidR="0035252C" w14:paraId="105D0525" w14:textId="77777777" w:rsidTr="00D751F0">
        <w:tc>
          <w:tcPr>
            <w:tcW w:w="9056" w:type="dxa"/>
            <w:gridSpan w:val="7"/>
            <w:tcBorders>
              <w:bottom w:val="single" w:sz="4" w:space="0" w:color="auto"/>
            </w:tcBorders>
          </w:tcPr>
          <w:p w14:paraId="33469F78" w14:textId="77777777" w:rsidR="0035252C" w:rsidRPr="00DA5F12" w:rsidRDefault="0035252C" w:rsidP="00D751F0">
            <w:pPr>
              <w:rPr>
                <w:b/>
                <w:bCs/>
              </w:rPr>
            </w:pPr>
            <w:r w:rsidRPr="00DA5F12">
              <w:rPr>
                <w:b/>
                <w:bCs/>
              </w:rPr>
              <w:t>Bewijsvoering</w:t>
            </w:r>
          </w:p>
          <w:p w14:paraId="37609C68" w14:textId="77777777" w:rsidR="0035252C" w:rsidRDefault="0035252C" w:rsidP="00D751F0">
            <w:r w:rsidRPr="00F52A62">
              <w:rPr>
                <w:lang w:bidi="nl-NL"/>
              </w:rPr>
              <w:t xml:space="preserve">Voedings- en telecommunicatiekabels </w:t>
            </w:r>
            <w:r>
              <w:rPr>
                <w:lang w:bidi="nl-NL"/>
              </w:rPr>
              <w:t xml:space="preserve">zijn </w:t>
            </w:r>
            <w:r w:rsidRPr="00F52A62">
              <w:rPr>
                <w:lang w:bidi="nl-NL"/>
              </w:rPr>
              <w:t>beschermd tegen interceptie, verstoring of schade.</w:t>
            </w:r>
          </w:p>
        </w:tc>
      </w:tr>
      <w:tr w:rsidR="0035252C" w14:paraId="3112E346"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403200E0" w14:textId="77777777" w:rsidTr="00D751F0">
              <w:tc>
                <w:tcPr>
                  <w:tcW w:w="312" w:type="dxa"/>
                  <w:shd w:val="clear" w:color="auto" w:fill="FFD966" w:themeFill="accent4" w:themeFillTint="99"/>
                  <w:tcMar>
                    <w:left w:w="0" w:type="dxa"/>
                  </w:tcMar>
                </w:tcPr>
                <w:p w14:paraId="5B9B1B3B"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68708883" w14:textId="77777777" w:rsidR="0035252C" w:rsidRDefault="0035252C" w:rsidP="00D751F0">
                  <w:r>
                    <w:rPr>
                      <w:rFonts w:cs="Calibri"/>
                      <w:color w:val="000000"/>
                    </w:rPr>
                    <w:t>Overleg een document of gespreksverslag waarin de beveiliging van bekabeling beschreven is.</w:t>
                  </w:r>
                </w:p>
              </w:tc>
            </w:tr>
          </w:tbl>
          <w:p w14:paraId="595871CE" w14:textId="77777777" w:rsidR="0035252C" w:rsidRDefault="0035252C" w:rsidP="00D751F0"/>
        </w:tc>
      </w:tr>
      <w:tr w:rsidR="0035252C" w14:paraId="13473E36"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16510013" w14:textId="77777777" w:rsidTr="00D751F0">
              <w:tc>
                <w:tcPr>
                  <w:tcW w:w="312" w:type="dxa"/>
                  <w:shd w:val="clear" w:color="auto" w:fill="FFFF00"/>
                  <w:tcMar>
                    <w:left w:w="0" w:type="dxa"/>
                  </w:tcMar>
                </w:tcPr>
                <w:p w14:paraId="3CA5BC70"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D3ADD85"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3C7C9AB1" w14:textId="77777777" w:rsidR="0035252C" w:rsidRDefault="0035252C" w:rsidP="00D751F0"/>
        </w:tc>
      </w:tr>
      <w:tr w:rsidR="0035252C" w14:paraId="651EA05E" w14:textId="77777777" w:rsidTr="00D751F0">
        <w:tc>
          <w:tcPr>
            <w:tcW w:w="1129" w:type="dxa"/>
          </w:tcPr>
          <w:p w14:paraId="2F2A6327" w14:textId="77777777" w:rsidR="0035252C" w:rsidRPr="00315ACA" w:rsidRDefault="0035252C" w:rsidP="00D751F0">
            <w:pPr>
              <w:rPr>
                <w:b/>
                <w:bCs/>
              </w:rPr>
            </w:pPr>
            <w:r>
              <w:rPr>
                <w:b/>
                <w:bCs/>
              </w:rPr>
              <w:t>D</w:t>
            </w:r>
            <w:r w:rsidRPr="00315ACA">
              <w:rPr>
                <w:b/>
                <w:bCs/>
              </w:rPr>
              <w:t>ocument</w:t>
            </w:r>
          </w:p>
        </w:tc>
        <w:tc>
          <w:tcPr>
            <w:tcW w:w="7927" w:type="dxa"/>
            <w:gridSpan w:val="6"/>
          </w:tcPr>
          <w:p w14:paraId="082A983A" w14:textId="77777777" w:rsidR="0035252C" w:rsidRDefault="0035252C" w:rsidP="00D751F0"/>
        </w:tc>
      </w:tr>
    </w:tbl>
    <w:p w14:paraId="62FB11EF" w14:textId="77777777" w:rsidR="0035252C" w:rsidRDefault="0035252C" w:rsidP="0035252C"/>
    <w:p w14:paraId="54EBEB38"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5252C" w14:paraId="553106FE" w14:textId="77777777" w:rsidTr="00D751F0">
        <w:tc>
          <w:tcPr>
            <w:tcW w:w="6540" w:type="dxa"/>
            <w:gridSpan w:val="3"/>
            <w:tcBorders>
              <w:right w:val="nil"/>
            </w:tcBorders>
            <w:vAlign w:val="center"/>
          </w:tcPr>
          <w:p w14:paraId="79ABA4AC"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48D958D0" w14:textId="77777777" w:rsidR="0035252C" w:rsidRDefault="0035252C" w:rsidP="00D751F0">
            <w:pPr>
              <w:jc w:val="right"/>
            </w:pPr>
            <w:r>
              <w:rPr>
                <w:noProof/>
                <w:lang w:eastAsia="nl-NL"/>
              </w:rPr>
              <w:drawing>
                <wp:inline distT="0" distB="0" distL="0" distR="0" wp14:anchorId="14310199" wp14:editId="371707B9">
                  <wp:extent cx="1246907" cy="295874"/>
                  <wp:effectExtent l="0" t="0" r="0" b="0"/>
                  <wp:docPr id="45" name="Afbeelding 4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2F7E3603" w14:textId="77777777" w:rsidTr="00D751F0">
        <w:tc>
          <w:tcPr>
            <w:tcW w:w="1129" w:type="dxa"/>
            <w:tcBorders>
              <w:bottom w:val="single" w:sz="4" w:space="0" w:color="auto"/>
            </w:tcBorders>
          </w:tcPr>
          <w:p w14:paraId="54E61989"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1A6E7FC1"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1C27C092" w14:textId="73BB78BE"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3C135005"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4BF1A562"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10628B14" w14:textId="235ABFBF" w:rsidR="0035252C" w:rsidRPr="008917EF" w:rsidRDefault="0035252C" w:rsidP="00D751F0">
            <w:pPr>
              <w:jc w:val="right"/>
              <w:rPr>
                <w:sz w:val="16"/>
                <w:szCs w:val="16"/>
              </w:rPr>
            </w:pPr>
            <w:r w:rsidRPr="008917EF">
              <w:rPr>
                <w:sz w:val="16"/>
                <w:szCs w:val="16"/>
              </w:rPr>
              <w:t>AVG art.</w:t>
            </w:r>
            <w:r w:rsidR="0090373C">
              <w:rPr>
                <w:sz w:val="16"/>
                <w:szCs w:val="16"/>
              </w:rPr>
              <w:t xml:space="preserve"> 24</w:t>
            </w:r>
          </w:p>
        </w:tc>
      </w:tr>
      <w:tr w:rsidR="0035252C" w:rsidRPr="00C05E10" w14:paraId="2DA06F92" w14:textId="77777777" w:rsidTr="00D751F0">
        <w:tc>
          <w:tcPr>
            <w:tcW w:w="1129" w:type="dxa"/>
            <w:tcBorders>
              <w:bottom w:val="single" w:sz="4" w:space="0" w:color="auto"/>
            </w:tcBorders>
          </w:tcPr>
          <w:p w14:paraId="17EAF054"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2B1274D3" w14:textId="77777777" w:rsidR="0035252C" w:rsidRPr="003C1B28" w:rsidRDefault="0035252C" w:rsidP="00D751F0">
            <w:pPr>
              <w:jc w:val="right"/>
              <w:rPr>
                <w:b/>
                <w:bCs/>
              </w:rPr>
            </w:pPr>
            <w:r>
              <w:rPr>
                <w:b/>
                <w:bCs/>
              </w:rPr>
              <w:t>3</w:t>
            </w:r>
            <w:r w:rsidRPr="003C1B28">
              <w:rPr>
                <w:b/>
                <w:bCs/>
              </w:rPr>
              <w:t>.</w:t>
            </w:r>
            <w:r>
              <w:rPr>
                <w:b/>
                <w:bCs/>
              </w:rPr>
              <w:t>12</w:t>
            </w:r>
          </w:p>
        </w:tc>
        <w:tc>
          <w:tcPr>
            <w:tcW w:w="6062" w:type="dxa"/>
            <w:gridSpan w:val="4"/>
            <w:tcBorders>
              <w:bottom w:val="single" w:sz="4" w:space="0" w:color="auto"/>
            </w:tcBorders>
          </w:tcPr>
          <w:p w14:paraId="7E187FDE" w14:textId="77777777" w:rsidR="0035252C" w:rsidRPr="00574C3F" w:rsidRDefault="0035252C" w:rsidP="008C3DE1">
            <w:pPr>
              <w:pStyle w:val="Kop2"/>
              <w:rPr>
                <w:color w:val="FFFFFF" w:themeColor="background1"/>
              </w:rPr>
            </w:pPr>
            <w:bookmarkStart w:id="79" w:name="_Onderhoud_van_apparatuur"/>
            <w:bookmarkEnd w:id="79"/>
            <w:r w:rsidRPr="00F849FF">
              <w:rPr>
                <w:lang w:bidi="nl-NL"/>
              </w:rPr>
              <w:t>Onderhoud van apparatuur</w:t>
            </w:r>
          </w:p>
        </w:tc>
        <w:tc>
          <w:tcPr>
            <w:tcW w:w="1392" w:type="dxa"/>
            <w:tcBorders>
              <w:bottom w:val="single" w:sz="4" w:space="0" w:color="auto"/>
            </w:tcBorders>
            <w:vAlign w:val="center"/>
          </w:tcPr>
          <w:p w14:paraId="0CEE50DA" w14:textId="77777777" w:rsidR="0035252C" w:rsidRPr="008917EF" w:rsidRDefault="0035252C" w:rsidP="00D751F0">
            <w:pPr>
              <w:jc w:val="right"/>
              <w:rPr>
                <w:sz w:val="16"/>
                <w:szCs w:val="16"/>
              </w:rPr>
            </w:pPr>
            <w:r w:rsidRPr="008917EF">
              <w:rPr>
                <w:sz w:val="16"/>
                <w:szCs w:val="16"/>
              </w:rPr>
              <w:t xml:space="preserve">ISO </w:t>
            </w:r>
            <w:r>
              <w:rPr>
                <w:sz w:val="16"/>
                <w:szCs w:val="16"/>
              </w:rPr>
              <w:t>11.2.4</w:t>
            </w:r>
          </w:p>
        </w:tc>
      </w:tr>
      <w:tr w:rsidR="0035252C" w14:paraId="3421649C" w14:textId="77777777" w:rsidTr="00D751F0">
        <w:tc>
          <w:tcPr>
            <w:tcW w:w="9056" w:type="dxa"/>
            <w:gridSpan w:val="7"/>
            <w:tcBorders>
              <w:top w:val="nil"/>
            </w:tcBorders>
            <w:tcMar>
              <w:top w:w="85" w:type="dxa"/>
              <w:bottom w:w="85" w:type="dxa"/>
            </w:tcMar>
          </w:tcPr>
          <w:p w14:paraId="7EE50C9A" w14:textId="77777777" w:rsidR="0035252C" w:rsidRDefault="0035252C" w:rsidP="00D751F0">
            <w:pPr>
              <w:rPr>
                <w:lang w:bidi="nl-NL"/>
              </w:rPr>
            </w:pPr>
            <w:r w:rsidRPr="00F849FF">
              <w:rPr>
                <w:lang w:bidi="nl-NL"/>
              </w:rPr>
              <w:t>Apparatuur behoort correct te worden onderhouden om de continue beschikbaarheid en integriteit ervan te waarborgen.</w:t>
            </w:r>
          </w:p>
        </w:tc>
      </w:tr>
      <w:tr w:rsidR="0035252C" w14:paraId="24224703" w14:textId="77777777" w:rsidTr="00D751F0">
        <w:tc>
          <w:tcPr>
            <w:tcW w:w="9056" w:type="dxa"/>
            <w:gridSpan w:val="7"/>
            <w:tcMar>
              <w:top w:w="85" w:type="dxa"/>
              <w:bottom w:w="85" w:type="dxa"/>
            </w:tcMar>
          </w:tcPr>
          <w:p w14:paraId="001D8779" w14:textId="77777777" w:rsidR="0035252C" w:rsidRPr="003C1B28" w:rsidRDefault="0035252C" w:rsidP="00D751F0">
            <w:pPr>
              <w:rPr>
                <w:b/>
                <w:bCs/>
              </w:rPr>
            </w:pPr>
            <w:r w:rsidRPr="003C1B28">
              <w:rPr>
                <w:b/>
                <w:bCs/>
              </w:rPr>
              <w:t>Toelichting</w:t>
            </w:r>
          </w:p>
          <w:p w14:paraId="07E2D56C" w14:textId="60544815" w:rsidR="0035252C" w:rsidRDefault="0035252C" w:rsidP="00D751F0">
            <w:pPr>
              <w:pStyle w:val="Geenafstand"/>
            </w:pPr>
            <w:r>
              <w:t>Dit statement spreekt voor zich. Ook het afsluiten van goede servicecontracten</w:t>
            </w:r>
            <w:r w:rsidR="0090373C">
              <w:t xml:space="preserve">, </w:t>
            </w:r>
            <w:r>
              <w:t>het strikt hanteren van afschrijvingstermijnen</w:t>
            </w:r>
            <w:r w:rsidR="0090373C">
              <w:t xml:space="preserve"> en het uitvoeren van software-updates</w:t>
            </w:r>
            <w:r>
              <w:t xml:space="preserve"> draagt hieraan bij.</w:t>
            </w:r>
          </w:p>
        </w:tc>
      </w:tr>
      <w:tr w:rsidR="0035252C" w14:paraId="5EE580CB" w14:textId="77777777" w:rsidTr="00D751F0">
        <w:tc>
          <w:tcPr>
            <w:tcW w:w="9056" w:type="dxa"/>
            <w:gridSpan w:val="7"/>
            <w:tcBorders>
              <w:bottom w:val="single" w:sz="4" w:space="0" w:color="auto"/>
            </w:tcBorders>
          </w:tcPr>
          <w:p w14:paraId="520AF77A" w14:textId="77777777" w:rsidR="0035252C" w:rsidRPr="00DA5F12" w:rsidRDefault="0035252C" w:rsidP="00D751F0">
            <w:pPr>
              <w:rPr>
                <w:b/>
                <w:bCs/>
              </w:rPr>
            </w:pPr>
            <w:r w:rsidRPr="00DA5F12">
              <w:rPr>
                <w:b/>
                <w:bCs/>
              </w:rPr>
              <w:t>Bewijsvoering</w:t>
            </w:r>
          </w:p>
          <w:p w14:paraId="09C4D329" w14:textId="0108ECC5" w:rsidR="0035252C" w:rsidRPr="00E603B7" w:rsidRDefault="0035252C" w:rsidP="00D751F0">
            <w:pPr>
              <w:rPr>
                <w:rFonts w:cs="Calibri"/>
                <w:iCs/>
                <w:color w:val="000000"/>
              </w:rPr>
            </w:pPr>
            <w:r w:rsidRPr="00D55DAA">
              <w:rPr>
                <w:rFonts w:cs="Calibri"/>
                <w:iCs/>
                <w:color w:val="000000"/>
              </w:rPr>
              <w:t>Het onderhoud van apparatuur is gekoppeld aan de garantieperiode</w:t>
            </w:r>
            <w:r>
              <w:rPr>
                <w:rFonts w:cs="Calibri"/>
                <w:iCs/>
                <w:color w:val="000000"/>
              </w:rPr>
              <w:t xml:space="preserve"> en/of afschrijvingstermijn. </w:t>
            </w:r>
            <w:r w:rsidRPr="00D55DAA">
              <w:rPr>
                <w:rFonts w:cs="Calibri"/>
                <w:iCs/>
                <w:color w:val="000000"/>
              </w:rPr>
              <w:t>Onderhoud wordt alleen verricht doo</w:t>
            </w:r>
            <w:r>
              <w:rPr>
                <w:rFonts w:cs="Calibri"/>
                <w:iCs/>
                <w:color w:val="000000"/>
              </w:rPr>
              <w:t>r aangewezen gekwalificeerde interne of externe medewerkers.</w:t>
            </w:r>
          </w:p>
        </w:tc>
      </w:tr>
      <w:tr w:rsidR="0035252C" w14:paraId="52859B2D"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2A21E44F" w14:textId="77777777" w:rsidTr="00D751F0">
              <w:tc>
                <w:tcPr>
                  <w:tcW w:w="312" w:type="dxa"/>
                  <w:shd w:val="clear" w:color="auto" w:fill="FFD966" w:themeFill="accent4" w:themeFillTint="99"/>
                  <w:tcMar>
                    <w:left w:w="0" w:type="dxa"/>
                  </w:tcMar>
                </w:tcPr>
                <w:p w14:paraId="258ACEBA"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59298D63" w14:textId="77777777" w:rsidR="0035252C" w:rsidRDefault="0035252C" w:rsidP="00D751F0">
                  <w:r w:rsidRPr="75AF14F5">
                    <w:rPr>
                      <w:rFonts w:cs="Calibri"/>
                      <w:color w:val="000000" w:themeColor="text1"/>
                    </w:rPr>
                    <w:t>Overleg een document of gespreksverslag waarin het onderhoud van apparatuur beschreven is.</w:t>
                  </w:r>
                </w:p>
              </w:tc>
            </w:tr>
          </w:tbl>
          <w:p w14:paraId="71408044" w14:textId="77777777" w:rsidR="0035252C" w:rsidRDefault="0035252C" w:rsidP="00D751F0"/>
        </w:tc>
      </w:tr>
      <w:tr w:rsidR="0035252C" w14:paraId="19870829"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460A7F38" w14:textId="77777777" w:rsidTr="00D751F0">
              <w:tc>
                <w:tcPr>
                  <w:tcW w:w="312" w:type="dxa"/>
                  <w:shd w:val="clear" w:color="auto" w:fill="FFFF00"/>
                  <w:tcMar>
                    <w:left w:w="0" w:type="dxa"/>
                  </w:tcMar>
                </w:tcPr>
                <w:p w14:paraId="6A9EEB88"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DBEA69B"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1BBF6B60" w14:textId="77777777" w:rsidR="0035252C" w:rsidRDefault="0035252C" w:rsidP="00D751F0"/>
        </w:tc>
      </w:tr>
      <w:tr w:rsidR="0035252C" w14:paraId="727EF940" w14:textId="77777777" w:rsidTr="00D751F0">
        <w:tc>
          <w:tcPr>
            <w:tcW w:w="1129" w:type="dxa"/>
          </w:tcPr>
          <w:p w14:paraId="6C50CEE7" w14:textId="77777777" w:rsidR="0035252C" w:rsidRPr="00315ACA" w:rsidRDefault="0035252C" w:rsidP="00D751F0">
            <w:pPr>
              <w:rPr>
                <w:b/>
                <w:bCs/>
              </w:rPr>
            </w:pPr>
            <w:r>
              <w:rPr>
                <w:b/>
                <w:bCs/>
              </w:rPr>
              <w:t>D</w:t>
            </w:r>
            <w:r w:rsidRPr="00315ACA">
              <w:rPr>
                <w:b/>
                <w:bCs/>
              </w:rPr>
              <w:t>ocument</w:t>
            </w:r>
          </w:p>
        </w:tc>
        <w:tc>
          <w:tcPr>
            <w:tcW w:w="7927" w:type="dxa"/>
            <w:gridSpan w:val="6"/>
          </w:tcPr>
          <w:p w14:paraId="731E7517" w14:textId="77777777" w:rsidR="0035252C" w:rsidRDefault="0035252C" w:rsidP="00D751F0"/>
        </w:tc>
      </w:tr>
    </w:tbl>
    <w:p w14:paraId="0C2CFCDF" w14:textId="77777777" w:rsidR="0035252C" w:rsidRDefault="0035252C" w:rsidP="0035252C"/>
    <w:p w14:paraId="34EDAACA"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5252C" w14:paraId="7A3B78D9" w14:textId="77777777" w:rsidTr="00D751F0">
        <w:tc>
          <w:tcPr>
            <w:tcW w:w="6540" w:type="dxa"/>
            <w:gridSpan w:val="3"/>
            <w:tcBorders>
              <w:right w:val="nil"/>
            </w:tcBorders>
            <w:vAlign w:val="center"/>
          </w:tcPr>
          <w:p w14:paraId="1CBDCE91"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38AA5995" w14:textId="77777777" w:rsidR="0035252C" w:rsidRDefault="0035252C" w:rsidP="00D751F0">
            <w:pPr>
              <w:jc w:val="right"/>
            </w:pPr>
            <w:r>
              <w:rPr>
                <w:noProof/>
                <w:lang w:eastAsia="nl-NL"/>
              </w:rPr>
              <w:drawing>
                <wp:inline distT="0" distB="0" distL="0" distR="0" wp14:anchorId="09902671" wp14:editId="7A1F758B">
                  <wp:extent cx="1246907" cy="295874"/>
                  <wp:effectExtent l="0" t="0" r="0" b="0"/>
                  <wp:docPr id="46" name="Afbeelding 4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255E860A" w14:textId="77777777" w:rsidTr="00D751F0">
        <w:tc>
          <w:tcPr>
            <w:tcW w:w="1129" w:type="dxa"/>
            <w:tcBorders>
              <w:bottom w:val="single" w:sz="4" w:space="0" w:color="auto"/>
            </w:tcBorders>
          </w:tcPr>
          <w:p w14:paraId="56982739"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2625A26E"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0CD51EF2" w14:textId="01F6C562"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6710DA3E"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0C915C6F"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3F93D4FB" w14:textId="77777777" w:rsidR="0035252C" w:rsidRPr="008917EF" w:rsidRDefault="0035252C" w:rsidP="00D751F0">
            <w:pPr>
              <w:jc w:val="right"/>
              <w:rPr>
                <w:sz w:val="16"/>
                <w:szCs w:val="16"/>
              </w:rPr>
            </w:pPr>
            <w:r w:rsidRPr="008917EF">
              <w:rPr>
                <w:sz w:val="16"/>
                <w:szCs w:val="16"/>
              </w:rPr>
              <w:t>AVG art.</w:t>
            </w:r>
            <w:r>
              <w:rPr>
                <w:sz w:val="16"/>
                <w:szCs w:val="16"/>
              </w:rPr>
              <w:t xml:space="preserve"> 32</w:t>
            </w:r>
          </w:p>
        </w:tc>
      </w:tr>
      <w:tr w:rsidR="0035252C" w:rsidRPr="00C05E10" w14:paraId="0EF8ACF6" w14:textId="77777777" w:rsidTr="00D751F0">
        <w:tc>
          <w:tcPr>
            <w:tcW w:w="1129" w:type="dxa"/>
            <w:tcBorders>
              <w:bottom w:val="single" w:sz="4" w:space="0" w:color="auto"/>
            </w:tcBorders>
          </w:tcPr>
          <w:p w14:paraId="3648F3D7"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27BF6084" w14:textId="77777777" w:rsidR="0035252C" w:rsidRPr="003C1B28" w:rsidRDefault="0035252C" w:rsidP="00D751F0">
            <w:pPr>
              <w:jc w:val="right"/>
              <w:rPr>
                <w:b/>
                <w:bCs/>
              </w:rPr>
            </w:pPr>
            <w:r>
              <w:rPr>
                <w:b/>
                <w:bCs/>
              </w:rPr>
              <w:t>3</w:t>
            </w:r>
            <w:r w:rsidRPr="003C1B28">
              <w:rPr>
                <w:b/>
                <w:bCs/>
              </w:rPr>
              <w:t>.</w:t>
            </w:r>
            <w:r>
              <w:rPr>
                <w:b/>
                <w:bCs/>
              </w:rPr>
              <w:t>13</w:t>
            </w:r>
          </w:p>
        </w:tc>
        <w:tc>
          <w:tcPr>
            <w:tcW w:w="6062" w:type="dxa"/>
            <w:gridSpan w:val="4"/>
            <w:tcBorders>
              <w:bottom w:val="single" w:sz="4" w:space="0" w:color="auto"/>
            </w:tcBorders>
          </w:tcPr>
          <w:p w14:paraId="73E66085" w14:textId="77777777" w:rsidR="0035252C" w:rsidRPr="00574C3F" w:rsidRDefault="0035252C" w:rsidP="008C3DE1">
            <w:pPr>
              <w:pStyle w:val="Kop2"/>
              <w:rPr>
                <w:color w:val="FFFFFF" w:themeColor="background1"/>
              </w:rPr>
            </w:pPr>
            <w:bookmarkStart w:id="80" w:name="_Beveiliging_van_apparatuur"/>
            <w:bookmarkEnd w:id="80"/>
            <w:r w:rsidRPr="00D0173E">
              <w:rPr>
                <w:lang w:bidi="nl-NL"/>
              </w:rPr>
              <w:t>Beveiliging van apparatuur en bedrijfsmiddelen buiten het terrein</w:t>
            </w:r>
          </w:p>
        </w:tc>
        <w:tc>
          <w:tcPr>
            <w:tcW w:w="1392" w:type="dxa"/>
            <w:tcBorders>
              <w:bottom w:val="single" w:sz="4" w:space="0" w:color="auto"/>
            </w:tcBorders>
            <w:vAlign w:val="center"/>
          </w:tcPr>
          <w:p w14:paraId="6811D3D6" w14:textId="77777777" w:rsidR="0035252C" w:rsidRPr="008917EF" w:rsidRDefault="0035252C" w:rsidP="00D751F0">
            <w:pPr>
              <w:jc w:val="right"/>
              <w:rPr>
                <w:sz w:val="16"/>
                <w:szCs w:val="16"/>
              </w:rPr>
            </w:pPr>
            <w:r w:rsidRPr="008917EF">
              <w:rPr>
                <w:sz w:val="16"/>
                <w:szCs w:val="16"/>
              </w:rPr>
              <w:t xml:space="preserve">ISO </w:t>
            </w:r>
            <w:r>
              <w:rPr>
                <w:sz w:val="16"/>
                <w:szCs w:val="16"/>
              </w:rPr>
              <w:t>11.2.6</w:t>
            </w:r>
          </w:p>
        </w:tc>
      </w:tr>
      <w:tr w:rsidR="0035252C" w14:paraId="02343E61" w14:textId="77777777" w:rsidTr="00D751F0">
        <w:tc>
          <w:tcPr>
            <w:tcW w:w="9056" w:type="dxa"/>
            <w:gridSpan w:val="7"/>
            <w:tcBorders>
              <w:top w:val="nil"/>
            </w:tcBorders>
            <w:tcMar>
              <w:top w:w="85" w:type="dxa"/>
              <w:bottom w:w="85" w:type="dxa"/>
            </w:tcMar>
          </w:tcPr>
          <w:p w14:paraId="75100246" w14:textId="77777777" w:rsidR="0035252C" w:rsidRDefault="0035252C" w:rsidP="00D751F0">
            <w:pPr>
              <w:rPr>
                <w:lang w:bidi="nl-NL"/>
              </w:rPr>
            </w:pPr>
            <w:r w:rsidRPr="00D0173E">
              <w:rPr>
                <w:lang w:bidi="nl-NL"/>
              </w:rPr>
              <w:t>Bedrijfsmiddelen die zich buiten het terrein bevinden, behoren te worden beveiligd, waarbij rekening behoort te worden gehouden met de verschillende risico’s van werken buiten het terrein van de organisatie.</w:t>
            </w:r>
          </w:p>
        </w:tc>
      </w:tr>
      <w:tr w:rsidR="0035252C" w14:paraId="364994E8" w14:textId="77777777" w:rsidTr="00D751F0">
        <w:tc>
          <w:tcPr>
            <w:tcW w:w="9056" w:type="dxa"/>
            <w:gridSpan w:val="7"/>
            <w:tcMar>
              <w:top w:w="85" w:type="dxa"/>
              <w:bottom w:w="85" w:type="dxa"/>
            </w:tcMar>
          </w:tcPr>
          <w:p w14:paraId="2949C7F6" w14:textId="77777777" w:rsidR="0035252C" w:rsidRPr="003C1B28" w:rsidRDefault="0035252C" w:rsidP="00D751F0">
            <w:pPr>
              <w:rPr>
                <w:b/>
                <w:bCs/>
              </w:rPr>
            </w:pPr>
            <w:r w:rsidRPr="003C1B28">
              <w:rPr>
                <w:b/>
                <w:bCs/>
              </w:rPr>
              <w:t>Toelichting</w:t>
            </w:r>
          </w:p>
          <w:p w14:paraId="0E88EF1B" w14:textId="03894AE6" w:rsidR="0035252C" w:rsidRDefault="0035252C" w:rsidP="00D751F0">
            <w:pPr>
              <w:pStyle w:val="Geenafstand"/>
            </w:pPr>
            <w:r>
              <w:t>Apparatuur die buiten het schoolgebouw wordt gebruikt moet goed beveiligd zijn, rekening houdend met de specifieke gebruikssituatie. Dit geldt voor de mobiele devices in bruikleen, de iPad die op het sportveld word</w:t>
            </w:r>
            <w:r w:rsidR="00D751F0">
              <w:t xml:space="preserve">t </w:t>
            </w:r>
            <w:r>
              <w:t>gebruikt, BYOD en dergelijke. Het gaat om voorschriften ten aanzien van de beveiliging van de apparatuur zelf en om gebruiksvoorschriften; bijvoorbeeld met betrekking tot het onbeheerd achterlaten van apparatuur door de gebruiker.</w:t>
            </w:r>
          </w:p>
        </w:tc>
      </w:tr>
      <w:tr w:rsidR="0035252C" w14:paraId="5180161F" w14:textId="77777777" w:rsidTr="00D751F0">
        <w:tc>
          <w:tcPr>
            <w:tcW w:w="9056" w:type="dxa"/>
            <w:gridSpan w:val="7"/>
            <w:tcBorders>
              <w:bottom w:val="single" w:sz="4" w:space="0" w:color="auto"/>
            </w:tcBorders>
          </w:tcPr>
          <w:p w14:paraId="3FE267AA" w14:textId="77777777" w:rsidR="0035252C" w:rsidRPr="00DA5F12" w:rsidRDefault="0035252C" w:rsidP="00D751F0">
            <w:pPr>
              <w:rPr>
                <w:b/>
                <w:bCs/>
              </w:rPr>
            </w:pPr>
            <w:r w:rsidRPr="00DA5F12">
              <w:rPr>
                <w:b/>
                <w:bCs/>
              </w:rPr>
              <w:t>Bewijsvoering</w:t>
            </w:r>
          </w:p>
          <w:p w14:paraId="6BAFC75C" w14:textId="3EB618F1" w:rsidR="0035252C" w:rsidRPr="00E603B7" w:rsidRDefault="0035252C" w:rsidP="00D751F0">
            <w:pPr>
              <w:rPr>
                <w:rFonts w:cs="Calibri"/>
                <w:iCs/>
                <w:color w:val="000000"/>
              </w:rPr>
            </w:pPr>
            <w:r>
              <w:rPr>
                <w:rFonts w:cs="Calibri"/>
                <w:color w:val="000000" w:themeColor="text1"/>
              </w:rPr>
              <w:t xml:space="preserve">Er zijn voorzieningen, regels en procedures voor het veilig gebruik </w:t>
            </w:r>
            <w:r w:rsidRPr="00C94DF2">
              <w:rPr>
                <w:rFonts w:cs="Calibri"/>
                <w:color w:val="000000" w:themeColor="text1"/>
              </w:rPr>
              <w:t>van apparatuur buiten de school</w:t>
            </w:r>
            <w:r w:rsidR="0090373C">
              <w:rPr>
                <w:rFonts w:cs="Calibri"/>
                <w:color w:val="000000" w:themeColor="text1"/>
              </w:rPr>
              <w:t xml:space="preserve">, zoals bruikleenovereenkomsten en een </w:t>
            </w:r>
            <w:proofErr w:type="spellStart"/>
            <w:r w:rsidR="0090373C">
              <w:rPr>
                <w:rFonts w:cs="Calibri"/>
                <w:color w:val="000000" w:themeColor="text1"/>
              </w:rPr>
              <w:t>acceptable</w:t>
            </w:r>
            <w:proofErr w:type="spellEnd"/>
            <w:r w:rsidR="0090373C">
              <w:rPr>
                <w:rFonts w:cs="Calibri"/>
                <w:color w:val="000000" w:themeColor="text1"/>
              </w:rPr>
              <w:t xml:space="preserve"> </w:t>
            </w:r>
            <w:proofErr w:type="spellStart"/>
            <w:r w:rsidR="0090373C">
              <w:rPr>
                <w:rFonts w:cs="Calibri"/>
                <w:color w:val="000000" w:themeColor="text1"/>
              </w:rPr>
              <w:t>use</w:t>
            </w:r>
            <w:proofErr w:type="spellEnd"/>
            <w:r w:rsidR="0090373C">
              <w:rPr>
                <w:rFonts w:cs="Calibri"/>
                <w:color w:val="000000" w:themeColor="text1"/>
              </w:rPr>
              <w:t xml:space="preserve"> policy.</w:t>
            </w:r>
          </w:p>
        </w:tc>
      </w:tr>
      <w:tr w:rsidR="0035252C" w14:paraId="33729EA1"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2DE750AC" w14:textId="77777777" w:rsidTr="00D751F0">
              <w:tc>
                <w:tcPr>
                  <w:tcW w:w="312" w:type="dxa"/>
                  <w:shd w:val="clear" w:color="auto" w:fill="FFD966" w:themeFill="accent4" w:themeFillTint="99"/>
                  <w:tcMar>
                    <w:left w:w="0" w:type="dxa"/>
                  </w:tcMar>
                </w:tcPr>
                <w:p w14:paraId="39DD8D49"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03820430" w14:textId="77777777" w:rsidR="0035252C" w:rsidRDefault="0035252C" w:rsidP="00D751F0">
                  <w:r w:rsidRPr="6E5F9822">
                    <w:rPr>
                      <w:rFonts w:cs="Calibri"/>
                      <w:color w:val="000000" w:themeColor="text1"/>
                    </w:rPr>
                    <w:t>Overleg een document of gespreksverslag waarin de beveiliging van apparatuur en bedrijfsmiddelen buiten het terrein beschreven is.</w:t>
                  </w:r>
                </w:p>
              </w:tc>
            </w:tr>
          </w:tbl>
          <w:p w14:paraId="1E0EA8E8" w14:textId="77777777" w:rsidR="0035252C" w:rsidRDefault="0035252C" w:rsidP="00D751F0"/>
        </w:tc>
      </w:tr>
      <w:tr w:rsidR="0035252C" w14:paraId="309E6123"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7EF05DED" w14:textId="77777777" w:rsidTr="00D751F0">
              <w:tc>
                <w:tcPr>
                  <w:tcW w:w="312" w:type="dxa"/>
                  <w:shd w:val="clear" w:color="auto" w:fill="FFFF00"/>
                  <w:tcMar>
                    <w:left w:w="0" w:type="dxa"/>
                  </w:tcMar>
                </w:tcPr>
                <w:p w14:paraId="4F3C51DE"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81D8125"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6650461B" w14:textId="77777777" w:rsidR="0035252C" w:rsidRDefault="0035252C" w:rsidP="00D751F0"/>
        </w:tc>
      </w:tr>
      <w:tr w:rsidR="0035252C" w14:paraId="0618F258" w14:textId="77777777" w:rsidTr="00D751F0">
        <w:tc>
          <w:tcPr>
            <w:tcW w:w="1129" w:type="dxa"/>
          </w:tcPr>
          <w:p w14:paraId="470141B3" w14:textId="57BCD7B0" w:rsidR="0035252C" w:rsidRPr="00315ACA" w:rsidRDefault="006D4349" w:rsidP="00D751F0">
            <w:pPr>
              <w:rPr>
                <w:b/>
                <w:bCs/>
              </w:rPr>
            </w:pPr>
            <w:r>
              <w:rPr>
                <w:b/>
                <w:bCs/>
              </w:rPr>
              <w:t>Zie ook</w:t>
            </w:r>
          </w:p>
        </w:tc>
        <w:tc>
          <w:tcPr>
            <w:tcW w:w="7927" w:type="dxa"/>
            <w:gridSpan w:val="6"/>
          </w:tcPr>
          <w:p w14:paraId="16423C88" w14:textId="452D6E36" w:rsidR="0035252C" w:rsidRDefault="00E30CF4" w:rsidP="00D751F0">
            <w:hyperlink w:anchor="_Verwijdering_van_bedrijfsmiddelen" w:history="1">
              <w:r w:rsidR="006D4349" w:rsidRPr="00DC08F6">
                <w:rPr>
                  <w:rStyle w:val="Hyperlink"/>
                </w:rPr>
                <w:t>1.11</w:t>
              </w:r>
            </w:hyperlink>
            <w:r w:rsidR="006D4349">
              <w:t xml:space="preserve">, </w:t>
            </w:r>
            <w:hyperlink w:anchor="_Telewerken" w:history="1">
              <w:r w:rsidR="006D4349" w:rsidRPr="00DC08F6">
                <w:rPr>
                  <w:rStyle w:val="Hyperlink"/>
                </w:rPr>
                <w:t>2.8</w:t>
              </w:r>
            </w:hyperlink>
          </w:p>
        </w:tc>
      </w:tr>
    </w:tbl>
    <w:p w14:paraId="0615D1A5" w14:textId="77777777" w:rsidR="0035252C" w:rsidRDefault="0035252C" w:rsidP="0035252C"/>
    <w:p w14:paraId="0E1858D9"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5252C" w14:paraId="6839036E" w14:textId="77777777" w:rsidTr="00D751F0">
        <w:tc>
          <w:tcPr>
            <w:tcW w:w="6540" w:type="dxa"/>
            <w:gridSpan w:val="3"/>
            <w:tcBorders>
              <w:right w:val="nil"/>
            </w:tcBorders>
            <w:vAlign w:val="center"/>
          </w:tcPr>
          <w:p w14:paraId="57152F42"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62C2DA2E" w14:textId="77777777" w:rsidR="0035252C" w:rsidRDefault="0035252C" w:rsidP="00D751F0">
            <w:pPr>
              <w:jc w:val="right"/>
            </w:pPr>
            <w:r>
              <w:rPr>
                <w:noProof/>
                <w:lang w:eastAsia="nl-NL"/>
              </w:rPr>
              <w:drawing>
                <wp:inline distT="0" distB="0" distL="0" distR="0" wp14:anchorId="23ED540D" wp14:editId="62BE489E">
                  <wp:extent cx="1246907" cy="295874"/>
                  <wp:effectExtent l="0" t="0" r="0" b="0"/>
                  <wp:docPr id="47" name="Afbeelding 4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2FF9360F" w14:textId="77777777" w:rsidTr="00D751F0">
        <w:tc>
          <w:tcPr>
            <w:tcW w:w="1129" w:type="dxa"/>
            <w:tcBorders>
              <w:bottom w:val="single" w:sz="4" w:space="0" w:color="auto"/>
            </w:tcBorders>
          </w:tcPr>
          <w:p w14:paraId="6E45824D"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7BA4C106"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7A8E0986" w14:textId="7B4C62F1"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4472C4" w:themeFill="accent1"/>
          </w:tcPr>
          <w:p w14:paraId="36104DBF"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2A8359CD"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0C18D6E8" w14:textId="73D975E1" w:rsidR="0035252C" w:rsidRPr="008917EF" w:rsidRDefault="0035252C" w:rsidP="00D751F0">
            <w:pPr>
              <w:jc w:val="right"/>
              <w:rPr>
                <w:sz w:val="16"/>
                <w:szCs w:val="16"/>
              </w:rPr>
            </w:pPr>
            <w:r w:rsidRPr="008917EF">
              <w:rPr>
                <w:sz w:val="16"/>
                <w:szCs w:val="16"/>
              </w:rPr>
              <w:t>AVG art.</w:t>
            </w:r>
            <w:r>
              <w:rPr>
                <w:sz w:val="16"/>
                <w:szCs w:val="16"/>
              </w:rPr>
              <w:t xml:space="preserve"> </w:t>
            </w:r>
            <w:r w:rsidR="006D4349">
              <w:rPr>
                <w:sz w:val="16"/>
                <w:szCs w:val="16"/>
              </w:rPr>
              <w:t>24</w:t>
            </w:r>
          </w:p>
        </w:tc>
      </w:tr>
      <w:tr w:rsidR="0035252C" w:rsidRPr="00C05E10" w14:paraId="38023D4F" w14:textId="77777777" w:rsidTr="00D751F0">
        <w:tc>
          <w:tcPr>
            <w:tcW w:w="1129" w:type="dxa"/>
            <w:tcBorders>
              <w:bottom w:val="single" w:sz="4" w:space="0" w:color="auto"/>
            </w:tcBorders>
          </w:tcPr>
          <w:p w14:paraId="069BA4A3"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1C07A3C2" w14:textId="77777777" w:rsidR="0035252C" w:rsidRPr="003C1B28" w:rsidRDefault="0035252C" w:rsidP="00D751F0">
            <w:pPr>
              <w:jc w:val="right"/>
              <w:rPr>
                <w:b/>
                <w:bCs/>
              </w:rPr>
            </w:pPr>
            <w:r>
              <w:rPr>
                <w:b/>
                <w:bCs/>
              </w:rPr>
              <w:t>3</w:t>
            </w:r>
            <w:r w:rsidRPr="003C1B28">
              <w:rPr>
                <w:b/>
                <w:bCs/>
              </w:rPr>
              <w:t>.</w:t>
            </w:r>
            <w:r>
              <w:rPr>
                <w:b/>
                <w:bCs/>
              </w:rPr>
              <w:t>14</w:t>
            </w:r>
          </w:p>
        </w:tc>
        <w:tc>
          <w:tcPr>
            <w:tcW w:w="6062" w:type="dxa"/>
            <w:gridSpan w:val="4"/>
            <w:tcBorders>
              <w:bottom w:val="single" w:sz="4" w:space="0" w:color="auto"/>
            </w:tcBorders>
          </w:tcPr>
          <w:p w14:paraId="6C221933" w14:textId="77777777" w:rsidR="0035252C" w:rsidRPr="00574C3F" w:rsidRDefault="0035252C" w:rsidP="008C3DE1">
            <w:pPr>
              <w:pStyle w:val="Kop2"/>
              <w:rPr>
                <w:color w:val="FFFFFF" w:themeColor="background1"/>
              </w:rPr>
            </w:pPr>
            <w:bookmarkStart w:id="81" w:name="_Veilig_verwijderen_of"/>
            <w:bookmarkEnd w:id="81"/>
            <w:r w:rsidRPr="008536BE">
              <w:rPr>
                <w:lang w:bidi="nl-NL"/>
              </w:rPr>
              <w:t>Veilig verwijderen of hergebruiken van apparatuur</w:t>
            </w:r>
          </w:p>
        </w:tc>
        <w:tc>
          <w:tcPr>
            <w:tcW w:w="1392" w:type="dxa"/>
            <w:tcBorders>
              <w:bottom w:val="single" w:sz="4" w:space="0" w:color="auto"/>
            </w:tcBorders>
            <w:vAlign w:val="center"/>
          </w:tcPr>
          <w:p w14:paraId="732D9D8E" w14:textId="77777777" w:rsidR="0035252C" w:rsidRPr="008917EF" w:rsidRDefault="0035252C" w:rsidP="00D751F0">
            <w:pPr>
              <w:jc w:val="right"/>
              <w:rPr>
                <w:sz w:val="16"/>
                <w:szCs w:val="16"/>
              </w:rPr>
            </w:pPr>
            <w:r w:rsidRPr="008917EF">
              <w:rPr>
                <w:sz w:val="16"/>
                <w:szCs w:val="16"/>
              </w:rPr>
              <w:t xml:space="preserve">ISO </w:t>
            </w:r>
            <w:r>
              <w:rPr>
                <w:sz w:val="16"/>
                <w:szCs w:val="16"/>
              </w:rPr>
              <w:t>11.2.7</w:t>
            </w:r>
          </w:p>
        </w:tc>
      </w:tr>
      <w:tr w:rsidR="0035252C" w14:paraId="3E8071C6" w14:textId="77777777" w:rsidTr="00D751F0">
        <w:tc>
          <w:tcPr>
            <w:tcW w:w="9056" w:type="dxa"/>
            <w:gridSpan w:val="7"/>
            <w:tcBorders>
              <w:top w:val="nil"/>
            </w:tcBorders>
            <w:tcMar>
              <w:top w:w="85" w:type="dxa"/>
              <w:bottom w:w="85" w:type="dxa"/>
            </w:tcMar>
          </w:tcPr>
          <w:p w14:paraId="48F6C8C1" w14:textId="77777777" w:rsidR="0035252C" w:rsidRDefault="0035252C" w:rsidP="00D751F0">
            <w:pPr>
              <w:rPr>
                <w:lang w:bidi="nl-NL"/>
              </w:rPr>
            </w:pPr>
            <w:r w:rsidRPr="008536BE">
              <w:rPr>
                <w:lang w:bidi="nl-NL"/>
              </w:rPr>
              <w:t>Alle onderdelen van de apparatuur die opslagmedia bevatten, behoren te worden geverifieerd om te waarborgen dat gevoelige gegevens en in licentie gegeven software voorafgaand aan verwijdering of hergebruik zijn verwijderd of betrouwbaar veilig zijn overschreven.</w:t>
            </w:r>
          </w:p>
        </w:tc>
      </w:tr>
      <w:tr w:rsidR="0035252C" w14:paraId="22E0B6D8" w14:textId="77777777" w:rsidTr="00D751F0">
        <w:tc>
          <w:tcPr>
            <w:tcW w:w="9056" w:type="dxa"/>
            <w:gridSpan w:val="7"/>
            <w:tcMar>
              <w:top w:w="85" w:type="dxa"/>
              <w:bottom w:w="85" w:type="dxa"/>
            </w:tcMar>
          </w:tcPr>
          <w:p w14:paraId="609994B7" w14:textId="77777777" w:rsidR="0035252C" w:rsidRPr="003C1B28" w:rsidRDefault="0035252C" w:rsidP="00D751F0">
            <w:pPr>
              <w:rPr>
                <w:b/>
                <w:bCs/>
              </w:rPr>
            </w:pPr>
            <w:r w:rsidRPr="003C1B28">
              <w:rPr>
                <w:b/>
                <w:bCs/>
              </w:rPr>
              <w:t>Toelichting</w:t>
            </w:r>
          </w:p>
          <w:p w14:paraId="7EEB1DDF" w14:textId="5E967E16" w:rsidR="0035252C" w:rsidRDefault="0035252C" w:rsidP="00D751F0">
            <w:pPr>
              <w:pStyle w:val="Geenafstand"/>
            </w:pPr>
            <w:r>
              <w:t>Voordat apparatuur wordt verwijderd of hergebruikt moet worden gecontroleerd of de apparatuur opslagmedia</w:t>
            </w:r>
            <w:r w:rsidR="006D4349">
              <w:t>/gegevensdragers</w:t>
            </w:r>
            <w:r>
              <w:t xml:space="preserve"> bevat. Als in de apparatuur </w:t>
            </w:r>
            <w:r w:rsidR="006D4349">
              <w:t>gegevensdragers</w:t>
            </w:r>
            <w:r>
              <w:t xml:space="preserve"> aanwezig </w:t>
            </w:r>
            <w:r w:rsidR="00D751F0">
              <w:t>zijn,</w:t>
            </w:r>
            <w:r>
              <w:t xml:space="preserve"> moeten de gegevens op een zodanige manier worden gewist of overschreven dat de oorspronkelijke informatie niet meer teruggehaald kan worden. Dit betreft informatie op zowel servers, </w:t>
            </w:r>
            <w:proofErr w:type="spellStart"/>
            <w:r>
              <w:t>multifunctionals</w:t>
            </w:r>
            <w:proofErr w:type="spellEnd"/>
            <w:r>
              <w:t>, pc’s, beheerde/geleende notebooks, tablets, smartphones, verwijderbare media en eigen devices die worden hergebruikt of voor hergebruik worden afgevoerd.</w:t>
            </w:r>
          </w:p>
          <w:p w14:paraId="1CE5FBB6" w14:textId="77777777" w:rsidR="0035252C" w:rsidRDefault="0035252C" w:rsidP="00D751F0">
            <w:pPr>
              <w:pStyle w:val="Geenafstand"/>
            </w:pPr>
          </w:p>
          <w:p w14:paraId="3DF626CC" w14:textId="77777777" w:rsidR="0035252C" w:rsidRPr="00333C86" w:rsidRDefault="0035252C" w:rsidP="00D751F0">
            <w:pPr>
              <w:rPr>
                <w:b/>
                <w:bCs/>
                <w:color w:val="4472C4" w:themeColor="accent1"/>
              </w:rPr>
            </w:pPr>
            <w:r w:rsidRPr="00333C86">
              <w:rPr>
                <w:b/>
                <w:bCs/>
                <w:color w:val="4472C4" w:themeColor="accent1"/>
              </w:rPr>
              <w:t>Privacy</w:t>
            </w:r>
          </w:p>
          <w:p w14:paraId="273B23FF" w14:textId="75A9228A" w:rsidR="0035252C" w:rsidRDefault="0035252C" w:rsidP="00D751F0">
            <w:r>
              <w:t>Op</w:t>
            </w:r>
            <w:r w:rsidR="00D751F0">
              <w:t>s</w:t>
            </w:r>
            <w:r>
              <w:t>lagmedia kunnen bestanden met (gevoelige/bijzondere) persoonsgegevens bevatten, vanuit privacy-oogpunt is de controle hierop van groot belang.</w:t>
            </w:r>
          </w:p>
        </w:tc>
      </w:tr>
      <w:tr w:rsidR="0035252C" w14:paraId="65C8E3F8" w14:textId="77777777" w:rsidTr="00D751F0">
        <w:tc>
          <w:tcPr>
            <w:tcW w:w="9056" w:type="dxa"/>
            <w:gridSpan w:val="7"/>
            <w:tcBorders>
              <w:bottom w:val="single" w:sz="4" w:space="0" w:color="auto"/>
            </w:tcBorders>
          </w:tcPr>
          <w:p w14:paraId="21D341B4" w14:textId="77777777" w:rsidR="0035252C" w:rsidRPr="00DA5F12" w:rsidRDefault="0035252C" w:rsidP="00D751F0">
            <w:pPr>
              <w:rPr>
                <w:b/>
                <w:bCs/>
              </w:rPr>
            </w:pPr>
            <w:r w:rsidRPr="00DA5F12">
              <w:rPr>
                <w:b/>
                <w:bCs/>
              </w:rPr>
              <w:t>Bewijsvoering</w:t>
            </w:r>
          </w:p>
          <w:p w14:paraId="408C69F0" w14:textId="254AC99B" w:rsidR="0035252C" w:rsidRPr="00E603B7" w:rsidRDefault="0035252C" w:rsidP="00D751F0">
            <w:pPr>
              <w:rPr>
                <w:rFonts w:cs="Calibri"/>
                <w:iCs/>
                <w:color w:val="000000"/>
              </w:rPr>
            </w:pPr>
            <w:r w:rsidRPr="416CC5CE">
              <w:rPr>
                <w:rFonts w:cs="Calibri"/>
                <w:color w:val="000000" w:themeColor="text1"/>
              </w:rPr>
              <w:t xml:space="preserve">Er is een </w:t>
            </w:r>
            <w:r w:rsidR="006D4349">
              <w:rPr>
                <w:rFonts w:cs="Calibri"/>
                <w:color w:val="000000" w:themeColor="text1"/>
              </w:rPr>
              <w:t>procedure/richtlijn/protocol</w:t>
            </w:r>
            <w:r w:rsidRPr="416CC5CE">
              <w:rPr>
                <w:rFonts w:cs="Calibri"/>
                <w:color w:val="000000" w:themeColor="text1"/>
              </w:rPr>
              <w:t xml:space="preserve"> voor het veilig verwijderen of hergebruiken van apparatuur</w:t>
            </w:r>
            <w:r>
              <w:rPr>
                <w:rFonts w:cs="Calibri"/>
                <w:color w:val="000000" w:themeColor="text1"/>
              </w:rPr>
              <w:t xml:space="preserve"> en deze wordt correct gehanteerd.</w:t>
            </w:r>
          </w:p>
        </w:tc>
      </w:tr>
      <w:tr w:rsidR="0035252C" w14:paraId="0491EF6C"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543D00DF" w14:textId="77777777" w:rsidTr="00D751F0">
              <w:tc>
                <w:tcPr>
                  <w:tcW w:w="312" w:type="dxa"/>
                  <w:shd w:val="clear" w:color="auto" w:fill="FFD966" w:themeFill="accent4" w:themeFillTint="99"/>
                  <w:tcMar>
                    <w:left w:w="0" w:type="dxa"/>
                  </w:tcMar>
                </w:tcPr>
                <w:p w14:paraId="66DE7B61"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003033B9" w14:textId="77777777" w:rsidR="0035252C" w:rsidRDefault="0035252C" w:rsidP="00D751F0">
                  <w:r>
                    <w:rPr>
                      <w:rFonts w:cs="Calibri"/>
                      <w:color w:val="000000"/>
                    </w:rPr>
                    <w:t>Overleg een document of gespreksverslag waarin het veilig verwijderen of hergebruiken van apparatuur en verwijderbare media beschreven is.</w:t>
                  </w:r>
                </w:p>
              </w:tc>
            </w:tr>
          </w:tbl>
          <w:p w14:paraId="43573B7C" w14:textId="77777777" w:rsidR="0035252C" w:rsidRDefault="0035252C" w:rsidP="00D751F0"/>
        </w:tc>
      </w:tr>
      <w:tr w:rsidR="0035252C" w14:paraId="4662A64E"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6C3A388E" w14:textId="77777777" w:rsidTr="00D751F0">
              <w:tc>
                <w:tcPr>
                  <w:tcW w:w="312" w:type="dxa"/>
                  <w:shd w:val="clear" w:color="auto" w:fill="FFFF00"/>
                  <w:tcMar>
                    <w:left w:w="0" w:type="dxa"/>
                  </w:tcMar>
                </w:tcPr>
                <w:p w14:paraId="6D9AC0DF"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4E62584"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1098863E" w14:textId="77777777" w:rsidR="0035252C" w:rsidRDefault="0035252C" w:rsidP="00D751F0"/>
        </w:tc>
      </w:tr>
      <w:tr w:rsidR="0035252C" w14:paraId="15D2C831" w14:textId="77777777" w:rsidTr="00D751F0">
        <w:tc>
          <w:tcPr>
            <w:tcW w:w="1129" w:type="dxa"/>
          </w:tcPr>
          <w:p w14:paraId="5192D780" w14:textId="77777777" w:rsidR="0035252C" w:rsidRPr="00315ACA" w:rsidRDefault="0035252C" w:rsidP="00D751F0">
            <w:pPr>
              <w:rPr>
                <w:b/>
                <w:bCs/>
              </w:rPr>
            </w:pPr>
            <w:r>
              <w:rPr>
                <w:b/>
                <w:bCs/>
              </w:rPr>
              <w:t>D</w:t>
            </w:r>
            <w:r w:rsidRPr="00315ACA">
              <w:rPr>
                <w:b/>
                <w:bCs/>
              </w:rPr>
              <w:t>ocument</w:t>
            </w:r>
          </w:p>
        </w:tc>
        <w:tc>
          <w:tcPr>
            <w:tcW w:w="7927" w:type="dxa"/>
            <w:gridSpan w:val="6"/>
          </w:tcPr>
          <w:p w14:paraId="09622930" w14:textId="77777777" w:rsidR="0035252C" w:rsidRDefault="0035252C" w:rsidP="00D751F0"/>
        </w:tc>
      </w:tr>
    </w:tbl>
    <w:p w14:paraId="5256CAA7" w14:textId="77777777" w:rsidR="0035252C" w:rsidRDefault="0035252C" w:rsidP="0035252C"/>
    <w:p w14:paraId="66A9541D"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35252C" w14:paraId="03A4B7CB" w14:textId="77777777" w:rsidTr="00D751F0">
        <w:tc>
          <w:tcPr>
            <w:tcW w:w="6540" w:type="dxa"/>
            <w:gridSpan w:val="3"/>
            <w:tcBorders>
              <w:right w:val="nil"/>
            </w:tcBorders>
            <w:vAlign w:val="center"/>
          </w:tcPr>
          <w:p w14:paraId="090CC883"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4A74F340" w14:textId="77777777" w:rsidR="0035252C" w:rsidRDefault="0035252C" w:rsidP="00D751F0">
            <w:pPr>
              <w:jc w:val="right"/>
            </w:pPr>
            <w:r>
              <w:rPr>
                <w:noProof/>
                <w:lang w:eastAsia="nl-NL"/>
              </w:rPr>
              <w:drawing>
                <wp:inline distT="0" distB="0" distL="0" distR="0" wp14:anchorId="38F4C3B2" wp14:editId="21044587">
                  <wp:extent cx="1246907" cy="295874"/>
                  <wp:effectExtent l="0" t="0" r="0" b="0"/>
                  <wp:docPr id="48" name="Afbeelding 4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09896C58" w14:textId="77777777" w:rsidTr="00D751F0">
        <w:tc>
          <w:tcPr>
            <w:tcW w:w="1129" w:type="dxa"/>
            <w:tcBorders>
              <w:bottom w:val="single" w:sz="4" w:space="0" w:color="auto"/>
            </w:tcBorders>
          </w:tcPr>
          <w:p w14:paraId="612B9C8B"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61216A5E"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59FA8B3D" w14:textId="33AF2DB3"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7BBC7CFF"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09143AAD"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681BB206" w14:textId="2250402C" w:rsidR="0035252C" w:rsidRPr="008917EF" w:rsidRDefault="0035252C" w:rsidP="00D751F0">
            <w:pPr>
              <w:jc w:val="right"/>
              <w:rPr>
                <w:sz w:val="16"/>
                <w:szCs w:val="16"/>
              </w:rPr>
            </w:pPr>
            <w:r w:rsidRPr="008917EF">
              <w:rPr>
                <w:sz w:val="16"/>
                <w:szCs w:val="16"/>
              </w:rPr>
              <w:t>AVG art.</w:t>
            </w:r>
            <w:r>
              <w:rPr>
                <w:sz w:val="16"/>
                <w:szCs w:val="16"/>
              </w:rPr>
              <w:t xml:space="preserve"> </w:t>
            </w:r>
            <w:r w:rsidR="006D4349">
              <w:rPr>
                <w:sz w:val="16"/>
                <w:szCs w:val="16"/>
              </w:rPr>
              <w:t>24</w:t>
            </w:r>
          </w:p>
        </w:tc>
      </w:tr>
      <w:tr w:rsidR="0035252C" w:rsidRPr="00C05E10" w14:paraId="3436E1BC" w14:textId="77777777" w:rsidTr="00D751F0">
        <w:tc>
          <w:tcPr>
            <w:tcW w:w="1129" w:type="dxa"/>
            <w:tcBorders>
              <w:bottom w:val="single" w:sz="4" w:space="0" w:color="auto"/>
            </w:tcBorders>
          </w:tcPr>
          <w:p w14:paraId="780E2F7A"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53404E69" w14:textId="77777777" w:rsidR="0035252C" w:rsidRPr="003C1B28" w:rsidRDefault="0035252C" w:rsidP="00D751F0">
            <w:pPr>
              <w:jc w:val="right"/>
              <w:rPr>
                <w:b/>
                <w:bCs/>
              </w:rPr>
            </w:pPr>
            <w:r>
              <w:rPr>
                <w:b/>
                <w:bCs/>
              </w:rPr>
              <w:t>3</w:t>
            </w:r>
            <w:r w:rsidRPr="003C1B28">
              <w:rPr>
                <w:b/>
                <w:bCs/>
              </w:rPr>
              <w:t>.</w:t>
            </w:r>
            <w:r>
              <w:rPr>
                <w:b/>
                <w:bCs/>
              </w:rPr>
              <w:t>15</w:t>
            </w:r>
          </w:p>
        </w:tc>
        <w:tc>
          <w:tcPr>
            <w:tcW w:w="6062" w:type="dxa"/>
            <w:gridSpan w:val="4"/>
            <w:tcBorders>
              <w:bottom w:val="single" w:sz="4" w:space="0" w:color="auto"/>
            </w:tcBorders>
          </w:tcPr>
          <w:p w14:paraId="650CEBFB" w14:textId="77777777" w:rsidR="0035252C" w:rsidRPr="00574C3F" w:rsidRDefault="0035252C" w:rsidP="008C3DE1">
            <w:pPr>
              <w:pStyle w:val="Kop2"/>
              <w:rPr>
                <w:color w:val="FFFFFF" w:themeColor="background1"/>
              </w:rPr>
            </w:pPr>
            <w:bookmarkStart w:id="82" w:name="_Kloksynchronisatie"/>
            <w:bookmarkEnd w:id="82"/>
            <w:r w:rsidRPr="007D56CC">
              <w:rPr>
                <w:lang w:bidi="nl-NL"/>
              </w:rPr>
              <w:t>Kloksynchronisatie</w:t>
            </w:r>
          </w:p>
        </w:tc>
        <w:tc>
          <w:tcPr>
            <w:tcW w:w="1392" w:type="dxa"/>
            <w:tcBorders>
              <w:bottom w:val="single" w:sz="4" w:space="0" w:color="auto"/>
            </w:tcBorders>
            <w:vAlign w:val="center"/>
          </w:tcPr>
          <w:p w14:paraId="3BC5F438" w14:textId="77777777" w:rsidR="0035252C" w:rsidRPr="008917EF" w:rsidRDefault="0035252C" w:rsidP="00D751F0">
            <w:pPr>
              <w:jc w:val="right"/>
              <w:rPr>
                <w:sz w:val="16"/>
                <w:szCs w:val="16"/>
              </w:rPr>
            </w:pPr>
            <w:r w:rsidRPr="008917EF">
              <w:rPr>
                <w:sz w:val="16"/>
                <w:szCs w:val="16"/>
              </w:rPr>
              <w:t xml:space="preserve">ISO </w:t>
            </w:r>
            <w:r>
              <w:rPr>
                <w:sz w:val="16"/>
                <w:szCs w:val="16"/>
              </w:rPr>
              <w:t>12.4.4</w:t>
            </w:r>
          </w:p>
        </w:tc>
      </w:tr>
      <w:tr w:rsidR="0035252C" w14:paraId="70535B6E" w14:textId="77777777" w:rsidTr="00D751F0">
        <w:tc>
          <w:tcPr>
            <w:tcW w:w="9056" w:type="dxa"/>
            <w:gridSpan w:val="7"/>
            <w:tcBorders>
              <w:top w:val="nil"/>
            </w:tcBorders>
            <w:tcMar>
              <w:top w:w="85" w:type="dxa"/>
              <w:bottom w:w="85" w:type="dxa"/>
            </w:tcMar>
          </w:tcPr>
          <w:p w14:paraId="387EB786" w14:textId="77777777" w:rsidR="0035252C" w:rsidRDefault="0035252C" w:rsidP="00D751F0">
            <w:pPr>
              <w:rPr>
                <w:lang w:bidi="nl-NL"/>
              </w:rPr>
            </w:pPr>
            <w:r w:rsidRPr="007D56CC">
              <w:rPr>
                <w:lang w:bidi="nl-NL"/>
              </w:rPr>
              <w:t>De klokken van alle relevante informatieverwerkende systemen binnen een organisatie of beveiligingsdomein behoren te worden gesynchroniseerd met één referentietijdbron.</w:t>
            </w:r>
          </w:p>
        </w:tc>
      </w:tr>
      <w:tr w:rsidR="0035252C" w14:paraId="7AD80CD1" w14:textId="77777777" w:rsidTr="00D751F0">
        <w:tc>
          <w:tcPr>
            <w:tcW w:w="9056" w:type="dxa"/>
            <w:gridSpan w:val="7"/>
            <w:tcMar>
              <w:top w:w="85" w:type="dxa"/>
              <w:bottom w:w="85" w:type="dxa"/>
            </w:tcMar>
          </w:tcPr>
          <w:p w14:paraId="48E77D4D" w14:textId="77777777" w:rsidR="0035252C" w:rsidRPr="003C1B28" w:rsidRDefault="0035252C" w:rsidP="00D751F0">
            <w:pPr>
              <w:rPr>
                <w:b/>
                <w:bCs/>
              </w:rPr>
            </w:pPr>
            <w:r w:rsidRPr="003C1B28">
              <w:rPr>
                <w:b/>
                <w:bCs/>
              </w:rPr>
              <w:t>Toelichting</w:t>
            </w:r>
          </w:p>
          <w:p w14:paraId="73BED401" w14:textId="77777777" w:rsidR="0035252C" w:rsidRDefault="0035252C" w:rsidP="00D751F0">
            <w:pPr>
              <w:pStyle w:val="Geenafstand"/>
            </w:pPr>
            <w:r>
              <w:rPr>
                <w:rFonts w:cs="Calibri"/>
                <w:color w:val="000000" w:themeColor="text1"/>
              </w:rPr>
              <w:t>Dit is een voorwaarde voor correcte werking van applicaties (zeker als systemen op verschillende locaties draaien) en di</w:t>
            </w:r>
            <w:r w:rsidRPr="5DB28D55">
              <w:rPr>
                <w:rFonts w:cs="Calibri"/>
                <w:color w:val="000000" w:themeColor="text1"/>
              </w:rPr>
              <w:t xml:space="preserve">t is van </w:t>
            </w:r>
            <w:r>
              <w:rPr>
                <w:rFonts w:cs="Calibri"/>
                <w:color w:val="000000" w:themeColor="text1"/>
              </w:rPr>
              <w:t xml:space="preserve">cruciaal </w:t>
            </w:r>
            <w:r w:rsidRPr="5DB28D55">
              <w:rPr>
                <w:rFonts w:cs="Calibri"/>
                <w:color w:val="000000" w:themeColor="text1"/>
              </w:rPr>
              <w:t>belang voor de logging</w:t>
            </w:r>
            <w:r>
              <w:rPr>
                <w:rFonts w:cs="Calibri"/>
                <w:color w:val="000000" w:themeColor="text1"/>
              </w:rPr>
              <w:t xml:space="preserve"> van</w:t>
            </w:r>
            <w:r w:rsidRPr="5DB28D55">
              <w:rPr>
                <w:rFonts w:cs="Calibri"/>
                <w:color w:val="000000" w:themeColor="text1"/>
              </w:rPr>
              <w:t xml:space="preserve"> (</w:t>
            </w:r>
            <w:proofErr w:type="spellStart"/>
            <w:r w:rsidRPr="5DB28D55">
              <w:rPr>
                <w:rFonts w:cs="Calibri"/>
                <w:color w:val="000000" w:themeColor="text1"/>
              </w:rPr>
              <w:t>beveiligings</w:t>
            </w:r>
            <w:proofErr w:type="spellEnd"/>
            <w:r w:rsidRPr="5DB28D55">
              <w:rPr>
                <w:rFonts w:cs="Calibri"/>
                <w:color w:val="000000" w:themeColor="text1"/>
              </w:rPr>
              <w:t>)gebeurtenissen en de bewijsvoering van mogelijke fraude.</w:t>
            </w:r>
          </w:p>
        </w:tc>
      </w:tr>
      <w:tr w:rsidR="0035252C" w14:paraId="3E61AB96" w14:textId="77777777" w:rsidTr="00D751F0">
        <w:tc>
          <w:tcPr>
            <w:tcW w:w="9056" w:type="dxa"/>
            <w:gridSpan w:val="7"/>
            <w:tcBorders>
              <w:bottom w:val="single" w:sz="4" w:space="0" w:color="auto"/>
            </w:tcBorders>
          </w:tcPr>
          <w:p w14:paraId="4D70A1D7" w14:textId="77777777" w:rsidR="0035252C" w:rsidRPr="00DA5F12" w:rsidRDefault="0035252C" w:rsidP="00D751F0">
            <w:pPr>
              <w:rPr>
                <w:b/>
                <w:bCs/>
              </w:rPr>
            </w:pPr>
            <w:r w:rsidRPr="00DA5F12">
              <w:rPr>
                <w:b/>
                <w:bCs/>
              </w:rPr>
              <w:t>Bewijsvoering</w:t>
            </w:r>
          </w:p>
          <w:p w14:paraId="74FD8EF1" w14:textId="77777777" w:rsidR="0035252C" w:rsidRPr="00E603B7" w:rsidRDefault="0035252C" w:rsidP="00D751F0">
            <w:pPr>
              <w:rPr>
                <w:rFonts w:cs="Calibri"/>
                <w:iCs/>
                <w:color w:val="000000"/>
              </w:rPr>
            </w:pPr>
            <w:r w:rsidRPr="6A704EAD">
              <w:rPr>
                <w:rFonts w:cs="Calibri"/>
                <w:color w:val="000000" w:themeColor="text1"/>
              </w:rPr>
              <w:t>Toon aan dat de kloktijden van alle in het netwerk aanwezige apparatuur gesynchroniseerd zijn.</w:t>
            </w:r>
          </w:p>
        </w:tc>
      </w:tr>
      <w:tr w:rsidR="0035252C" w14:paraId="45B64C9E"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0BA6340E" w14:textId="77777777" w:rsidTr="00D751F0">
              <w:tc>
                <w:tcPr>
                  <w:tcW w:w="312" w:type="dxa"/>
                  <w:shd w:val="clear" w:color="auto" w:fill="FFD966" w:themeFill="accent4" w:themeFillTint="99"/>
                  <w:tcMar>
                    <w:left w:w="0" w:type="dxa"/>
                  </w:tcMar>
                </w:tcPr>
                <w:p w14:paraId="44007308"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6049D611" w14:textId="77777777" w:rsidR="0035252C" w:rsidRDefault="0035252C" w:rsidP="00D751F0">
                  <w:r>
                    <w:rPr>
                      <w:rFonts w:cs="Calibri"/>
                      <w:color w:val="000000"/>
                    </w:rPr>
                    <w:t>Overleg een document of gespreksverslag waarin de kloksynchronisatie beschreven is.</w:t>
                  </w:r>
                </w:p>
              </w:tc>
            </w:tr>
          </w:tbl>
          <w:p w14:paraId="0227A374" w14:textId="77777777" w:rsidR="0035252C" w:rsidRDefault="0035252C" w:rsidP="00D751F0"/>
        </w:tc>
      </w:tr>
      <w:tr w:rsidR="0035252C" w14:paraId="6D4D1986"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3044A2FC" w14:textId="77777777" w:rsidTr="00D751F0">
              <w:tc>
                <w:tcPr>
                  <w:tcW w:w="312" w:type="dxa"/>
                  <w:shd w:val="clear" w:color="auto" w:fill="FFFF00"/>
                  <w:tcMar>
                    <w:left w:w="0" w:type="dxa"/>
                  </w:tcMar>
                </w:tcPr>
                <w:p w14:paraId="7DA61B12"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86971EE"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542D6A1F" w14:textId="77777777" w:rsidR="0035252C" w:rsidRDefault="0035252C" w:rsidP="00D751F0"/>
        </w:tc>
      </w:tr>
      <w:tr w:rsidR="0035252C" w14:paraId="7526B335" w14:textId="77777777" w:rsidTr="00D751F0">
        <w:tc>
          <w:tcPr>
            <w:tcW w:w="1129" w:type="dxa"/>
          </w:tcPr>
          <w:p w14:paraId="41D929F5" w14:textId="77777777" w:rsidR="0035252C" w:rsidRPr="00315ACA" w:rsidRDefault="0035252C" w:rsidP="00D751F0">
            <w:pPr>
              <w:rPr>
                <w:b/>
                <w:bCs/>
              </w:rPr>
            </w:pPr>
            <w:r>
              <w:rPr>
                <w:b/>
                <w:bCs/>
              </w:rPr>
              <w:t>D</w:t>
            </w:r>
            <w:r w:rsidRPr="00315ACA">
              <w:rPr>
                <w:b/>
                <w:bCs/>
              </w:rPr>
              <w:t>ocument</w:t>
            </w:r>
          </w:p>
        </w:tc>
        <w:tc>
          <w:tcPr>
            <w:tcW w:w="7927" w:type="dxa"/>
            <w:gridSpan w:val="6"/>
          </w:tcPr>
          <w:p w14:paraId="432B74A5" w14:textId="77777777" w:rsidR="0035252C" w:rsidRDefault="0035252C" w:rsidP="00D751F0"/>
        </w:tc>
      </w:tr>
    </w:tbl>
    <w:p w14:paraId="68B5ED37" w14:textId="77777777" w:rsidR="0035252C" w:rsidRDefault="0035252C" w:rsidP="0035252C"/>
    <w:p w14:paraId="265A45A7"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35252C" w14:paraId="36095826" w14:textId="77777777" w:rsidTr="00D751F0">
        <w:tc>
          <w:tcPr>
            <w:tcW w:w="6540" w:type="dxa"/>
            <w:gridSpan w:val="3"/>
            <w:tcBorders>
              <w:right w:val="nil"/>
            </w:tcBorders>
            <w:vAlign w:val="center"/>
          </w:tcPr>
          <w:p w14:paraId="702ED601"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4FD4E95C" w14:textId="77777777" w:rsidR="0035252C" w:rsidRDefault="0035252C" w:rsidP="00D751F0">
            <w:pPr>
              <w:jc w:val="right"/>
            </w:pPr>
            <w:r>
              <w:rPr>
                <w:noProof/>
                <w:lang w:eastAsia="nl-NL"/>
              </w:rPr>
              <w:drawing>
                <wp:inline distT="0" distB="0" distL="0" distR="0" wp14:anchorId="3BEC18EC" wp14:editId="6B84D725">
                  <wp:extent cx="1246907" cy="295874"/>
                  <wp:effectExtent l="0" t="0" r="0" b="0"/>
                  <wp:docPr id="49" name="Afbeelding 4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2B7AFB9A" w14:textId="77777777" w:rsidTr="00D751F0">
        <w:tc>
          <w:tcPr>
            <w:tcW w:w="1129" w:type="dxa"/>
            <w:tcBorders>
              <w:bottom w:val="single" w:sz="4" w:space="0" w:color="auto"/>
            </w:tcBorders>
          </w:tcPr>
          <w:p w14:paraId="1F876899"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28C4714D"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133B67E6" w14:textId="531A6028"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690D9C9F"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4A3E7732"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596FA788" w14:textId="3854E5E7" w:rsidR="0035252C" w:rsidRPr="008917EF" w:rsidRDefault="006D4349" w:rsidP="00D751F0">
            <w:pPr>
              <w:jc w:val="right"/>
              <w:rPr>
                <w:sz w:val="16"/>
                <w:szCs w:val="16"/>
              </w:rPr>
            </w:pPr>
            <w:r w:rsidRPr="008917EF">
              <w:rPr>
                <w:sz w:val="16"/>
                <w:szCs w:val="16"/>
              </w:rPr>
              <w:t>AVG art.</w:t>
            </w:r>
            <w:r>
              <w:rPr>
                <w:sz w:val="16"/>
                <w:szCs w:val="16"/>
              </w:rPr>
              <w:t xml:space="preserve"> 24</w:t>
            </w:r>
          </w:p>
        </w:tc>
      </w:tr>
      <w:tr w:rsidR="0035252C" w:rsidRPr="00C05E10" w14:paraId="76E6BD88" w14:textId="77777777" w:rsidTr="00D751F0">
        <w:tc>
          <w:tcPr>
            <w:tcW w:w="1129" w:type="dxa"/>
            <w:tcBorders>
              <w:bottom w:val="single" w:sz="4" w:space="0" w:color="auto"/>
            </w:tcBorders>
          </w:tcPr>
          <w:p w14:paraId="28130BB4"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7DB4BA2D" w14:textId="77777777" w:rsidR="0035252C" w:rsidRPr="003C1B28" w:rsidRDefault="0035252C" w:rsidP="00D751F0">
            <w:pPr>
              <w:jc w:val="right"/>
              <w:rPr>
                <w:b/>
                <w:bCs/>
              </w:rPr>
            </w:pPr>
            <w:r>
              <w:rPr>
                <w:b/>
                <w:bCs/>
              </w:rPr>
              <w:t>3</w:t>
            </w:r>
            <w:r w:rsidRPr="003C1B28">
              <w:rPr>
                <w:b/>
                <w:bCs/>
              </w:rPr>
              <w:t>.</w:t>
            </w:r>
            <w:r>
              <w:rPr>
                <w:b/>
                <w:bCs/>
              </w:rPr>
              <w:t>16</w:t>
            </w:r>
          </w:p>
        </w:tc>
        <w:tc>
          <w:tcPr>
            <w:tcW w:w="6062" w:type="dxa"/>
            <w:gridSpan w:val="4"/>
            <w:tcBorders>
              <w:bottom w:val="single" w:sz="4" w:space="0" w:color="auto"/>
            </w:tcBorders>
          </w:tcPr>
          <w:p w14:paraId="19573C9F" w14:textId="77777777" w:rsidR="0035252C" w:rsidRPr="00574C3F" w:rsidRDefault="0035252C" w:rsidP="008C3DE1">
            <w:pPr>
              <w:pStyle w:val="Kop2"/>
              <w:rPr>
                <w:color w:val="FFFFFF" w:themeColor="background1"/>
              </w:rPr>
            </w:pPr>
            <w:bookmarkStart w:id="83" w:name="_Inventariseren_van_bedrijfsmiddelen"/>
            <w:bookmarkEnd w:id="83"/>
            <w:r w:rsidRPr="00064911">
              <w:rPr>
                <w:lang w:bidi="nl-NL"/>
              </w:rPr>
              <w:t>Inventariseren van bedrijfsmiddelen</w:t>
            </w:r>
          </w:p>
        </w:tc>
        <w:tc>
          <w:tcPr>
            <w:tcW w:w="1392" w:type="dxa"/>
            <w:tcBorders>
              <w:bottom w:val="single" w:sz="4" w:space="0" w:color="auto"/>
            </w:tcBorders>
            <w:vAlign w:val="center"/>
          </w:tcPr>
          <w:p w14:paraId="42BD655F" w14:textId="77777777" w:rsidR="0035252C" w:rsidRPr="008917EF" w:rsidRDefault="0035252C" w:rsidP="00D751F0">
            <w:pPr>
              <w:jc w:val="right"/>
              <w:rPr>
                <w:sz w:val="16"/>
                <w:szCs w:val="16"/>
              </w:rPr>
            </w:pPr>
            <w:r w:rsidRPr="008917EF">
              <w:rPr>
                <w:sz w:val="16"/>
                <w:szCs w:val="16"/>
              </w:rPr>
              <w:t xml:space="preserve">ISO </w:t>
            </w:r>
            <w:r>
              <w:rPr>
                <w:sz w:val="16"/>
                <w:szCs w:val="16"/>
              </w:rPr>
              <w:t>8.1.1</w:t>
            </w:r>
          </w:p>
        </w:tc>
      </w:tr>
      <w:tr w:rsidR="0035252C" w14:paraId="225254F0" w14:textId="77777777" w:rsidTr="00D751F0">
        <w:tc>
          <w:tcPr>
            <w:tcW w:w="9056" w:type="dxa"/>
            <w:gridSpan w:val="7"/>
            <w:tcBorders>
              <w:top w:val="nil"/>
            </w:tcBorders>
            <w:tcMar>
              <w:top w:w="85" w:type="dxa"/>
              <w:bottom w:w="85" w:type="dxa"/>
            </w:tcMar>
          </w:tcPr>
          <w:p w14:paraId="0D020A50" w14:textId="77777777" w:rsidR="0035252C" w:rsidRDefault="0035252C" w:rsidP="00D751F0">
            <w:pPr>
              <w:rPr>
                <w:lang w:bidi="nl-NL"/>
              </w:rPr>
            </w:pPr>
            <w:r w:rsidRPr="00064911">
              <w:rPr>
                <w:lang w:bidi="nl-NL"/>
              </w:rPr>
              <w:t>Informatie, andere bedrijfsmiddelen die samenhangen met informatie en informatieverwerkende faciliteiten behoren te worden geïdentificeerd, en van deze bedrijfsmiddelen behoort een inventaris te worden opgesteld en onderhouden.</w:t>
            </w:r>
          </w:p>
        </w:tc>
      </w:tr>
      <w:tr w:rsidR="0035252C" w14:paraId="3B8CAEC9" w14:textId="77777777" w:rsidTr="00D751F0">
        <w:tc>
          <w:tcPr>
            <w:tcW w:w="9056" w:type="dxa"/>
            <w:gridSpan w:val="7"/>
            <w:tcMar>
              <w:top w:w="85" w:type="dxa"/>
              <w:bottom w:w="85" w:type="dxa"/>
            </w:tcMar>
          </w:tcPr>
          <w:p w14:paraId="4B9145AA" w14:textId="77777777" w:rsidR="0035252C" w:rsidRPr="003C1B28" w:rsidRDefault="0035252C" w:rsidP="00D751F0">
            <w:pPr>
              <w:rPr>
                <w:b/>
                <w:bCs/>
              </w:rPr>
            </w:pPr>
            <w:r w:rsidRPr="003C1B28">
              <w:rPr>
                <w:b/>
                <w:bCs/>
              </w:rPr>
              <w:t>Toelichting</w:t>
            </w:r>
          </w:p>
          <w:p w14:paraId="1F2A79BB" w14:textId="77777777" w:rsidR="0035252C" w:rsidRDefault="0035252C" w:rsidP="00D751F0">
            <w:pPr>
              <w:pStyle w:val="Geenafstand"/>
            </w:pPr>
            <w:r>
              <w:t>Een actueel overzicht van bedrijfsmiddelen helpt om beter in control te zijn, onder andere op het gebied van het onderhouden van bedrijfsmiddelen (software en hardware) en de bescherming van gegevens. Hiervoor wordt doorgaand een configuratiedatabase (CMDB) gebruikt.</w:t>
            </w:r>
          </w:p>
        </w:tc>
      </w:tr>
      <w:tr w:rsidR="0035252C" w14:paraId="25373CAB" w14:textId="77777777" w:rsidTr="00D751F0">
        <w:tc>
          <w:tcPr>
            <w:tcW w:w="9056" w:type="dxa"/>
            <w:gridSpan w:val="7"/>
            <w:tcBorders>
              <w:bottom w:val="single" w:sz="4" w:space="0" w:color="auto"/>
            </w:tcBorders>
          </w:tcPr>
          <w:p w14:paraId="1F1A232C" w14:textId="77777777" w:rsidR="0035252C" w:rsidRPr="00DA5F12" w:rsidRDefault="0035252C" w:rsidP="00D751F0">
            <w:pPr>
              <w:rPr>
                <w:b/>
                <w:bCs/>
              </w:rPr>
            </w:pPr>
            <w:r w:rsidRPr="00DA5F12">
              <w:rPr>
                <w:b/>
                <w:bCs/>
              </w:rPr>
              <w:t>Bewijsvoering</w:t>
            </w:r>
          </w:p>
          <w:p w14:paraId="48C413C5" w14:textId="77777777" w:rsidR="0035252C" w:rsidRPr="00E603B7" w:rsidRDefault="0035252C" w:rsidP="00D751F0">
            <w:pPr>
              <w:rPr>
                <w:rFonts w:cs="Calibri"/>
                <w:iCs/>
                <w:color w:val="000000"/>
              </w:rPr>
            </w:pPr>
            <w:r w:rsidRPr="554B7F98">
              <w:rPr>
                <w:rFonts w:cs="Calibri"/>
                <w:color w:val="000000" w:themeColor="text1"/>
              </w:rPr>
              <w:t xml:space="preserve">Er is een actueel en sluitend overzicht van bedrijfsmiddelen (hardware en software), bijvoorbeeld in de vorm van een configuratiedatabase (zoals </w:t>
            </w:r>
            <w:proofErr w:type="spellStart"/>
            <w:r w:rsidRPr="554B7F98">
              <w:rPr>
                <w:rFonts w:cs="Calibri"/>
                <w:color w:val="000000" w:themeColor="text1"/>
              </w:rPr>
              <w:t>Topdesk</w:t>
            </w:r>
            <w:proofErr w:type="spellEnd"/>
            <w:r w:rsidRPr="554B7F98">
              <w:rPr>
                <w:rFonts w:cs="Calibri"/>
                <w:color w:val="000000" w:themeColor="text1"/>
              </w:rPr>
              <w:t>)</w:t>
            </w:r>
          </w:p>
        </w:tc>
      </w:tr>
      <w:tr w:rsidR="0035252C" w14:paraId="68044943"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7A3A2145" w14:textId="77777777" w:rsidTr="00D751F0">
              <w:tc>
                <w:tcPr>
                  <w:tcW w:w="312" w:type="dxa"/>
                  <w:shd w:val="clear" w:color="auto" w:fill="FFD966" w:themeFill="accent4" w:themeFillTint="99"/>
                  <w:tcMar>
                    <w:left w:w="0" w:type="dxa"/>
                  </w:tcMar>
                </w:tcPr>
                <w:p w14:paraId="531F2644"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6D0BD6BE" w14:textId="6883FE1A" w:rsidR="0035252C" w:rsidRDefault="0035252C" w:rsidP="00D751F0">
                  <w:r>
                    <w:rPr>
                      <w:rFonts w:cs="Calibri"/>
                      <w:color w:val="000000"/>
                    </w:rPr>
                    <w:t xml:space="preserve">Overleg een document waarin het inventariseren van bedrijfsmiddelen beschreven </w:t>
                  </w:r>
                  <w:proofErr w:type="gramStart"/>
                  <w:r>
                    <w:rPr>
                      <w:rFonts w:cs="Calibri"/>
                      <w:color w:val="000000"/>
                    </w:rPr>
                    <w:t>is</w:t>
                  </w:r>
                  <w:r w:rsidR="00D23E78">
                    <w:rPr>
                      <w:rFonts w:cs="Calibri"/>
                      <w:color w:val="000000"/>
                    </w:rPr>
                    <w:t xml:space="preserve"> /</w:t>
                  </w:r>
                  <w:proofErr w:type="gramEnd"/>
                  <w:r w:rsidR="00D23E78">
                    <w:rPr>
                      <w:rFonts w:cs="Calibri"/>
                      <w:color w:val="000000"/>
                    </w:rPr>
                    <w:t xml:space="preserve"> wordt aangetoond</w:t>
                  </w:r>
                  <w:r>
                    <w:rPr>
                      <w:rFonts w:cs="Calibri"/>
                      <w:color w:val="000000"/>
                    </w:rPr>
                    <w:t>.</w:t>
                  </w:r>
                </w:p>
              </w:tc>
            </w:tr>
          </w:tbl>
          <w:p w14:paraId="231B43C9" w14:textId="77777777" w:rsidR="0035252C" w:rsidRDefault="0035252C" w:rsidP="00D751F0"/>
        </w:tc>
      </w:tr>
      <w:tr w:rsidR="0035252C" w14:paraId="146073EA"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3CBF190E" w14:textId="77777777" w:rsidTr="00D751F0">
              <w:tc>
                <w:tcPr>
                  <w:tcW w:w="312" w:type="dxa"/>
                  <w:shd w:val="clear" w:color="auto" w:fill="FFFF00"/>
                  <w:tcMar>
                    <w:left w:w="0" w:type="dxa"/>
                  </w:tcMar>
                </w:tcPr>
                <w:p w14:paraId="077B87FA"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91C463B" w14:textId="54350D07" w:rsidR="0035252C" w:rsidRDefault="0035252C" w:rsidP="00D751F0">
                  <w:r>
                    <w:rPr>
                      <w:rFonts w:cs="Calibri"/>
                      <w:color w:val="000000"/>
                    </w:rPr>
                    <w:t>Op basis van waarneming ter plaatse wordt de werking van het document getoetst door de auditor. Een kort verslag wordt toegevoegd.</w:t>
                  </w:r>
                </w:p>
              </w:tc>
            </w:tr>
          </w:tbl>
          <w:p w14:paraId="0A30FCD7" w14:textId="77777777" w:rsidR="0035252C" w:rsidRDefault="0035252C" w:rsidP="00D751F0"/>
        </w:tc>
      </w:tr>
      <w:tr w:rsidR="0035252C" w14:paraId="03AF9F94" w14:textId="77777777" w:rsidTr="00D751F0">
        <w:tc>
          <w:tcPr>
            <w:tcW w:w="1129" w:type="dxa"/>
          </w:tcPr>
          <w:p w14:paraId="534B8723" w14:textId="77777777" w:rsidR="0035252C" w:rsidRPr="00315ACA" w:rsidRDefault="0035252C" w:rsidP="00D751F0">
            <w:pPr>
              <w:rPr>
                <w:b/>
                <w:bCs/>
              </w:rPr>
            </w:pPr>
            <w:r>
              <w:rPr>
                <w:b/>
                <w:bCs/>
              </w:rPr>
              <w:t>D</w:t>
            </w:r>
            <w:r w:rsidRPr="00315ACA">
              <w:rPr>
                <w:b/>
                <w:bCs/>
              </w:rPr>
              <w:t>ocument</w:t>
            </w:r>
          </w:p>
        </w:tc>
        <w:tc>
          <w:tcPr>
            <w:tcW w:w="7927" w:type="dxa"/>
            <w:gridSpan w:val="6"/>
          </w:tcPr>
          <w:p w14:paraId="138C2D39" w14:textId="77777777" w:rsidR="0035252C" w:rsidRDefault="0035252C" w:rsidP="00D751F0"/>
        </w:tc>
      </w:tr>
    </w:tbl>
    <w:p w14:paraId="0389A944" w14:textId="77777777" w:rsidR="0035252C" w:rsidRDefault="0035252C" w:rsidP="0035252C"/>
    <w:p w14:paraId="532F4788"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35252C" w14:paraId="17A0B50A" w14:textId="77777777" w:rsidTr="00D751F0">
        <w:tc>
          <w:tcPr>
            <w:tcW w:w="6540" w:type="dxa"/>
            <w:gridSpan w:val="3"/>
            <w:tcBorders>
              <w:right w:val="nil"/>
            </w:tcBorders>
            <w:vAlign w:val="center"/>
          </w:tcPr>
          <w:p w14:paraId="57D7FE3A"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1440DE66" w14:textId="77777777" w:rsidR="0035252C" w:rsidRDefault="0035252C" w:rsidP="00D751F0">
            <w:pPr>
              <w:jc w:val="right"/>
            </w:pPr>
            <w:r>
              <w:rPr>
                <w:noProof/>
                <w:lang w:eastAsia="nl-NL"/>
              </w:rPr>
              <w:drawing>
                <wp:inline distT="0" distB="0" distL="0" distR="0" wp14:anchorId="623E963C" wp14:editId="161655F0">
                  <wp:extent cx="1246907" cy="295874"/>
                  <wp:effectExtent l="0" t="0" r="0" b="0"/>
                  <wp:docPr id="50" name="Afbeelding 5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54655291" w14:textId="77777777" w:rsidTr="00D751F0">
        <w:tc>
          <w:tcPr>
            <w:tcW w:w="1129" w:type="dxa"/>
            <w:tcBorders>
              <w:bottom w:val="single" w:sz="4" w:space="0" w:color="auto"/>
            </w:tcBorders>
          </w:tcPr>
          <w:p w14:paraId="0B4E0D23"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4C5ABCA6"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50040A57" w14:textId="5024F670"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460D83DF"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0F88DACE"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103ECDAE" w14:textId="2C049773" w:rsidR="0035252C" w:rsidRPr="008917EF" w:rsidRDefault="006D4349" w:rsidP="00D751F0">
            <w:pPr>
              <w:jc w:val="right"/>
              <w:rPr>
                <w:sz w:val="16"/>
                <w:szCs w:val="16"/>
              </w:rPr>
            </w:pPr>
            <w:r w:rsidRPr="008917EF">
              <w:rPr>
                <w:sz w:val="16"/>
                <w:szCs w:val="16"/>
              </w:rPr>
              <w:t>AVG art.</w:t>
            </w:r>
            <w:r>
              <w:rPr>
                <w:sz w:val="16"/>
                <w:szCs w:val="16"/>
              </w:rPr>
              <w:t xml:space="preserve"> 24</w:t>
            </w:r>
          </w:p>
        </w:tc>
      </w:tr>
      <w:tr w:rsidR="0035252C" w:rsidRPr="00C05E10" w14:paraId="1827075E" w14:textId="77777777" w:rsidTr="00D751F0">
        <w:tc>
          <w:tcPr>
            <w:tcW w:w="1129" w:type="dxa"/>
            <w:tcBorders>
              <w:bottom w:val="single" w:sz="4" w:space="0" w:color="auto"/>
            </w:tcBorders>
          </w:tcPr>
          <w:p w14:paraId="4E1D7405"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5AF8BA82" w14:textId="77777777" w:rsidR="0035252C" w:rsidRPr="003C1B28" w:rsidRDefault="0035252C" w:rsidP="00D751F0">
            <w:pPr>
              <w:jc w:val="right"/>
              <w:rPr>
                <w:b/>
                <w:bCs/>
              </w:rPr>
            </w:pPr>
            <w:r>
              <w:rPr>
                <w:b/>
                <w:bCs/>
              </w:rPr>
              <w:t>3</w:t>
            </w:r>
            <w:r w:rsidRPr="003C1B28">
              <w:rPr>
                <w:b/>
                <w:bCs/>
              </w:rPr>
              <w:t>.</w:t>
            </w:r>
            <w:r>
              <w:rPr>
                <w:b/>
                <w:bCs/>
              </w:rPr>
              <w:t>17</w:t>
            </w:r>
          </w:p>
        </w:tc>
        <w:tc>
          <w:tcPr>
            <w:tcW w:w="6062" w:type="dxa"/>
            <w:gridSpan w:val="4"/>
            <w:tcBorders>
              <w:bottom w:val="single" w:sz="4" w:space="0" w:color="auto"/>
            </w:tcBorders>
          </w:tcPr>
          <w:p w14:paraId="1317ED23" w14:textId="77777777" w:rsidR="0035252C" w:rsidRPr="00574C3F" w:rsidRDefault="0035252C" w:rsidP="008C3DE1">
            <w:pPr>
              <w:pStyle w:val="Kop2"/>
              <w:rPr>
                <w:color w:val="FFFFFF" w:themeColor="background1"/>
              </w:rPr>
            </w:pPr>
            <w:bookmarkStart w:id="84" w:name="_Eigendom_van_bedrijfsmiddelen"/>
            <w:bookmarkEnd w:id="84"/>
            <w:r w:rsidRPr="009255DB">
              <w:rPr>
                <w:lang w:bidi="nl-NL"/>
              </w:rPr>
              <w:t>Eigendom van bedrijfsmiddelen</w:t>
            </w:r>
          </w:p>
        </w:tc>
        <w:tc>
          <w:tcPr>
            <w:tcW w:w="1392" w:type="dxa"/>
            <w:tcBorders>
              <w:bottom w:val="single" w:sz="4" w:space="0" w:color="auto"/>
            </w:tcBorders>
            <w:vAlign w:val="center"/>
          </w:tcPr>
          <w:p w14:paraId="17F11E60" w14:textId="77777777" w:rsidR="0035252C" w:rsidRPr="008917EF" w:rsidRDefault="0035252C" w:rsidP="00D751F0">
            <w:pPr>
              <w:jc w:val="right"/>
              <w:rPr>
                <w:sz w:val="16"/>
                <w:szCs w:val="16"/>
              </w:rPr>
            </w:pPr>
            <w:r w:rsidRPr="008917EF">
              <w:rPr>
                <w:sz w:val="16"/>
                <w:szCs w:val="16"/>
              </w:rPr>
              <w:t xml:space="preserve">ISO </w:t>
            </w:r>
            <w:r>
              <w:rPr>
                <w:sz w:val="16"/>
                <w:szCs w:val="16"/>
              </w:rPr>
              <w:t>8.1.2</w:t>
            </w:r>
          </w:p>
        </w:tc>
      </w:tr>
      <w:tr w:rsidR="0035252C" w14:paraId="7053EF76" w14:textId="77777777" w:rsidTr="00D751F0">
        <w:tc>
          <w:tcPr>
            <w:tcW w:w="9056" w:type="dxa"/>
            <w:gridSpan w:val="7"/>
            <w:tcBorders>
              <w:top w:val="nil"/>
            </w:tcBorders>
            <w:tcMar>
              <w:top w:w="85" w:type="dxa"/>
              <w:bottom w:w="85" w:type="dxa"/>
            </w:tcMar>
          </w:tcPr>
          <w:p w14:paraId="2C52675C" w14:textId="77777777" w:rsidR="0035252C" w:rsidRDefault="0035252C" w:rsidP="00D751F0">
            <w:pPr>
              <w:rPr>
                <w:lang w:bidi="nl-NL"/>
              </w:rPr>
            </w:pPr>
            <w:r w:rsidRPr="009255DB">
              <w:rPr>
                <w:lang w:bidi="nl-NL"/>
              </w:rPr>
              <w:t xml:space="preserve">Bedrijfsmiddelen die in het inventarisoverzicht worden bijgehouden, behoren een eigenaar te hebben. </w:t>
            </w:r>
          </w:p>
        </w:tc>
      </w:tr>
      <w:tr w:rsidR="0035252C" w14:paraId="4CACF771" w14:textId="77777777" w:rsidTr="00D751F0">
        <w:tc>
          <w:tcPr>
            <w:tcW w:w="9056" w:type="dxa"/>
            <w:gridSpan w:val="7"/>
            <w:tcMar>
              <w:top w:w="85" w:type="dxa"/>
              <w:bottom w:w="85" w:type="dxa"/>
            </w:tcMar>
          </w:tcPr>
          <w:p w14:paraId="5F16872A" w14:textId="77777777" w:rsidR="0035252C" w:rsidRPr="003C1B28" w:rsidRDefault="0035252C" w:rsidP="00D751F0">
            <w:pPr>
              <w:rPr>
                <w:b/>
                <w:bCs/>
              </w:rPr>
            </w:pPr>
            <w:r w:rsidRPr="003C1B28">
              <w:rPr>
                <w:b/>
                <w:bCs/>
              </w:rPr>
              <w:t>Toelichting</w:t>
            </w:r>
          </w:p>
          <w:p w14:paraId="7E4C357D" w14:textId="77777777" w:rsidR="0035252C" w:rsidRDefault="0035252C" w:rsidP="00D751F0">
            <w:pPr>
              <w:pStyle w:val="Geenafstand"/>
            </w:pPr>
            <w:r>
              <w:t xml:space="preserve">De eigenaar kan een persoon of een entiteit zijn (zoals een afdeling). De eigenaar van het bedrijfsmiddel is verantwoordelijk voor het juiste beheer ervan, zoals de classificatie en autorisaties, onderhoud en verwijdering aan het einde van de levenscyclus  </w:t>
            </w:r>
          </w:p>
        </w:tc>
      </w:tr>
      <w:tr w:rsidR="0035252C" w14:paraId="054B0876" w14:textId="77777777" w:rsidTr="00D751F0">
        <w:tc>
          <w:tcPr>
            <w:tcW w:w="9056" w:type="dxa"/>
            <w:gridSpan w:val="7"/>
            <w:tcBorders>
              <w:bottom w:val="single" w:sz="4" w:space="0" w:color="auto"/>
            </w:tcBorders>
          </w:tcPr>
          <w:p w14:paraId="229D8DC8" w14:textId="77777777" w:rsidR="0035252C" w:rsidRPr="00DA5F12" w:rsidRDefault="0035252C" w:rsidP="00D751F0">
            <w:pPr>
              <w:rPr>
                <w:b/>
                <w:bCs/>
              </w:rPr>
            </w:pPr>
            <w:r w:rsidRPr="00DA5F12">
              <w:rPr>
                <w:b/>
                <w:bCs/>
              </w:rPr>
              <w:t>Bewijsvoering</w:t>
            </w:r>
          </w:p>
          <w:p w14:paraId="1155026F" w14:textId="77777777" w:rsidR="0035252C" w:rsidRPr="00E603B7" w:rsidRDefault="0035252C" w:rsidP="00D751F0">
            <w:pPr>
              <w:rPr>
                <w:rFonts w:cs="Calibri"/>
                <w:iCs/>
                <w:color w:val="000000"/>
              </w:rPr>
            </w:pPr>
            <w:r w:rsidRPr="210D167F">
              <w:rPr>
                <w:rFonts w:cs="Calibri"/>
                <w:color w:val="000000" w:themeColor="text1"/>
              </w:rPr>
              <w:t xml:space="preserve">Alle bedrijfsmiddelen </w:t>
            </w:r>
            <w:r>
              <w:rPr>
                <w:rFonts w:cs="Calibri"/>
                <w:color w:val="000000" w:themeColor="text1"/>
              </w:rPr>
              <w:t xml:space="preserve">uit het inventarisoverzicht (zie 3.16) </w:t>
            </w:r>
            <w:r w:rsidRPr="210D167F">
              <w:rPr>
                <w:rFonts w:cs="Calibri"/>
                <w:color w:val="000000" w:themeColor="text1"/>
              </w:rPr>
              <w:t>kennen een eigenaar (bijvoorbeeld directeur ICT of directeur opleiding Zorg, etc.)</w:t>
            </w:r>
          </w:p>
        </w:tc>
      </w:tr>
      <w:tr w:rsidR="0035252C" w14:paraId="76AA44C6"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73BCFEBB" w14:textId="77777777" w:rsidTr="00D751F0">
              <w:tc>
                <w:tcPr>
                  <w:tcW w:w="312" w:type="dxa"/>
                  <w:shd w:val="clear" w:color="auto" w:fill="FFD966" w:themeFill="accent4" w:themeFillTint="99"/>
                  <w:tcMar>
                    <w:left w:w="0" w:type="dxa"/>
                  </w:tcMar>
                </w:tcPr>
                <w:p w14:paraId="2A9049D2"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7C6CC48B" w14:textId="2AB82834" w:rsidR="0035252C" w:rsidRDefault="0035252C" w:rsidP="00D751F0">
                  <w:r>
                    <w:rPr>
                      <w:rFonts w:cs="Calibri"/>
                    </w:rPr>
                    <w:t>Overleg een document waarin een overzicht van de bedrijfsmiddelen en de bijbehorende eigenaars/verantwoordelijken zijn vastgelegd.</w:t>
                  </w:r>
                </w:p>
              </w:tc>
            </w:tr>
          </w:tbl>
          <w:p w14:paraId="34853E0D" w14:textId="77777777" w:rsidR="0035252C" w:rsidRDefault="0035252C" w:rsidP="00D751F0"/>
        </w:tc>
      </w:tr>
      <w:tr w:rsidR="0035252C" w14:paraId="66EB17D4"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25DD72EC" w14:textId="77777777" w:rsidTr="00D751F0">
              <w:tc>
                <w:tcPr>
                  <w:tcW w:w="312" w:type="dxa"/>
                  <w:shd w:val="clear" w:color="auto" w:fill="FFFF00"/>
                  <w:tcMar>
                    <w:left w:w="0" w:type="dxa"/>
                  </w:tcMar>
                </w:tcPr>
                <w:p w14:paraId="7D1D47C7"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7579434" w14:textId="75EB16EC" w:rsidR="0035252C" w:rsidRDefault="0035252C" w:rsidP="00D751F0">
                  <w:r>
                    <w:rPr>
                      <w:rFonts w:cs="Calibri"/>
                      <w:color w:val="000000"/>
                    </w:rPr>
                    <w:t>Op basis van waarneming ter plaatse wordt de werking van het document getoetst door de auditor. Een kort verslag wordt toegevoegd.</w:t>
                  </w:r>
                </w:p>
              </w:tc>
            </w:tr>
          </w:tbl>
          <w:p w14:paraId="3B8E8E05" w14:textId="77777777" w:rsidR="0035252C" w:rsidRDefault="0035252C" w:rsidP="00D751F0"/>
        </w:tc>
      </w:tr>
      <w:tr w:rsidR="0035252C" w14:paraId="24ACC967" w14:textId="77777777" w:rsidTr="00D751F0">
        <w:tc>
          <w:tcPr>
            <w:tcW w:w="1129" w:type="dxa"/>
          </w:tcPr>
          <w:p w14:paraId="63FDFAD4" w14:textId="77777777" w:rsidR="0035252C" w:rsidRPr="00315ACA" w:rsidRDefault="0035252C" w:rsidP="00D751F0">
            <w:pPr>
              <w:rPr>
                <w:b/>
                <w:bCs/>
              </w:rPr>
            </w:pPr>
            <w:r>
              <w:rPr>
                <w:b/>
                <w:bCs/>
              </w:rPr>
              <w:t>D</w:t>
            </w:r>
            <w:r w:rsidRPr="00315ACA">
              <w:rPr>
                <w:b/>
                <w:bCs/>
              </w:rPr>
              <w:t>ocument</w:t>
            </w:r>
          </w:p>
        </w:tc>
        <w:tc>
          <w:tcPr>
            <w:tcW w:w="7927" w:type="dxa"/>
            <w:gridSpan w:val="6"/>
          </w:tcPr>
          <w:p w14:paraId="218C768D" w14:textId="77777777" w:rsidR="0035252C" w:rsidRDefault="0035252C" w:rsidP="00D751F0"/>
        </w:tc>
      </w:tr>
    </w:tbl>
    <w:p w14:paraId="13B74784" w14:textId="77777777" w:rsidR="0035252C" w:rsidRDefault="0035252C" w:rsidP="0035252C"/>
    <w:p w14:paraId="793F5749"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35252C" w14:paraId="3E2EE93E" w14:textId="77777777" w:rsidTr="00D751F0">
        <w:tc>
          <w:tcPr>
            <w:tcW w:w="6540" w:type="dxa"/>
            <w:gridSpan w:val="3"/>
            <w:tcBorders>
              <w:right w:val="nil"/>
            </w:tcBorders>
            <w:vAlign w:val="center"/>
          </w:tcPr>
          <w:p w14:paraId="0E047E8A"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5D7720B7" w14:textId="77777777" w:rsidR="0035252C" w:rsidRDefault="0035252C" w:rsidP="00D751F0">
            <w:pPr>
              <w:jc w:val="right"/>
            </w:pPr>
            <w:r>
              <w:rPr>
                <w:noProof/>
                <w:lang w:eastAsia="nl-NL"/>
              </w:rPr>
              <w:drawing>
                <wp:inline distT="0" distB="0" distL="0" distR="0" wp14:anchorId="71EB9F5E" wp14:editId="774DC86A">
                  <wp:extent cx="1246907" cy="295874"/>
                  <wp:effectExtent l="0" t="0" r="0" b="0"/>
                  <wp:docPr id="51" name="Afbeelding 5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273FB823" w14:textId="77777777" w:rsidTr="00D751F0">
        <w:tc>
          <w:tcPr>
            <w:tcW w:w="1129" w:type="dxa"/>
            <w:tcBorders>
              <w:bottom w:val="single" w:sz="4" w:space="0" w:color="auto"/>
            </w:tcBorders>
          </w:tcPr>
          <w:p w14:paraId="28B6C46B"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069A0EFF"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5F3E031C" w14:textId="12BD7786"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690A2508"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453B9845"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1A4D6C48" w14:textId="1E25CCD8" w:rsidR="0035252C" w:rsidRPr="008917EF" w:rsidRDefault="0035252C" w:rsidP="00D751F0">
            <w:pPr>
              <w:jc w:val="right"/>
              <w:rPr>
                <w:sz w:val="16"/>
                <w:szCs w:val="16"/>
              </w:rPr>
            </w:pPr>
            <w:r>
              <w:rPr>
                <w:sz w:val="16"/>
                <w:szCs w:val="16"/>
              </w:rPr>
              <w:t xml:space="preserve">AVG art. </w:t>
            </w:r>
            <w:r w:rsidR="006D4349">
              <w:rPr>
                <w:sz w:val="16"/>
                <w:szCs w:val="16"/>
              </w:rPr>
              <w:t>24</w:t>
            </w:r>
          </w:p>
        </w:tc>
      </w:tr>
      <w:tr w:rsidR="0035252C" w:rsidRPr="00C05E10" w14:paraId="25CC8DDB" w14:textId="77777777" w:rsidTr="00D751F0">
        <w:tc>
          <w:tcPr>
            <w:tcW w:w="1129" w:type="dxa"/>
            <w:tcBorders>
              <w:bottom w:val="single" w:sz="4" w:space="0" w:color="auto"/>
            </w:tcBorders>
          </w:tcPr>
          <w:p w14:paraId="5287D01C"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3F47A142" w14:textId="77777777" w:rsidR="0035252C" w:rsidRPr="003C1B28" w:rsidRDefault="0035252C" w:rsidP="00D751F0">
            <w:pPr>
              <w:jc w:val="right"/>
              <w:rPr>
                <w:b/>
                <w:bCs/>
              </w:rPr>
            </w:pPr>
            <w:r>
              <w:rPr>
                <w:b/>
                <w:bCs/>
              </w:rPr>
              <w:t>3</w:t>
            </w:r>
            <w:r w:rsidRPr="003C1B28">
              <w:rPr>
                <w:b/>
                <w:bCs/>
              </w:rPr>
              <w:t>.</w:t>
            </w:r>
            <w:r>
              <w:rPr>
                <w:b/>
                <w:bCs/>
              </w:rPr>
              <w:t>18</w:t>
            </w:r>
          </w:p>
        </w:tc>
        <w:tc>
          <w:tcPr>
            <w:tcW w:w="6062" w:type="dxa"/>
            <w:gridSpan w:val="4"/>
            <w:tcBorders>
              <w:bottom w:val="single" w:sz="4" w:space="0" w:color="auto"/>
            </w:tcBorders>
          </w:tcPr>
          <w:p w14:paraId="3A0227B6" w14:textId="77777777" w:rsidR="0035252C" w:rsidRPr="00574C3F" w:rsidRDefault="0035252C" w:rsidP="008C3DE1">
            <w:pPr>
              <w:pStyle w:val="Kop2"/>
              <w:rPr>
                <w:color w:val="FFFFFF" w:themeColor="background1"/>
              </w:rPr>
            </w:pPr>
            <w:bookmarkStart w:id="85" w:name="_Aanvaardbaar_gebruik_van"/>
            <w:bookmarkEnd w:id="85"/>
            <w:r w:rsidRPr="00ED798A">
              <w:rPr>
                <w:lang w:bidi="nl-NL"/>
              </w:rPr>
              <w:t>Aanvaardbaar gebruik van bedrijfsmiddelen</w:t>
            </w:r>
          </w:p>
        </w:tc>
        <w:tc>
          <w:tcPr>
            <w:tcW w:w="1392" w:type="dxa"/>
            <w:tcBorders>
              <w:bottom w:val="single" w:sz="4" w:space="0" w:color="auto"/>
            </w:tcBorders>
            <w:vAlign w:val="center"/>
          </w:tcPr>
          <w:p w14:paraId="7FBA3692" w14:textId="77777777" w:rsidR="0035252C" w:rsidRPr="008917EF" w:rsidRDefault="0035252C" w:rsidP="00D751F0">
            <w:pPr>
              <w:jc w:val="right"/>
              <w:rPr>
                <w:sz w:val="16"/>
                <w:szCs w:val="16"/>
              </w:rPr>
            </w:pPr>
            <w:r w:rsidRPr="008917EF">
              <w:rPr>
                <w:sz w:val="16"/>
                <w:szCs w:val="16"/>
              </w:rPr>
              <w:t xml:space="preserve">ISO </w:t>
            </w:r>
            <w:r>
              <w:rPr>
                <w:sz w:val="16"/>
                <w:szCs w:val="16"/>
              </w:rPr>
              <w:t>8.1.3</w:t>
            </w:r>
          </w:p>
        </w:tc>
      </w:tr>
      <w:tr w:rsidR="0035252C" w14:paraId="223FA2FA" w14:textId="77777777" w:rsidTr="00D751F0">
        <w:tc>
          <w:tcPr>
            <w:tcW w:w="9056" w:type="dxa"/>
            <w:gridSpan w:val="7"/>
            <w:tcBorders>
              <w:top w:val="nil"/>
            </w:tcBorders>
            <w:tcMar>
              <w:top w:w="85" w:type="dxa"/>
              <w:bottom w:w="85" w:type="dxa"/>
            </w:tcMar>
          </w:tcPr>
          <w:p w14:paraId="336AC621" w14:textId="77777777" w:rsidR="0035252C" w:rsidRDefault="0035252C" w:rsidP="00D751F0">
            <w:pPr>
              <w:rPr>
                <w:lang w:bidi="nl-NL"/>
              </w:rPr>
            </w:pPr>
            <w:r w:rsidRPr="00ED798A">
              <w:rPr>
                <w:lang w:bidi="nl-NL"/>
              </w:rPr>
              <w:t>Voor het aanvaardbaar gebruik van informatie en van bedrijfsmiddelen die samenhangen met informatie en informatieverwerkende faciliteiten behoren regels te worden geïdentificeerd, gedocumenteerd en geïmplementeerd.</w:t>
            </w:r>
          </w:p>
        </w:tc>
      </w:tr>
      <w:tr w:rsidR="0035252C" w14:paraId="7669EEE5" w14:textId="77777777" w:rsidTr="00D751F0">
        <w:tc>
          <w:tcPr>
            <w:tcW w:w="9056" w:type="dxa"/>
            <w:gridSpan w:val="7"/>
            <w:tcMar>
              <w:top w:w="85" w:type="dxa"/>
              <w:bottom w:w="85" w:type="dxa"/>
            </w:tcMar>
          </w:tcPr>
          <w:p w14:paraId="7E5C1321" w14:textId="77777777" w:rsidR="0035252C" w:rsidRPr="003C1B28" w:rsidRDefault="0035252C" w:rsidP="00D751F0">
            <w:pPr>
              <w:rPr>
                <w:b/>
                <w:bCs/>
              </w:rPr>
            </w:pPr>
            <w:r w:rsidRPr="003C1B28">
              <w:rPr>
                <w:b/>
                <w:bCs/>
              </w:rPr>
              <w:t>Toelichting</w:t>
            </w:r>
          </w:p>
          <w:p w14:paraId="2D56CFAD" w14:textId="7F022D1F" w:rsidR="0035252C" w:rsidRDefault="00D751F0" w:rsidP="00D751F0">
            <w:pPr>
              <w:pStyle w:val="Geenafstand"/>
            </w:pPr>
            <w:r w:rsidRPr="00D751F0">
              <w:t xml:space="preserve">Medewerkers en </w:t>
            </w:r>
            <w:r w:rsidR="006D4349">
              <w:t xml:space="preserve">contractanten </w:t>
            </w:r>
            <w:r w:rsidRPr="00D751F0">
              <w:t xml:space="preserve">die toegang hebben tot </w:t>
            </w:r>
            <w:r w:rsidR="006D4349">
              <w:t>de informatievoorziening moeten op de hoogte zijn van de</w:t>
            </w:r>
            <w:r w:rsidRPr="00D751F0">
              <w:t xml:space="preserve"> informatiebeveiligingseisen</w:t>
            </w:r>
            <w:r w:rsidR="00CA4DF7">
              <w:t xml:space="preserve"> en hun verantwoordelijkheden daarin.</w:t>
            </w:r>
          </w:p>
        </w:tc>
      </w:tr>
      <w:tr w:rsidR="0035252C" w14:paraId="22793E95" w14:textId="77777777" w:rsidTr="00D751F0">
        <w:tc>
          <w:tcPr>
            <w:tcW w:w="9056" w:type="dxa"/>
            <w:gridSpan w:val="7"/>
            <w:tcBorders>
              <w:bottom w:val="single" w:sz="4" w:space="0" w:color="auto"/>
            </w:tcBorders>
          </w:tcPr>
          <w:p w14:paraId="58FEB93B" w14:textId="77777777" w:rsidR="0035252C" w:rsidRPr="00DA5F12" w:rsidRDefault="0035252C" w:rsidP="00D751F0">
            <w:pPr>
              <w:rPr>
                <w:b/>
                <w:bCs/>
              </w:rPr>
            </w:pPr>
            <w:r w:rsidRPr="00DA5F12">
              <w:rPr>
                <w:b/>
                <w:bCs/>
              </w:rPr>
              <w:t>Bewijsvoering</w:t>
            </w:r>
          </w:p>
          <w:p w14:paraId="3F14F7F5" w14:textId="02599FF1" w:rsidR="0035252C" w:rsidRPr="00D10368" w:rsidRDefault="0035252C" w:rsidP="00D751F0">
            <w:pPr>
              <w:rPr>
                <w:rFonts w:cs="Calibri"/>
                <w:color w:val="000000"/>
              </w:rPr>
            </w:pPr>
            <w:r w:rsidRPr="3BE0AA83">
              <w:rPr>
                <w:rFonts w:cs="Calibri"/>
                <w:color w:val="000000" w:themeColor="text1"/>
              </w:rPr>
              <w:t xml:space="preserve">Binnen de organisatie zijn reglementen voor netwerkgebruik, </w:t>
            </w:r>
            <w:r w:rsidR="00EB17A8" w:rsidRPr="3BE0AA83">
              <w:rPr>
                <w:rFonts w:cs="Calibri"/>
                <w:color w:val="000000" w:themeColor="text1"/>
              </w:rPr>
              <w:t>ICT-gedragsregels</w:t>
            </w:r>
            <w:r w:rsidRPr="3BE0AA83">
              <w:rPr>
                <w:rFonts w:cs="Calibri"/>
                <w:color w:val="000000" w:themeColor="text1"/>
              </w:rPr>
              <w:t xml:space="preserve"> of bruikleenovereenkomst</w:t>
            </w:r>
            <w:r>
              <w:rPr>
                <w:rFonts w:cs="Calibri"/>
                <w:color w:val="000000" w:themeColor="text1"/>
              </w:rPr>
              <w:t>en waarbinnen het aanvaardbaar gebruik wordt geregeld</w:t>
            </w:r>
            <w:r w:rsidRPr="3BE0AA83">
              <w:rPr>
                <w:rFonts w:cs="Calibri"/>
                <w:color w:val="000000" w:themeColor="text1"/>
              </w:rPr>
              <w:t>.</w:t>
            </w:r>
            <w:r>
              <w:rPr>
                <w:rFonts w:cs="Calibri"/>
                <w:color w:val="000000" w:themeColor="text1"/>
              </w:rPr>
              <w:t xml:space="preserve"> Voorbeelden</w:t>
            </w:r>
            <w:r w:rsidR="00EB17A8">
              <w:rPr>
                <w:rFonts w:cs="Calibri"/>
                <w:color w:val="000000" w:themeColor="text1"/>
              </w:rPr>
              <w:t xml:space="preserve"> daarvan zijn een</w:t>
            </w:r>
            <w:r w:rsidRPr="3BE0AA83">
              <w:rPr>
                <w:rFonts w:cs="Calibri"/>
                <w:color w:val="000000" w:themeColor="text1"/>
              </w:rPr>
              <w:t xml:space="preserve"> </w:t>
            </w:r>
            <w:proofErr w:type="spellStart"/>
            <w:r w:rsidRPr="3BE0AA83">
              <w:rPr>
                <w:rFonts w:cs="Calibri"/>
                <w:color w:val="000000" w:themeColor="text1"/>
              </w:rPr>
              <w:t>Acceptable</w:t>
            </w:r>
            <w:proofErr w:type="spellEnd"/>
            <w:r w:rsidRPr="3BE0AA83">
              <w:rPr>
                <w:rFonts w:cs="Calibri"/>
                <w:color w:val="000000" w:themeColor="text1"/>
              </w:rPr>
              <w:t xml:space="preserve"> </w:t>
            </w:r>
            <w:proofErr w:type="spellStart"/>
            <w:r w:rsidRPr="3BE0AA83">
              <w:rPr>
                <w:rFonts w:cs="Calibri"/>
                <w:color w:val="000000" w:themeColor="text1"/>
              </w:rPr>
              <w:t>Use</w:t>
            </w:r>
            <w:proofErr w:type="spellEnd"/>
            <w:r w:rsidRPr="3BE0AA83">
              <w:rPr>
                <w:rFonts w:cs="Calibri"/>
                <w:color w:val="000000" w:themeColor="text1"/>
              </w:rPr>
              <w:t xml:space="preserve"> Policy of </w:t>
            </w:r>
            <w:r w:rsidR="00EB17A8">
              <w:rPr>
                <w:rFonts w:cs="Calibri"/>
                <w:color w:val="000000" w:themeColor="text1"/>
              </w:rPr>
              <w:t>een ‘</w:t>
            </w:r>
            <w:r w:rsidRPr="3BE0AA83">
              <w:rPr>
                <w:rFonts w:cs="Calibri"/>
                <w:color w:val="000000" w:themeColor="text1"/>
              </w:rPr>
              <w:t>Reglement Verantwoord Netwerkgebruik</w:t>
            </w:r>
            <w:r w:rsidR="00EB17A8">
              <w:rPr>
                <w:rFonts w:cs="Calibri"/>
                <w:color w:val="000000" w:themeColor="text1"/>
              </w:rPr>
              <w:t>’.</w:t>
            </w:r>
          </w:p>
        </w:tc>
      </w:tr>
      <w:tr w:rsidR="0035252C" w14:paraId="31758989"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211102EE" w14:textId="77777777" w:rsidTr="00D751F0">
              <w:tc>
                <w:tcPr>
                  <w:tcW w:w="312" w:type="dxa"/>
                  <w:shd w:val="clear" w:color="auto" w:fill="FFD966" w:themeFill="accent4" w:themeFillTint="99"/>
                  <w:tcMar>
                    <w:left w:w="0" w:type="dxa"/>
                  </w:tcMar>
                </w:tcPr>
                <w:p w14:paraId="2062A609"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03885AD3" w14:textId="0D6A0F53" w:rsidR="0035252C" w:rsidRDefault="0035252C" w:rsidP="00D751F0">
                  <w:r w:rsidRPr="44CB0F65">
                    <w:rPr>
                      <w:rFonts w:cs="Calibri"/>
                      <w:color w:val="000000" w:themeColor="text1"/>
                    </w:rPr>
                    <w:t>Overleg een document waarin de regels voor het gebruik van de ICT-middelen beschreven zijn</w:t>
                  </w:r>
                  <w:r w:rsidR="00CA4DF7">
                    <w:rPr>
                      <w:rFonts w:cs="Calibri"/>
                      <w:color w:val="000000" w:themeColor="text1"/>
                    </w:rPr>
                    <w:t xml:space="preserve">, zoals een </w:t>
                  </w:r>
                  <w:proofErr w:type="spellStart"/>
                  <w:r w:rsidR="00CA4DF7">
                    <w:rPr>
                      <w:rFonts w:cs="Calibri"/>
                      <w:color w:val="000000" w:themeColor="text1"/>
                    </w:rPr>
                    <w:t>acceptable</w:t>
                  </w:r>
                  <w:proofErr w:type="spellEnd"/>
                  <w:r w:rsidR="00CA4DF7">
                    <w:rPr>
                      <w:rFonts w:cs="Calibri"/>
                      <w:color w:val="000000" w:themeColor="text1"/>
                    </w:rPr>
                    <w:t xml:space="preserve"> </w:t>
                  </w:r>
                  <w:proofErr w:type="spellStart"/>
                  <w:r w:rsidR="00CA4DF7">
                    <w:rPr>
                      <w:rFonts w:cs="Calibri"/>
                      <w:color w:val="000000" w:themeColor="text1"/>
                    </w:rPr>
                    <w:t>use</w:t>
                  </w:r>
                  <w:proofErr w:type="spellEnd"/>
                  <w:r w:rsidR="00CA4DF7">
                    <w:rPr>
                      <w:rFonts w:cs="Calibri"/>
                      <w:color w:val="000000" w:themeColor="text1"/>
                    </w:rPr>
                    <w:t xml:space="preserve"> policy.</w:t>
                  </w:r>
                </w:p>
              </w:tc>
            </w:tr>
          </w:tbl>
          <w:p w14:paraId="24AA39BB" w14:textId="77777777" w:rsidR="0035252C" w:rsidRDefault="0035252C" w:rsidP="00D751F0"/>
        </w:tc>
      </w:tr>
      <w:tr w:rsidR="0035252C" w14:paraId="7920E457"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222ED50E" w14:textId="77777777" w:rsidTr="00D751F0">
              <w:tc>
                <w:tcPr>
                  <w:tcW w:w="312" w:type="dxa"/>
                  <w:shd w:val="clear" w:color="auto" w:fill="FFFF00"/>
                  <w:tcMar>
                    <w:left w:w="0" w:type="dxa"/>
                  </w:tcMar>
                </w:tcPr>
                <w:p w14:paraId="052A1501"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A747EBC" w14:textId="568A445D" w:rsidR="0035252C" w:rsidRDefault="0035252C" w:rsidP="00D751F0">
                  <w:r>
                    <w:rPr>
                      <w:rFonts w:cs="Calibri"/>
                      <w:color w:val="000000"/>
                    </w:rPr>
                    <w:t>Op basis van waarneming ter plaatse</w:t>
                  </w:r>
                  <w:r w:rsidR="00D23E78">
                    <w:rPr>
                      <w:rFonts w:cs="Calibri"/>
                      <w:color w:val="000000"/>
                    </w:rPr>
                    <w:t xml:space="preserve"> of interviews</w:t>
                  </w:r>
                  <w:r>
                    <w:rPr>
                      <w:rFonts w:cs="Calibri"/>
                      <w:color w:val="000000"/>
                    </w:rPr>
                    <w:t xml:space="preserve"> wordt de werking van het document getoetst door de auditor. Een kort verslag wordt toegevoegd.</w:t>
                  </w:r>
                </w:p>
              </w:tc>
            </w:tr>
          </w:tbl>
          <w:p w14:paraId="79B03CFE" w14:textId="77777777" w:rsidR="0035252C" w:rsidRDefault="0035252C" w:rsidP="00D751F0"/>
        </w:tc>
      </w:tr>
      <w:tr w:rsidR="0035252C" w14:paraId="1F5F03CF" w14:textId="77777777" w:rsidTr="00D751F0">
        <w:tc>
          <w:tcPr>
            <w:tcW w:w="1129" w:type="dxa"/>
          </w:tcPr>
          <w:p w14:paraId="7DE4D869" w14:textId="77777777" w:rsidR="0035252C" w:rsidRPr="00315ACA" w:rsidRDefault="0035252C" w:rsidP="00D751F0">
            <w:pPr>
              <w:rPr>
                <w:b/>
                <w:bCs/>
              </w:rPr>
            </w:pPr>
            <w:r>
              <w:rPr>
                <w:b/>
                <w:bCs/>
              </w:rPr>
              <w:t>D</w:t>
            </w:r>
            <w:r w:rsidRPr="00315ACA">
              <w:rPr>
                <w:b/>
                <w:bCs/>
              </w:rPr>
              <w:t>ocument</w:t>
            </w:r>
          </w:p>
        </w:tc>
        <w:tc>
          <w:tcPr>
            <w:tcW w:w="7927" w:type="dxa"/>
            <w:gridSpan w:val="6"/>
          </w:tcPr>
          <w:p w14:paraId="2AEE9F38" w14:textId="78A4204D" w:rsidR="0035252C" w:rsidRDefault="00E30CF4" w:rsidP="00D751F0">
            <w:hyperlink r:id="rId53" w:history="1">
              <w:r w:rsidR="0035252C" w:rsidRPr="00EE51C5">
                <w:rPr>
                  <w:rStyle w:val="Hyperlink"/>
                  <w:rFonts w:cs="Calibri"/>
                </w:rPr>
                <w:t xml:space="preserve">Verantwoord </w:t>
              </w:r>
              <w:r w:rsidR="00EE51C5" w:rsidRPr="00EE51C5">
                <w:rPr>
                  <w:rStyle w:val="Hyperlink"/>
                  <w:rFonts w:cs="Calibri"/>
                </w:rPr>
                <w:t>n</w:t>
              </w:r>
              <w:r w:rsidR="0035252C" w:rsidRPr="00EE51C5">
                <w:rPr>
                  <w:rStyle w:val="Hyperlink"/>
                  <w:rFonts w:cs="Calibri"/>
                </w:rPr>
                <w:t>etwerkgebruik</w:t>
              </w:r>
              <w:r w:rsidR="00EE51C5" w:rsidRPr="00EE51C5">
                <w:rPr>
                  <w:rStyle w:val="Hyperlink"/>
                  <w:rFonts w:cs="Calibri"/>
                </w:rPr>
                <w:t xml:space="preserve"> (IBPDOC26)</w:t>
              </w:r>
            </w:hyperlink>
          </w:p>
        </w:tc>
      </w:tr>
    </w:tbl>
    <w:p w14:paraId="1B21D539" w14:textId="77777777" w:rsidR="0035252C" w:rsidRDefault="0035252C" w:rsidP="0035252C"/>
    <w:p w14:paraId="7BFDA7F2"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35252C" w14:paraId="501E971D" w14:textId="77777777" w:rsidTr="00D751F0">
        <w:tc>
          <w:tcPr>
            <w:tcW w:w="6540" w:type="dxa"/>
            <w:gridSpan w:val="3"/>
            <w:tcBorders>
              <w:right w:val="nil"/>
            </w:tcBorders>
            <w:vAlign w:val="center"/>
          </w:tcPr>
          <w:p w14:paraId="4D20F09D"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03BBA110" w14:textId="77777777" w:rsidR="0035252C" w:rsidRDefault="0035252C" w:rsidP="00D751F0">
            <w:pPr>
              <w:jc w:val="right"/>
            </w:pPr>
            <w:r>
              <w:rPr>
                <w:noProof/>
                <w:lang w:eastAsia="nl-NL"/>
              </w:rPr>
              <w:drawing>
                <wp:inline distT="0" distB="0" distL="0" distR="0" wp14:anchorId="7E0E80AB" wp14:editId="0D6B0B32">
                  <wp:extent cx="1246907" cy="295874"/>
                  <wp:effectExtent l="0" t="0" r="0" b="0"/>
                  <wp:docPr id="52" name="Afbeelding 5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1582A581" w14:textId="77777777" w:rsidTr="00D751F0">
        <w:tc>
          <w:tcPr>
            <w:tcW w:w="1129" w:type="dxa"/>
            <w:tcBorders>
              <w:bottom w:val="single" w:sz="4" w:space="0" w:color="auto"/>
            </w:tcBorders>
          </w:tcPr>
          <w:p w14:paraId="40980522"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2309BBC6"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47756D47" w14:textId="149C3319"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7EEE082B"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0CBC4F7D"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2F42173F" w14:textId="2855820C" w:rsidR="0035252C" w:rsidRPr="008917EF" w:rsidRDefault="00CA4DF7" w:rsidP="00D751F0">
            <w:pPr>
              <w:jc w:val="right"/>
              <w:rPr>
                <w:sz w:val="16"/>
                <w:szCs w:val="16"/>
              </w:rPr>
            </w:pPr>
            <w:r w:rsidRPr="008917EF">
              <w:rPr>
                <w:sz w:val="16"/>
                <w:szCs w:val="16"/>
              </w:rPr>
              <w:t>AVG art.</w:t>
            </w:r>
            <w:r>
              <w:rPr>
                <w:sz w:val="16"/>
                <w:szCs w:val="16"/>
              </w:rPr>
              <w:t xml:space="preserve"> 24</w:t>
            </w:r>
          </w:p>
        </w:tc>
      </w:tr>
      <w:tr w:rsidR="0035252C" w:rsidRPr="00C05E10" w14:paraId="3E3D317B" w14:textId="77777777" w:rsidTr="00D751F0">
        <w:tc>
          <w:tcPr>
            <w:tcW w:w="1129" w:type="dxa"/>
            <w:tcBorders>
              <w:bottom w:val="single" w:sz="4" w:space="0" w:color="auto"/>
            </w:tcBorders>
          </w:tcPr>
          <w:p w14:paraId="501402A1"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2AB5C03E" w14:textId="77777777" w:rsidR="0035252C" w:rsidRPr="003C1B28" w:rsidRDefault="0035252C" w:rsidP="00D751F0">
            <w:pPr>
              <w:jc w:val="right"/>
              <w:rPr>
                <w:b/>
                <w:bCs/>
              </w:rPr>
            </w:pPr>
            <w:r>
              <w:rPr>
                <w:b/>
                <w:bCs/>
              </w:rPr>
              <w:t>3</w:t>
            </w:r>
            <w:r w:rsidRPr="003C1B28">
              <w:rPr>
                <w:b/>
                <w:bCs/>
              </w:rPr>
              <w:t>.</w:t>
            </w:r>
            <w:r>
              <w:rPr>
                <w:b/>
                <w:bCs/>
              </w:rPr>
              <w:t>19</w:t>
            </w:r>
          </w:p>
        </w:tc>
        <w:tc>
          <w:tcPr>
            <w:tcW w:w="6062" w:type="dxa"/>
            <w:gridSpan w:val="4"/>
            <w:tcBorders>
              <w:bottom w:val="single" w:sz="4" w:space="0" w:color="auto"/>
            </w:tcBorders>
          </w:tcPr>
          <w:p w14:paraId="199CD7A1" w14:textId="77777777" w:rsidR="0035252C" w:rsidRPr="00574C3F" w:rsidRDefault="0035252C" w:rsidP="008C3DE1">
            <w:pPr>
              <w:pStyle w:val="Kop2"/>
              <w:rPr>
                <w:color w:val="FFFFFF" w:themeColor="background1"/>
              </w:rPr>
            </w:pPr>
            <w:bookmarkStart w:id="86" w:name="_Teruggeven_van_bedrijfsmiddelen"/>
            <w:bookmarkEnd w:id="86"/>
            <w:r w:rsidRPr="008D065F">
              <w:rPr>
                <w:lang w:bidi="nl-NL"/>
              </w:rPr>
              <w:t>Teruggeven van bedrijfsmiddelen</w:t>
            </w:r>
          </w:p>
        </w:tc>
        <w:tc>
          <w:tcPr>
            <w:tcW w:w="1392" w:type="dxa"/>
            <w:tcBorders>
              <w:bottom w:val="single" w:sz="4" w:space="0" w:color="auto"/>
            </w:tcBorders>
            <w:vAlign w:val="center"/>
          </w:tcPr>
          <w:p w14:paraId="3108EB72" w14:textId="77777777" w:rsidR="0035252C" w:rsidRPr="008917EF" w:rsidRDefault="0035252C" w:rsidP="00D751F0">
            <w:pPr>
              <w:jc w:val="right"/>
              <w:rPr>
                <w:sz w:val="16"/>
                <w:szCs w:val="16"/>
              </w:rPr>
            </w:pPr>
            <w:r w:rsidRPr="008917EF">
              <w:rPr>
                <w:sz w:val="16"/>
                <w:szCs w:val="16"/>
              </w:rPr>
              <w:t xml:space="preserve">ISO </w:t>
            </w:r>
            <w:r>
              <w:rPr>
                <w:sz w:val="16"/>
                <w:szCs w:val="16"/>
              </w:rPr>
              <w:t>8.1.4</w:t>
            </w:r>
          </w:p>
        </w:tc>
      </w:tr>
      <w:tr w:rsidR="0035252C" w14:paraId="349D24E5" w14:textId="77777777" w:rsidTr="00D751F0">
        <w:tc>
          <w:tcPr>
            <w:tcW w:w="9056" w:type="dxa"/>
            <w:gridSpan w:val="7"/>
            <w:tcBorders>
              <w:top w:val="nil"/>
            </w:tcBorders>
            <w:tcMar>
              <w:top w:w="85" w:type="dxa"/>
              <w:bottom w:w="85" w:type="dxa"/>
            </w:tcMar>
          </w:tcPr>
          <w:p w14:paraId="4CA016F2" w14:textId="77777777" w:rsidR="0035252C" w:rsidRDefault="0035252C" w:rsidP="00D751F0">
            <w:pPr>
              <w:rPr>
                <w:lang w:bidi="nl-NL"/>
              </w:rPr>
            </w:pPr>
            <w:r w:rsidRPr="008D065F">
              <w:rPr>
                <w:lang w:bidi="nl-NL"/>
              </w:rPr>
              <w:t>Alle medewerkers en externe gebruikers behoren alle bedrijfsmiddelen van de organisatie die ze in hun bezit hebben bij beëindiging van hun dienstverband, contract of overeenkomst terug te geven.</w:t>
            </w:r>
          </w:p>
        </w:tc>
      </w:tr>
      <w:tr w:rsidR="0035252C" w14:paraId="195EC71C" w14:textId="77777777" w:rsidTr="00D751F0">
        <w:tc>
          <w:tcPr>
            <w:tcW w:w="9056" w:type="dxa"/>
            <w:gridSpan w:val="7"/>
            <w:tcMar>
              <w:top w:w="85" w:type="dxa"/>
              <w:bottom w:w="85" w:type="dxa"/>
            </w:tcMar>
          </w:tcPr>
          <w:p w14:paraId="0B9D3D03" w14:textId="77777777" w:rsidR="0035252C" w:rsidRPr="003C1B28" w:rsidRDefault="0035252C" w:rsidP="00D751F0">
            <w:pPr>
              <w:rPr>
                <w:b/>
                <w:bCs/>
              </w:rPr>
            </w:pPr>
            <w:r w:rsidRPr="003C1B28">
              <w:rPr>
                <w:b/>
                <w:bCs/>
              </w:rPr>
              <w:t>Toelichting</w:t>
            </w:r>
          </w:p>
          <w:p w14:paraId="2A3A4B12" w14:textId="77777777" w:rsidR="0035252C" w:rsidRDefault="0035252C" w:rsidP="00D751F0">
            <w:pPr>
              <w:pStyle w:val="Geenafstand"/>
            </w:pPr>
            <w:r>
              <w:t>In de beëindigingsprocedure behoort formeel het teruggeven van alle eerder verstrekte fysieke en elektronische bedrijfsmiddelen die het eigendom zijn van of toevertrouwd zijn aan de organisatie te worden opgenomen. Voorbeelden van bedrijfsmiddelen zijn laptops, smartphones, tokens en sleutels.</w:t>
            </w:r>
          </w:p>
        </w:tc>
      </w:tr>
      <w:tr w:rsidR="0035252C" w14:paraId="54E020F0" w14:textId="77777777" w:rsidTr="00D751F0">
        <w:tc>
          <w:tcPr>
            <w:tcW w:w="9056" w:type="dxa"/>
            <w:gridSpan w:val="7"/>
            <w:tcBorders>
              <w:bottom w:val="single" w:sz="4" w:space="0" w:color="auto"/>
            </w:tcBorders>
          </w:tcPr>
          <w:p w14:paraId="64094148" w14:textId="77777777" w:rsidR="0035252C" w:rsidRPr="00DA5F12" w:rsidRDefault="0035252C" w:rsidP="00D751F0">
            <w:pPr>
              <w:rPr>
                <w:b/>
                <w:bCs/>
              </w:rPr>
            </w:pPr>
            <w:r w:rsidRPr="00DA5F12">
              <w:rPr>
                <w:b/>
                <w:bCs/>
              </w:rPr>
              <w:t>Bewijsvoering</w:t>
            </w:r>
          </w:p>
          <w:p w14:paraId="521A4544" w14:textId="77777777" w:rsidR="0035252C" w:rsidRPr="00D10368" w:rsidRDefault="0035252C" w:rsidP="00D751F0">
            <w:pPr>
              <w:rPr>
                <w:rFonts w:cs="Calibri"/>
                <w:color w:val="000000"/>
              </w:rPr>
            </w:pPr>
            <w:r>
              <w:rPr>
                <w:rFonts w:cs="Calibri"/>
                <w:color w:val="000000" w:themeColor="text1"/>
              </w:rPr>
              <w:t xml:space="preserve">Er is een </w:t>
            </w:r>
            <w:r w:rsidRPr="67BB38C5">
              <w:rPr>
                <w:rFonts w:cs="Calibri"/>
                <w:color w:val="000000" w:themeColor="text1"/>
              </w:rPr>
              <w:t>proces uitdiensttreding</w:t>
            </w:r>
            <w:r>
              <w:rPr>
                <w:rFonts w:cs="Calibri"/>
                <w:color w:val="000000" w:themeColor="text1"/>
              </w:rPr>
              <w:t>; h</w:t>
            </w:r>
            <w:r w:rsidRPr="67BB38C5">
              <w:rPr>
                <w:rFonts w:cs="Calibri"/>
                <w:color w:val="000000" w:themeColor="text1"/>
              </w:rPr>
              <w:t>et inleveren van de bedrijfsmiddelen is een onderdeel van het proces.</w:t>
            </w:r>
          </w:p>
        </w:tc>
      </w:tr>
      <w:tr w:rsidR="0035252C" w14:paraId="654C59F3"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3919EBEA" w14:textId="77777777" w:rsidTr="00D751F0">
              <w:tc>
                <w:tcPr>
                  <w:tcW w:w="312" w:type="dxa"/>
                  <w:shd w:val="clear" w:color="auto" w:fill="FFD966" w:themeFill="accent4" w:themeFillTint="99"/>
                  <w:tcMar>
                    <w:left w:w="0" w:type="dxa"/>
                  </w:tcMar>
                </w:tcPr>
                <w:p w14:paraId="355C6BDC"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35A29424" w14:textId="116D77DC" w:rsidR="0035252C" w:rsidRDefault="0035252C" w:rsidP="00D751F0">
                  <w:r w:rsidRPr="44CB0F65">
                    <w:rPr>
                      <w:rFonts w:cs="Calibri"/>
                      <w:color w:val="000000" w:themeColor="text1"/>
                    </w:rPr>
                    <w:t>Overleg een document</w:t>
                  </w:r>
                  <w:r w:rsidR="00CA4DF7">
                    <w:rPr>
                      <w:rFonts w:cs="Calibri"/>
                      <w:color w:val="000000" w:themeColor="text1"/>
                    </w:rPr>
                    <w:t xml:space="preserve">, zoals een bruikleenovereenkomst </w:t>
                  </w:r>
                  <w:r>
                    <w:rPr>
                      <w:rFonts w:cs="Calibri"/>
                      <w:color w:val="000000" w:themeColor="text1"/>
                    </w:rPr>
                    <w:t xml:space="preserve">waarin het </w:t>
                  </w:r>
                  <w:r>
                    <w:rPr>
                      <w:rFonts w:cs="Calibri"/>
                      <w:color w:val="000000"/>
                    </w:rPr>
                    <w:t>teruggeven van bedrijfsmiddelen beschreven is.</w:t>
                  </w:r>
                </w:p>
              </w:tc>
            </w:tr>
          </w:tbl>
          <w:p w14:paraId="327C4ABF" w14:textId="77777777" w:rsidR="0035252C" w:rsidRDefault="0035252C" w:rsidP="00D751F0"/>
        </w:tc>
      </w:tr>
      <w:tr w:rsidR="0035252C" w14:paraId="24AC904B"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28AD004A" w14:textId="77777777" w:rsidTr="00D751F0">
              <w:tc>
                <w:tcPr>
                  <w:tcW w:w="312" w:type="dxa"/>
                  <w:shd w:val="clear" w:color="auto" w:fill="FFFF00"/>
                  <w:tcMar>
                    <w:left w:w="0" w:type="dxa"/>
                  </w:tcMar>
                </w:tcPr>
                <w:p w14:paraId="3D23B3F1"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DBAF746" w14:textId="2F9BDEC2" w:rsidR="0035252C" w:rsidRDefault="0035252C" w:rsidP="00D751F0">
                  <w:r>
                    <w:rPr>
                      <w:rFonts w:cs="Calibri"/>
                      <w:color w:val="000000"/>
                    </w:rPr>
                    <w:t>Op basis van waarneming ter plaatse wordt de werking van het document getoetst door de auditor. Een kort verslag wordt toegevoegd.</w:t>
                  </w:r>
                </w:p>
              </w:tc>
            </w:tr>
          </w:tbl>
          <w:p w14:paraId="0FF0D1C8" w14:textId="77777777" w:rsidR="0035252C" w:rsidRDefault="0035252C" w:rsidP="00D751F0"/>
        </w:tc>
      </w:tr>
      <w:tr w:rsidR="0035252C" w14:paraId="2F07D157" w14:textId="77777777" w:rsidTr="00D751F0">
        <w:tc>
          <w:tcPr>
            <w:tcW w:w="1129" w:type="dxa"/>
          </w:tcPr>
          <w:p w14:paraId="0B284E4A" w14:textId="77777777" w:rsidR="0035252C" w:rsidRPr="00315ACA" w:rsidRDefault="0035252C" w:rsidP="00D751F0">
            <w:pPr>
              <w:rPr>
                <w:b/>
                <w:bCs/>
              </w:rPr>
            </w:pPr>
            <w:r>
              <w:rPr>
                <w:b/>
                <w:bCs/>
              </w:rPr>
              <w:t>D</w:t>
            </w:r>
            <w:r w:rsidRPr="00315ACA">
              <w:rPr>
                <w:b/>
                <w:bCs/>
              </w:rPr>
              <w:t>ocument</w:t>
            </w:r>
          </w:p>
        </w:tc>
        <w:tc>
          <w:tcPr>
            <w:tcW w:w="7927" w:type="dxa"/>
            <w:gridSpan w:val="6"/>
          </w:tcPr>
          <w:p w14:paraId="24501379" w14:textId="77777777" w:rsidR="0035252C" w:rsidRDefault="0035252C" w:rsidP="00D751F0"/>
        </w:tc>
      </w:tr>
    </w:tbl>
    <w:p w14:paraId="59F6BBEA" w14:textId="77777777" w:rsidR="0035252C" w:rsidRDefault="0035252C" w:rsidP="0035252C"/>
    <w:p w14:paraId="6993DA85"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35252C" w14:paraId="3FCBD6AA" w14:textId="77777777" w:rsidTr="00D751F0">
        <w:tc>
          <w:tcPr>
            <w:tcW w:w="6540" w:type="dxa"/>
            <w:gridSpan w:val="3"/>
            <w:tcBorders>
              <w:right w:val="nil"/>
            </w:tcBorders>
            <w:vAlign w:val="center"/>
          </w:tcPr>
          <w:p w14:paraId="68330A56"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09208646" w14:textId="77777777" w:rsidR="0035252C" w:rsidRDefault="0035252C" w:rsidP="00D751F0">
            <w:pPr>
              <w:jc w:val="right"/>
            </w:pPr>
            <w:r>
              <w:rPr>
                <w:noProof/>
                <w:lang w:eastAsia="nl-NL"/>
              </w:rPr>
              <w:drawing>
                <wp:inline distT="0" distB="0" distL="0" distR="0" wp14:anchorId="5E99465E" wp14:editId="392D6FBF">
                  <wp:extent cx="1246907" cy="295874"/>
                  <wp:effectExtent l="0" t="0" r="0" b="0"/>
                  <wp:docPr id="53" name="Afbeelding 5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5AB6C0F8" w14:textId="77777777" w:rsidTr="00D751F0">
        <w:tc>
          <w:tcPr>
            <w:tcW w:w="1129" w:type="dxa"/>
            <w:tcBorders>
              <w:bottom w:val="single" w:sz="4" w:space="0" w:color="auto"/>
            </w:tcBorders>
          </w:tcPr>
          <w:p w14:paraId="09F70A2F"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654E590E"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09BB5FD5" w14:textId="38190E28" w:rsidR="0035252C" w:rsidRPr="003C1B28" w:rsidRDefault="00E30CF4" w:rsidP="00D751F0">
            <w:pPr>
              <w:rPr>
                <w:b/>
                <w:bCs/>
              </w:rPr>
            </w:pPr>
            <w:hyperlink w:anchor="_3._Ruimten_en" w:history="1">
              <w:r w:rsidR="0035252C" w:rsidRPr="00136D86">
                <w:rPr>
                  <w:rStyle w:val="Hyperlink"/>
                  <w:b/>
                  <w:bCs/>
                </w:rPr>
                <w:t>Ruimten en apparatuur</w:t>
              </w:r>
            </w:hyperlink>
          </w:p>
        </w:tc>
        <w:tc>
          <w:tcPr>
            <w:tcW w:w="344" w:type="dxa"/>
            <w:tcBorders>
              <w:bottom w:val="single" w:sz="4" w:space="0" w:color="auto"/>
            </w:tcBorders>
            <w:shd w:val="clear" w:color="auto" w:fill="auto"/>
          </w:tcPr>
          <w:p w14:paraId="74581783"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auto"/>
          </w:tcPr>
          <w:p w14:paraId="728AF213"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5775BBE9" w14:textId="3136019D" w:rsidR="0035252C" w:rsidRPr="008917EF" w:rsidRDefault="00CA4DF7" w:rsidP="00D751F0">
            <w:pPr>
              <w:jc w:val="right"/>
              <w:rPr>
                <w:sz w:val="16"/>
                <w:szCs w:val="16"/>
              </w:rPr>
            </w:pPr>
            <w:r w:rsidRPr="008917EF">
              <w:rPr>
                <w:sz w:val="16"/>
                <w:szCs w:val="16"/>
              </w:rPr>
              <w:t>AVG art.</w:t>
            </w:r>
            <w:r>
              <w:rPr>
                <w:sz w:val="16"/>
                <w:szCs w:val="16"/>
              </w:rPr>
              <w:t xml:space="preserve"> 24</w:t>
            </w:r>
          </w:p>
        </w:tc>
      </w:tr>
      <w:tr w:rsidR="0035252C" w:rsidRPr="00C05E10" w14:paraId="667E39F5" w14:textId="77777777" w:rsidTr="00D751F0">
        <w:tc>
          <w:tcPr>
            <w:tcW w:w="1129" w:type="dxa"/>
            <w:tcBorders>
              <w:bottom w:val="single" w:sz="4" w:space="0" w:color="auto"/>
            </w:tcBorders>
          </w:tcPr>
          <w:p w14:paraId="3015D671"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50D0798D" w14:textId="77777777" w:rsidR="0035252C" w:rsidRPr="003C1B28" w:rsidRDefault="0035252C" w:rsidP="00D751F0">
            <w:pPr>
              <w:jc w:val="right"/>
              <w:rPr>
                <w:b/>
                <w:bCs/>
              </w:rPr>
            </w:pPr>
            <w:r>
              <w:rPr>
                <w:b/>
                <w:bCs/>
              </w:rPr>
              <w:t>3</w:t>
            </w:r>
            <w:r w:rsidRPr="003C1B28">
              <w:rPr>
                <w:b/>
                <w:bCs/>
              </w:rPr>
              <w:t>.</w:t>
            </w:r>
            <w:r>
              <w:rPr>
                <w:b/>
                <w:bCs/>
              </w:rPr>
              <w:t>20</w:t>
            </w:r>
          </w:p>
        </w:tc>
        <w:tc>
          <w:tcPr>
            <w:tcW w:w="6062" w:type="dxa"/>
            <w:gridSpan w:val="4"/>
            <w:tcBorders>
              <w:bottom w:val="single" w:sz="4" w:space="0" w:color="auto"/>
            </w:tcBorders>
          </w:tcPr>
          <w:p w14:paraId="68D40185" w14:textId="77777777" w:rsidR="0035252C" w:rsidRPr="00574C3F" w:rsidRDefault="0035252C" w:rsidP="008C3DE1">
            <w:pPr>
              <w:pStyle w:val="Kop2"/>
              <w:rPr>
                <w:color w:val="FFFFFF" w:themeColor="background1"/>
              </w:rPr>
            </w:pPr>
            <w:bookmarkStart w:id="87" w:name="_Beheer_van_verwijderbare"/>
            <w:bookmarkEnd w:id="87"/>
            <w:r w:rsidRPr="00CC22FC">
              <w:rPr>
                <w:lang w:bidi="nl-NL"/>
              </w:rPr>
              <w:t>Beheer van verwijderbare media</w:t>
            </w:r>
          </w:p>
        </w:tc>
        <w:tc>
          <w:tcPr>
            <w:tcW w:w="1392" w:type="dxa"/>
            <w:tcBorders>
              <w:bottom w:val="single" w:sz="4" w:space="0" w:color="auto"/>
            </w:tcBorders>
            <w:vAlign w:val="center"/>
          </w:tcPr>
          <w:p w14:paraId="284B295A" w14:textId="77777777" w:rsidR="0035252C" w:rsidRPr="008917EF" w:rsidRDefault="0035252C" w:rsidP="00D751F0">
            <w:pPr>
              <w:jc w:val="right"/>
              <w:rPr>
                <w:sz w:val="16"/>
                <w:szCs w:val="16"/>
              </w:rPr>
            </w:pPr>
            <w:r w:rsidRPr="008917EF">
              <w:rPr>
                <w:sz w:val="16"/>
                <w:szCs w:val="16"/>
              </w:rPr>
              <w:t xml:space="preserve">ISO </w:t>
            </w:r>
            <w:r>
              <w:rPr>
                <w:sz w:val="16"/>
                <w:szCs w:val="16"/>
              </w:rPr>
              <w:t>8.3.1</w:t>
            </w:r>
          </w:p>
        </w:tc>
      </w:tr>
      <w:tr w:rsidR="0035252C" w14:paraId="0D55C0BD" w14:textId="77777777" w:rsidTr="00D751F0">
        <w:tc>
          <w:tcPr>
            <w:tcW w:w="9056" w:type="dxa"/>
            <w:gridSpan w:val="7"/>
            <w:tcBorders>
              <w:top w:val="nil"/>
            </w:tcBorders>
            <w:tcMar>
              <w:top w:w="85" w:type="dxa"/>
              <w:bottom w:w="85" w:type="dxa"/>
            </w:tcMar>
          </w:tcPr>
          <w:p w14:paraId="13826B29" w14:textId="77777777" w:rsidR="0035252C" w:rsidRDefault="0035252C" w:rsidP="00D751F0">
            <w:pPr>
              <w:rPr>
                <w:lang w:bidi="nl-NL"/>
              </w:rPr>
            </w:pPr>
            <w:r w:rsidRPr="00CC22FC">
              <w:rPr>
                <w:lang w:bidi="nl-NL"/>
              </w:rPr>
              <w:t>Voor het beheren van verwijderbare media behoren procedures te worden geïmplementeerd in overeenstemming met het classificatieschema dat door de organisatie is vastgesteld.</w:t>
            </w:r>
          </w:p>
        </w:tc>
      </w:tr>
      <w:tr w:rsidR="0035252C" w14:paraId="43AC31CD" w14:textId="77777777" w:rsidTr="00D751F0">
        <w:tc>
          <w:tcPr>
            <w:tcW w:w="9056" w:type="dxa"/>
            <w:gridSpan w:val="7"/>
            <w:tcMar>
              <w:top w:w="85" w:type="dxa"/>
              <w:bottom w:w="85" w:type="dxa"/>
            </w:tcMar>
          </w:tcPr>
          <w:p w14:paraId="2DCFD905" w14:textId="77777777" w:rsidR="0035252C" w:rsidRPr="003C1B28" w:rsidRDefault="0035252C" w:rsidP="00D751F0">
            <w:pPr>
              <w:rPr>
                <w:b/>
                <w:bCs/>
              </w:rPr>
            </w:pPr>
            <w:r w:rsidRPr="003C1B28">
              <w:rPr>
                <w:b/>
                <w:bCs/>
              </w:rPr>
              <w:t>Toelichting</w:t>
            </w:r>
          </w:p>
          <w:p w14:paraId="19C55DCD" w14:textId="3BF3A882" w:rsidR="0035252C" w:rsidRDefault="0035252C" w:rsidP="00D751F0">
            <w:pPr>
              <w:pStyle w:val="Geenafstand"/>
            </w:pPr>
            <w:r>
              <w:t xml:space="preserve">Het gaat bijvoorbeeld om </w:t>
            </w:r>
            <w:r w:rsidR="00EB17A8">
              <w:t>USB-sticks</w:t>
            </w:r>
            <w:r>
              <w:t xml:space="preserve"> en externe harde schijven</w:t>
            </w:r>
            <w:r w:rsidR="00CA4DF7">
              <w:t>. I</w:t>
            </w:r>
            <w:r>
              <w:t>n hoeverre en onder welke voorwaarden is het gebruik hiervan toeg</w:t>
            </w:r>
            <w:r w:rsidR="00EB17A8">
              <w:t>e</w:t>
            </w:r>
            <w:r>
              <w:t>staan</w:t>
            </w:r>
            <w:r w:rsidR="00CA4DF7">
              <w:t>. Daarbij moet rekening gehouden worden met de classificatie van de gegevens.</w:t>
            </w:r>
          </w:p>
        </w:tc>
      </w:tr>
      <w:tr w:rsidR="0035252C" w14:paraId="2FABF3D5" w14:textId="77777777" w:rsidTr="00D751F0">
        <w:tc>
          <w:tcPr>
            <w:tcW w:w="9056" w:type="dxa"/>
            <w:gridSpan w:val="7"/>
            <w:tcBorders>
              <w:bottom w:val="single" w:sz="4" w:space="0" w:color="auto"/>
            </w:tcBorders>
          </w:tcPr>
          <w:p w14:paraId="3FFF6562" w14:textId="77777777" w:rsidR="0035252C" w:rsidRPr="00DA5F12" w:rsidRDefault="0035252C" w:rsidP="00D751F0">
            <w:pPr>
              <w:rPr>
                <w:b/>
                <w:bCs/>
              </w:rPr>
            </w:pPr>
            <w:r w:rsidRPr="00DA5F12">
              <w:rPr>
                <w:b/>
                <w:bCs/>
              </w:rPr>
              <w:t>Bewijsvoering</w:t>
            </w:r>
          </w:p>
          <w:p w14:paraId="43E12742" w14:textId="0D94525B" w:rsidR="0035252C" w:rsidRPr="00D10368" w:rsidRDefault="0035252C" w:rsidP="00D751F0">
            <w:pPr>
              <w:rPr>
                <w:rFonts w:cs="Calibri"/>
                <w:color w:val="000000"/>
              </w:rPr>
            </w:pPr>
            <w:r>
              <w:t>Er zijn procedures en richtlijnen hoe om te gaan met verwijderbare media. Denk bijvoorbeeld aan voorschriften i.v.m. encrypti</w:t>
            </w:r>
            <w:r w:rsidR="00CA4DF7">
              <w:t>e.</w:t>
            </w:r>
          </w:p>
        </w:tc>
      </w:tr>
      <w:tr w:rsidR="0035252C" w14:paraId="204265BE"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27811D7E" w14:textId="77777777" w:rsidTr="00D751F0">
              <w:tc>
                <w:tcPr>
                  <w:tcW w:w="312" w:type="dxa"/>
                  <w:shd w:val="clear" w:color="auto" w:fill="FFD966" w:themeFill="accent4" w:themeFillTint="99"/>
                  <w:tcMar>
                    <w:left w:w="0" w:type="dxa"/>
                  </w:tcMar>
                </w:tcPr>
                <w:p w14:paraId="72B5F895"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4A0E73E6" w14:textId="77777777" w:rsidR="0035252C" w:rsidRDefault="0035252C" w:rsidP="00D751F0">
                  <w:r w:rsidRPr="21FB07A7">
                    <w:rPr>
                      <w:rFonts w:cs="Calibri"/>
                      <w:color w:val="000000" w:themeColor="text1"/>
                    </w:rPr>
                    <w:t>Overleg een document of gespreksverslag waarin het regels voor verwijderbare media beschreven zijn</w:t>
                  </w:r>
                  <w:r>
                    <w:rPr>
                      <w:rFonts w:cs="Calibri"/>
                      <w:color w:val="000000" w:themeColor="text1"/>
                    </w:rPr>
                    <w:t>.</w:t>
                  </w:r>
                </w:p>
              </w:tc>
            </w:tr>
          </w:tbl>
          <w:p w14:paraId="1F552392" w14:textId="77777777" w:rsidR="0035252C" w:rsidRDefault="0035252C" w:rsidP="00D751F0"/>
        </w:tc>
      </w:tr>
      <w:tr w:rsidR="0035252C" w14:paraId="3DB84776"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32997C26" w14:textId="77777777" w:rsidTr="00D751F0">
              <w:tc>
                <w:tcPr>
                  <w:tcW w:w="312" w:type="dxa"/>
                  <w:shd w:val="clear" w:color="auto" w:fill="FFFF00"/>
                  <w:tcMar>
                    <w:left w:w="0" w:type="dxa"/>
                  </w:tcMar>
                </w:tcPr>
                <w:p w14:paraId="2E45EB5D"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B63113F"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453C849D" w14:textId="77777777" w:rsidR="0035252C" w:rsidRDefault="0035252C" w:rsidP="00D751F0"/>
        </w:tc>
      </w:tr>
      <w:tr w:rsidR="0035252C" w14:paraId="3359CFAE" w14:textId="77777777" w:rsidTr="00D751F0">
        <w:tc>
          <w:tcPr>
            <w:tcW w:w="1129" w:type="dxa"/>
          </w:tcPr>
          <w:p w14:paraId="619A5E32" w14:textId="77777777" w:rsidR="0035252C" w:rsidRPr="00315ACA" w:rsidRDefault="0035252C" w:rsidP="00D751F0">
            <w:pPr>
              <w:rPr>
                <w:b/>
                <w:bCs/>
              </w:rPr>
            </w:pPr>
            <w:r>
              <w:rPr>
                <w:b/>
                <w:bCs/>
              </w:rPr>
              <w:t>D</w:t>
            </w:r>
            <w:r w:rsidRPr="00315ACA">
              <w:rPr>
                <w:b/>
                <w:bCs/>
              </w:rPr>
              <w:t>ocument</w:t>
            </w:r>
          </w:p>
        </w:tc>
        <w:tc>
          <w:tcPr>
            <w:tcW w:w="7927" w:type="dxa"/>
            <w:gridSpan w:val="6"/>
          </w:tcPr>
          <w:p w14:paraId="7A1C8651" w14:textId="77777777" w:rsidR="0035252C" w:rsidRDefault="0035252C" w:rsidP="00D751F0"/>
        </w:tc>
      </w:tr>
    </w:tbl>
    <w:p w14:paraId="1781229A" w14:textId="77777777" w:rsidR="0035252C" w:rsidRDefault="0035252C" w:rsidP="0035252C"/>
    <w:p w14:paraId="50191FFF" w14:textId="77777777" w:rsidR="0035252C" w:rsidRDefault="0035252C" w:rsidP="0035252C">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2"/>
        <w:gridCol w:w="344"/>
        <w:gridCol w:w="334"/>
        <w:gridCol w:w="1388"/>
      </w:tblGrid>
      <w:tr w:rsidR="0035252C" w14:paraId="66214F01" w14:textId="77777777" w:rsidTr="00D751F0">
        <w:tc>
          <w:tcPr>
            <w:tcW w:w="6540" w:type="dxa"/>
            <w:gridSpan w:val="3"/>
            <w:tcBorders>
              <w:right w:val="nil"/>
            </w:tcBorders>
            <w:vAlign w:val="center"/>
          </w:tcPr>
          <w:p w14:paraId="6EED605C" w14:textId="77777777" w:rsidR="0035252C" w:rsidRDefault="0035252C" w:rsidP="00D751F0">
            <w:r>
              <w:rPr>
                <w:b/>
                <w:bCs/>
                <w:sz w:val="28"/>
                <w:szCs w:val="28"/>
              </w:rPr>
              <w:lastRenderedPageBreak/>
              <w:t>Toetsingskader informatiebeveiliging</w:t>
            </w:r>
          </w:p>
        </w:tc>
        <w:tc>
          <w:tcPr>
            <w:tcW w:w="2516" w:type="dxa"/>
            <w:gridSpan w:val="4"/>
            <w:tcBorders>
              <w:left w:val="nil"/>
            </w:tcBorders>
          </w:tcPr>
          <w:p w14:paraId="2396AAC0" w14:textId="77777777" w:rsidR="0035252C" w:rsidRDefault="0035252C" w:rsidP="00D751F0">
            <w:pPr>
              <w:jc w:val="right"/>
            </w:pPr>
            <w:r>
              <w:rPr>
                <w:noProof/>
                <w:lang w:eastAsia="nl-NL"/>
              </w:rPr>
              <w:drawing>
                <wp:inline distT="0" distB="0" distL="0" distR="0" wp14:anchorId="1F24C5EF" wp14:editId="60CA299B">
                  <wp:extent cx="1246907" cy="295874"/>
                  <wp:effectExtent l="0" t="0" r="0" b="0"/>
                  <wp:docPr id="54" name="Afbeelding 5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35252C" w:rsidRPr="00C05E10" w14:paraId="4B1B42F0" w14:textId="77777777" w:rsidTr="00D751F0">
        <w:tc>
          <w:tcPr>
            <w:tcW w:w="1129" w:type="dxa"/>
            <w:tcBorders>
              <w:bottom w:val="single" w:sz="4" w:space="0" w:color="auto"/>
            </w:tcBorders>
          </w:tcPr>
          <w:p w14:paraId="26E0CF9A" w14:textId="77777777" w:rsidR="0035252C" w:rsidRPr="003C1B28" w:rsidRDefault="0035252C" w:rsidP="00D751F0">
            <w:pPr>
              <w:rPr>
                <w:b/>
                <w:bCs/>
              </w:rPr>
            </w:pPr>
            <w:r w:rsidRPr="003C1B28">
              <w:rPr>
                <w:b/>
                <w:bCs/>
              </w:rPr>
              <w:t>Cluster</w:t>
            </w:r>
          </w:p>
        </w:tc>
        <w:tc>
          <w:tcPr>
            <w:tcW w:w="473" w:type="dxa"/>
            <w:tcBorders>
              <w:bottom w:val="single" w:sz="4" w:space="0" w:color="auto"/>
            </w:tcBorders>
          </w:tcPr>
          <w:p w14:paraId="1989128D" w14:textId="77777777" w:rsidR="0035252C" w:rsidRPr="003C1B28" w:rsidRDefault="0035252C" w:rsidP="00D751F0">
            <w:pPr>
              <w:jc w:val="right"/>
              <w:rPr>
                <w:b/>
                <w:bCs/>
              </w:rPr>
            </w:pPr>
            <w:r>
              <w:rPr>
                <w:b/>
                <w:bCs/>
              </w:rPr>
              <w:t>3</w:t>
            </w:r>
          </w:p>
        </w:tc>
        <w:tc>
          <w:tcPr>
            <w:tcW w:w="5384" w:type="dxa"/>
            <w:gridSpan w:val="2"/>
            <w:tcBorders>
              <w:bottom w:val="single" w:sz="4" w:space="0" w:color="auto"/>
            </w:tcBorders>
          </w:tcPr>
          <w:p w14:paraId="3A996944" w14:textId="3555D9D0" w:rsidR="0035252C" w:rsidRPr="003C1B28" w:rsidRDefault="00E30CF4" w:rsidP="00D751F0">
            <w:pPr>
              <w:rPr>
                <w:b/>
                <w:bCs/>
              </w:rPr>
            </w:pPr>
            <w:hyperlink w:anchor="_3._Ruimten_en" w:history="1">
              <w:r w:rsidR="0035252C" w:rsidRPr="008E7133">
                <w:rPr>
                  <w:rStyle w:val="Hyperlink"/>
                  <w:b/>
                  <w:bCs/>
                </w:rPr>
                <w:t>Ruimten en apparatuur</w:t>
              </w:r>
            </w:hyperlink>
          </w:p>
        </w:tc>
        <w:tc>
          <w:tcPr>
            <w:tcW w:w="344" w:type="dxa"/>
            <w:tcBorders>
              <w:bottom w:val="single" w:sz="4" w:space="0" w:color="auto"/>
            </w:tcBorders>
            <w:shd w:val="clear" w:color="auto" w:fill="auto"/>
          </w:tcPr>
          <w:p w14:paraId="2A681877" w14:textId="77777777" w:rsidR="0035252C" w:rsidRPr="007F057A" w:rsidRDefault="0035252C" w:rsidP="00D751F0">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767F60FF" w14:textId="77777777" w:rsidR="0035252C" w:rsidRPr="007F057A" w:rsidRDefault="0035252C" w:rsidP="00D751F0">
            <w:pPr>
              <w:rPr>
                <w:b/>
                <w:bCs/>
              </w:rPr>
            </w:pPr>
            <w:r w:rsidRPr="00574C3F">
              <w:rPr>
                <w:b/>
                <w:bCs/>
                <w:color w:val="FFFFFF" w:themeColor="background1"/>
              </w:rPr>
              <w:t>E</w:t>
            </w:r>
          </w:p>
        </w:tc>
        <w:tc>
          <w:tcPr>
            <w:tcW w:w="1392" w:type="dxa"/>
            <w:tcBorders>
              <w:bottom w:val="single" w:sz="4" w:space="0" w:color="auto"/>
            </w:tcBorders>
            <w:vAlign w:val="center"/>
          </w:tcPr>
          <w:p w14:paraId="0FB919B1" w14:textId="0E281958" w:rsidR="0035252C" w:rsidRPr="008917EF" w:rsidRDefault="00CA4DF7" w:rsidP="00D751F0">
            <w:pPr>
              <w:jc w:val="right"/>
              <w:rPr>
                <w:sz w:val="16"/>
                <w:szCs w:val="16"/>
              </w:rPr>
            </w:pPr>
            <w:r w:rsidRPr="008917EF">
              <w:rPr>
                <w:sz w:val="16"/>
                <w:szCs w:val="16"/>
              </w:rPr>
              <w:t>AVG art.</w:t>
            </w:r>
            <w:r>
              <w:rPr>
                <w:sz w:val="16"/>
                <w:szCs w:val="16"/>
              </w:rPr>
              <w:t xml:space="preserve"> 24</w:t>
            </w:r>
          </w:p>
        </w:tc>
      </w:tr>
      <w:tr w:rsidR="0035252C" w:rsidRPr="00C05E10" w14:paraId="44E925E8" w14:textId="77777777" w:rsidTr="00D751F0">
        <w:tc>
          <w:tcPr>
            <w:tcW w:w="1129" w:type="dxa"/>
            <w:tcBorders>
              <w:bottom w:val="single" w:sz="4" w:space="0" w:color="auto"/>
            </w:tcBorders>
          </w:tcPr>
          <w:p w14:paraId="6FE3CE65" w14:textId="77777777" w:rsidR="0035252C" w:rsidRPr="003C1B28" w:rsidRDefault="0035252C" w:rsidP="00D751F0">
            <w:pPr>
              <w:rPr>
                <w:b/>
                <w:bCs/>
              </w:rPr>
            </w:pPr>
            <w:r w:rsidRPr="003C1B28">
              <w:rPr>
                <w:b/>
                <w:bCs/>
              </w:rPr>
              <w:t>Statement</w:t>
            </w:r>
          </w:p>
        </w:tc>
        <w:tc>
          <w:tcPr>
            <w:tcW w:w="473" w:type="dxa"/>
            <w:tcBorders>
              <w:bottom w:val="single" w:sz="4" w:space="0" w:color="auto"/>
            </w:tcBorders>
          </w:tcPr>
          <w:p w14:paraId="1171F766" w14:textId="77777777" w:rsidR="0035252C" w:rsidRPr="003C1B28" w:rsidRDefault="0035252C" w:rsidP="00D751F0">
            <w:pPr>
              <w:jc w:val="right"/>
              <w:rPr>
                <w:b/>
                <w:bCs/>
              </w:rPr>
            </w:pPr>
            <w:r>
              <w:rPr>
                <w:b/>
                <w:bCs/>
              </w:rPr>
              <w:t>3</w:t>
            </w:r>
            <w:r w:rsidRPr="003C1B28">
              <w:rPr>
                <w:b/>
                <w:bCs/>
              </w:rPr>
              <w:t>.</w:t>
            </w:r>
            <w:r>
              <w:rPr>
                <w:b/>
                <w:bCs/>
              </w:rPr>
              <w:t>21</w:t>
            </w:r>
          </w:p>
        </w:tc>
        <w:tc>
          <w:tcPr>
            <w:tcW w:w="6062" w:type="dxa"/>
            <w:gridSpan w:val="4"/>
            <w:tcBorders>
              <w:bottom w:val="single" w:sz="4" w:space="0" w:color="auto"/>
            </w:tcBorders>
          </w:tcPr>
          <w:p w14:paraId="5C2CBD86" w14:textId="77777777" w:rsidR="0035252C" w:rsidRPr="00574C3F" w:rsidRDefault="0035252C" w:rsidP="008C3DE1">
            <w:pPr>
              <w:pStyle w:val="Kop2"/>
              <w:rPr>
                <w:color w:val="FFFFFF" w:themeColor="background1"/>
              </w:rPr>
            </w:pPr>
            <w:bookmarkStart w:id="88" w:name="_Media_fysiek_overdragen"/>
            <w:bookmarkEnd w:id="88"/>
            <w:r w:rsidRPr="00A46725">
              <w:rPr>
                <w:lang w:bidi="nl-NL"/>
              </w:rPr>
              <w:t>Media fysiek overdragen</w:t>
            </w:r>
          </w:p>
        </w:tc>
        <w:tc>
          <w:tcPr>
            <w:tcW w:w="1392" w:type="dxa"/>
            <w:tcBorders>
              <w:bottom w:val="single" w:sz="4" w:space="0" w:color="auto"/>
            </w:tcBorders>
            <w:vAlign w:val="center"/>
          </w:tcPr>
          <w:p w14:paraId="3B6FA3BC" w14:textId="77777777" w:rsidR="0035252C" w:rsidRPr="008917EF" w:rsidRDefault="0035252C" w:rsidP="00D751F0">
            <w:pPr>
              <w:jc w:val="right"/>
              <w:rPr>
                <w:sz w:val="16"/>
                <w:szCs w:val="16"/>
              </w:rPr>
            </w:pPr>
            <w:r w:rsidRPr="008917EF">
              <w:rPr>
                <w:sz w:val="16"/>
                <w:szCs w:val="16"/>
              </w:rPr>
              <w:t xml:space="preserve">ISO </w:t>
            </w:r>
            <w:r>
              <w:rPr>
                <w:sz w:val="16"/>
                <w:szCs w:val="16"/>
              </w:rPr>
              <w:t>8.3.3</w:t>
            </w:r>
          </w:p>
        </w:tc>
      </w:tr>
      <w:tr w:rsidR="0035252C" w14:paraId="65F12A3F" w14:textId="77777777" w:rsidTr="00D751F0">
        <w:tc>
          <w:tcPr>
            <w:tcW w:w="9056" w:type="dxa"/>
            <w:gridSpan w:val="7"/>
            <w:tcBorders>
              <w:top w:val="nil"/>
            </w:tcBorders>
            <w:tcMar>
              <w:top w:w="85" w:type="dxa"/>
              <w:bottom w:w="85" w:type="dxa"/>
            </w:tcMar>
          </w:tcPr>
          <w:p w14:paraId="3F60217A" w14:textId="77777777" w:rsidR="0035252C" w:rsidRDefault="0035252C" w:rsidP="00D751F0">
            <w:pPr>
              <w:rPr>
                <w:lang w:bidi="nl-NL"/>
              </w:rPr>
            </w:pPr>
            <w:r w:rsidRPr="00A46725">
              <w:rPr>
                <w:lang w:bidi="nl-NL"/>
              </w:rPr>
              <w:t>Media die informatie bevatten, behoren te worden beschermd tegen onbevoegde toegang, misbruik of datacorruptie tijdens transport.</w:t>
            </w:r>
          </w:p>
        </w:tc>
      </w:tr>
      <w:tr w:rsidR="0035252C" w14:paraId="1148CA51" w14:textId="77777777" w:rsidTr="00D751F0">
        <w:tc>
          <w:tcPr>
            <w:tcW w:w="9056" w:type="dxa"/>
            <w:gridSpan w:val="7"/>
            <w:tcMar>
              <w:top w:w="85" w:type="dxa"/>
              <w:bottom w:w="85" w:type="dxa"/>
            </w:tcMar>
          </w:tcPr>
          <w:p w14:paraId="6FEEA66C" w14:textId="77777777" w:rsidR="0035252C" w:rsidRPr="003C1B28" w:rsidRDefault="0035252C" w:rsidP="00D751F0">
            <w:pPr>
              <w:rPr>
                <w:b/>
                <w:bCs/>
              </w:rPr>
            </w:pPr>
            <w:r w:rsidRPr="003C1B28">
              <w:rPr>
                <w:b/>
                <w:bCs/>
              </w:rPr>
              <w:t>Toelichting</w:t>
            </w:r>
          </w:p>
          <w:p w14:paraId="317380E2" w14:textId="322946AB" w:rsidR="0035252C" w:rsidRDefault="0035252C" w:rsidP="00D751F0">
            <w:pPr>
              <w:rPr>
                <w:rFonts w:cs="Calibri"/>
                <w:color w:val="000000" w:themeColor="text1"/>
              </w:rPr>
            </w:pPr>
            <w:r>
              <w:t>Informatie kan tijdens fysiek transport gevoelig zijn voor onbevoegde toegang, misbruik of datacorruptie, bijvoorbeeld als media</w:t>
            </w:r>
            <w:r w:rsidR="00D23E78">
              <w:t>/</w:t>
            </w:r>
            <w:proofErr w:type="spellStart"/>
            <w:r w:rsidR="00D23E78">
              <w:t>gegevnsdragers</w:t>
            </w:r>
            <w:proofErr w:type="spellEnd"/>
            <w:r>
              <w:t xml:space="preserve"> per post- of koeriersdienst worden verzonden. In deze beheersmaatregel worden onder media ook papieren documenten verstaan. Als vertrouwelijke informatie niet versleuteld is, </w:t>
            </w:r>
            <w:r w:rsidR="009D2660">
              <w:t>moet</w:t>
            </w:r>
            <w:r>
              <w:t xml:space="preserve"> aanvullende fysieke bescherming </w:t>
            </w:r>
            <w:r w:rsidR="009D2660">
              <w:t>worden toegepast</w:t>
            </w:r>
            <w:r>
              <w:t xml:space="preserve">. </w:t>
            </w:r>
            <w:r w:rsidRPr="6A1C3429">
              <w:rPr>
                <w:rFonts w:cs="Calibri"/>
                <w:color w:val="000000" w:themeColor="text1"/>
              </w:rPr>
              <w:t xml:space="preserve">Denk aan </w:t>
            </w:r>
            <w:r>
              <w:rPr>
                <w:rFonts w:cs="Calibri"/>
                <w:color w:val="000000" w:themeColor="text1"/>
              </w:rPr>
              <w:t xml:space="preserve">examenopgaven, </w:t>
            </w:r>
            <w:r w:rsidRPr="6A1C3429">
              <w:rPr>
                <w:rFonts w:cs="Calibri"/>
                <w:color w:val="000000" w:themeColor="text1"/>
              </w:rPr>
              <w:t>waardepapieren en diploma's en ook digitale media</w:t>
            </w:r>
            <w:r>
              <w:rPr>
                <w:rFonts w:cs="Calibri"/>
                <w:color w:val="000000" w:themeColor="text1"/>
              </w:rPr>
              <w:t>.</w:t>
            </w:r>
          </w:p>
          <w:p w14:paraId="37243D7C" w14:textId="77777777" w:rsidR="0035252C" w:rsidRDefault="0035252C" w:rsidP="00D751F0"/>
          <w:p w14:paraId="0457A0A8" w14:textId="77777777" w:rsidR="0035252C" w:rsidRPr="003B0628" w:rsidRDefault="0035252C" w:rsidP="00D751F0">
            <w:pPr>
              <w:rPr>
                <w:b/>
                <w:bCs/>
                <w:color w:val="595959" w:themeColor="text1" w:themeTint="A6"/>
              </w:rPr>
            </w:pPr>
            <w:r w:rsidRPr="003B0628">
              <w:rPr>
                <w:b/>
                <w:bCs/>
                <w:color w:val="595959" w:themeColor="text1" w:themeTint="A6"/>
              </w:rPr>
              <w:t>Examinering</w:t>
            </w:r>
          </w:p>
          <w:p w14:paraId="30BB0202" w14:textId="77777777" w:rsidR="0035252C" w:rsidRDefault="0035252C" w:rsidP="00D751F0">
            <w:r>
              <w:t>Veel examenmateriaal wordt extern aangeleverd, ook in fysieke vorm. Goede bescherming tegen onbevoegde toegang is cruciaal.</w:t>
            </w:r>
          </w:p>
        </w:tc>
      </w:tr>
      <w:tr w:rsidR="0035252C" w14:paraId="2C04DA36" w14:textId="77777777" w:rsidTr="00D751F0">
        <w:tc>
          <w:tcPr>
            <w:tcW w:w="9056" w:type="dxa"/>
            <w:gridSpan w:val="7"/>
            <w:tcBorders>
              <w:bottom w:val="single" w:sz="4" w:space="0" w:color="auto"/>
            </w:tcBorders>
          </w:tcPr>
          <w:p w14:paraId="308632C2" w14:textId="77777777" w:rsidR="0035252C" w:rsidRPr="00DA5F12" w:rsidRDefault="0035252C" w:rsidP="00D751F0">
            <w:pPr>
              <w:rPr>
                <w:b/>
                <w:bCs/>
              </w:rPr>
            </w:pPr>
            <w:r w:rsidRPr="00DA5F12">
              <w:rPr>
                <w:b/>
                <w:bCs/>
              </w:rPr>
              <w:t>Bewijsvoering</w:t>
            </w:r>
          </w:p>
          <w:p w14:paraId="27561232" w14:textId="6911D78C" w:rsidR="0035252C" w:rsidRPr="00D10368" w:rsidRDefault="0035252C" w:rsidP="00D751F0">
            <w:pPr>
              <w:rPr>
                <w:rFonts w:cs="Calibri"/>
                <w:color w:val="000000"/>
              </w:rPr>
            </w:pPr>
            <w:r>
              <w:rPr>
                <w:rFonts w:cs="Calibri"/>
                <w:color w:val="000000" w:themeColor="text1"/>
              </w:rPr>
              <w:t>Gevoelige informatie wordt beveiligd verstuurd, bijvoorbeeld via een koerier of aangetekende post. Digitale media word</w:t>
            </w:r>
            <w:r w:rsidR="00EB17A8">
              <w:rPr>
                <w:rFonts w:cs="Calibri"/>
                <w:color w:val="000000" w:themeColor="text1"/>
              </w:rPr>
              <w:t>en</w:t>
            </w:r>
            <w:r>
              <w:rPr>
                <w:rFonts w:cs="Calibri"/>
                <w:color w:val="000000" w:themeColor="text1"/>
              </w:rPr>
              <w:t xml:space="preserve"> daarbij versleuteld.</w:t>
            </w:r>
          </w:p>
        </w:tc>
      </w:tr>
      <w:tr w:rsidR="0035252C" w14:paraId="27FCBDBD" w14:textId="77777777" w:rsidTr="00D751F0">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35252C" w14:paraId="7EA8D887" w14:textId="77777777" w:rsidTr="00D751F0">
              <w:tc>
                <w:tcPr>
                  <w:tcW w:w="312" w:type="dxa"/>
                  <w:shd w:val="clear" w:color="auto" w:fill="FFD966" w:themeFill="accent4" w:themeFillTint="99"/>
                  <w:tcMar>
                    <w:left w:w="0" w:type="dxa"/>
                  </w:tcMar>
                </w:tcPr>
                <w:p w14:paraId="51341F7C" w14:textId="77777777" w:rsidR="0035252C" w:rsidRPr="002F141D" w:rsidRDefault="0035252C" w:rsidP="00D751F0">
                  <w:pPr>
                    <w:rPr>
                      <w:b/>
                    </w:rPr>
                  </w:pPr>
                  <w:proofErr w:type="gramStart"/>
                  <w:r w:rsidRPr="002F141D">
                    <w:rPr>
                      <w:b/>
                      <w:color w:val="7030A0"/>
                    </w:rPr>
                    <w:t>❷</w:t>
                  </w:r>
                  <w:proofErr w:type="gramEnd"/>
                </w:p>
              </w:tc>
              <w:tc>
                <w:tcPr>
                  <w:tcW w:w="8518" w:type="dxa"/>
                  <w:shd w:val="clear" w:color="auto" w:fill="FFD966" w:themeFill="accent4" w:themeFillTint="99"/>
                </w:tcPr>
                <w:p w14:paraId="57A8B807" w14:textId="31D84CB1" w:rsidR="0035252C" w:rsidRDefault="0035252C" w:rsidP="00D751F0">
                  <w:r w:rsidRPr="6A1C3429">
                    <w:rPr>
                      <w:rFonts w:cs="Calibri"/>
                      <w:color w:val="000000" w:themeColor="text1"/>
                    </w:rPr>
                    <w:t xml:space="preserve">Overleg een </w:t>
                  </w:r>
                  <w:r w:rsidR="009D2660">
                    <w:rPr>
                      <w:rFonts w:cs="Calibri"/>
                      <w:color w:val="000000" w:themeColor="text1"/>
                    </w:rPr>
                    <w:t xml:space="preserve">richtlijn/procedure of </w:t>
                  </w:r>
                  <w:r w:rsidRPr="6A1C3429">
                    <w:rPr>
                      <w:rFonts w:cs="Calibri"/>
                      <w:color w:val="000000" w:themeColor="text1"/>
                    </w:rPr>
                    <w:t>gespreksverslag waarin de fysieke overdracht van media beschreven is.</w:t>
                  </w:r>
                </w:p>
              </w:tc>
            </w:tr>
          </w:tbl>
          <w:p w14:paraId="2E87BA24" w14:textId="77777777" w:rsidR="0035252C" w:rsidRDefault="0035252C" w:rsidP="00D751F0"/>
        </w:tc>
      </w:tr>
      <w:tr w:rsidR="0035252C" w14:paraId="504D0A84" w14:textId="77777777" w:rsidTr="00D751F0">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35252C" w14:paraId="0AB5B449" w14:textId="77777777" w:rsidTr="00D751F0">
              <w:tc>
                <w:tcPr>
                  <w:tcW w:w="312" w:type="dxa"/>
                  <w:shd w:val="clear" w:color="auto" w:fill="FFFF00"/>
                  <w:tcMar>
                    <w:left w:w="0" w:type="dxa"/>
                  </w:tcMar>
                </w:tcPr>
                <w:p w14:paraId="2607BA27" w14:textId="77777777" w:rsidR="0035252C" w:rsidRPr="00315ACA" w:rsidRDefault="0035252C" w:rsidP="00D751F0">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17D3061" w14:textId="77777777" w:rsidR="0035252C" w:rsidRDefault="0035252C" w:rsidP="00D751F0">
                  <w:r>
                    <w:rPr>
                      <w:rFonts w:cs="Calibri"/>
                      <w:color w:val="000000"/>
                    </w:rPr>
                    <w:t>Op basis van waarneming ter plaatse wordt de werking van het document of gespreksverslag getoetst door de auditor. Een kort verslag wordt toegevoegd.</w:t>
                  </w:r>
                </w:p>
              </w:tc>
            </w:tr>
          </w:tbl>
          <w:p w14:paraId="77D20D16" w14:textId="77777777" w:rsidR="0035252C" w:rsidRDefault="0035252C" w:rsidP="00D751F0"/>
        </w:tc>
      </w:tr>
      <w:tr w:rsidR="0035252C" w14:paraId="7AAA77C0" w14:textId="77777777" w:rsidTr="00D751F0">
        <w:tc>
          <w:tcPr>
            <w:tcW w:w="1129" w:type="dxa"/>
          </w:tcPr>
          <w:p w14:paraId="369937CE" w14:textId="77777777" w:rsidR="0035252C" w:rsidRPr="00315ACA" w:rsidRDefault="0035252C" w:rsidP="00D751F0">
            <w:pPr>
              <w:rPr>
                <w:b/>
                <w:bCs/>
              </w:rPr>
            </w:pPr>
            <w:r>
              <w:rPr>
                <w:b/>
                <w:bCs/>
              </w:rPr>
              <w:t>D</w:t>
            </w:r>
            <w:r w:rsidRPr="00315ACA">
              <w:rPr>
                <w:b/>
                <w:bCs/>
              </w:rPr>
              <w:t>ocument</w:t>
            </w:r>
          </w:p>
        </w:tc>
        <w:tc>
          <w:tcPr>
            <w:tcW w:w="7927" w:type="dxa"/>
            <w:gridSpan w:val="6"/>
          </w:tcPr>
          <w:p w14:paraId="2EFEA91D" w14:textId="77777777" w:rsidR="0035252C" w:rsidRDefault="0035252C" w:rsidP="00D751F0"/>
        </w:tc>
      </w:tr>
    </w:tbl>
    <w:p w14:paraId="78C1061F" w14:textId="77777777" w:rsidR="0035252C" w:rsidRDefault="0035252C" w:rsidP="0035252C"/>
    <w:p w14:paraId="6FA60897" w14:textId="77777777" w:rsidR="00D25350" w:rsidRDefault="00D25350"/>
    <w:p w14:paraId="082403C6" w14:textId="77777777" w:rsidR="00D25350" w:rsidRDefault="00D25350"/>
    <w:p w14:paraId="78CAFFF6" w14:textId="77777777" w:rsidR="00D25350" w:rsidRDefault="00D25350"/>
    <w:p w14:paraId="59C19210" w14:textId="0143ABFF" w:rsidR="00301F2A" w:rsidRDefault="00301F2A">
      <w:r>
        <w:br w:type="page"/>
      </w:r>
    </w:p>
    <w:p w14:paraId="1C2A049F" w14:textId="7DA8C8FF" w:rsidR="00D25350" w:rsidRDefault="00301F2A" w:rsidP="00301F2A">
      <w:pPr>
        <w:pStyle w:val="Kop1"/>
        <w:numPr>
          <w:ilvl w:val="0"/>
          <w:numId w:val="0"/>
        </w:numPr>
        <w:ind w:left="432" w:hanging="432"/>
      </w:pPr>
      <w:bookmarkStart w:id="89" w:name="_4._Continuïteit"/>
      <w:bookmarkStart w:id="90" w:name="_Toc17457070"/>
      <w:bookmarkStart w:id="91" w:name="_Toc52371961"/>
      <w:bookmarkStart w:id="92" w:name="_Toc52530235"/>
      <w:bookmarkEnd w:id="89"/>
      <w:r>
        <w:lastRenderedPageBreak/>
        <w:t>4. Continuïteit</w:t>
      </w:r>
      <w:bookmarkEnd w:id="90"/>
      <w:bookmarkEnd w:id="91"/>
      <w:bookmarkEnd w:id="92"/>
    </w:p>
    <w:tbl>
      <w:tblPr>
        <w:tblStyle w:val="Tabelraster4"/>
        <w:tblW w:w="9747" w:type="dxa"/>
        <w:tblLayout w:type="fixed"/>
        <w:tblLook w:val="04A0" w:firstRow="1" w:lastRow="0" w:firstColumn="1" w:lastColumn="0" w:noHBand="0" w:noVBand="1"/>
      </w:tblPr>
      <w:tblGrid>
        <w:gridCol w:w="817"/>
        <w:gridCol w:w="1163"/>
        <w:gridCol w:w="7767"/>
      </w:tblGrid>
      <w:tr w:rsidR="00301F2A" w:rsidRPr="00301F2A" w14:paraId="0DB3D21A" w14:textId="77777777" w:rsidTr="00301F2A">
        <w:trPr>
          <w:trHeight w:hRule="exact" w:val="397"/>
        </w:trPr>
        <w:tc>
          <w:tcPr>
            <w:tcW w:w="817" w:type="dxa"/>
            <w:shd w:val="clear" w:color="auto" w:fill="D9D9D9" w:themeFill="background1" w:themeFillShade="D9"/>
            <w:noWrap/>
            <w:vAlign w:val="center"/>
            <w:hideMark/>
          </w:tcPr>
          <w:p w14:paraId="54DB8126" w14:textId="77777777" w:rsidR="00301F2A" w:rsidRPr="00301F2A" w:rsidRDefault="00301F2A" w:rsidP="00F065B9">
            <w:pPr>
              <w:jc w:val="center"/>
              <w:rPr>
                <w:rFonts w:asciiTheme="minorHAnsi" w:hAnsiTheme="minorHAnsi" w:cstheme="minorHAnsi"/>
                <w:b/>
                <w:szCs w:val="20"/>
              </w:rPr>
            </w:pPr>
            <w:r w:rsidRPr="00301F2A">
              <w:rPr>
                <w:rFonts w:asciiTheme="minorHAnsi" w:hAnsiTheme="minorHAnsi" w:cstheme="minorHAnsi"/>
                <w:b/>
                <w:szCs w:val="20"/>
              </w:rPr>
              <w:t>Nr.</w:t>
            </w:r>
          </w:p>
        </w:tc>
        <w:tc>
          <w:tcPr>
            <w:tcW w:w="1163" w:type="dxa"/>
            <w:shd w:val="clear" w:color="auto" w:fill="D9D9D9" w:themeFill="background1" w:themeFillShade="D9"/>
            <w:noWrap/>
            <w:tcMar>
              <w:left w:w="28" w:type="dxa"/>
              <w:right w:w="28" w:type="dxa"/>
            </w:tcMar>
            <w:vAlign w:val="center"/>
            <w:hideMark/>
          </w:tcPr>
          <w:p w14:paraId="03F66E75" w14:textId="77777777" w:rsidR="00301F2A" w:rsidRPr="00301F2A" w:rsidRDefault="00301F2A" w:rsidP="00F065B9">
            <w:pPr>
              <w:jc w:val="center"/>
              <w:rPr>
                <w:rFonts w:asciiTheme="minorHAnsi" w:hAnsiTheme="minorHAnsi" w:cstheme="minorHAnsi"/>
                <w:b/>
                <w:szCs w:val="20"/>
              </w:rPr>
            </w:pPr>
            <w:r w:rsidRPr="00301F2A">
              <w:rPr>
                <w:rFonts w:asciiTheme="minorHAnsi" w:hAnsiTheme="minorHAnsi" w:cstheme="minorHAnsi"/>
                <w:b/>
                <w:szCs w:val="20"/>
              </w:rPr>
              <w:t>ISO27002</w:t>
            </w:r>
          </w:p>
        </w:tc>
        <w:tc>
          <w:tcPr>
            <w:tcW w:w="7767" w:type="dxa"/>
            <w:shd w:val="clear" w:color="auto" w:fill="D9D9D9" w:themeFill="background1" w:themeFillShade="D9"/>
            <w:noWrap/>
            <w:vAlign w:val="center"/>
            <w:hideMark/>
          </w:tcPr>
          <w:p w14:paraId="1FF82518" w14:textId="77777777" w:rsidR="00301F2A" w:rsidRPr="00301F2A" w:rsidRDefault="00301F2A" w:rsidP="00F065B9">
            <w:pPr>
              <w:rPr>
                <w:rFonts w:asciiTheme="minorHAnsi" w:hAnsiTheme="minorHAnsi" w:cstheme="minorHAnsi"/>
                <w:b/>
                <w:szCs w:val="20"/>
              </w:rPr>
            </w:pPr>
            <w:r w:rsidRPr="00301F2A">
              <w:rPr>
                <w:rFonts w:asciiTheme="minorHAnsi" w:hAnsiTheme="minorHAnsi" w:cstheme="minorHAnsi"/>
                <w:b/>
                <w:szCs w:val="20"/>
              </w:rPr>
              <w:t>Statement</w:t>
            </w:r>
          </w:p>
        </w:tc>
      </w:tr>
      <w:tr w:rsidR="00301F2A" w:rsidRPr="00301F2A" w14:paraId="49BB9A78" w14:textId="77777777" w:rsidTr="00301F2A">
        <w:trPr>
          <w:trHeight w:hRule="exact" w:val="397"/>
        </w:trPr>
        <w:tc>
          <w:tcPr>
            <w:tcW w:w="817" w:type="dxa"/>
            <w:shd w:val="clear" w:color="000000" w:fill="893BC3"/>
            <w:noWrap/>
            <w:vAlign w:val="center"/>
          </w:tcPr>
          <w:p w14:paraId="468FF4C1"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w:t>
            </w:r>
          </w:p>
        </w:tc>
        <w:tc>
          <w:tcPr>
            <w:tcW w:w="1163" w:type="dxa"/>
            <w:noWrap/>
            <w:vAlign w:val="center"/>
          </w:tcPr>
          <w:p w14:paraId="1BAD6AA1"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12.1.2</w:t>
            </w:r>
          </w:p>
        </w:tc>
        <w:tc>
          <w:tcPr>
            <w:tcW w:w="7767" w:type="dxa"/>
            <w:vAlign w:val="center"/>
          </w:tcPr>
          <w:p w14:paraId="66E06625" w14:textId="1A8A563C" w:rsidR="00301F2A" w:rsidRPr="00B75B23" w:rsidRDefault="00E30CF4" w:rsidP="00F065B9">
            <w:pPr>
              <w:rPr>
                <w:rFonts w:asciiTheme="minorHAnsi" w:hAnsiTheme="minorHAnsi" w:cstheme="minorHAnsi"/>
                <w:b/>
                <w:bCs/>
                <w:szCs w:val="20"/>
              </w:rPr>
            </w:pPr>
            <w:hyperlink w:anchor="_Wijzigingsbeheer" w:history="1">
              <w:r w:rsidR="00301F2A" w:rsidRPr="005260FC">
                <w:rPr>
                  <w:rStyle w:val="Hyperlink"/>
                  <w:rFonts w:asciiTheme="minorHAnsi" w:hAnsiTheme="minorHAnsi" w:cstheme="minorHAnsi"/>
                  <w:b/>
                  <w:bCs/>
                </w:rPr>
                <w:t>Wijzigingsbeheer</w:t>
              </w:r>
            </w:hyperlink>
          </w:p>
        </w:tc>
      </w:tr>
      <w:tr w:rsidR="00301F2A" w:rsidRPr="00301F2A" w14:paraId="15576277" w14:textId="77777777" w:rsidTr="00301F2A">
        <w:trPr>
          <w:trHeight w:hRule="exact" w:val="397"/>
        </w:trPr>
        <w:tc>
          <w:tcPr>
            <w:tcW w:w="817" w:type="dxa"/>
            <w:shd w:val="clear" w:color="000000" w:fill="893BC3"/>
            <w:noWrap/>
            <w:vAlign w:val="center"/>
          </w:tcPr>
          <w:p w14:paraId="3D21BF31"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4.2</w:t>
            </w:r>
          </w:p>
        </w:tc>
        <w:tc>
          <w:tcPr>
            <w:tcW w:w="1163" w:type="dxa"/>
            <w:noWrap/>
            <w:vAlign w:val="center"/>
          </w:tcPr>
          <w:p w14:paraId="52B08D39"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12.1.4</w:t>
            </w:r>
          </w:p>
        </w:tc>
        <w:tc>
          <w:tcPr>
            <w:tcW w:w="7767" w:type="dxa"/>
            <w:vAlign w:val="center"/>
          </w:tcPr>
          <w:p w14:paraId="5A26960D" w14:textId="75DE0451" w:rsidR="00301F2A" w:rsidRPr="00B75B23" w:rsidRDefault="00E30CF4" w:rsidP="00F065B9">
            <w:pPr>
              <w:rPr>
                <w:rFonts w:asciiTheme="minorHAnsi" w:hAnsiTheme="minorHAnsi" w:cstheme="minorHAnsi"/>
                <w:b/>
                <w:bCs/>
                <w:szCs w:val="20"/>
              </w:rPr>
            </w:pPr>
            <w:hyperlink w:anchor="_Scheiding_van_ontwikkel-," w:history="1">
              <w:r w:rsidR="00301F2A" w:rsidRPr="005260FC">
                <w:rPr>
                  <w:rStyle w:val="Hyperlink"/>
                  <w:rFonts w:asciiTheme="minorHAnsi" w:hAnsiTheme="minorHAnsi" w:cstheme="minorHAnsi"/>
                  <w:b/>
                  <w:bCs/>
                </w:rPr>
                <w:t>Scheiding van ontwikkel-, test- en productieomgevingen</w:t>
              </w:r>
            </w:hyperlink>
            <w:r w:rsidR="00301F2A" w:rsidRPr="00B75B23">
              <w:rPr>
                <w:rFonts w:asciiTheme="minorHAnsi" w:hAnsiTheme="minorHAnsi" w:cstheme="minorHAnsi"/>
                <w:b/>
                <w:bCs/>
                <w:szCs w:val="20"/>
              </w:rPr>
              <w:t xml:space="preserve"> </w:t>
            </w:r>
          </w:p>
        </w:tc>
      </w:tr>
      <w:tr w:rsidR="00301F2A" w:rsidRPr="00301F2A" w14:paraId="08047CF9" w14:textId="77777777" w:rsidTr="00301F2A">
        <w:trPr>
          <w:trHeight w:hRule="exact" w:val="397"/>
        </w:trPr>
        <w:tc>
          <w:tcPr>
            <w:tcW w:w="817" w:type="dxa"/>
            <w:shd w:val="clear" w:color="000000" w:fill="893BC3"/>
            <w:noWrap/>
            <w:vAlign w:val="center"/>
          </w:tcPr>
          <w:p w14:paraId="54693EBA"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4.3</w:t>
            </w:r>
          </w:p>
        </w:tc>
        <w:tc>
          <w:tcPr>
            <w:tcW w:w="1163" w:type="dxa"/>
            <w:noWrap/>
            <w:vAlign w:val="center"/>
          </w:tcPr>
          <w:p w14:paraId="64985B0E"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12.2.1</w:t>
            </w:r>
          </w:p>
        </w:tc>
        <w:tc>
          <w:tcPr>
            <w:tcW w:w="7767" w:type="dxa"/>
            <w:vAlign w:val="center"/>
          </w:tcPr>
          <w:p w14:paraId="43EA2118" w14:textId="7BBE82FB" w:rsidR="00301F2A" w:rsidRPr="00B75B23" w:rsidRDefault="00E30CF4" w:rsidP="00F065B9">
            <w:pPr>
              <w:rPr>
                <w:rFonts w:asciiTheme="minorHAnsi" w:hAnsiTheme="minorHAnsi" w:cstheme="minorHAnsi"/>
                <w:b/>
                <w:bCs/>
                <w:szCs w:val="20"/>
              </w:rPr>
            </w:pPr>
            <w:hyperlink w:anchor="_Beheersmaatregelen_tegen_malware" w:history="1">
              <w:r w:rsidR="00301F2A" w:rsidRPr="005260FC">
                <w:rPr>
                  <w:rStyle w:val="Hyperlink"/>
                  <w:rFonts w:asciiTheme="minorHAnsi" w:hAnsiTheme="minorHAnsi" w:cstheme="minorHAnsi"/>
                  <w:b/>
                  <w:bCs/>
                </w:rPr>
                <w:t>Beheersmaatregelen tegen malware</w:t>
              </w:r>
            </w:hyperlink>
          </w:p>
        </w:tc>
      </w:tr>
      <w:tr w:rsidR="00301F2A" w:rsidRPr="00301F2A" w14:paraId="38AC827F" w14:textId="77777777" w:rsidTr="00301F2A">
        <w:trPr>
          <w:trHeight w:hRule="exact" w:val="397"/>
        </w:trPr>
        <w:tc>
          <w:tcPr>
            <w:tcW w:w="817" w:type="dxa"/>
            <w:shd w:val="clear" w:color="auto" w:fill="FFFFFF" w:themeFill="background1"/>
            <w:noWrap/>
            <w:vAlign w:val="center"/>
          </w:tcPr>
          <w:p w14:paraId="2F3B1B79" w14:textId="77777777" w:rsidR="00301F2A" w:rsidRPr="00301F2A" w:rsidRDefault="00301F2A" w:rsidP="00F065B9">
            <w:pPr>
              <w:jc w:val="center"/>
              <w:rPr>
                <w:rFonts w:asciiTheme="minorHAnsi" w:hAnsiTheme="minorHAnsi" w:cstheme="minorHAnsi"/>
                <w:b/>
                <w:bCs/>
                <w:i/>
                <w:iCs/>
                <w:color w:val="A6A6A6"/>
                <w:szCs w:val="20"/>
              </w:rPr>
            </w:pPr>
            <w:r w:rsidRPr="00301F2A">
              <w:rPr>
                <w:rFonts w:asciiTheme="minorHAnsi" w:hAnsiTheme="minorHAnsi" w:cstheme="minorHAnsi"/>
                <w:b/>
                <w:bCs/>
                <w:i/>
                <w:iCs/>
                <w:color w:val="A6A6A6"/>
                <w:szCs w:val="20"/>
              </w:rPr>
              <w:t>4.4</w:t>
            </w:r>
          </w:p>
        </w:tc>
        <w:tc>
          <w:tcPr>
            <w:tcW w:w="1163" w:type="dxa"/>
            <w:shd w:val="clear" w:color="000000" w:fill="FFFFFF"/>
            <w:noWrap/>
            <w:vAlign w:val="center"/>
          </w:tcPr>
          <w:p w14:paraId="0999C195" w14:textId="13F6D515" w:rsidR="00301F2A" w:rsidRPr="00301F2A" w:rsidRDefault="00CC228D" w:rsidP="00F065B9">
            <w:pPr>
              <w:jc w:val="center"/>
              <w:rPr>
                <w:rFonts w:asciiTheme="minorHAnsi" w:hAnsiTheme="minorHAnsi" w:cstheme="minorHAnsi"/>
                <w:b/>
                <w:bCs/>
                <w:i/>
                <w:iCs/>
                <w:color w:val="A6A6A6"/>
                <w:szCs w:val="20"/>
              </w:rPr>
            </w:pPr>
            <w:proofErr w:type="gramStart"/>
            <w:r>
              <w:rPr>
                <w:rFonts w:asciiTheme="minorHAnsi" w:hAnsiTheme="minorHAnsi" w:cstheme="minorHAnsi"/>
                <w:b/>
                <w:bCs/>
                <w:i/>
                <w:iCs/>
                <w:color w:val="A6A6A6"/>
                <w:szCs w:val="20"/>
              </w:rPr>
              <w:t>vervallen</w:t>
            </w:r>
            <w:proofErr w:type="gramEnd"/>
          </w:p>
        </w:tc>
        <w:tc>
          <w:tcPr>
            <w:tcW w:w="7767" w:type="dxa"/>
            <w:vAlign w:val="center"/>
          </w:tcPr>
          <w:p w14:paraId="6AA435B0" w14:textId="3511B6B0" w:rsidR="00301F2A" w:rsidRPr="00B75B23" w:rsidRDefault="00301F2A" w:rsidP="00F065B9">
            <w:pPr>
              <w:rPr>
                <w:rFonts w:asciiTheme="minorHAnsi" w:hAnsiTheme="minorHAnsi" w:cstheme="minorHAnsi"/>
                <w:b/>
                <w:bCs/>
                <w:szCs w:val="20"/>
              </w:rPr>
            </w:pPr>
          </w:p>
        </w:tc>
      </w:tr>
      <w:tr w:rsidR="00301F2A" w:rsidRPr="00301F2A" w14:paraId="59A1432B" w14:textId="77777777" w:rsidTr="00301F2A">
        <w:trPr>
          <w:trHeight w:hRule="exact" w:val="397"/>
        </w:trPr>
        <w:tc>
          <w:tcPr>
            <w:tcW w:w="817" w:type="dxa"/>
            <w:shd w:val="clear" w:color="000000" w:fill="893BC3"/>
            <w:noWrap/>
            <w:vAlign w:val="center"/>
          </w:tcPr>
          <w:p w14:paraId="4D1708A5"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4.5</w:t>
            </w:r>
          </w:p>
        </w:tc>
        <w:tc>
          <w:tcPr>
            <w:tcW w:w="1163" w:type="dxa"/>
            <w:noWrap/>
            <w:vAlign w:val="center"/>
          </w:tcPr>
          <w:p w14:paraId="07B378DD"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12.3.1</w:t>
            </w:r>
          </w:p>
        </w:tc>
        <w:tc>
          <w:tcPr>
            <w:tcW w:w="7767" w:type="dxa"/>
            <w:vAlign w:val="center"/>
          </w:tcPr>
          <w:p w14:paraId="0B305E60" w14:textId="36222F99" w:rsidR="00301F2A" w:rsidRPr="00B75B23" w:rsidRDefault="00E30CF4" w:rsidP="00F065B9">
            <w:pPr>
              <w:rPr>
                <w:rFonts w:asciiTheme="minorHAnsi" w:hAnsiTheme="minorHAnsi" w:cstheme="minorHAnsi"/>
                <w:b/>
                <w:bCs/>
                <w:szCs w:val="20"/>
              </w:rPr>
            </w:pPr>
            <w:hyperlink w:anchor="_Back-up_van_informatie" w:history="1">
              <w:r w:rsidR="00301F2A" w:rsidRPr="005260FC">
                <w:rPr>
                  <w:rStyle w:val="Hyperlink"/>
                  <w:rFonts w:asciiTheme="minorHAnsi" w:hAnsiTheme="minorHAnsi" w:cstheme="minorHAnsi"/>
                  <w:b/>
                  <w:bCs/>
                </w:rPr>
                <w:t>Back-up van informatie</w:t>
              </w:r>
            </w:hyperlink>
          </w:p>
        </w:tc>
      </w:tr>
      <w:tr w:rsidR="00301F2A" w:rsidRPr="00301F2A" w14:paraId="2FAB58C1" w14:textId="77777777" w:rsidTr="00301F2A">
        <w:trPr>
          <w:trHeight w:hRule="exact" w:val="397"/>
        </w:trPr>
        <w:tc>
          <w:tcPr>
            <w:tcW w:w="817" w:type="dxa"/>
            <w:shd w:val="clear" w:color="000000" w:fill="FFFFFF"/>
            <w:noWrap/>
            <w:vAlign w:val="center"/>
          </w:tcPr>
          <w:p w14:paraId="1A9AAE9A" w14:textId="77777777" w:rsidR="00301F2A" w:rsidRPr="00301F2A" w:rsidRDefault="00301F2A" w:rsidP="00F065B9">
            <w:pPr>
              <w:jc w:val="center"/>
              <w:rPr>
                <w:rFonts w:asciiTheme="minorHAnsi" w:hAnsiTheme="minorHAnsi" w:cstheme="minorHAnsi"/>
                <w:b/>
                <w:bCs/>
                <w:i/>
                <w:iCs/>
                <w:color w:val="A6A6A6"/>
                <w:szCs w:val="20"/>
              </w:rPr>
            </w:pPr>
            <w:r w:rsidRPr="00301F2A">
              <w:rPr>
                <w:rFonts w:asciiTheme="minorHAnsi" w:hAnsiTheme="minorHAnsi" w:cstheme="minorHAnsi"/>
                <w:b/>
                <w:bCs/>
                <w:i/>
                <w:iCs/>
                <w:color w:val="A6A6A6"/>
                <w:szCs w:val="20"/>
              </w:rPr>
              <w:t>4.6</w:t>
            </w:r>
          </w:p>
        </w:tc>
        <w:tc>
          <w:tcPr>
            <w:tcW w:w="1163" w:type="dxa"/>
            <w:shd w:val="clear" w:color="000000" w:fill="FFFFFF"/>
            <w:noWrap/>
            <w:vAlign w:val="center"/>
          </w:tcPr>
          <w:p w14:paraId="3B290597" w14:textId="05282636" w:rsidR="00301F2A" w:rsidRPr="00301F2A" w:rsidRDefault="00CC228D" w:rsidP="00F065B9">
            <w:pPr>
              <w:jc w:val="center"/>
              <w:rPr>
                <w:rFonts w:asciiTheme="minorHAnsi" w:hAnsiTheme="minorHAnsi" w:cstheme="minorHAnsi"/>
                <w:b/>
                <w:bCs/>
                <w:i/>
                <w:iCs/>
                <w:color w:val="A6A6A6"/>
                <w:szCs w:val="20"/>
              </w:rPr>
            </w:pPr>
            <w:proofErr w:type="gramStart"/>
            <w:r>
              <w:rPr>
                <w:rFonts w:asciiTheme="minorHAnsi" w:hAnsiTheme="minorHAnsi" w:cstheme="minorHAnsi"/>
                <w:b/>
                <w:bCs/>
                <w:i/>
                <w:iCs/>
                <w:color w:val="A6A6A6"/>
                <w:szCs w:val="20"/>
              </w:rPr>
              <w:t>vervallen</w:t>
            </w:r>
            <w:proofErr w:type="gramEnd"/>
          </w:p>
        </w:tc>
        <w:tc>
          <w:tcPr>
            <w:tcW w:w="7767" w:type="dxa"/>
            <w:vAlign w:val="center"/>
          </w:tcPr>
          <w:p w14:paraId="2FC83BD0" w14:textId="7F595560" w:rsidR="00301F2A" w:rsidRPr="00B75B23" w:rsidRDefault="00301F2A" w:rsidP="00F065B9">
            <w:pPr>
              <w:rPr>
                <w:rFonts w:asciiTheme="minorHAnsi" w:hAnsiTheme="minorHAnsi" w:cstheme="minorHAnsi"/>
                <w:b/>
                <w:bCs/>
                <w:szCs w:val="20"/>
              </w:rPr>
            </w:pPr>
          </w:p>
        </w:tc>
      </w:tr>
      <w:tr w:rsidR="00301F2A" w:rsidRPr="00301F2A" w14:paraId="61AD58A0" w14:textId="77777777" w:rsidTr="00301F2A">
        <w:trPr>
          <w:trHeight w:hRule="exact" w:val="397"/>
        </w:trPr>
        <w:tc>
          <w:tcPr>
            <w:tcW w:w="817" w:type="dxa"/>
            <w:shd w:val="clear" w:color="000000" w:fill="893BC3"/>
            <w:noWrap/>
            <w:vAlign w:val="center"/>
          </w:tcPr>
          <w:p w14:paraId="5B78B4CF"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4.7</w:t>
            </w:r>
          </w:p>
        </w:tc>
        <w:tc>
          <w:tcPr>
            <w:tcW w:w="1163" w:type="dxa"/>
            <w:noWrap/>
            <w:vAlign w:val="center"/>
          </w:tcPr>
          <w:p w14:paraId="40BD5B17"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12.5.1</w:t>
            </w:r>
          </w:p>
        </w:tc>
        <w:tc>
          <w:tcPr>
            <w:tcW w:w="7767" w:type="dxa"/>
            <w:vAlign w:val="center"/>
          </w:tcPr>
          <w:p w14:paraId="3B5C5ECB" w14:textId="33D56EF7" w:rsidR="00301F2A" w:rsidRPr="00B75B23" w:rsidRDefault="00E30CF4" w:rsidP="00F065B9">
            <w:pPr>
              <w:rPr>
                <w:rFonts w:asciiTheme="minorHAnsi" w:hAnsiTheme="minorHAnsi" w:cstheme="minorHAnsi"/>
                <w:b/>
                <w:bCs/>
                <w:szCs w:val="20"/>
              </w:rPr>
            </w:pPr>
            <w:hyperlink w:anchor="_Software_installeren_op" w:history="1">
              <w:r w:rsidR="00301F2A" w:rsidRPr="005260FC">
                <w:rPr>
                  <w:rStyle w:val="Hyperlink"/>
                  <w:rFonts w:asciiTheme="minorHAnsi" w:hAnsiTheme="minorHAnsi" w:cstheme="minorHAnsi"/>
                  <w:b/>
                  <w:bCs/>
                </w:rPr>
                <w:t>Software installeren op operationele systemen</w:t>
              </w:r>
            </w:hyperlink>
          </w:p>
        </w:tc>
      </w:tr>
      <w:tr w:rsidR="00301F2A" w:rsidRPr="00301F2A" w14:paraId="65FDA5CD" w14:textId="77777777" w:rsidTr="00301F2A">
        <w:trPr>
          <w:trHeight w:hRule="exact" w:val="397"/>
        </w:trPr>
        <w:tc>
          <w:tcPr>
            <w:tcW w:w="817" w:type="dxa"/>
            <w:shd w:val="clear" w:color="000000" w:fill="893BC3"/>
            <w:noWrap/>
            <w:vAlign w:val="center"/>
          </w:tcPr>
          <w:p w14:paraId="522DEBE2"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4.8</w:t>
            </w:r>
          </w:p>
        </w:tc>
        <w:tc>
          <w:tcPr>
            <w:tcW w:w="1163" w:type="dxa"/>
            <w:noWrap/>
            <w:vAlign w:val="center"/>
          </w:tcPr>
          <w:p w14:paraId="46BF1D4F"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12.6.1</w:t>
            </w:r>
          </w:p>
        </w:tc>
        <w:tc>
          <w:tcPr>
            <w:tcW w:w="7767" w:type="dxa"/>
            <w:vAlign w:val="center"/>
          </w:tcPr>
          <w:p w14:paraId="2CD4423B" w14:textId="52E505BC" w:rsidR="00301F2A" w:rsidRPr="00B75B23" w:rsidRDefault="00E30CF4" w:rsidP="00F065B9">
            <w:pPr>
              <w:rPr>
                <w:rFonts w:asciiTheme="minorHAnsi" w:hAnsiTheme="minorHAnsi" w:cstheme="minorHAnsi"/>
                <w:b/>
                <w:bCs/>
                <w:szCs w:val="20"/>
              </w:rPr>
            </w:pPr>
            <w:hyperlink w:anchor="_Beheer_van_technische" w:history="1">
              <w:r w:rsidR="00301F2A" w:rsidRPr="005260FC">
                <w:rPr>
                  <w:rStyle w:val="Hyperlink"/>
                  <w:rFonts w:asciiTheme="minorHAnsi" w:hAnsiTheme="minorHAnsi" w:cstheme="minorHAnsi"/>
                  <w:b/>
                  <w:bCs/>
                </w:rPr>
                <w:t>Beheer van technische kwetsbaarheden</w:t>
              </w:r>
            </w:hyperlink>
          </w:p>
        </w:tc>
      </w:tr>
      <w:tr w:rsidR="00301F2A" w:rsidRPr="00301F2A" w14:paraId="2C38E2E9" w14:textId="77777777" w:rsidTr="00301F2A">
        <w:trPr>
          <w:trHeight w:hRule="exact" w:val="397"/>
        </w:trPr>
        <w:tc>
          <w:tcPr>
            <w:tcW w:w="817" w:type="dxa"/>
            <w:shd w:val="clear" w:color="000000" w:fill="893BC3"/>
            <w:noWrap/>
            <w:vAlign w:val="center"/>
          </w:tcPr>
          <w:p w14:paraId="4ECE978B"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4.9</w:t>
            </w:r>
          </w:p>
        </w:tc>
        <w:tc>
          <w:tcPr>
            <w:tcW w:w="1163" w:type="dxa"/>
            <w:noWrap/>
            <w:vAlign w:val="center"/>
          </w:tcPr>
          <w:p w14:paraId="669882D0"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12.6.2</w:t>
            </w:r>
          </w:p>
        </w:tc>
        <w:tc>
          <w:tcPr>
            <w:tcW w:w="7767" w:type="dxa"/>
            <w:vAlign w:val="center"/>
          </w:tcPr>
          <w:p w14:paraId="03DF652B" w14:textId="64F1AEA3" w:rsidR="00301F2A" w:rsidRPr="00B75B23" w:rsidRDefault="00E30CF4" w:rsidP="00F065B9">
            <w:pPr>
              <w:rPr>
                <w:rFonts w:asciiTheme="minorHAnsi" w:hAnsiTheme="minorHAnsi" w:cstheme="minorHAnsi"/>
                <w:b/>
                <w:bCs/>
                <w:szCs w:val="20"/>
              </w:rPr>
            </w:pPr>
            <w:hyperlink w:anchor="_Beperkingen_voor_het" w:history="1">
              <w:r w:rsidR="00301F2A" w:rsidRPr="005260FC">
                <w:rPr>
                  <w:rStyle w:val="Hyperlink"/>
                  <w:rFonts w:asciiTheme="minorHAnsi" w:hAnsiTheme="minorHAnsi" w:cstheme="minorHAnsi"/>
                  <w:b/>
                  <w:bCs/>
                </w:rPr>
                <w:t>Beperkingen voor het installeren van software</w:t>
              </w:r>
            </w:hyperlink>
          </w:p>
        </w:tc>
      </w:tr>
      <w:tr w:rsidR="00301F2A" w:rsidRPr="00301F2A" w14:paraId="2DEF0435" w14:textId="77777777" w:rsidTr="00301F2A">
        <w:trPr>
          <w:trHeight w:hRule="exact" w:val="397"/>
        </w:trPr>
        <w:tc>
          <w:tcPr>
            <w:tcW w:w="817" w:type="dxa"/>
            <w:shd w:val="clear" w:color="000000" w:fill="893BC3"/>
            <w:noWrap/>
            <w:vAlign w:val="center"/>
          </w:tcPr>
          <w:p w14:paraId="1D65D8A4"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4.10</w:t>
            </w:r>
          </w:p>
        </w:tc>
        <w:tc>
          <w:tcPr>
            <w:tcW w:w="1163" w:type="dxa"/>
            <w:noWrap/>
            <w:vAlign w:val="center"/>
          </w:tcPr>
          <w:p w14:paraId="6734D6CE"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14.2.6</w:t>
            </w:r>
          </w:p>
        </w:tc>
        <w:tc>
          <w:tcPr>
            <w:tcW w:w="7767" w:type="dxa"/>
            <w:vAlign w:val="center"/>
          </w:tcPr>
          <w:p w14:paraId="712184C2" w14:textId="5848436B" w:rsidR="00301F2A" w:rsidRPr="00B75B23" w:rsidRDefault="00E30CF4" w:rsidP="00F065B9">
            <w:pPr>
              <w:rPr>
                <w:rFonts w:asciiTheme="minorHAnsi" w:hAnsiTheme="minorHAnsi" w:cstheme="minorHAnsi"/>
                <w:b/>
                <w:bCs/>
                <w:szCs w:val="20"/>
              </w:rPr>
            </w:pPr>
            <w:hyperlink w:anchor="_Beveiligde_ontwikkelomgeving" w:history="1">
              <w:r w:rsidR="00301F2A" w:rsidRPr="005260FC">
                <w:rPr>
                  <w:rStyle w:val="Hyperlink"/>
                  <w:rFonts w:asciiTheme="minorHAnsi" w:hAnsiTheme="minorHAnsi" w:cstheme="minorHAnsi"/>
                  <w:b/>
                  <w:bCs/>
                </w:rPr>
                <w:t>Beveiligde ontwikkelomgeving</w:t>
              </w:r>
            </w:hyperlink>
          </w:p>
        </w:tc>
      </w:tr>
      <w:tr w:rsidR="00301F2A" w:rsidRPr="00301F2A" w14:paraId="74C5A1FA" w14:textId="77777777" w:rsidTr="00301F2A">
        <w:trPr>
          <w:trHeight w:hRule="exact" w:val="397"/>
        </w:trPr>
        <w:tc>
          <w:tcPr>
            <w:tcW w:w="817" w:type="dxa"/>
            <w:shd w:val="clear" w:color="000000" w:fill="893BC3"/>
            <w:noWrap/>
            <w:vAlign w:val="center"/>
          </w:tcPr>
          <w:p w14:paraId="4581374D"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4.11</w:t>
            </w:r>
          </w:p>
        </w:tc>
        <w:tc>
          <w:tcPr>
            <w:tcW w:w="1163" w:type="dxa"/>
            <w:noWrap/>
            <w:vAlign w:val="center"/>
          </w:tcPr>
          <w:p w14:paraId="09335AD8"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15.2.2</w:t>
            </w:r>
          </w:p>
        </w:tc>
        <w:tc>
          <w:tcPr>
            <w:tcW w:w="7767" w:type="dxa"/>
            <w:vAlign w:val="center"/>
          </w:tcPr>
          <w:p w14:paraId="1230CA17" w14:textId="5FA24F91" w:rsidR="00301F2A" w:rsidRPr="00B75B23" w:rsidRDefault="00E30CF4" w:rsidP="00F065B9">
            <w:pPr>
              <w:rPr>
                <w:rFonts w:asciiTheme="minorHAnsi" w:hAnsiTheme="minorHAnsi" w:cstheme="minorHAnsi"/>
                <w:b/>
                <w:bCs/>
                <w:szCs w:val="20"/>
              </w:rPr>
            </w:pPr>
            <w:hyperlink w:anchor="_Beheer_van_veranderingen" w:history="1">
              <w:r w:rsidR="00301F2A" w:rsidRPr="005260FC">
                <w:rPr>
                  <w:rStyle w:val="Hyperlink"/>
                  <w:rFonts w:asciiTheme="minorHAnsi" w:hAnsiTheme="minorHAnsi" w:cstheme="minorHAnsi"/>
                  <w:b/>
                  <w:bCs/>
                </w:rPr>
                <w:t>Beheer van veranderingen in dienstverlening van leveranciers</w:t>
              </w:r>
            </w:hyperlink>
          </w:p>
        </w:tc>
      </w:tr>
      <w:tr w:rsidR="00301F2A" w:rsidRPr="00301F2A" w14:paraId="43EAEC43" w14:textId="77777777" w:rsidTr="00301F2A">
        <w:trPr>
          <w:trHeight w:hRule="exact" w:val="397"/>
        </w:trPr>
        <w:tc>
          <w:tcPr>
            <w:tcW w:w="817" w:type="dxa"/>
            <w:shd w:val="clear" w:color="000000" w:fill="893BC3"/>
            <w:noWrap/>
            <w:vAlign w:val="center"/>
          </w:tcPr>
          <w:p w14:paraId="5CE3FAEA"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4.12</w:t>
            </w:r>
          </w:p>
        </w:tc>
        <w:tc>
          <w:tcPr>
            <w:tcW w:w="1163" w:type="dxa"/>
            <w:noWrap/>
            <w:vAlign w:val="center"/>
          </w:tcPr>
          <w:p w14:paraId="311DD008"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16.1.4</w:t>
            </w:r>
          </w:p>
        </w:tc>
        <w:tc>
          <w:tcPr>
            <w:tcW w:w="7767" w:type="dxa"/>
            <w:tcMar>
              <w:right w:w="0" w:type="dxa"/>
            </w:tcMar>
            <w:vAlign w:val="center"/>
          </w:tcPr>
          <w:p w14:paraId="5FC28165" w14:textId="176A7F8B" w:rsidR="00301F2A" w:rsidRPr="00B75B23" w:rsidRDefault="00E30CF4" w:rsidP="00F065B9">
            <w:pPr>
              <w:rPr>
                <w:rFonts w:asciiTheme="minorHAnsi" w:hAnsiTheme="minorHAnsi" w:cstheme="minorHAnsi"/>
                <w:b/>
                <w:bCs/>
                <w:szCs w:val="20"/>
              </w:rPr>
            </w:pPr>
            <w:hyperlink w:anchor="_Beoordeling_van_en" w:history="1">
              <w:r w:rsidR="00301F2A" w:rsidRPr="005260FC">
                <w:rPr>
                  <w:rStyle w:val="Hyperlink"/>
                  <w:rFonts w:asciiTheme="minorHAnsi" w:hAnsiTheme="minorHAnsi" w:cstheme="minorHAnsi"/>
                  <w:b/>
                  <w:bCs/>
                </w:rPr>
                <w:t>Beoordeling van en besluitvorming over informatiebeveiligingsgebeurtenissen</w:t>
              </w:r>
            </w:hyperlink>
          </w:p>
        </w:tc>
      </w:tr>
      <w:tr w:rsidR="00301F2A" w:rsidRPr="00301F2A" w14:paraId="3EA7F0FA" w14:textId="77777777" w:rsidTr="00301F2A">
        <w:trPr>
          <w:trHeight w:hRule="exact" w:val="397"/>
        </w:trPr>
        <w:tc>
          <w:tcPr>
            <w:tcW w:w="817" w:type="dxa"/>
            <w:shd w:val="clear" w:color="000000" w:fill="893BC3"/>
            <w:noWrap/>
            <w:vAlign w:val="center"/>
          </w:tcPr>
          <w:p w14:paraId="2676A7C0"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4.13</w:t>
            </w:r>
          </w:p>
        </w:tc>
        <w:tc>
          <w:tcPr>
            <w:tcW w:w="1163" w:type="dxa"/>
            <w:noWrap/>
            <w:vAlign w:val="center"/>
          </w:tcPr>
          <w:p w14:paraId="310E2952"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16.1.5</w:t>
            </w:r>
          </w:p>
        </w:tc>
        <w:tc>
          <w:tcPr>
            <w:tcW w:w="7767" w:type="dxa"/>
            <w:vAlign w:val="center"/>
          </w:tcPr>
          <w:p w14:paraId="07540DF4" w14:textId="33599F60" w:rsidR="00301F2A" w:rsidRPr="00B75B23" w:rsidRDefault="00E30CF4" w:rsidP="00F065B9">
            <w:pPr>
              <w:rPr>
                <w:rFonts w:asciiTheme="minorHAnsi" w:hAnsiTheme="minorHAnsi" w:cstheme="minorHAnsi"/>
                <w:b/>
                <w:bCs/>
                <w:szCs w:val="20"/>
              </w:rPr>
            </w:pPr>
            <w:hyperlink w:anchor="_Respons_op_informatiebeveiligingsin" w:history="1">
              <w:r w:rsidR="00301F2A" w:rsidRPr="005260FC">
                <w:rPr>
                  <w:rStyle w:val="Hyperlink"/>
                  <w:rFonts w:asciiTheme="minorHAnsi" w:hAnsiTheme="minorHAnsi" w:cstheme="minorHAnsi"/>
                  <w:b/>
                  <w:bCs/>
                </w:rPr>
                <w:t>Respons op informatiebeveiligingsincidenten</w:t>
              </w:r>
            </w:hyperlink>
          </w:p>
        </w:tc>
      </w:tr>
      <w:tr w:rsidR="00301F2A" w:rsidRPr="00301F2A" w14:paraId="2F48BC6A" w14:textId="77777777" w:rsidTr="00301F2A">
        <w:trPr>
          <w:trHeight w:hRule="exact" w:val="397"/>
        </w:trPr>
        <w:tc>
          <w:tcPr>
            <w:tcW w:w="817" w:type="dxa"/>
            <w:shd w:val="clear" w:color="000000" w:fill="893BC3"/>
            <w:noWrap/>
            <w:vAlign w:val="center"/>
          </w:tcPr>
          <w:p w14:paraId="4BD48E85"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4.14</w:t>
            </w:r>
          </w:p>
        </w:tc>
        <w:tc>
          <w:tcPr>
            <w:tcW w:w="1163" w:type="dxa"/>
            <w:noWrap/>
            <w:vAlign w:val="center"/>
          </w:tcPr>
          <w:p w14:paraId="346C6D24"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17.1.2</w:t>
            </w:r>
          </w:p>
        </w:tc>
        <w:tc>
          <w:tcPr>
            <w:tcW w:w="7767" w:type="dxa"/>
            <w:vAlign w:val="center"/>
          </w:tcPr>
          <w:p w14:paraId="3EA3DC57" w14:textId="69F43EAD" w:rsidR="00301F2A" w:rsidRPr="00B75B23" w:rsidRDefault="00E30CF4" w:rsidP="00F065B9">
            <w:pPr>
              <w:rPr>
                <w:rFonts w:asciiTheme="minorHAnsi" w:hAnsiTheme="minorHAnsi" w:cstheme="minorHAnsi"/>
                <w:b/>
                <w:bCs/>
                <w:szCs w:val="20"/>
              </w:rPr>
            </w:pPr>
            <w:hyperlink w:anchor="_Informatiebeveiligingscontinuïteit_" w:history="1">
              <w:r w:rsidR="00301F2A" w:rsidRPr="005260FC">
                <w:rPr>
                  <w:rStyle w:val="Hyperlink"/>
                  <w:rFonts w:asciiTheme="minorHAnsi" w:hAnsiTheme="minorHAnsi" w:cstheme="minorHAnsi"/>
                  <w:b/>
                  <w:bCs/>
                </w:rPr>
                <w:t>Informatiebeveiligingscontinuïteit implementeren</w:t>
              </w:r>
            </w:hyperlink>
          </w:p>
        </w:tc>
      </w:tr>
      <w:tr w:rsidR="00301F2A" w:rsidRPr="00301F2A" w14:paraId="49E6D90B" w14:textId="77777777" w:rsidTr="00301F2A">
        <w:trPr>
          <w:trHeight w:hRule="exact" w:val="397"/>
        </w:trPr>
        <w:tc>
          <w:tcPr>
            <w:tcW w:w="817" w:type="dxa"/>
            <w:shd w:val="clear" w:color="auto" w:fill="893BC3"/>
            <w:noWrap/>
            <w:vAlign w:val="center"/>
          </w:tcPr>
          <w:p w14:paraId="1470FAF0"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4.15</w:t>
            </w:r>
          </w:p>
        </w:tc>
        <w:tc>
          <w:tcPr>
            <w:tcW w:w="1163" w:type="dxa"/>
            <w:noWrap/>
            <w:vAlign w:val="center"/>
          </w:tcPr>
          <w:p w14:paraId="4D578727" w14:textId="77777777" w:rsidR="00301F2A" w:rsidRPr="00301F2A" w:rsidRDefault="00301F2A" w:rsidP="00F065B9">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17.2.1</w:t>
            </w:r>
          </w:p>
        </w:tc>
        <w:tc>
          <w:tcPr>
            <w:tcW w:w="7767" w:type="dxa"/>
            <w:vAlign w:val="center"/>
          </w:tcPr>
          <w:p w14:paraId="31E8C553" w14:textId="6FDA0235" w:rsidR="00301F2A" w:rsidRPr="00B75B23" w:rsidRDefault="00E30CF4" w:rsidP="00F065B9">
            <w:pPr>
              <w:rPr>
                <w:rFonts w:asciiTheme="minorHAnsi" w:hAnsiTheme="minorHAnsi" w:cstheme="minorHAnsi"/>
                <w:b/>
                <w:bCs/>
                <w:szCs w:val="20"/>
              </w:rPr>
            </w:pPr>
            <w:hyperlink w:anchor="_Beschikbaarheid_van_informatieverwe" w:history="1">
              <w:r w:rsidR="00301F2A" w:rsidRPr="005260FC">
                <w:rPr>
                  <w:rStyle w:val="Hyperlink"/>
                  <w:rFonts w:asciiTheme="minorHAnsi" w:hAnsiTheme="minorHAnsi" w:cstheme="minorHAnsi"/>
                  <w:b/>
                  <w:bCs/>
                </w:rPr>
                <w:t>Beschikbaarheid van informatie verwerkende faciliteiten</w:t>
              </w:r>
            </w:hyperlink>
          </w:p>
        </w:tc>
      </w:tr>
      <w:tr w:rsidR="00301F2A" w:rsidRPr="00301F2A" w14:paraId="4D2E2E54" w14:textId="77777777" w:rsidTr="00301F2A">
        <w:trPr>
          <w:trHeight w:hRule="exact" w:val="397"/>
        </w:trPr>
        <w:tc>
          <w:tcPr>
            <w:tcW w:w="817" w:type="dxa"/>
            <w:shd w:val="clear" w:color="auto" w:fill="893BC3"/>
            <w:noWrap/>
            <w:vAlign w:val="center"/>
          </w:tcPr>
          <w:p w14:paraId="3821574F"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4.16</w:t>
            </w:r>
          </w:p>
        </w:tc>
        <w:tc>
          <w:tcPr>
            <w:tcW w:w="1163" w:type="dxa"/>
            <w:noWrap/>
            <w:vAlign w:val="center"/>
          </w:tcPr>
          <w:p w14:paraId="345FCD4A" w14:textId="6BF14E94" w:rsidR="00301F2A" w:rsidRPr="00301F2A" w:rsidRDefault="00301F2A" w:rsidP="00301F2A">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12.1.1</w:t>
            </w:r>
          </w:p>
        </w:tc>
        <w:tc>
          <w:tcPr>
            <w:tcW w:w="7767" w:type="dxa"/>
            <w:vAlign w:val="center"/>
          </w:tcPr>
          <w:p w14:paraId="5A536A9F" w14:textId="787001FC" w:rsidR="00301F2A" w:rsidRPr="00B75B23" w:rsidRDefault="00E30CF4" w:rsidP="00F065B9">
            <w:pPr>
              <w:rPr>
                <w:rFonts w:asciiTheme="minorHAnsi" w:hAnsiTheme="minorHAnsi" w:cstheme="minorHAnsi"/>
                <w:b/>
                <w:bCs/>
                <w:szCs w:val="20"/>
              </w:rPr>
            </w:pPr>
            <w:hyperlink w:anchor="_Gedocumenteerde_bedieningsprocedure" w:history="1">
              <w:r w:rsidR="00301F2A" w:rsidRPr="005260FC">
                <w:rPr>
                  <w:rStyle w:val="Hyperlink"/>
                  <w:rFonts w:asciiTheme="minorHAnsi" w:hAnsiTheme="minorHAnsi" w:cstheme="minorHAnsi"/>
                  <w:b/>
                  <w:bCs/>
                </w:rPr>
                <w:t>Gedocumenteerde bedieningsprocedures</w:t>
              </w:r>
            </w:hyperlink>
          </w:p>
        </w:tc>
      </w:tr>
      <w:tr w:rsidR="00301F2A" w:rsidRPr="00301F2A" w14:paraId="61F4AD2A" w14:textId="77777777" w:rsidTr="00301F2A">
        <w:trPr>
          <w:trHeight w:hRule="exact" w:val="397"/>
        </w:trPr>
        <w:tc>
          <w:tcPr>
            <w:tcW w:w="817" w:type="dxa"/>
            <w:shd w:val="clear" w:color="auto" w:fill="893BC3"/>
            <w:noWrap/>
            <w:vAlign w:val="center"/>
          </w:tcPr>
          <w:p w14:paraId="7FB41AD0"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4.17</w:t>
            </w:r>
          </w:p>
        </w:tc>
        <w:tc>
          <w:tcPr>
            <w:tcW w:w="1163" w:type="dxa"/>
            <w:noWrap/>
            <w:vAlign w:val="center"/>
          </w:tcPr>
          <w:p w14:paraId="2921262A" w14:textId="45A895D0" w:rsidR="00301F2A" w:rsidRPr="00301F2A" w:rsidRDefault="00301F2A" w:rsidP="00301F2A">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12.1.3</w:t>
            </w:r>
          </w:p>
        </w:tc>
        <w:tc>
          <w:tcPr>
            <w:tcW w:w="7767" w:type="dxa"/>
            <w:vAlign w:val="center"/>
          </w:tcPr>
          <w:p w14:paraId="77C1D426" w14:textId="4CA23214" w:rsidR="00301F2A" w:rsidRPr="00B75B23" w:rsidRDefault="00E30CF4" w:rsidP="00F065B9">
            <w:pPr>
              <w:rPr>
                <w:rFonts w:asciiTheme="minorHAnsi" w:hAnsiTheme="minorHAnsi" w:cstheme="minorHAnsi"/>
                <w:b/>
                <w:bCs/>
                <w:szCs w:val="20"/>
              </w:rPr>
            </w:pPr>
            <w:hyperlink w:anchor="_Capaciteitsbeheer" w:history="1">
              <w:r w:rsidR="00301F2A" w:rsidRPr="005260FC">
                <w:rPr>
                  <w:rStyle w:val="Hyperlink"/>
                  <w:rFonts w:asciiTheme="minorHAnsi" w:hAnsiTheme="minorHAnsi" w:cstheme="minorHAnsi"/>
                  <w:b/>
                  <w:bCs/>
                </w:rPr>
                <w:t>Capaciteitsbeheer</w:t>
              </w:r>
            </w:hyperlink>
          </w:p>
        </w:tc>
      </w:tr>
      <w:tr w:rsidR="00301F2A" w:rsidRPr="00301F2A" w14:paraId="24DE65A4" w14:textId="77777777" w:rsidTr="00301F2A">
        <w:trPr>
          <w:trHeight w:hRule="exact" w:val="397"/>
        </w:trPr>
        <w:tc>
          <w:tcPr>
            <w:tcW w:w="817" w:type="dxa"/>
            <w:shd w:val="clear" w:color="auto" w:fill="893BC3"/>
            <w:noWrap/>
            <w:vAlign w:val="center"/>
          </w:tcPr>
          <w:p w14:paraId="02A40BBD"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4.18</w:t>
            </w:r>
          </w:p>
        </w:tc>
        <w:tc>
          <w:tcPr>
            <w:tcW w:w="1163" w:type="dxa"/>
            <w:noWrap/>
            <w:vAlign w:val="center"/>
          </w:tcPr>
          <w:p w14:paraId="72E5CB9A" w14:textId="55C8A87E" w:rsidR="00301F2A" w:rsidRPr="00301F2A" w:rsidRDefault="00301F2A" w:rsidP="00301F2A">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17.1.1</w:t>
            </w:r>
          </w:p>
        </w:tc>
        <w:tc>
          <w:tcPr>
            <w:tcW w:w="7767" w:type="dxa"/>
            <w:vAlign w:val="center"/>
          </w:tcPr>
          <w:p w14:paraId="74C0D5FE" w14:textId="4F7FFAAA" w:rsidR="00301F2A" w:rsidRPr="00B75B23" w:rsidRDefault="00E30CF4" w:rsidP="00F065B9">
            <w:pPr>
              <w:rPr>
                <w:rFonts w:asciiTheme="minorHAnsi" w:hAnsiTheme="minorHAnsi" w:cstheme="minorHAnsi"/>
                <w:b/>
                <w:bCs/>
                <w:szCs w:val="20"/>
              </w:rPr>
            </w:pPr>
            <w:hyperlink w:anchor="_Informatiebeveiligingscontinuïteit__1" w:history="1">
              <w:r w:rsidR="00301F2A" w:rsidRPr="005260FC">
                <w:rPr>
                  <w:rStyle w:val="Hyperlink"/>
                  <w:rFonts w:asciiTheme="minorHAnsi" w:hAnsiTheme="minorHAnsi" w:cstheme="minorHAnsi"/>
                  <w:b/>
                  <w:bCs/>
                </w:rPr>
                <w:t>Informatiebeveiligingscontinuïteit plannen</w:t>
              </w:r>
            </w:hyperlink>
          </w:p>
        </w:tc>
      </w:tr>
      <w:tr w:rsidR="00301F2A" w:rsidRPr="00301F2A" w14:paraId="50829F79" w14:textId="77777777" w:rsidTr="00301F2A">
        <w:trPr>
          <w:trHeight w:hRule="exact" w:val="397"/>
        </w:trPr>
        <w:tc>
          <w:tcPr>
            <w:tcW w:w="817" w:type="dxa"/>
            <w:shd w:val="clear" w:color="auto" w:fill="893BC3"/>
            <w:noWrap/>
            <w:vAlign w:val="center"/>
          </w:tcPr>
          <w:p w14:paraId="02EDFB81" w14:textId="77777777" w:rsidR="00301F2A" w:rsidRPr="00301F2A" w:rsidRDefault="00301F2A" w:rsidP="00F065B9">
            <w:pPr>
              <w:jc w:val="center"/>
              <w:rPr>
                <w:rFonts w:asciiTheme="minorHAnsi" w:hAnsiTheme="minorHAnsi" w:cstheme="minorHAnsi"/>
                <w:b/>
                <w:bCs/>
                <w:color w:val="FFFFFF"/>
                <w:szCs w:val="20"/>
              </w:rPr>
            </w:pPr>
            <w:r w:rsidRPr="00301F2A">
              <w:rPr>
                <w:rFonts w:asciiTheme="minorHAnsi" w:hAnsiTheme="minorHAnsi" w:cstheme="minorHAnsi"/>
                <w:b/>
                <w:bCs/>
                <w:color w:val="FFFFFF"/>
                <w:szCs w:val="20"/>
              </w:rPr>
              <w:t>4.19</w:t>
            </w:r>
          </w:p>
        </w:tc>
        <w:tc>
          <w:tcPr>
            <w:tcW w:w="1163" w:type="dxa"/>
            <w:noWrap/>
            <w:vAlign w:val="center"/>
          </w:tcPr>
          <w:p w14:paraId="7BE7ACD6" w14:textId="04F24DD4" w:rsidR="00301F2A" w:rsidRPr="00301F2A" w:rsidRDefault="00301F2A" w:rsidP="00301F2A">
            <w:pPr>
              <w:jc w:val="center"/>
              <w:rPr>
                <w:rFonts w:asciiTheme="minorHAnsi" w:hAnsiTheme="minorHAnsi" w:cstheme="minorHAnsi"/>
                <w:b/>
                <w:bCs/>
                <w:color w:val="000000"/>
                <w:szCs w:val="20"/>
              </w:rPr>
            </w:pPr>
            <w:r w:rsidRPr="00301F2A">
              <w:rPr>
                <w:rFonts w:asciiTheme="minorHAnsi" w:hAnsiTheme="minorHAnsi" w:cstheme="minorHAnsi"/>
                <w:b/>
                <w:bCs/>
                <w:color w:val="000000"/>
                <w:szCs w:val="20"/>
              </w:rPr>
              <w:t>17.1.3</w:t>
            </w:r>
          </w:p>
        </w:tc>
        <w:tc>
          <w:tcPr>
            <w:tcW w:w="7767" w:type="dxa"/>
            <w:vAlign w:val="center"/>
          </w:tcPr>
          <w:p w14:paraId="01DE8435" w14:textId="0C62AB0C" w:rsidR="00301F2A" w:rsidRPr="00301F2A" w:rsidRDefault="00E30CF4" w:rsidP="00F065B9">
            <w:pPr>
              <w:rPr>
                <w:rFonts w:asciiTheme="minorHAnsi" w:hAnsiTheme="minorHAnsi" w:cstheme="minorHAnsi"/>
                <w:b/>
                <w:bCs/>
                <w:color w:val="000000"/>
                <w:szCs w:val="20"/>
              </w:rPr>
            </w:pPr>
            <w:hyperlink w:anchor="_Informatiebeveiligingscontinuïteit__2" w:history="1">
              <w:r w:rsidR="00301F2A" w:rsidRPr="005260FC">
                <w:rPr>
                  <w:rStyle w:val="Hyperlink"/>
                  <w:rFonts w:asciiTheme="minorHAnsi" w:hAnsiTheme="minorHAnsi" w:cstheme="minorHAnsi"/>
                  <w:b/>
                  <w:bCs/>
                  <w:szCs w:val="20"/>
                </w:rPr>
                <w:t>Informatiebeveiligingscontinuïteit verifiëren, beoordelen en evalueren</w:t>
              </w:r>
            </w:hyperlink>
          </w:p>
        </w:tc>
      </w:tr>
    </w:tbl>
    <w:p w14:paraId="00B257B6" w14:textId="77777777" w:rsidR="00301F2A" w:rsidRDefault="00301F2A"/>
    <w:p w14:paraId="231CFCFC" w14:textId="77777777" w:rsidR="00301F2A" w:rsidRDefault="00301F2A"/>
    <w:p w14:paraId="76E902B1" w14:textId="232686EA" w:rsidR="00301F2A" w:rsidRPr="000266B9" w:rsidRDefault="00E30CF4" w:rsidP="00301F2A">
      <w:pPr>
        <w:rPr>
          <w:b/>
          <w:bCs/>
          <w:sz w:val="24"/>
        </w:rPr>
      </w:pPr>
      <w:hyperlink w:anchor="_Index_clusters" w:history="1">
        <w:r w:rsidR="000266B9" w:rsidRPr="000266B9">
          <w:rPr>
            <w:rStyle w:val="Hyperlink"/>
            <w:b/>
            <w:bCs/>
            <w:sz w:val="24"/>
          </w:rPr>
          <w:t>Terug naar index clusters</w:t>
        </w:r>
      </w:hyperlink>
    </w:p>
    <w:p w14:paraId="372B6DDA" w14:textId="77777777" w:rsidR="00301F2A" w:rsidRPr="00301F2A" w:rsidRDefault="00301F2A" w:rsidP="00301F2A"/>
    <w:p w14:paraId="1FCBBFB8" w14:textId="77777777" w:rsidR="00301F2A" w:rsidRDefault="00301F2A">
      <w:r>
        <w:br w:type="page"/>
      </w:r>
    </w:p>
    <w:p w14:paraId="5AE703D7" w14:textId="77777777" w:rsidR="00F065B9" w:rsidRDefault="00F065B9" w:rsidP="00F065B9"/>
    <w:p w14:paraId="6B8B35C1" w14:textId="77777777" w:rsidR="00F065B9" w:rsidRDefault="00F065B9" w:rsidP="00F065B9"/>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73548ADE" w14:textId="77777777" w:rsidTr="00F065B9">
        <w:tc>
          <w:tcPr>
            <w:tcW w:w="6540" w:type="dxa"/>
            <w:gridSpan w:val="3"/>
            <w:tcBorders>
              <w:right w:val="nil"/>
            </w:tcBorders>
            <w:vAlign w:val="center"/>
          </w:tcPr>
          <w:p w14:paraId="569A2778" w14:textId="77777777" w:rsidR="00F065B9" w:rsidRDefault="00F065B9" w:rsidP="00F065B9">
            <w:r>
              <w:rPr>
                <w:b/>
                <w:bCs/>
                <w:sz w:val="28"/>
                <w:szCs w:val="28"/>
              </w:rPr>
              <w:t>Toetsingskader informatiebeveiliging</w:t>
            </w:r>
          </w:p>
        </w:tc>
        <w:tc>
          <w:tcPr>
            <w:tcW w:w="2516" w:type="dxa"/>
            <w:gridSpan w:val="4"/>
            <w:tcBorders>
              <w:left w:val="nil"/>
            </w:tcBorders>
          </w:tcPr>
          <w:p w14:paraId="72E91842" w14:textId="77777777" w:rsidR="00F065B9" w:rsidRDefault="00F065B9" w:rsidP="00F065B9">
            <w:pPr>
              <w:jc w:val="right"/>
            </w:pPr>
            <w:r>
              <w:rPr>
                <w:noProof/>
                <w:lang w:eastAsia="nl-NL"/>
              </w:rPr>
              <w:drawing>
                <wp:inline distT="0" distB="0" distL="0" distR="0" wp14:anchorId="7D95EFE0" wp14:editId="7C205F07">
                  <wp:extent cx="1246907" cy="295874"/>
                  <wp:effectExtent l="0" t="0" r="0" b="0"/>
                  <wp:docPr id="59" name="Afbeelding 5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Afbeelding 59"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6E5468D9" w14:textId="77777777" w:rsidTr="00F065B9">
        <w:tc>
          <w:tcPr>
            <w:tcW w:w="1129" w:type="dxa"/>
            <w:tcBorders>
              <w:bottom w:val="single" w:sz="4" w:space="0" w:color="auto"/>
            </w:tcBorders>
          </w:tcPr>
          <w:p w14:paraId="0D606043"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45599653"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18E8B988" w14:textId="5DB10F75"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332265E8"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49AC4468"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70C91C6D"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3AC9A2E3" w14:textId="77777777" w:rsidTr="00F065B9">
        <w:tc>
          <w:tcPr>
            <w:tcW w:w="1129" w:type="dxa"/>
            <w:tcBorders>
              <w:bottom w:val="single" w:sz="4" w:space="0" w:color="auto"/>
            </w:tcBorders>
          </w:tcPr>
          <w:p w14:paraId="3747325C"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4163D20E" w14:textId="77777777" w:rsidR="00F065B9" w:rsidRPr="003C1B28" w:rsidRDefault="00F065B9" w:rsidP="00F065B9">
            <w:pPr>
              <w:jc w:val="right"/>
              <w:rPr>
                <w:b/>
                <w:bCs/>
              </w:rPr>
            </w:pPr>
            <w:r>
              <w:rPr>
                <w:b/>
                <w:bCs/>
              </w:rPr>
              <w:t>4</w:t>
            </w:r>
            <w:r w:rsidRPr="003C1B28">
              <w:rPr>
                <w:b/>
                <w:bCs/>
              </w:rPr>
              <w:t>.</w:t>
            </w:r>
            <w:r>
              <w:rPr>
                <w:b/>
                <w:bCs/>
              </w:rPr>
              <w:t>1</w:t>
            </w:r>
          </w:p>
        </w:tc>
        <w:tc>
          <w:tcPr>
            <w:tcW w:w="6062" w:type="dxa"/>
            <w:gridSpan w:val="4"/>
            <w:tcBorders>
              <w:bottom w:val="single" w:sz="4" w:space="0" w:color="auto"/>
            </w:tcBorders>
          </w:tcPr>
          <w:p w14:paraId="2D7E4CBC" w14:textId="77777777" w:rsidR="00F065B9" w:rsidRPr="00574C3F" w:rsidRDefault="00F065B9" w:rsidP="008C3DE1">
            <w:pPr>
              <w:pStyle w:val="Kop2"/>
              <w:rPr>
                <w:color w:val="FFFFFF" w:themeColor="background1"/>
              </w:rPr>
            </w:pPr>
            <w:bookmarkStart w:id="93" w:name="_Wijzigingsbeheer"/>
            <w:bookmarkEnd w:id="93"/>
            <w:r w:rsidRPr="007400A9">
              <w:rPr>
                <w:lang w:bidi="nl-NL"/>
              </w:rPr>
              <w:t>Wijzigingsbeheer</w:t>
            </w:r>
          </w:p>
        </w:tc>
        <w:tc>
          <w:tcPr>
            <w:tcW w:w="1392" w:type="dxa"/>
            <w:tcBorders>
              <w:bottom w:val="single" w:sz="4" w:space="0" w:color="auto"/>
            </w:tcBorders>
            <w:vAlign w:val="center"/>
          </w:tcPr>
          <w:p w14:paraId="6152A67B" w14:textId="77777777" w:rsidR="00F065B9" w:rsidRPr="008917EF" w:rsidRDefault="00F065B9" w:rsidP="00F065B9">
            <w:pPr>
              <w:jc w:val="right"/>
              <w:rPr>
                <w:sz w:val="16"/>
                <w:szCs w:val="16"/>
              </w:rPr>
            </w:pPr>
            <w:r w:rsidRPr="008917EF">
              <w:rPr>
                <w:sz w:val="16"/>
                <w:szCs w:val="16"/>
              </w:rPr>
              <w:t xml:space="preserve">ISO </w:t>
            </w:r>
            <w:r>
              <w:rPr>
                <w:sz w:val="16"/>
                <w:szCs w:val="16"/>
              </w:rPr>
              <w:t>12.1.2</w:t>
            </w:r>
          </w:p>
        </w:tc>
      </w:tr>
      <w:tr w:rsidR="00F065B9" w14:paraId="5198EA0B" w14:textId="77777777" w:rsidTr="00F065B9">
        <w:tc>
          <w:tcPr>
            <w:tcW w:w="9056" w:type="dxa"/>
            <w:gridSpan w:val="7"/>
            <w:tcBorders>
              <w:top w:val="nil"/>
            </w:tcBorders>
            <w:tcMar>
              <w:top w:w="85" w:type="dxa"/>
              <w:bottom w:w="85" w:type="dxa"/>
            </w:tcMar>
          </w:tcPr>
          <w:p w14:paraId="647AAF03" w14:textId="77777777" w:rsidR="00F065B9" w:rsidRDefault="00F065B9" w:rsidP="00F065B9">
            <w:pPr>
              <w:rPr>
                <w:lang w:bidi="nl-NL"/>
              </w:rPr>
            </w:pPr>
            <w:r w:rsidRPr="007400A9">
              <w:rPr>
                <w:lang w:bidi="nl-NL"/>
              </w:rPr>
              <w:t>Veranderingen in de organisatie, bedrijfsprocessen, informatieverwerkende faciliteiten en systemen die van invloed zijn op de informatiebeveiliging behoren te worden beheerst.</w:t>
            </w:r>
          </w:p>
        </w:tc>
      </w:tr>
      <w:tr w:rsidR="00F065B9" w14:paraId="5383D69F" w14:textId="77777777" w:rsidTr="00F065B9">
        <w:tc>
          <w:tcPr>
            <w:tcW w:w="9056" w:type="dxa"/>
            <w:gridSpan w:val="7"/>
            <w:tcMar>
              <w:top w:w="85" w:type="dxa"/>
              <w:bottom w:w="85" w:type="dxa"/>
            </w:tcMar>
          </w:tcPr>
          <w:p w14:paraId="72578DAC" w14:textId="77777777" w:rsidR="00F065B9" w:rsidRPr="003C1B28" w:rsidRDefault="00F065B9" w:rsidP="00F065B9">
            <w:pPr>
              <w:rPr>
                <w:b/>
                <w:bCs/>
              </w:rPr>
            </w:pPr>
            <w:r w:rsidRPr="003C1B28">
              <w:rPr>
                <w:b/>
                <w:bCs/>
              </w:rPr>
              <w:t>Toelichting</w:t>
            </w:r>
          </w:p>
          <w:p w14:paraId="23E2EBFC" w14:textId="77777777" w:rsidR="00F065B9" w:rsidRDefault="00F065B9" w:rsidP="00F065B9">
            <w:r w:rsidRPr="007400A9">
              <w:rPr>
                <w:lang w:bidi="nl-NL"/>
              </w:rPr>
              <w:t xml:space="preserve">Onvoldoende beheersing van veranderingen aan informatieverwerkende faciliteiten en systemen </w:t>
            </w:r>
            <w:r>
              <w:rPr>
                <w:lang w:bidi="nl-NL"/>
              </w:rPr>
              <w:t>kan leiden tot</w:t>
            </w:r>
            <w:r w:rsidRPr="007400A9">
              <w:rPr>
                <w:lang w:bidi="nl-NL"/>
              </w:rPr>
              <w:t xml:space="preserve"> systeem- of beveiligingsfouten.</w:t>
            </w:r>
            <w:r>
              <w:rPr>
                <w:lang w:bidi="nl-NL"/>
              </w:rPr>
              <w:t xml:space="preserve"> Wijzigingen moeten daarom via een formeel proces worden aangevraagd, uitgevoerd, gedocumenteerd en worden gecommuniceerd.</w:t>
            </w:r>
          </w:p>
        </w:tc>
      </w:tr>
      <w:tr w:rsidR="00F065B9" w14:paraId="40499B57" w14:textId="77777777" w:rsidTr="00F065B9">
        <w:tc>
          <w:tcPr>
            <w:tcW w:w="9056" w:type="dxa"/>
            <w:gridSpan w:val="7"/>
            <w:tcBorders>
              <w:bottom w:val="single" w:sz="4" w:space="0" w:color="auto"/>
            </w:tcBorders>
          </w:tcPr>
          <w:p w14:paraId="03CD74D2" w14:textId="77777777" w:rsidR="00F065B9" w:rsidRPr="00DA5F12" w:rsidRDefault="00F065B9" w:rsidP="00F065B9">
            <w:pPr>
              <w:rPr>
                <w:b/>
                <w:bCs/>
              </w:rPr>
            </w:pPr>
            <w:r w:rsidRPr="00DA5F12">
              <w:rPr>
                <w:b/>
                <w:bCs/>
              </w:rPr>
              <w:t>Bewijsvoering</w:t>
            </w:r>
          </w:p>
          <w:p w14:paraId="7C0754B5" w14:textId="77777777" w:rsidR="00F065B9" w:rsidRDefault="00F065B9" w:rsidP="00F065B9">
            <w:r>
              <w:rPr>
                <w:rFonts w:cs="Calibri"/>
                <w:iCs/>
                <w:color w:val="000000"/>
              </w:rPr>
              <w:t>Er is een formeel proces voor wijzigingenbeheer en dit proces wordt correct gehanteerd.</w:t>
            </w:r>
          </w:p>
        </w:tc>
      </w:tr>
      <w:tr w:rsidR="00F065B9" w14:paraId="15869C95"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435BD011" w14:textId="77777777" w:rsidTr="00F065B9">
              <w:tc>
                <w:tcPr>
                  <w:tcW w:w="312" w:type="dxa"/>
                  <w:shd w:val="clear" w:color="auto" w:fill="FFD966" w:themeFill="accent4" w:themeFillTint="99"/>
                  <w:tcMar>
                    <w:left w:w="0" w:type="dxa"/>
                  </w:tcMar>
                </w:tcPr>
                <w:p w14:paraId="62D92E8C"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40DB97D0" w14:textId="5202FA44" w:rsidR="00F065B9" w:rsidRDefault="00F065B9" w:rsidP="00F065B9">
                  <w:r w:rsidRPr="6741DFD1">
                    <w:rPr>
                      <w:rFonts w:eastAsia="Times New Roman" w:cs="Calibri"/>
                      <w:lang w:eastAsia="nl-NL"/>
                    </w:rPr>
                    <w:t>Overleg een document waarin het wijzigingsproces beschreven is en de verantwoordelijkheden zijn benoemd.</w:t>
                  </w:r>
                </w:p>
              </w:tc>
            </w:tr>
          </w:tbl>
          <w:p w14:paraId="3449FD49" w14:textId="77777777" w:rsidR="00F065B9" w:rsidRDefault="00F065B9" w:rsidP="00F065B9"/>
        </w:tc>
      </w:tr>
      <w:tr w:rsidR="00F065B9" w14:paraId="01E01D9F"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38235EC2" w14:textId="77777777" w:rsidTr="00F065B9">
              <w:tc>
                <w:tcPr>
                  <w:tcW w:w="312" w:type="dxa"/>
                  <w:shd w:val="clear" w:color="auto" w:fill="FFFF00"/>
                  <w:tcMar>
                    <w:left w:w="0" w:type="dxa"/>
                  </w:tcMar>
                </w:tcPr>
                <w:p w14:paraId="6831C968"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9088D58"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3FF700A2" w14:textId="77777777" w:rsidR="00F065B9" w:rsidRDefault="00F065B9" w:rsidP="00F065B9"/>
        </w:tc>
      </w:tr>
      <w:tr w:rsidR="00F065B9" w14:paraId="2FC265C0" w14:textId="77777777" w:rsidTr="00F065B9">
        <w:tc>
          <w:tcPr>
            <w:tcW w:w="1129" w:type="dxa"/>
          </w:tcPr>
          <w:p w14:paraId="0DDD1D47" w14:textId="1900D505" w:rsidR="00F065B9" w:rsidRPr="00315ACA" w:rsidRDefault="00EE51C5" w:rsidP="00F065B9">
            <w:pPr>
              <w:rPr>
                <w:b/>
                <w:bCs/>
              </w:rPr>
            </w:pPr>
            <w:r>
              <w:rPr>
                <w:b/>
                <w:bCs/>
              </w:rPr>
              <w:t>Zie ook</w:t>
            </w:r>
          </w:p>
        </w:tc>
        <w:tc>
          <w:tcPr>
            <w:tcW w:w="7927" w:type="dxa"/>
            <w:gridSpan w:val="6"/>
          </w:tcPr>
          <w:p w14:paraId="76B8EF54" w14:textId="003D7286" w:rsidR="00F065B9" w:rsidRDefault="00E30CF4" w:rsidP="00F065B9">
            <w:hyperlink w:anchor="_Procedures_voor_wijzigingsbeheer" w:history="1">
              <w:r w:rsidR="005C6082" w:rsidRPr="00DC08F6">
                <w:rPr>
                  <w:rStyle w:val="Hyperlink"/>
                </w:rPr>
                <w:t>5.23</w:t>
              </w:r>
            </w:hyperlink>
          </w:p>
        </w:tc>
      </w:tr>
    </w:tbl>
    <w:p w14:paraId="4FC63085" w14:textId="77777777" w:rsidR="00F065B9" w:rsidRDefault="00F065B9" w:rsidP="00F065B9"/>
    <w:p w14:paraId="014039E2"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7D20D48B" w14:textId="77777777" w:rsidTr="00F065B9">
        <w:tc>
          <w:tcPr>
            <w:tcW w:w="6540" w:type="dxa"/>
            <w:gridSpan w:val="3"/>
            <w:tcBorders>
              <w:right w:val="nil"/>
            </w:tcBorders>
            <w:vAlign w:val="center"/>
          </w:tcPr>
          <w:p w14:paraId="17F9453B"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50E1AFC4" w14:textId="77777777" w:rsidR="00F065B9" w:rsidRDefault="00F065B9" w:rsidP="00F065B9">
            <w:pPr>
              <w:jc w:val="right"/>
            </w:pPr>
            <w:r>
              <w:rPr>
                <w:noProof/>
                <w:lang w:eastAsia="nl-NL"/>
              </w:rPr>
              <w:drawing>
                <wp:inline distT="0" distB="0" distL="0" distR="0" wp14:anchorId="00EA9D16" wp14:editId="43990D1D">
                  <wp:extent cx="1246907" cy="295874"/>
                  <wp:effectExtent l="0" t="0" r="0" b="0"/>
                  <wp:docPr id="60" name="Afbeelding 6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61833756" w14:textId="77777777" w:rsidTr="00F065B9">
        <w:tc>
          <w:tcPr>
            <w:tcW w:w="1129" w:type="dxa"/>
            <w:tcBorders>
              <w:bottom w:val="single" w:sz="4" w:space="0" w:color="auto"/>
            </w:tcBorders>
          </w:tcPr>
          <w:p w14:paraId="6F86D506"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22A74330"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05C95398" w14:textId="79C6F723"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1798A8D1"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56910F0D"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15FB373F"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60446476" w14:textId="77777777" w:rsidTr="00F065B9">
        <w:tc>
          <w:tcPr>
            <w:tcW w:w="1129" w:type="dxa"/>
            <w:tcBorders>
              <w:bottom w:val="single" w:sz="4" w:space="0" w:color="auto"/>
            </w:tcBorders>
          </w:tcPr>
          <w:p w14:paraId="01EEDB14"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435732E8" w14:textId="77777777" w:rsidR="00F065B9" w:rsidRPr="003C1B28" w:rsidRDefault="00F065B9" w:rsidP="00F065B9">
            <w:pPr>
              <w:jc w:val="right"/>
              <w:rPr>
                <w:b/>
                <w:bCs/>
              </w:rPr>
            </w:pPr>
            <w:r>
              <w:rPr>
                <w:b/>
                <w:bCs/>
              </w:rPr>
              <w:t>4</w:t>
            </w:r>
            <w:r w:rsidRPr="003C1B28">
              <w:rPr>
                <w:b/>
                <w:bCs/>
              </w:rPr>
              <w:t>.</w:t>
            </w:r>
            <w:r>
              <w:rPr>
                <w:b/>
                <w:bCs/>
              </w:rPr>
              <w:t>2</w:t>
            </w:r>
          </w:p>
        </w:tc>
        <w:tc>
          <w:tcPr>
            <w:tcW w:w="6062" w:type="dxa"/>
            <w:gridSpan w:val="4"/>
            <w:tcBorders>
              <w:bottom w:val="single" w:sz="4" w:space="0" w:color="auto"/>
            </w:tcBorders>
          </w:tcPr>
          <w:p w14:paraId="0348C14F" w14:textId="77777777" w:rsidR="00F065B9" w:rsidRPr="00574C3F" w:rsidRDefault="00F065B9" w:rsidP="008C3DE1">
            <w:pPr>
              <w:pStyle w:val="Kop2"/>
              <w:rPr>
                <w:color w:val="FFFFFF" w:themeColor="background1"/>
              </w:rPr>
            </w:pPr>
            <w:bookmarkStart w:id="94" w:name="_Scheiding_van_ontwikkel-,"/>
            <w:bookmarkEnd w:id="94"/>
            <w:r w:rsidRPr="00C351CE">
              <w:rPr>
                <w:lang w:bidi="nl-NL"/>
              </w:rPr>
              <w:t>Scheiding van ontwikkel-, test- en productieomgevingen</w:t>
            </w:r>
          </w:p>
        </w:tc>
        <w:tc>
          <w:tcPr>
            <w:tcW w:w="1392" w:type="dxa"/>
            <w:tcBorders>
              <w:bottom w:val="single" w:sz="4" w:space="0" w:color="auto"/>
            </w:tcBorders>
            <w:vAlign w:val="center"/>
          </w:tcPr>
          <w:p w14:paraId="192CA1B5" w14:textId="77777777" w:rsidR="00F065B9" w:rsidRPr="008917EF" w:rsidRDefault="00F065B9" w:rsidP="00F065B9">
            <w:pPr>
              <w:jc w:val="right"/>
              <w:rPr>
                <w:sz w:val="16"/>
                <w:szCs w:val="16"/>
              </w:rPr>
            </w:pPr>
            <w:r w:rsidRPr="008917EF">
              <w:rPr>
                <w:sz w:val="16"/>
                <w:szCs w:val="16"/>
              </w:rPr>
              <w:t xml:space="preserve">ISO </w:t>
            </w:r>
            <w:r>
              <w:rPr>
                <w:sz w:val="16"/>
                <w:szCs w:val="16"/>
              </w:rPr>
              <w:t>12.1.4</w:t>
            </w:r>
          </w:p>
        </w:tc>
      </w:tr>
      <w:tr w:rsidR="00F065B9" w14:paraId="2F6E40FA" w14:textId="77777777" w:rsidTr="00F065B9">
        <w:tc>
          <w:tcPr>
            <w:tcW w:w="9056" w:type="dxa"/>
            <w:gridSpan w:val="7"/>
            <w:tcBorders>
              <w:top w:val="nil"/>
            </w:tcBorders>
            <w:tcMar>
              <w:top w:w="85" w:type="dxa"/>
              <w:bottom w:w="85" w:type="dxa"/>
            </w:tcMar>
          </w:tcPr>
          <w:p w14:paraId="3ACEED31" w14:textId="77777777" w:rsidR="00F065B9" w:rsidRDefault="00F065B9" w:rsidP="00F065B9">
            <w:pPr>
              <w:rPr>
                <w:lang w:bidi="nl-NL"/>
              </w:rPr>
            </w:pPr>
            <w:r w:rsidRPr="00C351CE">
              <w:rPr>
                <w:lang w:bidi="nl-NL"/>
              </w:rPr>
              <w:t>Ontwikkel-, test- en productieomgevingen behoren te worden gescheiden om het risico van onbevoegde toegang tot of veranderingen aan de productieomgeving te verlagen.</w:t>
            </w:r>
          </w:p>
        </w:tc>
      </w:tr>
      <w:tr w:rsidR="00F065B9" w14:paraId="795C66A5" w14:textId="77777777" w:rsidTr="00F065B9">
        <w:tc>
          <w:tcPr>
            <w:tcW w:w="9056" w:type="dxa"/>
            <w:gridSpan w:val="7"/>
            <w:tcMar>
              <w:top w:w="85" w:type="dxa"/>
              <w:bottom w:w="85" w:type="dxa"/>
            </w:tcMar>
          </w:tcPr>
          <w:p w14:paraId="33BF77EF" w14:textId="77777777" w:rsidR="00F065B9" w:rsidRPr="003C1B28" w:rsidRDefault="00F065B9" w:rsidP="00F065B9">
            <w:pPr>
              <w:rPr>
                <w:b/>
                <w:bCs/>
              </w:rPr>
            </w:pPr>
            <w:r w:rsidRPr="003C1B28">
              <w:rPr>
                <w:b/>
                <w:bCs/>
              </w:rPr>
              <w:t>Toelichting</w:t>
            </w:r>
          </w:p>
          <w:p w14:paraId="5368DFBE" w14:textId="4627F131" w:rsidR="00F065B9" w:rsidRDefault="00F065B9" w:rsidP="00F065B9">
            <w:r>
              <w:t xml:space="preserve">Over het algemeen wordt de grootschalige softwareontwikkeling (SIS/HRM) uitbesteed aan externe leveranciers. Waarborgen voor dit statement worden dan geleverd door een </w:t>
            </w:r>
            <w:r w:rsidR="00975E1F">
              <w:t xml:space="preserve">beveiligingsbijlage bij de </w:t>
            </w:r>
            <w:r>
              <w:t xml:space="preserve">verwerkersovereenkomst, </w:t>
            </w:r>
            <w:r w:rsidR="00975E1F">
              <w:t xml:space="preserve">een </w:t>
            </w:r>
            <w:r>
              <w:t>SLA en/of andere contracten. Desondanks worden op kleinere schaal vaak wel in eigen beheer software-oplossingen ontwikkeld, bijvoorbeeld ten behoeve van rapportages. Dit statement is ook van toepassing op dergelijke vormen van softwareontwikkeling (rapportages niet testen met productiedata bijvoorbeeld).</w:t>
            </w:r>
          </w:p>
        </w:tc>
      </w:tr>
      <w:tr w:rsidR="00F065B9" w14:paraId="5C027E14" w14:textId="77777777" w:rsidTr="00F065B9">
        <w:tc>
          <w:tcPr>
            <w:tcW w:w="9056" w:type="dxa"/>
            <w:gridSpan w:val="7"/>
            <w:tcBorders>
              <w:bottom w:val="single" w:sz="4" w:space="0" w:color="auto"/>
            </w:tcBorders>
          </w:tcPr>
          <w:p w14:paraId="68DAB3FC" w14:textId="77777777" w:rsidR="00F065B9" w:rsidRPr="00DA5F12" w:rsidRDefault="00F065B9" w:rsidP="00F065B9">
            <w:pPr>
              <w:rPr>
                <w:b/>
                <w:bCs/>
              </w:rPr>
            </w:pPr>
            <w:r w:rsidRPr="00DA5F12">
              <w:rPr>
                <w:b/>
                <w:bCs/>
              </w:rPr>
              <w:t>Bewijsvoering</w:t>
            </w:r>
          </w:p>
          <w:p w14:paraId="2937C80E" w14:textId="77777777" w:rsidR="00F065B9" w:rsidRDefault="00F065B9" w:rsidP="00F065B9">
            <w:r>
              <w:rPr>
                <w:rFonts w:cs="Calibri"/>
                <w:iCs/>
                <w:color w:val="000000"/>
              </w:rPr>
              <w:t>De belangrijkste applicaties (SIS/HR/FIN) maken gebruik van een OTAP-omgeving. Intern ontwikkelde toepassingen (zoals rapportages) worden ontwikkeld en getest met testdata.</w:t>
            </w:r>
          </w:p>
        </w:tc>
      </w:tr>
      <w:tr w:rsidR="00F065B9" w14:paraId="0DD6CF71"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02D5CC2B" w14:textId="77777777" w:rsidTr="00F065B9">
              <w:tc>
                <w:tcPr>
                  <w:tcW w:w="312" w:type="dxa"/>
                  <w:shd w:val="clear" w:color="auto" w:fill="FFD966" w:themeFill="accent4" w:themeFillTint="99"/>
                  <w:tcMar>
                    <w:left w:w="0" w:type="dxa"/>
                  </w:tcMar>
                </w:tcPr>
                <w:p w14:paraId="66AB998F"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602EEA0D" w14:textId="77777777" w:rsidR="00F065B9" w:rsidRDefault="00F065B9" w:rsidP="00F065B9">
                  <w:r w:rsidRPr="09EBF9DA">
                    <w:rPr>
                      <w:rFonts w:cs="Calibri"/>
                      <w:color w:val="000000" w:themeColor="text1"/>
                    </w:rPr>
                    <w:t>Overleg een document of gespreksverslag waarin de scheiding van ontwikkel-, test- en productieomgevingen beschreven is.</w:t>
                  </w:r>
                </w:p>
              </w:tc>
            </w:tr>
          </w:tbl>
          <w:p w14:paraId="5F06401F" w14:textId="77777777" w:rsidR="00F065B9" w:rsidRDefault="00F065B9" w:rsidP="00F065B9"/>
        </w:tc>
      </w:tr>
      <w:tr w:rsidR="00F065B9" w14:paraId="792537F5"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28868FBF" w14:textId="77777777" w:rsidTr="00F065B9">
              <w:tc>
                <w:tcPr>
                  <w:tcW w:w="312" w:type="dxa"/>
                  <w:shd w:val="clear" w:color="auto" w:fill="FFFF00"/>
                  <w:tcMar>
                    <w:left w:w="0" w:type="dxa"/>
                  </w:tcMar>
                </w:tcPr>
                <w:p w14:paraId="04E0D4EE"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0556EC0" w14:textId="77777777" w:rsidR="00F065B9" w:rsidRDefault="00F065B9" w:rsidP="00F065B9">
                  <w:r>
                    <w:rPr>
                      <w:rFonts w:cs="Calibri"/>
                      <w:color w:val="000000"/>
                    </w:rPr>
                    <w:t xml:space="preserve">Op basis van waarneming ter plaatse wordt de werking van het document of gespreksverslag getoetst door de auditor. Kort verslag wordt toegevoegd. </w:t>
                  </w:r>
                  <w:r>
                    <w:t xml:space="preserve">Bij </w:t>
                  </w:r>
                  <w:proofErr w:type="spellStart"/>
                  <w:r>
                    <w:t>Saas</w:t>
                  </w:r>
                  <w:proofErr w:type="spellEnd"/>
                  <w:r>
                    <w:t>: overleg een document waarin afspraken met leverancier over de OTAP-omgeving zijn gemaakt.</w:t>
                  </w:r>
                </w:p>
              </w:tc>
            </w:tr>
          </w:tbl>
          <w:p w14:paraId="4D455D9D" w14:textId="77777777" w:rsidR="00F065B9" w:rsidRDefault="00F065B9" w:rsidP="00F065B9"/>
        </w:tc>
      </w:tr>
      <w:tr w:rsidR="00F065B9" w14:paraId="2C4EB2D7" w14:textId="77777777" w:rsidTr="00F065B9">
        <w:tc>
          <w:tcPr>
            <w:tcW w:w="1129" w:type="dxa"/>
          </w:tcPr>
          <w:p w14:paraId="23E0AFBC" w14:textId="77777777" w:rsidR="00F065B9" w:rsidRPr="00315ACA" w:rsidRDefault="00F065B9" w:rsidP="00F065B9">
            <w:pPr>
              <w:rPr>
                <w:b/>
                <w:bCs/>
              </w:rPr>
            </w:pPr>
            <w:r>
              <w:rPr>
                <w:b/>
                <w:bCs/>
              </w:rPr>
              <w:t>D</w:t>
            </w:r>
            <w:r w:rsidRPr="00315ACA">
              <w:rPr>
                <w:b/>
                <w:bCs/>
              </w:rPr>
              <w:t>ocument</w:t>
            </w:r>
          </w:p>
        </w:tc>
        <w:tc>
          <w:tcPr>
            <w:tcW w:w="7927" w:type="dxa"/>
            <w:gridSpan w:val="6"/>
          </w:tcPr>
          <w:p w14:paraId="7DC29157" w14:textId="77777777" w:rsidR="00F065B9" w:rsidRDefault="00F065B9" w:rsidP="00F065B9"/>
        </w:tc>
      </w:tr>
    </w:tbl>
    <w:p w14:paraId="622F9BE0" w14:textId="77777777" w:rsidR="00F065B9" w:rsidRDefault="00F065B9" w:rsidP="00F065B9"/>
    <w:p w14:paraId="577BBBF0"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10430B57" w14:textId="77777777" w:rsidTr="00F065B9">
        <w:tc>
          <w:tcPr>
            <w:tcW w:w="6540" w:type="dxa"/>
            <w:gridSpan w:val="3"/>
            <w:tcBorders>
              <w:right w:val="nil"/>
            </w:tcBorders>
            <w:vAlign w:val="center"/>
          </w:tcPr>
          <w:p w14:paraId="40E5BEAE"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48D0E08B" w14:textId="77777777" w:rsidR="00F065B9" w:rsidRDefault="00F065B9" w:rsidP="00F065B9">
            <w:pPr>
              <w:jc w:val="right"/>
            </w:pPr>
            <w:r>
              <w:rPr>
                <w:noProof/>
                <w:lang w:eastAsia="nl-NL"/>
              </w:rPr>
              <w:drawing>
                <wp:inline distT="0" distB="0" distL="0" distR="0" wp14:anchorId="6198ED3F" wp14:editId="42D27BC7">
                  <wp:extent cx="1246907" cy="295874"/>
                  <wp:effectExtent l="0" t="0" r="0" b="0"/>
                  <wp:docPr id="61" name="Afbeelding 6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1E0AB6E8" w14:textId="77777777" w:rsidTr="00F065B9">
        <w:tc>
          <w:tcPr>
            <w:tcW w:w="1129" w:type="dxa"/>
            <w:tcBorders>
              <w:bottom w:val="single" w:sz="4" w:space="0" w:color="auto"/>
            </w:tcBorders>
          </w:tcPr>
          <w:p w14:paraId="7716D016"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4139C0C5"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5FA52B3E" w14:textId="497B3F02"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5E78D605"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5CB75841"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00C198AC"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57C544C3" w14:textId="77777777" w:rsidTr="00F065B9">
        <w:tc>
          <w:tcPr>
            <w:tcW w:w="1129" w:type="dxa"/>
            <w:tcBorders>
              <w:bottom w:val="single" w:sz="4" w:space="0" w:color="auto"/>
            </w:tcBorders>
          </w:tcPr>
          <w:p w14:paraId="1C17B382"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544E3D4E" w14:textId="77777777" w:rsidR="00F065B9" w:rsidRPr="003C1B28" w:rsidRDefault="00F065B9" w:rsidP="00F065B9">
            <w:pPr>
              <w:jc w:val="right"/>
              <w:rPr>
                <w:b/>
                <w:bCs/>
              </w:rPr>
            </w:pPr>
            <w:r>
              <w:rPr>
                <w:b/>
                <w:bCs/>
              </w:rPr>
              <w:t>4</w:t>
            </w:r>
            <w:r w:rsidRPr="003C1B28">
              <w:rPr>
                <w:b/>
                <w:bCs/>
              </w:rPr>
              <w:t>.</w:t>
            </w:r>
            <w:r>
              <w:rPr>
                <w:b/>
                <w:bCs/>
              </w:rPr>
              <w:t>3</w:t>
            </w:r>
          </w:p>
        </w:tc>
        <w:tc>
          <w:tcPr>
            <w:tcW w:w="6062" w:type="dxa"/>
            <w:gridSpan w:val="4"/>
            <w:tcBorders>
              <w:bottom w:val="single" w:sz="4" w:space="0" w:color="auto"/>
            </w:tcBorders>
          </w:tcPr>
          <w:p w14:paraId="5892CEEF" w14:textId="77777777" w:rsidR="00F065B9" w:rsidRPr="00574C3F" w:rsidRDefault="00F065B9" w:rsidP="008C3DE1">
            <w:pPr>
              <w:pStyle w:val="Kop2"/>
              <w:rPr>
                <w:color w:val="FFFFFF" w:themeColor="background1"/>
              </w:rPr>
            </w:pPr>
            <w:bookmarkStart w:id="95" w:name="_Beheersmaatregelen_tegen_malware"/>
            <w:bookmarkEnd w:id="95"/>
            <w:r w:rsidRPr="007C5A73">
              <w:rPr>
                <w:lang w:bidi="nl-NL"/>
              </w:rPr>
              <w:t>Beheersmaatregelen tegen malware</w:t>
            </w:r>
          </w:p>
        </w:tc>
        <w:tc>
          <w:tcPr>
            <w:tcW w:w="1392" w:type="dxa"/>
            <w:tcBorders>
              <w:bottom w:val="single" w:sz="4" w:space="0" w:color="auto"/>
            </w:tcBorders>
            <w:vAlign w:val="center"/>
          </w:tcPr>
          <w:p w14:paraId="13199712" w14:textId="77777777" w:rsidR="00F065B9" w:rsidRPr="008917EF" w:rsidRDefault="00F065B9" w:rsidP="00F065B9">
            <w:pPr>
              <w:jc w:val="right"/>
              <w:rPr>
                <w:sz w:val="16"/>
                <w:szCs w:val="16"/>
              </w:rPr>
            </w:pPr>
            <w:r w:rsidRPr="008917EF">
              <w:rPr>
                <w:sz w:val="16"/>
                <w:szCs w:val="16"/>
              </w:rPr>
              <w:t xml:space="preserve">ISO </w:t>
            </w:r>
            <w:r>
              <w:rPr>
                <w:sz w:val="16"/>
                <w:szCs w:val="16"/>
              </w:rPr>
              <w:t>12.2.1</w:t>
            </w:r>
          </w:p>
        </w:tc>
      </w:tr>
      <w:tr w:rsidR="00F065B9" w14:paraId="00713B8D" w14:textId="77777777" w:rsidTr="00F065B9">
        <w:tc>
          <w:tcPr>
            <w:tcW w:w="9056" w:type="dxa"/>
            <w:gridSpan w:val="7"/>
            <w:tcBorders>
              <w:top w:val="nil"/>
            </w:tcBorders>
            <w:tcMar>
              <w:top w:w="85" w:type="dxa"/>
              <w:bottom w:w="85" w:type="dxa"/>
            </w:tcMar>
          </w:tcPr>
          <w:p w14:paraId="45EBC1A9" w14:textId="77777777" w:rsidR="00F065B9" w:rsidRDefault="00F065B9" w:rsidP="00F065B9">
            <w:pPr>
              <w:rPr>
                <w:lang w:bidi="nl-NL"/>
              </w:rPr>
            </w:pPr>
            <w:r w:rsidRPr="3AB19FB7">
              <w:rPr>
                <w:lang w:bidi="nl-NL"/>
              </w:rPr>
              <w:t>Ter bescherming tegen malware behoren beheersmaatregelen voor detectie, preventie en herstel te worden geïmplementeerd, in combinatie met een passend bewustzijn van gebruikers.</w:t>
            </w:r>
          </w:p>
        </w:tc>
      </w:tr>
      <w:tr w:rsidR="00F065B9" w14:paraId="53693288" w14:textId="77777777" w:rsidTr="00F065B9">
        <w:tc>
          <w:tcPr>
            <w:tcW w:w="9056" w:type="dxa"/>
            <w:gridSpan w:val="7"/>
            <w:tcMar>
              <w:top w:w="85" w:type="dxa"/>
              <w:bottom w:w="85" w:type="dxa"/>
            </w:tcMar>
          </w:tcPr>
          <w:p w14:paraId="13064AD2" w14:textId="77777777" w:rsidR="00F065B9" w:rsidRPr="003C1B28" w:rsidRDefault="00F065B9" w:rsidP="00F065B9">
            <w:pPr>
              <w:rPr>
                <w:b/>
                <w:bCs/>
              </w:rPr>
            </w:pPr>
            <w:r w:rsidRPr="003C1B28">
              <w:rPr>
                <w:b/>
                <w:bCs/>
              </w:rPr>
              <w:t>Toelichting</w:t>
            </w:r>
          </w:p>
          <w:p w14:paraId="73710F69" w14:textId="0A12B7A5" w:rsidR="00F065B9" w:rsidRDefault="00F065B9" w:rsidP="00F065B9">
            <w:r>
              <w:t>Er worden maatregelen getroffen voor detectie, preventie en herstel om te beschermen tegen virussen en er zijn geschikte procedures ingevoerd om het bewustzijn van de gebruikers te vergroten.</w:t>
            </w:r>
            <w:r w:rsidR="00762A65">
              <w:t xml:space="preserve"> </w:t>
            </w:r>
            <w:r w:rsidR="00762A65" w:rsidRPr="00114A08">
              <w:rPr>
                <w:rFonts w:cs="Calibri"/>
                <w:iCs/>
                <w:color w:val="000000"/>
              </w:rPr>
              <w:t>Het betreft hier met name</w:t>
            </w:r>
            <w:r w:rsidR="00762A65">
              <w:rPr>
                <w:rFonts w:cs="Calibri"/>
                <w:iCs/>
                <w:color w:val="000000"/>
              </w:rPr>
              <w:t xml:space="preserve"> </w:t>
            </w:r>
            <w:r w:rsidR="00762A65" w:rsidRPr="00114A08">
              <w:rPr>
                <w:rFonts w:cs="Calibri"/>
                <w:iCs/>
                <w:color w:val="000000"/>
              </w:rPr>
              <w:t>de aanschaf</w:t>
            </w:r>
            <w:r w:rsidR="00762A65">
              <w:rPr>
                <w:rFonts w:cs="Calibri"/>
                <w:iCs/>
                <w:color w:val="000000"/>
              </w:rPr>
              <w:t>, gebruik</w:t>
            </w:r>
            <w:r w:rsidR="00762A65" w:rsidRPr="00114A08">
              <w:rPr>
                <w:rFonts w:cs="Calibri"/>
                <w:iCs/>
                <w:color w:val="000000"/>
              </w:rPr>
              <w:t xml:space="preserve"> en onderhoud van virusscanners</w:t>
            </w:r>
            <w:r w:rsidR="00762A65">
              <w:rPr>
                <w:rFonts w:cs="Calibri"/>
                <w:iCs/>
                <w:color w:val="000000"/>
              </w:rPr>
              <w:t xml:space="preserve"> en andere tools voor detectie van malware. Bewustzijn van de gebruikers is onderdeel van cluster 2.</w:t>
            </w:r>
          </w:p>
        </w:tc>
      </w:tr>
      <w:tr w:rsidR="00F065B9" w14:paraId="59E235E6" w14:textId="77777777" w:rsidTr="00F065B9">
        <w:tc>
          <w:tcPr>
            <w:tcW w:w="9056" w:type="dxa"/>
            <w:gridSpan w:val="7"/>
            <w:tcBorders>
              <w:bottom w:val="single" w:sz="4" w:space="0" w:color="auto"/>
            </w:tcBorders>
          </w:tcPr>
          <w:p w14:paraId="05C4658D" w14:textId="77777777" w:rsidR="00F065B9" w:rsidRPr="00DA5F12" w:rsidRDefault="00F065B9" w:rsidP="00F065B9">
            <w:pPr>
              <w:rPr>
                <w:b/>
                <w:bCs/>
              </w:rPr>
            </w:pPr>
            <w:r w:rsidRPr="00DA5F12">
              <w:rPr>
                <w:b/>
                <w:bCs/>
              </w:rPr>
              <w:t>Bewijsvoering</w:t>
            </w:r>
          </w:p>
          <w:p w14:paraId="5A78730A" w14:textId="58640D96" w:rsidR="00F065B9" w:rsidRDefault="00762A65" w:rsidP="00F065B9">
            <w:r>
              <w:t xml:space="preserve">Er zijn </w:t>
            </w:r>
            <w:r w:rsidRPr="067D7BA0">
              <w:rPr>
                <w:rFonts w:cs="Calibri"/>
                <w:color w:val="000000" w:themeColor="text1"/>
              </w:rPr>
              <w:t>beheersmaatregelen tegen malware beschreven</w:t>
            </w:r>
            <w:r>
              <w:rPr>
                <w:rFonts w:cs="Calibri"/>
                <w:color w:val="000000" w:themeColor="text1"/>
              </w:rPr>
              <w:t>, bijvoorbeeld als onderdeel van het IBP-beleid.</w:t>
            </w:r>
          </w:p>
        </w:tc>
      </w:tr>
      <w:tr w:rsidR="00F065B9" w14:paraId="5109A044"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5FF2FFF4" w14:textId="77777777" w:rsidTr="00F065B9">
              <w:tc>
                <w:tcPr>
                  <w:tcW w:w="312" w:type="dxa"/>
                  <w:shd w:val="clear" w:color="auto" w:fill="FFD966" w:themeFill="accent4" w:themeFillTint="99"/>
                  <w:tcMar>
                    <w:left w:w="0" w:type="dxa"/>
                  </w:tcMar>
                </w:tcPr>
                <w:p w14:paraId="563AAEA4"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244AAD9C" w14:textId="0566DD4B" w:rsidR="00F065B9" w:rsidRDefault="00F065B9" w:rsidP="00F065B9">
                  <w:r w:rsidRPr="067D7BA0">
                    <w:rPr>
                      <w:rFonts w:cs="Calibri"/>
                      <w:color w:val="000000" w:themeColor="text1"/>
                    </w:rPr>
                    <w:t xml:space="preserve">Overleg een </w:t>
                  </w:r>
                  <w:r w:rsidR="00975E1F">
                    <w:rPr>
                      <w:rFonts w:cs="Calibri"/>
                      <w:color w:val="000000" w:themeColor="text1"/>
                    </w:rPr>
                    <w:t>document of</w:t>
                  </w:r>
                  <w:r w:rsidRPr="067D7BA0">
                    <w:rPr>
                      <w:rFonts w:cs="Calibri"/>
                      <w:color w:val="000000" w:themeColor="text1"/>
                    </w:rPr>
                    <w:t xml:space="preserve"> gespreksverslag waarin de beheersmaatregelen tegen malware beschreven </w:t>
                  </w:r>
                  <w:r>
                    <w:rPr>
                      <w:rFonts w:cs="Calibri"/>
                      <w:color w:val="000000" w:themeColor="text1"/>
                    </w:rPr>
                    <w:t>zijn</w:t>
                  </w:r>
                  <w:r w:rsidR="00975E1F">
                    <w:rPr>
                      <w:rFonts w:cs="Calibri"/>
                      <w:color w:val="000000" w:themeColor="text1"/>
                    </w:rPr>
                    <w:t>.</w:t>
                  </w:r>
                </w:p>
              </w:tc>
            </w:tr>
          </w:tbl>
          <w:p w14:paraId="08521C05" w14:textId="77777777" w:rsidR="00F065B9" w:rsidRDefault="00F065B9" w:rsidP="00F065B9"/>
        </w:tc>
      </w:tr>
      <w:tr w:rsidR="00F065B9" w14:paraId="4DFA9AE0"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698102D9" w14:textId="77777777" w:rsidTr="00F065B9">
              <w:tc>
                <w:tcPr>
                  <w:tcW w:w="312" w:type="dxa"/>
                  <w:shd w:val="clear" w:color="auto" w:fill="FFFF00"/>
                  <w:tcMar>
                    <w:left w:w="0" w:type="dxa"/>
                  </w:tcMar>
                </w:tcPr>
                <w:p w14:paraId="7956303C"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A855E56"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1557378B" w14:textId="77777777" w:rsidR="00F065B9" w:rsidRDefault="00F065B9" w:rsidP="00F065B9"/>
        </w:tc>
      </w:tr>
      <w:tr w:rsidR="00F065B9" w14:paraId="4DB74325" w14:textId="77777777" w:rsidTr="00F065B9">
        <w:tc>
          <w:tcPr>
            <w:tcW w:w="1129" w:type="dxa"/>
          </w:tcPr>
          <w:p w14:paraId="221452E0" w14:textId="77777777" w:rsidR="00F065B9" w:rsidRPr="00315ACA" w:rsidRDefault="00F065B9" w:rsidP="00F065B9">
            <w:pPr>
              <w:rPr>
                <w:b/>
                <w:bCs/>
              </w:rPr>
            </w:pPr>
            <w:r>
              <w:rPr>
                <w:b/>
                <w:bCs/>
              </w:rPr>
              <w:t>Zie ook:</w:t>
            </w:r>
          </w:p>
        </w:tc>
        <w:tc>
          <w:tcPr>
            <w:tcW w:w="7927" w:type="dxa"/>
            <w:gridSpan w:val="6"/>
          </w:tcPr>
          <w:p w14:paraId="00BC2A81" w14:textId="1FEF08EA" w:rsidR="00F065B9" w:rsidRDefault="00E30CF4" w:rsidP="00F065B9">
            <w:hyperlink w:anchor="_Bewustzijn,_opleiding_en" w:history="1">
              <w:r w:rsidR="00F065B9" w:rsidRPr="00DC08F6">
                <w:rPr>
                  <w:rStyle w:val="Hyperlink"/>
                </w:rPr>
                <w:t>2.2</w:t>
              </w:r>
            </w:hyperlink>
          </w:p>
        </w:tc>
      </w:tr>
    </w:tbl>
    <w:p w14:paraId="0A97C9B3" w14:textId="77777777" w:rsidR="00F065B9" w:rsidRDefault="00F065B9" w:rsidP="00F065B9"/>
    <w:p w14:paraId="7C217C24"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5B0B636C" w14:textId="77777777" w:rsidTr="00F065B9">
        <w:tc>
          <w:tcPr>
            <w:tcW w:w="6540" w:type="dxa"/>
            <w:gridSpan w:val="3"/>
            <w:tcBorders>
              <w:right w:val="nil"/>
            </w:tcBorders>
            <w:vAlign w:val="center"/>
          </w:tcPr>
          <w:p w14:paraId="2BA4600C"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5C0586A6" w14:textId="77777777" w:rsidR="00F065B9" w:rsidRDefault="00F065B9" w:rsidP="00F065B9">
            <w:pPr>
              <w:jc w:val="right"/>
            </w:pPr>
            <w:r>
              <w:rPr>
                <w:noProof/>
                <w:lang w:eastAsia="nl-NL"/>
              </w:rPr>
              <w:drawing>
                <wp:inline distT="0" distB="0" distL="0" distR="0" wp14:anchorId="1FE35EBB" wp14:editId="70B5F2D0">
                  <wp:extent cx="1246907" cy="295874"/>
                  <wp:effectExtent l="0" t="0" r="0" b="0"/>
                  <wp:docPr id="62" name="Afbeelding 6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5DAA7528" w14:textId="77777777" w:rsidTr="00F065B9">
        <w:tc>
          <w:tcPr>
            <w:tcW w:w="1129" w:type="dxa"/>
            <w:tcBorders>
              <w:bottom w:val="single" w:sz="4" w:space="0" w:color="auto"/>
            </w:tcBorders>
          </w:tcPr>
          <w:p w14:paraId="5EF20D42"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06F393D1"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497A6F8C" w14:textId="4FD2ACF6"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4472C4" w:themeFill="accent1"/>
          </w:tcPr>
          <w:p w14:paraId="791637A8"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64621427"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21ABFA35"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011696F7" w14:textId="77777777" w:rsidTr="00F065B9">
        <w:tc>
          <w:tcPr>
            <w:tcW w:w="1129" w:type="dxa"/>
            <w:tcBorders>
              <w:bottom w:val="single" w:sz="4" w:space="0" w:color="auto"/>
            </w:tcBorders>
          </w:tcPr>
          <w:p w14:paraId="6F5D5852"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6B1224FE" w14:textId="77777777" w:rsidR="00F065B9" w:rsidRPr="003C1B28" w:rsidRDefault="00F065B9" w:rsidP="00F065B9">
            <w:pPr>
              <w:jc w:val="right"/>
              <w:rPr>
                <w:b/>
                <w:bCs/>
              </w:rPr>
            </w:pPr>
            <w:r>
              <w:rPr>
                <w:b/>
                <w:bCs/>
              </w:rPr>
              <w:t>4</w:t>
            </w:r>
            <w:r w:rsidRPr="003C1B28">
              <w:rPr>
                <w:b/>
                <w:bCs/>
              </w:rPr>
              <w:t>.</w:t>
            </w:r>
            <w:r>
              <w:rPr>
                <w:b/>
                <w:bCs/>
              </w:rPr>
              <w:t>5</w:t>
            </w:r>
          </w:p>
        </w:tc>
        <w:tc>
          <w:tcPr>
            <w:tcW w:w="6062" w:type="dxa"/>
            <w:gridSpan w:val="4"/>
            <w:tcBorders>
              <w:bottom w:val="single" w:sz="4" w:space="0" w:color="auto"/>
            </w:tcBorders>
          </w:tcPr>
          <w:p w14:paraId="322210FF" w14:textId="77777777" w:rsidR="00F065B9" w:rsidRPr="00574C3F" w:rsidRDefault="00F065B9" w:rsidP="008C3DE1">
            <w:pPr>
              <w:pStyle w:val="Kop2"/>
              <w:rPr>
                <w:color w:val="FFFFFF" w:themeColor="background1"/>
              </w:rPr>
            </w:pPr>
            <w:bookmarkStart w:id="96" w:name="_Back-up_van_informatie"/>
            <w:bookmarkEnd w:id="96"/>
            <w:r w:rsidRPr="00FA795E">
              <w:rPr>
                <w:lang w:bidi="nl-NL"/>
              </w:rPr>
              <w:t>Back-up van informatie</w:t>
            </w:r>
          </w:p>
        </w:tc>
        <w:tc>
          <w:tcPr>
            <w:tcW w:w="1392" w:type="dxa"/>
            <w:tcBorders>
              <w:bottom w:val="single" w:sz="4" w:space="0" w:color="auto"/>
            </w:tcBorders>
            <w:vAlign w:val="center"/>
          </w:tcPr>
          <w:p w14:paraId="5FF2CFB1" w14:textId="77777777" w:rsidR="00F065B9" w:rsidRPr="008917EF" w:rsidRDefault="00F065B9" w:rsidP="00F065B9">
            <w:pPr>
              <w:jc w:val="right"/>
              <w:rPr>
                <w:sz w:val="16"/>
                <w:szCs w:val="16"/>
              </w:rPr>
            </w:pPr>
            <w:r w:rsidRPr="008917EF">
              <w:rPr>
                <w:sz w:val="16"/>
                <w:szCs w:val="16"/>
              </w:rPr>
              <w:t xml:space="preserve">ISO </w:t>
            </w:r>
            <w:r>
              <w:rPr>
                <w:sz w:val="16"/>
                <w:szCs w:val="16"/>
              </w:rPr>
              <w:t>12.3.1</w:t>
            </w:r>
          </w:p>
        </w:tc>
      </w:tr>
      <w:tr w:rsidR="00F065B9" w14:paraId="4F12C090" w14:textId="77777777" w:rsidTr="00F065B9">
        <w:tc>
          <w:tcPr>
            <w:tcW w:w="9056" w:type="dxa"/>
            <w:gridSpan w:val="7"/>
            <w:tcBorders>
              <w:top w:val="nil"/>
            </w:tcBorders>
            <w:tcMar>
              <w:top w:w="85" w:type="dxa"/>
              <w:bottom w:w="85" w:type="dxa"/>
            </w:tcMar>
          </w:tcPr>
          <w:p w14:paraId="5AAA3727" w14:textId="77777777" w:rsidR="00F065B9" w:rsidRDefault="00F065B9" w:rsidP="00F065B9">
            <w:pPr>
              <w:rPr>
                <w:lang w:bidi="nl-NL"/>
              </w:rPr>
            </w:pPr>
            <w:r w:rsidRPr="00FA795E">
              <w:rPr>
                <w:lang w:bidi="nl-NL"/>
              </w:rPr>
              <w:t>Regelmatig behoren back-upkopieën van informatie, software en systeemafbeeldingen te worden gemaakt en getest in overeenstemming met een overeengekomen back-upbeleid.</w:t>
            </w:r>
          </w:p>
        </w:tc>
      </w:tr>
      <w:tr w:rsidR="00F065B9" w14:paraId="4C8A524F" w14:textId="77777777" w:rsidTr="00F065B9">
        <w:tc>
          <w:tcPr>
            <w:tcW w:w="9056" w:type="dxa"/>
            <w:gridSpan w:val="7"/>
            <w:tcMar>
              <w:top w:w="85" w:type="dxa"/>
              <w:bottom w:w="85" w:type="dxa"/>
            </w:tcMar>
          </w:tcPr>
          <w:p w14:paraId="1D72411C" w14:textId="77777777" w:rsidR="00F065B9" w:rsidRPr="003C1B28" w:rsidRDefault="00F065B9" w:rsidP="00F065B9">
            <w:pPr>
              <w:rPr>
                <w:b/>
                <w:bCs/>
              </w:rPr>
            </w:pPr>
            <w:r w:rsidRPr="003C1B28">
              <w:rPr>
                <w:b/>
                <w:bCs/>
              </w:rPr>
              <w:t>Toelichting</w:t>
            </w:r>
          </w:p>
          <w:p w14:paraId="43389F1F" w14:textId="77777777" w:rsidR="00F065B9" w:rsidRDefault="00F065B9" w:rsidP="00F065B9">
            <w:r>
              <w:t xml:space="preserve">Er moeten back-upfaciliteiten zijn om te voorkomen dat essentiële informatie na het falen van media, bijvoorbeeld door calamiteiten, verloren gaat. Back-ups moeten bewaard worden op voldoende afstand van de hoofdlocatie, moeten goed zijn beveiligd en de herstelprocedure moet regelmatig worden getest. Bij SaaS geldt een goede verwerkersovereenkomst/bijsluiter, SLA en/of regelmatig </w:t>
            </w:r>
            <w:proofErr w:type="spellStart"/>
            <w:r>
              <w:t>servicemanagementoverleg</w:t>
            </w:r>
            <w:proofErr w:type="spellEnd"/>
            <w:r>
              <w:t xml:space="preserve"> als waarborg voor dit statement.</w:t>
            </w:r>
          </w:p>
          <w:p w14:paraId="6E3D3AD5" w14:textId="77777777" w:rsidR="00F065B9" w:rsidRDefault="00F065B9" w:rsidP="00F065B9"/>
          <w:p w14:paraId="3E06DDAA" w14:textId="77777777" w:rsidR="00F065B9" w:rsidRPr="00A96D98" w:rsidRDefault="00F065B9" w:rsidP="00F065B9">
            <w:pPr>
              <w:rPr>
                <w:b/>
                <w:bCs/>
                <w:color w:val="4472C4" w:themeColor="accent1"/>
              </w:rPr>
            </w:pPr>
            <w:r w:rsidRPr="00A96D98">
              <w:rPr>
                <w:b/>
                <w:bCs/>
                <w:color w:val="4472C4" w:themeColor="accent1"/>
              </w:rPr>
              <w:t>Privacy</w:t>
            </w:r>
          </w:p>
          <w:p w14:paraId="287285F8" w14:textId="7B512D47" w:rsidR="00F065B9" w:rsidRDefault="00F065B9" w:rsidP="00F065B9">
            <w:r>
              <w:t xml:space="preserve">Uit oogpunt van beschikbaarheid, integriteit verdient het regelmatig back-uppen van informatie speciale aandacht. In verband met vertrouwelijkheid dient daarbij gezorgd te worden voor beveiligde opslag. </w:t>
            </w:r>
          </w:p>
        </w:tc>
      </w:tr>
      <w:tr w:rsidR="00F065B9" w14:paraId="28C9A553" w14:textId="77777777" w:rsidTr="00F065B9">
        <w:tc>
          <w:tcPr>
            <w:tcW w:w="9056" w:type="dxa"/>
            <w:gridSpan w:val="7"/>
            <w:tcBorders>
              <w:bottom w:val="single" w:sz="4" w:space="0" w:color="auto"/>
            </w:tcBorders>
          </w:tcPr>
          <w:p w14:paraId="71848B05" w14:textId="77777777" w:rsidR="00F065B9" w:rsidRPr="00DA5F12" w:rsidRDefault="00F065B9" w:rsidP="00F065B9">
            <w:pPr>
              <w:rPr>
                <w:b/>
                <w:bCs/>
              </w:rPr>
            </w:pPr>
            <w:r w:rsidRPr="00DA5F12">
              <w:rPr>
                <w:b/>
                <w:bCs/>
              </w:rPr>
              <w:t>Bewijsvoering</w:t>
            </w:r>
          </w:p>
          <w:p w14:paraId="04D6355B" w14:textId="6869040F" w:rsidR="00F065B9" w:rsidRDefault="00F065B9" w:rsidP="00F065B9">
            <w:r>
              <w:rPr>
                <w:rFonts w:cs="Calibri"/>
                <w:iCs/>
                <w:color w:val="000000"/>
              </w:rPr>
              <w:t xml:space="preserve">Er worden </w:t>
            </w:r>
            <w:r w:rsidR="00762A65">
              <w:rPr>
                <w:rFonts w:cs="Calibri"/>
                <w:iCs/>
                <w:color w:val="000000"/>
              </w:rPr>
              <w:t xml:space="preserve">op basis van het back-up beleid </w:t>
            </w:r>
            <w:r>
              <w:rPr>
                <w:rFonts w:cs="Calibri"/>
                <w:iCs/>
                <w:color w:val="000000"/>
              </w:rPr>
              <w:t xml:space="preserve">regelmatig </w:t>
            </w:r>
            <w:r w:rsidRPr="00C56CBB">
              <w:rPr>
                <w:rFonts w:cs="Calibri"/>
                <w:iCs/>
                <w:color w:val="000000"/>
              </w:rPr>
              <w:t xml:space="preserve">back-ups gemaakt, getest en </w:t>
            </w:r>
            <w:r>
              <w:rPr>
                <w:rFonts w:cs="Calibri"/>
                <w:iCs/>
                <w:color w:val="000000"/>
              </w:rPr>
              <w:t>de</w:t>
            </w:r>
            <w:r w:rsidRPr="00C56CBB">
              <w:rPr>
                <w:rFonts w:cs="Calibri"/>
                <w:iCs/>
                <w:color w:val="000000"/>
              </w:rPr>
              <w:t xml:space="preserve">ze </w:t>
            </w:r>
            <w:r>
              <w:rPr>
                <w:rFonts w:cs="Calibri"/>
                <w:iCs/>
                <w:color w:val="000000"/>
              </w:rPr>
              <w:t xml:space="preserve">worden veilig </w:t>
            </w:r>
            <w:r w:rsidRPr="00C56CBB">
              <w:rPr>
                <w:rFonts w:cs="Calibri"/>
                <w:iCs/>
                <w:color w:val="000000"/>
              </w:rPr>
              <w:t>opgeslagen</w:t>
            </w:r>
            <w:r>
              <w:rPr>
                <w:rFonts w:cs="Calibri"/>
                <w:iCs/>
                <w:color w:val="000000"/>
              </w:rPr>
              <w:t>. Het terugzetten van back-ups wordt regelmatig getest.</w:t>
            </w:r>
          </w:p>
        </w:tc>
      </w:tr>
      <w:tr w:rsidR="00F065B9" w14:paraId="7CE3F19E"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5144DE96" w14:textId="77777777" w:rsidTr="00F065B9">
              <w:tc>
                <w:tcPr>
                  <w:tcW w:w="312" w:type="dxa"/>
                  <w:shd w:val="clear" w:color="auto" w:fill="FFD966" w:themeFill="accent4" w:themeFillTint="99"/>
                  <w:tcMar>
                    <w:left w:w="0" w:type="dxa"/>
                  </w:tcMar>
                </w:tcPr>
                <w:p w14:paraId="5AD81CA5"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2FCFC853" w14:textId="77777777" w:rsidR="00F065B9" w:rsidRDefault="00F065B9" w:rsidP="00F065B9">
                  <w:r w:rsidRPr="07CD58FC">
                    <w:rPr>
                      <w:rFonts w:cs="Calibri"/>
                      <w:color w:val="000000" w:themeColor="text1"/>
                    </w:rPr>
                    <w:t>Overleg een document of gespreksverslag waarin de back-up van informatie beschreven is.</w:t>
                  </w:r>
                </w:p>
              </w:tc>
            </w:tr>
          </w:tbl>
          <w:p w14:paraId="5A1BF070" w14:textId="77777777" w:rsidR="00F065B9" w:rsidRDefault="00F065B9" w:rsidP="00F065B9"/>
        </w:tc>
      </w:tr>
      <w:tr w:rsidR="00F065B9" w14:paraId="0AB5C670"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7517B441" w14:textId="77777777" w:rsidTr="00F065B9">
              <w:tc>
                <w:tcPr>
                  <w:tcW w:w="312" w:type="dxa"/>
                  <w:shd w:val="clear" w:color="auto" w:fill="FFFF00"/>
                  <w:tcMar>
                    <w:left w:w="0" w:type="dxa"/>
                  </w:tcMar>
                </w:tcPr>
                <w:p w14:paraId="4FB9410B"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1012C93"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296B0BF0" w14:textId="77777777" w:rsidR="00F065B9" w:rsidRDefault="00F065B9" w:rsidP="00F065B9"/>
        </w:tc>
      </w:tr>
      <w:tr w:rsidR="00F065B9" w14:paraId="39DCA9DC" w14:textId="77777777" w:rsidTr="00F065B9">
        <w:tc>
          <w:tcPr>
            <w:tcW w:w="1129" w:type="dxa"/>
          </w:tcPr>
          <w:p w14:paraId="7A8A7EC4" w14:textId="3E7C0D1A" w:rsidR="00F065B9" w:rsidRPr="00315ACA" w:rsidRDefault="00C44983" w:rsidP="00F065B9">
            <w:pPr>
              <w:rPr>
                <w:b/>
                <w:bCs/>
              </w:rPr>
            </w:pPr>
            <w:r>
              <w:rPr>
                <w:b/>
                <w:bCs/>
              </w:rPr>
              <w:t>Document</w:t>
            </w:r>
          </w:p>
        </w:tc>
        <w:tc>
          <w:tcPr>
            <w:tcW w:w="7927" w:type="dxa"/>
            <w:gridSpan w:val="6"/>
          </w:tcPr>
          <w:p w14:paraId="2E2E1B5E" w14:textId="4AA41016" w:rsidR="00F065B9" w:rsidRPr="00C44983" w:rsidRDefault="00E30CF4" w:rsidP="00F065B9">
            <w:pPr>
              <w:rPr>
                <w:color w:val="0563C1" w:themeColor="hyperlink"/>
                <w:u w:val="single"/>
              </w:rPr>
            </w:pPr>
            <w:hyperlink r:id="rId54" w:history="1">
              <w:r w:rsidR="00C44983" w:rsidRPr="00A97058">
                <w:rPr>
                  <w:rStyle w:val="Hyperlink"/>
                </w:rPr>
                <w:t>Model beleidsplan informatiebeveiliging en privacy (IBPDOC6)</w:t>
              </w:r>
            </w:hyperlink>
          </w:p>
        </w:tc>
      </w:tr>
    </w:tbl>
    <w:p w14:paraId="616D260D" w14:textId="77777777" w:rsidR="00F065B9" w:rsidRDefault="00F065B9" w:rsidP="00F065B9"/>
    <w:p w14:paraId="3359A55A"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574ADD9C" w14:textId="77777777" w:rsidTr="00F065B9">
        <w:tc>
          <w:tcPr>
            <w:tcW w:w="6540" w:type="dxa"/>
            <w:gridSpan w:val="3"/>
            <w:tcBorders>
              <w:right w:val="nil"/>
            </w:tcBorders>
            <w:vAlign w:val="center"/>
          </w:tcPr>
          <w:p w14:paraId="1129455D"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7756C830" w14:textId="77777777" w:rsidR="00F065B9" w:rsidRDefault="00F065B9" w:rsidP="00F065B9">
            <w:pPr>
              <w:jc w:val="right"/>
            </w:pPr>
            <w:r>
              <w:rPr>
                <w:noProof/>
                <w:lang w:eastAsia="nl-NL"/>
              </w:rPr>
              <w:drawing>
                <wp:inline distT="0" distB="0" distL="0" distR="0" wp14:anchorId="0F310F53" wp14:editId="68259D12">
                  <wp:extent cx="1246907" cy="295874"/>
                  <wp:effectExtent l="0" t="0" r="0" b="0"/>
                  <wp:docPr id="63" name="Afbeelding 6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49BE1F85" w14:textId="77777777" w:rsidTr="00F065B9">
        <w:tc>
          <w:tcPr>
            <w:tcW w:w="1129" w:type="dxa"/>
            <w:tcBorders>
              <w:bottom w:val="single" w:sz="4" w:space="0" w:color="auto"/>
            </w:tcBorders>
          </w:tcPr>
          <w:p w14:paraId="6E249365"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0C376ED9"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45A436B3" w14:textId="7AC861B5"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47D34FE3"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10AC8FA9"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470FF1DA"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2A964E7F" w14:textId="77777777" w:rsidTr="00F065B9">
        <w:tc>
          <w:tcPr>
            <w:tcW w:w="1129" w:type="dxa"/>
            <w:tcBorders>
              <w:bottom w:val="single" w:sz="4" w:space="0" w:color="auto"/>
            </w:tcBorders>
          </w:tcPr>
          <w:p w14:paraId="1DCC1DAA"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3A9ACF43" w14:textId="77777777" w:rsidR="00F065B9" w:rsidRPr="003C1B28" w:rsidRDefault="00F065B9" w:rsidP="00F065B9">
            <w:pPr>
              <w:jc w:val="right"/>
              <w:rPr>
                <w:b/>
                <w:bCs/>
              </w:rPr>
            </w:pPr>
            <w:r>
              <w:rPr>
                <w:b/>
                <w:bCs/>
              </w:rPr>
              <w:t>4</w:t>
            </w:r>
            <w:r w:rsidRPr="003C1B28">
              <w:rPr>
                <w:b/>
                <w:bCs/>
              </w:rPr>
              <w:t>.</w:t>
            </w:r>
            <w:r>
              <w:rPr>
                <w:b/>
                <w:bCs/>
              </w:rPr>
              <w:t>7</w:t>
            </w:r>
          </w:p>
        </w:tc>
        <w:tc>
          <w:tcPr>
            <w:tcW w:w="6062" w:type="dxa"/>
            <w:gridSpan w:val="4"/>
            <w:tcBorders>
              <w:bottom w:val="single" w:sz="4" w:space="0" w:color="auto"/>
            </w:tcBorders>
          </w:tcPr>
          <w:p w14:paraId="600E0246" w14:textId="77777777" w:rsidR="00F065B9" w:rsidRPr="00574C3F" w:rsidRDefault="00F065B9" w:rsidP="008C3DE1">
            <w:pPr>
              <w:pStyle w:val="Kop2"/>
              <w:rPr>
                <w:color w:val="FFFFFF" w:themeColor="background1"/>
              </w:rPr>
            </w:pPr>
            <w:bookmarkStart w:id="97" w:name="_Software_installeren_op"/>
            <w:bookmarkEnd w:id="97"/>
            <w:r w:rsidRPr="0019626B">
              <w:rPr>
                <w:lang w:bidi="nl-NL"/>
              </w:rPr>
              <w:t>Software installeren op operationele systemen</w:t>
            </w:r>
          </w:p>
        </w:tc>
        <w:tc>
          <w:tcPr>
            <w:tcW w:w="1392" w:type="dxa"/>
            <w:tcBorders>
              <w:bottom w:val="single" w:sz="4" w:space="0" w:color="auto"/>
            </w:tcBorders>
            <w:vAlign w:val="center"/>
          </w:tcPr>
          <w:p w14:paraId="147A1578" w14:textId="77777777" w:rsidR="00F065B9" w:rsidRPr="008917EF" w:rsidRDefault="00F065B9" w:rsidP="00F065B9">
            <w:pPr>
              <w:jc w:val="right"/>
              <w:rPr>
                <w:sz w:val="16"/>
                <w:szCs w:val="16"/>
              </w:rPr>
            </w:pPr>
            <w:r w:rsidRPr="008917EF">
              <w:rPr>
                <w:sz w:val="16"/>
                <w:szCs w:val="16"/>
              </w:rPr>
              <w:t xml:space="preserve">ISO </w:t>
            </w:r>
            <w:r>
              <w:rPr>
                <w:sz w:val="16"/>
                <w:szCs w:val="16"/>
              </w:rPr>
              <w:t>12.5.1</w:t>
            </w:r>
          </w:p>
        </w:tc>
      </w:tr>
      <w:tr w:rsidR="00F065B9" w14:paraId="4A9E054D" w14:textId="77777777" w:rsidTr="00F065B9">
        <w:tc>
          <w:tcPr>
            <w:tcW w:w="9056" w:type="dxa"/>
            <w:gridSpan w:val="7"/>
            <w:tcBorders>
              <w:top w:val="nil"/>
            </w:tcBorders>
            <w:tcMar>
              <w:top w:w="85" w:type="dxa"/>
              <w:bottom w:w="85" w:type="dxa"/>
            </w:tcMar>
          </w:tcPr>
          <w:p w14:paraId="634E36ED" w14:textId="77777777" w:rsidR="00F065B9" w:rsidRDefault="00F065B9" w:rsidP="00F065B9">
            <w:pPr>
              <w:rPr>
                <w:lang w:bidi="nl-NL"/>
              </w:rPr>
            </w:pPr>
            <w:r w:rsidRPr="0019626B">
              <w:rPr>
                <w:lang w:bidi="nl-NL"/>
              </w:rPr>
              <w:t>Om het op operationele systemen installeren van software te beheersen behoren procedures te worden geïmplementeerd.</w:t>
            </w:r>
          </w:p>
        </w:tc>
      </w:tr>
      <w:tr w:rsidR="00F065B9" w14:paraId="3B29D0A2" w14:textId="77777777" w:rsidTr="00F065B9">
        <w:tc>
          <w:tcPr>
            <w:tcW w:w="9056" w:type="dxa"/>
            <w:gridSpan w:val="7"/>
            <w:tcMar>
              <w:top w:w="85" w:type="dxa"/>
              <w:bottom w:w="85" w:type="dxa"/>
            </w:tcMar>
          </w:tcPr>
          <w:p w14:paraId="2B3E47B2" w14:textId="77777777" w:rsidR="00F065B9" w:rsidRPr="003C1B28" w:rsidRDefault="00F065B9" w:rsidP="00F065B9">
            <w:pPr>
              <w:rPr>
                <w:b/>
                <w:bCs/>
              </w:rPr>
            </w:pPr>
            <w:r w:rsidRPr="003C1B28">
              <w:rPr>
                <w:b/>
                <w:bCs/>
              </w:rPr>
              <w:t>Toelichting</w:t>
            </w:r>
          </w:p>
          <w:p w14:paraId="0F5140A6" w14:textId="77777777" w:rsidR="00F065B9" w:rsidRDefault="00F065B9" w:rsidP="00F065B9">
            <w:r>
              <w:t>De beschikbaarheid van kernsystemen als het SIS en HRM moet zijn gewaarborgd en het updaten van dergelijke systemen moet volgens vastgestelde procedures gebeuren. Bij SaaS is dit in principe in de SaaS-overeenkomst geregeld. Dit betekent bijvoorbeeld dat updates pas worden uitgevoerd nadat deze zijn getest.</w:t>
            </w:r>
          </w:p>
        </w:tc>
      </w:tr>
      <w:tr w:rsidR="00F065B9" w14:paraId="0EC575FE" w14:textId="77777777" w:rsidTr="00F065B9">
        <w:tc>
          <w:tcPr>
            <w:tcW w:w="9056" w:type="dxa"/>
            <w:gridSpan w:val="7"/>
            <w:tcBorders>
              <w:bottom w:val="single" w:sz="4" w:space="0" w:color="auto"/>
            </w:tcBorders>
          </w:tcPr>
          <w:p w14:paraId="4E35B6C2" w14:textId="77777777" w:rsidR="00F065B9" w:rsidRPr="00DA5F12" w:rsidRDefault="00F065B9" w:rsidP="00F065B9">
            <w:pPr>
              <w:rPr>
                <w:b/>
                <w:bCs/>
              </w:rPr>
            </w:pPr>
            <w:r w:rsidRPr="00DA5F12">
              <w:rPr>
                <w:b/>
                <w:bCs/>
              </w:rPr>
              <w:t>Bewijsvoering</w:t>
            </w:r>
          </w:p>
          <w:p w14:paraId="7DB11D7E" w14:textId="0B87A829" w:rsidR="00F065B9" w:rsidRDefault="00F065B9" w:rsidP="00F065B9">
            <w:r>
              <w:rPr>
                <w:rFonts w:cs="Calibri"/>
                <w:iCs/>
                <w:color w:val="000000"/>
              </w:rPr>
              <w:t>Installatie</w:t>
            </w:r>
            <w:r w:rsidR="00975E1F">
              <w:rPr>
                <w:rFonts w:cs="Calibri"/>
                <w:iCs/>
                <w:color w:val="000000"/>
              </w:rPr>
              <w:t>/updates</w:t>
            </w:r>
            <w:r>
              <w:rPr>
                <w:rFonts w:cs="Calibri"/>
                <w:iCs/>
                <w:color w:val="000000"/>
              </w:rPr>
              <w:t xml:space="preserve"> van software op operationele systemen gebeurt volgens een vastgestelde procedure.</w:t>
            </w:r>
          </w:p>
        </w:tc>
      </w:tr>
      <w:tr w:rsidR="00F065B9" w14:paraId="5495B06F"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01088413" w14:textId="77777777" w:rsidTr="00F065B9">
              <w:tc>
                <w:tcPr>
                  <w:tcW w:w="312" w:type="dxa"/>
                  <w:shd w:val="clear" w:color="auto" w:fill="FFD966" w:themeFill="accent4" w:themeFillTint="99"/>
                  <w:tcMar>
                    <w:left w:w="0" w:type="dxa"/>
                  </w:tcMar>
                </w:tcPr>
                <w:p w14:paraId="484C57A2"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33CAAAD5" w14:textId="4B1DFC35" w:rsidR="00F065B9" w:rsidRDefault="00F065B9" w:rsidP="00F065B9">
                  <w:r w:rsidRPr="2A159B8D">
                    <w:rPr>
                      <w:rFonts w:cs="Calibri"/>
                      <w:color w:val="000000" w:themeColor="text1"/>
                    </w:rPr>
                    <w:t xml:space="preserve">Overleg een document of gespreksverslag waarin </w:t>
                  </w:r>
                  <w:r w:rsidR="00975E1F">
                    <w:rPr>
                      <w:rFonts w:cs="Calibri"/>
                      <w:color w:val="000000" w:themeColor="text1"/>
                    </w:rPr>
                    <w:t>s</w:t>
                  </w:r>
                  <w:r w:rsidRPr="2A159B8D">
                    <w:rPr>
                      <w:rFonts w:cs="Calibri"/>
                      <w:color w:val="000000" w:themeColor="text1"/>
                    </w:rPr>
                    <w:t>oftware installeren op operationele systemen beschreven is.</w:t>
                  </w:r>
                  <w:r>
                    <w:rPr>
                      <w:rFonts w:cs="Calibri"/>
                      <w:color w:val="000000" w:themeColor="text1"/>
                    </w:rPr>
                    <w:t xml:space="preserve">  </w:t>
                  </w:r>
                </w:p>
              </w:tc>
            </w:tr>
          </w:tbl>
          <w:p w14:paraId="3EBF8673" w14:textId="77777777" w:rsidR="00F065B9" w:rsidRDefault="00F065B9" w:rsidP="00F065B9"/>
        </w:tc>
      </w:tr>
      <w:tr w:rsidR="00F065B9" w14:paraId="4AEBE5AF"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3CEC930D" w14:textId="77777777" w:rsidTr="00F065B9">
              <w:tc>
                <w:tcPr>
                  <w:tcW w:w="312" w:type="dxa"/>
                  <w:shd w:val="clear" w:color="auto" w:fill="FFFF00"/>
                  <w:tcMar>
                    <w:left w:w="0" w:type="dxa"/>
                  </w:tcMar>
                </w:tcPr>
                <w:p w14:paraId="0D9E82A5"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506B223" w14:textId="77777777" w:rsidR="00F065B9" w:rsidRDefault="00F065B9" w:rsidP="00F065B9">
                  <w:r>
                    <w:rPr>
                      <w:rFonts w:cs="Calibri"/>
                      <w:color w:val="000000"/>
                    </w:rPr>
                    <w:t xml:space="preserve">Op basis van waarneming ter plaatse wordt de werking van het document of gespreksverslag getoetst door de auditor. Kort verslag wordt toegevoegd. </w:t>
                  </w:r>
                  <w:r>
                    <w:t xml:space="preserve">Bij </w:t>
                  </w:r>
                  <w:proofErr w:type="spellStart"/>
                  <w:r>
                    <w:t>Saas</w:t>
                  </w:r>
                  <w:proofErr w:type="spellEnd"/>
                  <w:r>
                    <w:t>: overleg een document waarin afspraken met leverancier over het installeren van updates zijn gemaakt.</w:t>
                  </w:r>
                </w:p>
              </w:tc>
            </w:tr>
          </w:tbl>
          <w:p w14:paraId="5AD22540" w14:textId="77777777" w:rsidR="00F065B9" w:rsidRDefault="00F065B9" w:rsidP="00F065B9"/>
        </w:tc>
      </w:tr>
      <w:tr w:rsidR="00F065B9" w14:paraId="20AEA7C9" w14:textId="77777777" w:rsidTr="00F065B9">
        <w:tc>
          <w:tcPr>
            <w:tcW w:w="1129" w:type="dxa"/>
          </w:tcPr>
          <w:p w14:paraId="56D757D2" w14:textId="77777777" w:rsidR="00F065B9" w:rsidRPr="00315ACA" w:rsidRDefault="00F065B9" w:rsidP="00F065B9">
            <w:pPr>
              <w:rPr>
                <w:b/>
                <w:bCs/>
              </w:rPr>
            </w:pPr>
            <w:r>
              <w:rPr>
                <w:b/>
                <w:bCs/>
              </w:rPr>
              <w:t>D</w:t>
            </w:r>
            <w:r w:rsidRPr="00315ACA">
              <w:rPr>
                <w:b/>
                <w:bCs/>
              </w:rPr>
              <w:t>ocument</w:t>
            </w:r>
          </w:p>
        </w:tc>
        <w:tc>
          <w:tcPr>
            <w:tcW w:w="7927" w:type="dxa"/>
            <w:gridSpan w:val="6"/>
          </w:tcPr>
          <w:p w14:paraId="1E50E6B0" w14:textId="77777777" w:rsidR="00F065B9" w:rsidRDefault="00F065B9" w:rsidP="00F065B9"/>
        </w:tc>
      </w:tr>
    </w:tbl>
    <w:p w14:paraId="6767862F" w14:textId="77777777" w:rsidR="00F065B9" w:rsidRDefault="00F065B9" w:rsidP="00F065B9"/>
    <w:p w14:paraId="0993B3CF"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07917331" w14:textId="77777777" w:rsidTr="00F065B9">
        <w:tc>
          <w:tcPr>
            <w:tcW w:w="6540" w:type="dxa"/>
            <w:gridSpan w:val="3"/>
            <w:tcBorders>
              <w:right w:val="nil"/>
            </w:tcBorders>
            <w:vAlign w:val="center"/>
          </w:tcPr>
          <w:p w14:paraId="0265D3E9"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177F3E9B" w14:textId="77777777" w:rsidR="00F065B9" w:rsidRDefault="00F065B9" w:rsidP="00F065B9">
            <w:pPr>
              <w:jc w:val="right"/>
            </w:pPr>
            <w:r>
              <w:rPr>
                <w:noProof/>
                <w:lang w:eastAsia="nl-NL"/>
              </w:rPr>
              <w:drawing>
                <wp:inline distT="0" distB="0" distL="0" distR="0" wp14:anchorId="0607A50B" wp14:editId="6E5340E1">
                  <wp:extent cx="1246907" cy="295874"/>
                  <wp:effectExtent l="0" t="0" r="0" b="0"/>
                  <wp:docPr id="64" name="Afbeelding 6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327EBBEE" w14:textId="77777777" w:rsidTr="00F065B9">
        <w:tc>
          <w:tcPr>
            <w:tcW w:w="1129" w:type="dxa"/>
            <w:tcBorders>
              <w:bottom w:val="single" w:sz="4" w:space="0" w:color="auto"/>
            </w:tcBorders>
          </w:tcPr>
          <w:p w14:paraId="71FCCFBA"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0ABA03DE"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1D330157" w14:textId="16A48DF0"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48C72818"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1B59F11F"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6483E1EA" w14:textId="77777777" w:rsidR="00F065B9" w:rsidRPr="008917EF" w:rsidRDefault="00F065B9" w:rsidP="00F065B9">
            <w:pPr>
              <w:jc w:val="right"/>
              <w:rPr>
                <w:sz w:val="16"/>
                <w:szCs w:val="16"/>
              </w:rPr>
            </w:pPr>
            <w:r w:rsidRPr="008917EF">
              <w:rPr>
                <w:sz w:val="16"/>
                <w:szCs w:val="16"/>
              </w:rPr>
              <w:t xml:space="preserve">AVG art. </w:t>
            </w:r>
            <w:r>
              <w:rPr>
                <w:sz w:val="16"/>
                <w:szCs w:val="16"/>
              </w:rPr>
              <w:t>24</w:t>
            </w:r>
          </w:p>
        </w:tc>
      </w:tr>
      <w:tr w:rsidR="00F065B9" w:rsidRPr="00C05E10" w14:paraId="196CBFD4" w14:textId="77777777" w:rsidTr="00F065B9">
        <w:tc>
          <w:tcPr>
            <w:tcW w:w="1129" w:type="dxa"/>
            <w:tcBorders>
              <w:bottom w:val="single" w:sz="4" w:space="0" w:color="auto"/>
            </w:tcBorders>
          </w:tcPr>
          <w:p w14:paraId="42FC5ED8"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66CF65F3" w14:textId="77777777" w:rsidR="00F065B9" w:rsidRPr="003C1B28" w:rsidRDefault="00F065B9" w:rsidP="00F065B9">
            <w:pPr>
              <w:jc w:val="right"/>
              <w:rPr>
                <w:b/>
                <w:bCs/>
              </w:rPr>
            </w:pPr>
            <w:r>
              <w:rPr>
                <w:b/>
                <w:bCs/>
              </w:rPr>
              <w:t>4</w:t>
            </w:r>
            <w:r w:rsidRPr="003C1B28">
              <w:rPr>
                <w:b/>
                <w:bCs/>
              </w:rPr>
              <w:t>.</w:t>
            </w:r>
            <w:r>
              <w:rPr>
                <w:b/>
                <w:bCs/>
              </w:rPr>
              <w:t>8</w:t>
            </w:r>
          </w:p>
        </w:tc>
        <w:tc>
          <w:tcPr>
            <w:tcW w:w="6062" w:type="dxa"/>
            <w:gridSpan w:val="4"/>
            <w:tcBorders>
              <w:bottom w:val="single" w:sz="4" w:space="0" w:color="auto"/>
            </w:tcBorders>
          </w:tcPr>
          <w:p w14:paraId="3D87012E" w14:textId="77777777" w:rsidR="00F065B9" w:rsidRPr="00574C3F" w:rsidRDefault="00F065B9" w:rsidP="008C3DE1">
            <w:pPr>
              <w:pStyle w:val="Kop2"/>
              <w:rPr>
                <w:color w:val="FFFFFF" w:themeColor="background1"/>
              </w:rPr>
            </w:pPr>
            <w:bookmarkStart w:id="98" w:name="_Beheer_van_technische"/>
            <w:bookmarkEnd w:id="98"/>
            <w:r w:rsidRPr="0028286A">
              <w:rPr>
                <w:lang w:bidi="nl-NL"/>
              </w:rPr>
              <w:t>Beheer van technische kwetsbaarheden</w:t>
            </w:r>
          </w:p>
        </w:tc>
        <w:tc>
          <w:tcPr>
            <w:tcW w:w="1392" w:type="dxa"/>
            <w:tcBorders>
              <w:bottom w:val="single" w:sz="4" w:space="0" w:color="auto"/>
            </w:tcBorders>
            <w:vAlign w:val="center"/>
          </w:tcPr>
          <w:p w14:paraId="7F451CBF" w14:textId="77777777" w:rsidR="00F065B9" w:rsidRPr="008917EF" w:rsidRDefault="00F065B9" w:rsidP="00F065B9">
            <w:pPr>
              <w:jc w:val="right"/>
              <w:rPr>
                <w:sz w:val="16"/>
                <w:szCs w:val="16"/>
              </w:rPr>
            </w:pPr>
            <w:r w:rsidRPr="008917EF">
              <w:rPr>
                <w:sz w:val="16"/>
                <w:szCs w:val="16"/>
              </w:rPr>
              <w:t xml:space="preserve">ISO </w:t>
            </w:r>
            <w:r>
              <w:rPr>
                <w:sz w:val="16"/>
                <w:szCs w:val="16"/>
              </w:rPr>
              <w:t>12.6.1</w:t>
            </w:r>
          </w:p>
        </w:tc>
      </w:tr>
      <w:tr w:rsidR="00F065B9" w14:paraId="560EB057" w14:textId="77777777" w:rsidTr="00F065B9">
        <w:tc>
          <w:tcPr>
            <w:tcW w:w="9056" w:type="dxa"/>
            <w:gridSpan w:val="7"/>
            <w:tcBorders>
              <w:top w:val="nil"/>
            </w:tcBorders>
            <w:tcMar>
              <w:top w:w="85" w:type="dxa"/>
              <w:bottom w:w="85" w:type="dxa"/>
            </w:tcMar>
          </w:tcPr>
          <w:p w14:paraId="7C07E5FA" w14:textId="77777777" w:rsidR="00F065B9" w:rsidRDefault="00F065B9" w:rsidP="00F065B9">
            <w:pPr>
              <w:rPr>
                <w:lang w:bidi="nl-NL"/>
              </w:rPr>
            </w:pPr>
            <w:r w:rsidRPr="0028286A">
              <w:rPr>
                <w:lang w:bidi="nl-NL"/>
              </w:rPr>
              <w:t>Informatie over technische kwetsbaarheden van informatiesystemen die worden gebruikt behoort tijdig te worden verkregen, de blootstelling van de organisatie aan dergelijke kwetsbaarheden te worden geëvalueerd en passende maatregelen te worden genomen om het risico dat ermee samenhangt aan te pakken.</w:t>
            </w:r>
          </w:p>
        </w:tc>
      </w:tr>
      <w:tr w:rsidR="00F065B9" w14:paraId="69F34AD2" w14:textId="77777777" w:rsidTr="00F065B9">
        <w:tc>
          <w:tcPr>
            <w:tcW w:w="9056" w:type="dxa"/>
            <w:gridSpan w:val="7"/>
            <w:tcMar>
              <w:top w:w="85" w:type="dxa"/>
              <w:bottom w:w="85" w:type="dxa"/>
            </w:tcMar>
          </w:tcPr>
          <w:p w14:paraId="0C8FD1A6" w14:textId="77777777" w:rsidR="00F065B9" w:rsidRPr="003C1B28" w:rsidRDefault="00F065B9" w:rsidP="00F065B9">
            <w:pPr>
              <w:rPr>
                <w:b/>
                <w:bCs/>
              </w:rPr>
            </w:pPr>
            <w:r w:rsidRPr="003C1B28">
              <w:rPr>
                <w:b/>
                <w:bCs/>
              </w:rPr>
              <w:t>Toelichting</w:t>
            </w:r>
          </w:p>
          <w:p w14:paraId="046A9132" w14:textId="77777777" w:rsidR="00F065B9" w:rsidRDefault="00F065B9" w:rsidP="00F065B9">
            <w:pPr>
              <w:rPr>
                <w:lang w:bidi="nl-NL"/>
              </w:rPr>
            </w:pPr>
            <w:r>
              <w:rPr>
                <w:lang w:bidi="nl-NL"/>
              </w:rPr>
              <w:t>Om snel te kunnen reageren op</w:t>
            </w:r>
            <w:r w:rsidRPr="0028286A">
              <w:rPr>
                <w:lang w:bidi="nl-NL"/>
              </w:rPr>
              <w:t xml:space="preserve"> potentiële technische kwetsbaarheden </w:t>
            </w:r>
            <w:r>
              <w:rPr>
                <w:lang w:bidi="nl-NL"/>
              </w:rPr>
              <w:t>is het belangrijk dat:</w:t>
            </w:r>
          </w:p>
          <w:p w14:paraId="0750CE02" w14:textId="77777777" w:rsidR="00F065B9" w:rsidRDefault="00F065B9" w:rsidP="00F065B9">
            <w:pPr>
              <w:rPr>
                <w:lang w:bidi="nl-NL"/>
              </w:rPr>
            </w:pPr>
            <w:r>
              <w:rPr>
                <w:lang w:bidi="nl-NL"/>
              </w:rPr>
              <w:t>- de rollen en verantwoordelijkheden op dit gebied zijn vastgesteld;</w:t>
            </w:r>
          </w:p>
          <w:p w14:paraId="41FBE7F6" w14:textId="77777777" w:rsidR="00F065B9" w:rsidRDefault="00F065B9" w:rsidP="00F065B9">
            <w:pPr>
              <w:rPr>
                <w:lang w:bidi="nl-NL"/>
              </w:rPr>
            </w:pPr>
            <w:r>
              <w:rPr>
                <w:lang w:bidi="nl-NL"/>
              </w:rPr>
              <w:t>- informatiebronnen m.b.t. kwetsbaarheden consequent worden geraadpleegd;</w:t>
            </w:r>
          </w:p>
          <w:p w14:paraId="77FE9BE9" w14:textId="77777777" w:rsidR="00F065B9" w:rsidRDefault="00F065B9" w:rsidP="00F065B9">
            <w:pPr>
              <w:rPr>
                <w:lang w:bidi="nl-NL"/>
              </w:rPr>
            </w:pPr>
            <w:r>
              <w:rPr>
                <w:lang w:bidi="nl-NL"/>
              </w:rPr>
              <w:t>-</w:t>
            </w:r>
            <w:r w:rsidRPr="0028286A">
              <w:rPr>
                <w:lang w:bidi="nl-NL"/>
              </w:rPr>
              <w:t xml:space="preserve"> </w:t>
            </w:r>
            <w:r>
              <w:rPr>
                <w:lang w:bidi="nl-NL"/>
              </w:rPr>
              <w:t>er e</w:t>
            </w:r>
            <w:r w:rsidRPr="0028286A">
              <w:rPr>
                <w:lang w:bidi="nl-NL"/>
              </w:rPr>
              <w:t>en actuele en volledige inventaris van bedrijfsmiddelen</w:t>
            </w:r>
            <w:r>
              <w:rPr>
                <w:lang w:bidi="nl-NL"/>
              </w:rPr>
              <w:t xml:space="preserve"> aanwezig is (zie 3.16);</w:t>
            </w:r>
          </w:p>
          <w:p w14:paraId="7DB027C9" w14:textId="77777777" w:rsidR="00F065B9" w:rsidRDefault="00F065B9" w:rsidP="00F065B9">
            <w:pPr>
              <w:rPr>
                <w:lang w:bidi="nl-NL"/>
              </w:rPr>
            </w:pPr>
            <w:r>
              <w:rPr>
                <w:lang w:bidi="nl-NL"/>
              </w:rPr>
              <w:t>- eventuele patches worden geëvalueerd en/of getest voordat ze worden geïnstalleerd.</w:t>
            </w:r>
          </w:p>
        </w:tc>
      </w:tr>
      <w:tr w:rsidR="00F065B9" w14:paraId="5B8E223A" w14:textId="77777777" w:rsidTr="00F065B9">
        <w:tc>
          <w:tcPr>
            <w:tcW w:w="9056" w:type="dxa"/>
            <w:gridSpan w:val="7"/>
            <w:tcBorders>
              <w:bottom w:val="single" w:sz="4" w:space="0" w:color="auto"/>
            </w:tcBorders>
          </w:tcPr>
          <w:p w14:paraId="358A3D6C" w14:textId="77777777" w:rsidR="00F065B9" w:rsidRPr="00DA5F12" w:rsidRDefault="00F065B9" w:rsidP="00F065B9">
            <w:pPr>
              <w:rPr>
                <w:b/>
                <w:bCs/>
              </w:rPr>
            </w:pPr>
            <w:r w:rsidRPr="00DA5F12">
              <w:rPr>
                <w:b/>
                <w:bCs/>
              </w:rPr>
              <w:t>Bewijsvoering</w:t>
            </w:r>
          </w:p>
          <w:p w14:paraId="136317A0" w14:textId="77777777" w:rsidR="00F065B9" w:rsidRDefault="00F065B9" w:rsidP="00F065B9">
            <w:r>
              <w:rPr>
                <w:rFonts w:cs="Calibri"/>
                <w:iCs/>
                <w:color w:val="000000"/>
              </w:rPr>
              <w:t xml:space="preserve">Beheer van kwetsbaarheden is goed georganiseerd: de rollen zijn belegd en werkzaamheden op het gebied van patch-management, </w:t>
            </w:r>
            <w:proofErr w:type="spellStart"/>
            <w:r>
              <w:rPr>
                <w:rFonts w:cs="Calibri"/>
                <w:iCs/>
                <w:color w:val="000000"/>
              </w:rPr>
              <w:t>hotfixes</w:t>
            </w:r>
            <w:proofErr w:type="spellEnd"/>
            <w:r>
              <w:rPr>
                <w:rFonts w:cs="Calibri"/>
                <w:iCs/>
                <w:color w:val="000000"/>
              </w:rPr>
              <w:t xml:space="preserve"> worden uitgevoerd. Een en ander is aantoonbaar via wijzigingen/incidentbeheer.</w:t>
            </w:r>
          </w:p>
        </w:tc>
      </w:tr>
      <w:tr w:rsidR="00F065B9" w14:paraId="07BACF79"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4D8CDC07" w14:textId="77777777" w:rsidTr="00F065B9">
              <w:tc>
                <w:tcPr>
                  <w:tcW w:w="312" w:type="dxa"/>
                  <w:shd w:val="clear" w:color="auto" w:fill="FFD966" w:themeFill="accent4" w:themeFillTint="99"/>
                  <w:tcMar>
                    <w:left w:w="0" w:type="dxa"/>
                  </w:tcMar>
                </w:tcPr>
                <w:p w14:paraId="76C3E162"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53AA7665" w14:textId="77777777" w:rsidR="00F065B9" w:rsidRDefault="00F065B9" w:rsidP="00F065B9">
                  <w:r w:rsidRPr="382B3530">
                    <w:rPr>
                      <w:rFonts w:cs="Calibri"/>
                      <w:color w:val="000000" w:themeColor="text1"/>
                    </w:rPr>
                    <w:t>Overleg een document of gespreksverslag waarin het beheer van technische kwetsbaarheden beschreven is.</w:t>
                  </w:r>
                </w:p>
              </w:tc>
            </w:tr>
          </w:tbl>
          <w:p w14:paraId="2FE1E27E" w14:textId="77777777" w:rsidR="00F065B9" w:rsidRDefault="00F065B9" w:rsidP="00F065B9"/>
        </w:tc>
      </w:tr>
      <w:tr w:rsidR="00F065B9" w14:paraId="172D54C5"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51AB5F0A" w14:textId="77777777" w:rsidTr="00F065B9">
              <w:tc>
                <w:tcPr>
                  <w:tcW w:w="312" w:type="dxa"/>
                  <w:shd w:val="clear" w:color="auto" w:fill="FFFF00"/>
                  <w:tcMar>
                    <w:left w:w="0" w:type="dxa"/>
                  </w:tcMar>
                </w:tcPr>
                <w:p w14:paraId="24B60450"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5D0431B"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3669E2C4" w14:textId="77777777" w:rsidR="00F065B9" w:rsidRDefault="00F065B9" w:rsidP="00F065B9"/>
        </w:tc>
      </w:tr>
      <w:tr w:rsidR="00F065B9" w14:paraId="74DCA77A" w14:textId="77777777" w:rsidTr="00F065B9">
        <w:tc>
          <w:tcPr>
            <w:tcW w:w="1129" w:type="dxa"/>
          </w:tcPr>
          <w:p w14:paraId="4119BBB2" w14:textId="77777777" w:rsidR="00F065B9" w:rsidRPr="00315ACA" w:rsidRDefault="00F065B9" w:rsidP="00F065B9">
            <w:pPr>
              <w:rPr>
                <w:b/>
                <w:bCs/>
              </w:rPr>
            </w:pPr>
            <w:r>
              <w:rPr>
                <w:b/>
                <w:bCs/>
              </w:rPr>
              <w:t>D</w:t>
            </w:r>
            <w:r w:rsidRPr="00315ACA">
              <w:rPr>
                <w:b/>
                <w:bCs/>
              </w:rPr>
              <w:t>ocument</w:t>
            </w:r>
          </w:p>
        </w:tc>
        <w:tc>
          <w:tcPr>
            <w:tcW w:w="7927" w:type="dxa"/>
            <w:gridSpan w:val="6"/>
          </w:tcPr>
          <w:p w14:paraId="13426300" w14:textId="77777777" w:rsidR="00F065B9" w:rsidRDefault="00F065B9" w:rsidP="00F065B9"/>
        </w:tc>
      </w:tr>
    </w:tbl>
    <w:p w14:paraId="5011E12A" w14:textId="77777777" w:rsidR="00F065B9" w:rsidRDefault="00F065B9" w:rsidP="00F065B9"/>
    <w:p w14:paraId="58F7ED2F"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F065B9" w14:paraId="2A618C19" w14:textId="77777777" w:rsidTr="00F065B9">
        <w:tc>
          <w:tcPr>
            <w:tcW w:w="6540" w:type="dxa"/>
            <w:gridSpan w:val="3"/>
            <w:tcBorders>
              <w:right w:val="nil"/>
            </w:tcBorders>
            <w:vAlign w:val="center"/>
          </w:tcPr>
          <w:p w14:paraId="3A53179D"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20BDBF53" w14:textId="77777777" w:rsidR="00F065B9" w:rsidRDefault="00F065B9" w:rsidP="00F065B9">
            <w:pPr>
              <w:jc w:val="right"/>
            </w:pPr>
            <w:r>
              <w:rPr>
                <w:noProof/>
                <w:lang w:eastAsia="nl-NL"/>
              </w:rPr>
              <w:drawing>
                <wp:inline distT="0" distB="0" distL="0" distR="0" wp14:anchorId="0AECE630" wp14:editId="3D476906">
                  <wp:extent cx="1246907" cy="295874"/>
                  <wp:effectExtent l="0" t="0" r="0" b="0"/>
                  <wp:docPr id="65" name="Afbeelding 6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7AB5E5BC" w14:textId="77777777" w:rsidTr="00F065B9">
        <w:tc>
          <w:tcPr>
            <w:tcW w:w="1129" w:type="dxa"/>
            <w:tcBorders>
              <w:bottom w:val="single" w:sz="4" w:space="0" w:color="auto"/>
            </w:tcBorders>
          </w:tcPr>
          <w:p w14:paraId="7B4876B7"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25FF504E"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4EB883B2" w14:textId="2591B6E6"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17A128D2"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1CA7BC02"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69E469A6" w14:textId="4A355A9F" w:rsidR="00F065B9" w:rsidRPr="008917EF" w:rsidRDefault="00F065B9" w:rsidP="00F065B9">
            <w:pPr>
              <w:jc w:val="right"/>
              <w:rPr>
                <w:sz w:val="16"/>
                <w:szCs w:val="16"/>
              </w:rPr>
            </w:pPr>
            <w:r w:rsidRPr="008917EF">
              <w:rPr>
                <w:sz w:val="16"/>
                <w:szCs w:val="16"/>
              </w:rPr>
              <w:t xml:space="preserve">AVG art. </w:t>
            </w:r>
            <w:r w:rsidR="005C35C8">
              <w:rPr>
                <w:sz w:val="16"/>
                <w:szCs w:val="16"/>
              </w:rPr>
              <w:t>24</w:t>
            </w:r>
          </w:p>
        </w:tc>
      </w:tr>
      <w:tr w:rsidR="00F065B9" w:rsidRPr="00C05E10" w14:paraId="0180566F" w14:textId="77777777" w:rsidTr="00F065B9">
        <w:tc>
          <w:tcPr>
            <w:tcW w:w="1129" w:type="dxa"/>
            <w:tcBorders>
              <w:bottom w:val="single" w:sz="4" w:space="0" w:color="auto"/>
            </w:tcBorders>
          </w:tcPr>
          <w:p w14:paraId="2F3B54BC"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122E7875" w14:textId="77777777" w:rsidR="00F065B9" w:rsidRPr="003C1B28" w:rsidRDefault="00F065B9" w:rsidP="00F065B9">
            <w:pPr>
              <w:jc w:val="right"/>
              <w:rPr>
                <w:b/>
                <w:bCs/>
              </w:rPr>
            </w:pPr>
            <w:r>
              <w:rPr>
                <w:b/>
                <w:bCs/>
              </w:rPr>
              <w:t>4</w:t>
            </w:r>
            <w:r w:rsidRPr="003C1B28">
              <w:rPr>
                <w:b/>
                <w:bCs/>
              </w:rPr>
              <w:t>.</w:t>
            </w:r>
            <w:r>
              <w:rPr>
                <w:b/>
                <w:bCs/>
              </w:rPr>
              <w:t>9</w:t>
            </w:r>
          </w:p>
        </w:tc>
        <w:tc>
          <w:tcPr>
            <w:tcW w:w="6062" w:type="dxa"/>
            <w:gridSpan w:val="4"/>
            <w:tcBorders>
              <w:bottom w:val="single" w:sz="4" w:space="0" w:color="auto"/>
            </w:tcBorders>
          </w:tcPr>
          <w:p w14:paraId="1BCFD0E9" w14:textId="77777777" w:rsidR="00F065B9" w:rsidRPr="00574C3F" w:rsidRDefault="00F065B9" w:rsidP="008C3DE1">
            <w:pPr>
              <w:pStyle w:val="Kop2"/>
              <w:rPr>
                <w:color w:val="FFFFFF" w:themeColor="background1"/>
              </w:rPr>
            </w:pPr>
            <w:bookmarkStart w:id="99" w:name="_Beperkingen_voor_het"/>
            <w:bookmarkEnd w:id="99"/>
            <w:r w:rsidRPr="00E87F12">
              <w:rPr>
                <w:lang w:bidi="nl-NL"/>
              </w:rPr>
              <w:t>Beperkingen voor het installeren van software</w:t>
            </w:r>
          </w:p>
        </w:tc>
        <w:tc>
          <w:tcPr>
            <w:tcW w:w="1392" w:type="dxa"/>
            <w:tcBorders>
              <w:bottom w:val="single" w:sz="4" w:space="0" w:color="auto"/>
            </w:tcBorders>
            <w:vAlign w:val="center"/>
          </w:tcPr>
          <w:p w14:paraId="0E8E3B29" w14:textId="77777777" w:rsidR="00F065B9" w:rsidRPr="008917EF" w:rsidRDefault="00F065B9" w:rsidP="00F065B9">
            <w:pPr>
              <w:jc w:val="right"/>
              <w:rPr>
                <w:sz w:val="16"/>
                <w:szCs w:val="16"/>
              </w:rPr>
            </w:pPr>
            <w:r w:rsidRPr="008917EF">
              <w:rPr>
                <w:sz w:val="16"/>
                <w:szCs w:val="16"/>
              </w:rPr>
              <w:t xml:space="preserve">ISO </w:t>
            </w:r>
            <w:r>
              <w:rPr>
                <w:sz w:val="16"/>
                <w:szCs w:val="16"/>
              </w:rPr>
              <w:t>12.6.2</w:t>
            </w:r>
          </w:p>
        </w:tc>
      </w:tr>
      <w:tr w:rsidR="00F065B9" w14:paraId="6867DD7C" w14:textId="77777777" w:rsidTr="00F065B9">
        <w:tc>
          <w:tcPr>
            <w:tcW w:w="9056" w:type="dxa"/>
            <w:gridSpan w:val="7"/>
            <w:tcBorders>
              <w:top w:val="nil"/>
            </w:tcBorders>
            <w:tcMar>
              <w:top w:w="85" w:type="dxa"/>
              <w:bottom w:w="85" w:type="dxa"/>
            </w:tcMar>
          </w:tcPr>
          <w:p w14:paraId="33809F31" w14:textId="77777777" w:rsidR="00F065B9" w:rsidRDefault="00F065B9" w:rsidP="00F065B9">
            <w:pPr>
              <w:rPr>
                <w:lang w:bidi="nl-NL"/>
              </w:rPr>
            </w:pPr>
            <w:r w:rsidRPr="00E87F12">
              <w:rPr>
                <w:lang w:bidi="nl-NL"/>
              </w:rPr>
              <w:t>Voor het door gebruikers installeren van software behoren regels te worden vastgesteld en te worden geïmplementeerd.</w:t>
            </w:r>
          </w:p>
        </w:tc>
      </w:tr>
      <w:tr w:rsidR="00F065B9" w14:paraId="68625BA3" w14:textId="77777777" w:rsidTr="00F065B9">
        <w:tc>
          <w:tcPr>
            <w:tcW w:w="9056" w:type="dxa"/>
            <w:gridSpan w:val="7"/>
            <w:tcMar>
              <w:top w:w="85" w:type="dxa"/>
              <w:bottom w:w="85" w:type="dxa"/>
            </w:tcMar>
          </w:tcPr>
          <w:p w14:paraId="73A8DCB6" w14:textId="77777777" w:rsidR="00F065B9" w:rsidRPr="003C1B28" w:rsidRDefault="00F065B9" w:rsidP="00F065B9">
            <w:pPr>
              <w:rPr>
                <w:b/>
                <w:bCs/>
              </w:rPr>
            </w:pPr>
            <w:r w:rsidRPr="003C1B28">
              <w:rPr>
                <w:b/>
                <w:bCs/>
              </w:rPr>
              <w:t>Toelichting</w:t>
            </w:r>
          </w:p>
          <w:p w14:paraId="3028219D" w14:textId="77777777" w:rsidR="00F065B9" w:rsidRPr="00E87F12" w:rsidRDefault="00F065B9" w:rsidP="00F065B9">
            <w:pPr>
              <w:rPr>
                <w:lang w:bidi="nl-NL"/>
              </w:rPr>
            </w:pPr>
            <w:r w:rsidRPr="00E87F12">
              <w:rPr>
                <w:lang w:bidi="nl-NL"/>
              </w:rPr>
              <w:t>Onbeheerst installeren van software op computerapparatuur kan leiden tot het introduceren van kwetsbaarheden en vervolgens tot weglekken van informatie, verlies van integriteit of andere informatiebeveiligingsincidenten, of tot schending van intellectuele-eigendomsrechten.</w:t>
            </w:r>
          </w:p>
          <w:p w14:paraId="0E9E424E" w14:textId="77777777" w:rsidR="00F065B9" w:rsidRDefault="00F065B9" w:rsidP="00F065B9">
            <w:pPr>
              <w:rPr>
                <w:lang w:bidi="nl-NL"/>
              </w:rPr>
            </w:pPr>
            <w:r w:rsidRPr="00E87F12">
              <w:rPr>
                <w:lang w:bidi="nl-NL"/>
              </w:rPr>
              <w:t xml:space="preserve">De organisatie behoort </w:t>
            </w:r>
            <w:r>
              <w:rPr>
                <w:lang w:bidi="nl-NL"/>
              </w:rPr>
              <w:t xml:space="preserve">daarom </w:t>
            </w:r>
            <w:r w:rsidRPr="00E87F12">
              <w:rPr>
                <w:lang w:bidi="nl-NL"/>
              </w:rPr>
              <w:t>een beleid te definiëren en ten uitvoer te brengen met betrekking tot de soorten software die gebruikers mogen installeren.</w:t>
            </w:r>
          </w:p>
        </w:tc>
      </w:tr>
      <w:tr w:rsidR="00F065B9" w14:paraId="6C2E7AC8" w14:textId="77777777" w:rsidTr="00F065B9">
        <w:tc>
          <w:tcPr>
            <w:tcW w:w="9056" w:type="dxa"/>
            <w:gridSpan w:val="7"/>
            <w:tcBorders>
              <w:bottom w:val="single" w:sz="4" w:space="0" w:color="auto"/>
            </w:tcBorders>
          </w:tcPr>
          <w:p w14:paraId="206269FD" w14:textId="77777777" w:rsidR="00F065B9" w:rsidRPr="00DA5F12" w:rsidRDefault="00F065B9" w:rsidP="00F065B9">
            <w:pPr>
              <w:rPr>
                <w:b/>
                <w:bCs/>
              </w:rPr>
            </w:pPr>
            <w:r w:rsidRPr="00DA5F12">
              <w:rPr>
                <w:b/>
                <w:bCs/>
              </w:rPr>
              <w:t>Bewijsvoering</w:t>
            </w:r>
          </w:p>
          <w:p w14:paraId="7A88C65B" w14:textId="77777777" w:rsidR="00F065B9" w:rsidRDefault="00F065B9" w:rsidP="00F065B9">
            <w:r>
              <w:rPr>
                <w:rFonts w:cs="Calibri"/>
                <w:iCs/>
                <w:color w:val="000000"/>
              </w:rPr>
              <w:t>Er is een reglement voor verantwoord ICT-gebruik en/of een BYOD-beleid met bepalingen omtrent het installeren van software door de gebruiker. Deze regels zijn aantoonbaar breed gecommuniceerd binnen de organisatie.</w:t>
            </w:r>
          </w:p>
        </w:tc>
      </w:tr>
      <w:tr w:rsidR="00F065B9" w14:paraId="27C663AC"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43A6B6D7" w14:textId="77777777" w:rsidTr="00F065B9">
              <w:tc>
                <w:tcPr>
                  <w:tcW w:w="312" w:type="dxa"/>
                  <w:shd w:val="clear" w:color="auto" w:fill="FFD966" w:themeFill="accent4" w:themeFillTint="99"/>
                  <w:tcMar>
                    <w:left w:w="0" w:type="dxa"/>
                  </w:tcMar>
                </w:tcPr>
                <w:p w14:paraId="4E292FE2"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1D1EDA3A" w14:textId="77777777" w:rsidR="00F065B9" w:rsidRDefault="00F065B9" w:rsidP="00F065B9">
                  <w:r w:rsidRPr="382B3530">
                    <w:rPr>
                      <w:rFonts w:cs="Calibri"/>
                      <w:color w:val="000000" w:themeColor="text1"/>
                    </w:rPr>
                    <w:t xml:space="preserve">Overleg een document of gespreksverslag waarin </w:t>
                  </w:r>
                  <w:r w:rsidRPr="253920FD">
                    <w:rPr>
                      <w:rFonts w:cs="Calibri"/>
                      <w:color w:val="000000" w:themeColor="text1"/>
                    </w:rPr>
                    <w:t xml:space="preserve">regels of voorwaarden voor het installeren van software beschreven </w:t>
                  </w:r>
                  <w:r>
                    <w:rPr>
                      <w:rFonts w:cs="Calibri"/>
                      <w:color w:val="000000" w:themeColor="text1"/>
                    </w:rPr>
                    <w:t>zijn</w:t>
                  </w:r>
                  <w:r w:rsidRPr="253920FD">
                    <w:rPr>
                      <w:rFonts w:cs="Calibri"/>
                      <w:color w:val="000000" w:themeColor="text1"/>
                    </w:rPr>
                    <w:t>.</w:t>
                  </w:r>
                </w:p>
              </w:tc>
            </w:tr>
          </w:tbl>
          <w:p w14:paraId="6DC132CA" w14:textId="77777777" w:rsidR="00F065B9" w:rsidRDefault="00F065B9" w:rsidP="00F065B9"/>
        </w:tc>
      </w:tr>
      <w:tr w:rsidR="00F065B9" w14:paraId="622BA8F6"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1876C94B" w14:textId="77777777" w:rsidTr="00F065B9">
              <w:tc>
                <w:tcPr>
                  <w:tcW w:w="312" w:type="dxa"/>
                  <w:shd w:val="clear" w:color="auto" w:fill="FFFF00"/>
                  <w:tcMar>
                    <w:left w:w="0" w:type="dxa"/>
                  </w:tcMar>
                </w:tcPr>
                <w:p w14:paraId="00EA93BB"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2322308"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201509F4" w14:textId="77777777" w:rsidR="00F065B9" w:rsidRDefault="00F065B9" w:rsidP="00F065B9"/>
        </w:tc>
      </w:tr>
      <w:tr w:rsidR="00F065B9" w14:paraId="29917F5D" w14:textId="77777777" w:rsidTr="00F065B9">
        <w:tc>
          <w:tcPr>
            <w:tcW w:w="1129" w:type="dxa"/>
          </w:tcPr>
          <w:p w14:paraId="3FFDBE9B" w14:textId="77777777" w:rsidR="00F065B9" w:rsidRPr="00315ACA" w:rsidRDefault="00F065B9" w:rsidP="00F065B9">
            <w:pPr>
              <w:rPr>
                <w:b/>
                <w:bCs/>
              </w:rPr>
            </w:pPr>
            <w:r>
              <w:rPr>
                <w:b/>
                <w:bCs/>
              </w:rPr>
              <w:t>D</w:t>
            </w:r>
            <w:r w:rsidRPr="00315ACA">
              <w:rPr>
                <w:b/>
                <w:bCs/>
              </w:rPr>
              <w:t>ocument</w:t>
            </w:r>
          </w:p>
        </w:tc>
        <w:tc>
          <w:tcPr>
            <w:tcW w:w="7927" w:type="dxa"/>
            <w:gridSpan w:val="6"/>
          </w:tcPr>
          <w:p w14:paraId="048626F7" w14:textId="758F65CB" w:rsidR="00F065B9" w:rsidRDefault="00E30CF4" w:rsidP="00F065B9">
            <w:hyperlink r:id="rId55" w:history="1">
              <w:r w:rsidR="00C44983">
                <w:rPr>
                  <w:rStyle w:val="Hyperlink"/>
                </w:rPr>
                <w:t>Ver</w:t>
              </w:r>
              <w:r w:rsidR="00C44983" w:rsidRPr="002514C4">
                <w:rPr>
                  <w:rStyle w:val="Hyperlink"/>
                </w:rPr>
                <w:t xml:space="preserve">antwoord </w:t>
              </w:r>
              <w:r w:rsidR="00C44983">
                <w:rPr>
                  <w:rStyle w:val="Hyperlink"/>
                </w:rPr>
                <w:t>netwerk</w:t>
              </w:r>
              <w:r w:rsidR="00C44983" w:rsidRPr="002514C4">
                <w:rPr>
                  <w:rStyle w:val="Hyperlink"/>
                </w:rPr>
                <w:t>gebruik (IBPDOC26)</w:t>
              </w:r>
            </w:hyperlink>
          </w:p>
        </w:tc>
      </w:tr>
    </w:tbl>
    <w:p w14:paraId="4DCFDE03" w14:textId="77777777" w:rsidR="00F065B9" w:rsidRDefault="00F065B9" w:rsidP="00F065B9"/>
    <w:p w14:paraId="3A850104"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F065B9" w14:paraId="26C4D05F" w14:textId="77777777" w:rsidTr="00F065B9">
        <w:tc>
          <w:tcPr>
            <w:tcW w:w="6540" w:type="dxa"/>
            <w:gridSpan w:val="3"/>
            <w:tcBorders>
              <w:right w:val="nil"/>
            </w:tcBorders>
            <w:vAlign w:val="center"/>
          </w:tcPr>
          <w:p w14:paraId="1B84CDD2"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50D8C32F" w14:textId="77777777" w:rsidR="00F065B9" w:rsidRDefault="00F065B9" w:rsidP="00F065B9">
            <w:pPr>
              <w:jc w:val="right"/>
            </w:pPr>
            <w:r>
              <w:rPr>
                <w:noProof/>
                <w:lang w:eastAsia="nl-NL"/>
              </w:rPr>
              <w:drawing>
                <wp:inline distT="0" distB="0" distL="0" distR="0" wp14:anchorId="7794DDBF" wp14:editId="250BEF09">
                  <wp:extent cx="1246907" cy="295874"/>
                  <wp:effectExtent l="0" t="0" r="0" b="0"/>
                  <wp:docPr id="66" name="Afbeelding 6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38C8359C" w14:textId="77777777" w:rsidTr="00F065B9">
        <w:tc>
          <w:tcPr>
            <w:tcW w:w="1129" w:type="dxa"/>
            <w:tcBorders>
              <w:bottom w:val="single" w:sz="4" w:space="0" w:color="auto"/>
            </w:tcBorders>
          </w:tcPr>
          <w:p w14:paraId="677A8E5F"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63B4C5C0"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29133E87" w14:textId="616EB2E2"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62528A79"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13971E19"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276A6C44" w14:textId="10AEF78C" w:rsidR="00F065B9" w:rsidRPr="008917EF" w:rsidRDefault="00F065B9" w:rsidP="00F065B9">
            <w:pPr>
              <w:jc w:val="right"/>
              <w:rPr>
                <w:sz w:val="16"/>
                <w:szCs w:val="16"/>
              </w:rPr>
            </w:pPr>
            <w:r w:rsidRPr="008917EF">
              <w:rPr>
                <w:sz w:val="16"/>
                <w:szCs w:val="16"/>
              </w:rPr>
              <w:t xml:space="preserve">AVG art. </w:t>
            </w:r>
            <w:r w:rsidR="005C35C8">
              <w:rPr>
                <w:sz w:val="16"/>
                <w:szCs w:val="16"/>
              </w:rPr>
              <w:t>24</w:t>
            </w:r>
          </w:p>
        </w:tc>
      </w:tr>
      <w:tr w:rsidR="00F065B9" w:rsidRPr="00C05E10" w14:paraId="440CB0B9" w14:textId="77777777" w:rsidTr="00F065B9">
        <w:tc>
          <w:tcPr>
            <w:tcW w:w="1129" w:type="dxa"/>
            <w:tcBorders>
              <w:bottom w:val="single" w:sz="4" w:space="0" w:color="auto"/>
            </w:tcBorders>
          </w:tcPr>
          <w:p w14:paraId="73BD7165"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45B413B8" w14:textId="77777777" w:rsidR="00F065B9" w:rsidRPr="003C1B28" w:rsidRDefault="00F065B9" w:rsidP="00F065B9">
            <w:pPr>
              <w:jc w:val="right"/>
              <w:rPr>
                <w:b/>
                <w:bCs/>
              </w:rPr>
            </w:pPr>
            <w:r>
              <w:rPr>
                <w:b/>
                <w:bCs/>
              </w:rPr>
              <w:t>4</w:t>
            </w:r>
            <w:r w:rsidRPr="003C1B28">
              <w:rPr>
                <w:b/>
                <w:bCs/>
              </w:rPr>
              <w:t>.</w:t>
            </w:r>
            <w:r>
              <w:rPr>
                <w:b/>
                <w:bCs/>
              </w:rPr>
              <w:t>10</w:t>
            </w:r>
          </w:p>
        </w:tc>
        <w:tc>
          <w:tcPr>
            <w:tcW w:w="6062" w:type="dxa"/>
            <w:gridSpan w:val="4"/>
            <w:tcBorders>
              <w:bottom w:val="single" w:sz="4" w:space="0" w:color="auto"/>
            </w:tcBorders>
          </w:tcPr>
          <w:p w14:paraId="28656691" w14:textId="77777777" w:rsidR="00F065B9" w:rsidRPr="00574C3F" w:rsidRDefault="00F065B9" w:rsidP="008C3DE1">
            <w:pPr>
              <w:pStyle w:val="Kop2"/>
              <w:rPr>
                <w:color w:val="FFFFFF" w:themeColor="background1"/>
              </w:rPr>
            </w:pPr>
            <w:bookmarkStart w:id="100" w:name="_Beveiligde_ontwikkelomgeving"/>
            <w:bookmarkEnd w:id="100"/>
            <w:r w:rsidRPr="004E0755">
              <w:rPr>
                <w:lang w:bidi="nl-NL"/>
              </w:rPr>
              <w:t>Beveiligde ontwikkelomgeving</w:t>
            </w:r>
          </w:p>
        </w:tc>
        <w:tc>
          <w:tcPr>
            <w:tcW w:w="1392" w:type="dxa"/>
            <w:tcBorders>
              <w:bottom w:val="single" w:sz="4" w:space="0" w:color="auto"/>
            </w:tcBorders>
            <w:vAlign w:val="center"/>
          </w:tcPr>
          <w:p w14:paraId="551C91A8" w14:textId="77777777" w:rsidR="00F065B9" w:rsidRPr="008917EF" w:rsidRDefault="00F065B9" w:rsidP="00F065B9">
            <w:pPr>
              <w:jc w:val="right"/>
              <w:rPr>
                <w:sz w:val="16"/>
                <w:szCs w:val="16"/>
              </w:rPr>
            </w:pPr>
            <w:r w:rsidRPr="008917EF">
              <w:rPr>
                <w:sz w:val="16"/>
                <w:szCs w:val="16"/>
              </w:rPr>
              <w:t xml:space="preserve">ISO </w:t>
            </w:r>
            <w:r>
              <w:rPr>
                <w:sz w:val="16"/>
                <w:szCs w:val="16"/>
              </w:rPr>
              <w:t>14.2.6</w:t>
            </w:r>
          </w:p>
        </w:tc>
      </w:tr>
      <w:tr w:rsidR="00F065B9" w14:paraId="1B6D0A8F" w14:textId="77777777" w:rsidTr="00F065B9">
        <w:tc>
          <w:tcPr>
            <w:tcW w:w="9056" w:type="dxa"/>
            <w:gridSpan w:val="7"/>
            <w:tcBorders>
              <w:top w:val="nil"/>
            </w:tcBorders>
            <w:tcMar>
              <w:top w:w="85" w:type="dxa"/>
              <w:bottom w:w="85" w:type="dxa"/>
            </w:tcMar>
          </w:tcPr>
          <w:p w14:paraId="35E4891E" w14:textId="77777777" w:rsidR="00F065B9" w:rsidRDefault="00F065B9" w:rsidP="00F065B9">
            <w:pPr>
              <w:rPr>
                <w:lang w:bidi="nl-NL"/>
              </w:rPr>
            </w:pPr>
            <w:r w:rsidRPr="004E0755">
              <w:rPr>
                <w:lang w:bidi="nl-NL"/>
              </w:rPr>
              <w:t>Organisaties behoren beveiligde ontwikkelomgevingen vast te stellen en passend te beveiligen voor verrichtingen op het gebied van systeemontwikkeling en integratie, die betrekking hebben op de gehele levenscyclus van de systeemontwikkeling.</w:t>
            </w:r>
          </w:p>
        </w:tc>
      </w:tr>
      <w:tr w:rsidR="00F065B9" w14:paraId="31014462" w14:textId="77777777" w:rsidTr="00F065B9">
        <w:tc>
          <w:tcPr>
            <w:tcW w:w="9056" w:type="dxa"/>
            <w:gridSpan w:val="7"/>
            <w:tcMar>
              <w:top w:w="85" w:type="dxa"/>
              <w:bottom w:w="85" w:type="dxa"/>
            </w:tcMar>
          </w:tcPr>
          <w:p w14:paraId="413ACE71" w14:textId="77777777" w:rsidR="00F065B9" w:rsidRPr="003C1B28" w:rsidRDefault="00F065B9" w:rsidP="00F065B9">
            <w:pPr>
              <w:rPr>
                <w:b/>
                <w:bCs/>
              </w:rPr>
            </w:pPr>
            <w:r w:rsidRPr="003C1B28">
              <w:rPr>
                <w:b/>
                <w:bCs/>
              </w:rPr>
              <w:t>Toelichting</w:t>
            </w:r>
          </w:p>
          <w:p w14:paraId="080E8B43" w14:textId="77777777" w:rsidR="00F065B9" w:rsidRDefault="00F065B9" w:rsidP="00F065B9">
            <w:pPr>
              <w:rPr>
                <w:lang w:bidi="nl-NL"/>
              </w:rPr>
            </w:pPr>
            <w:r>
              <w:rPr>
                <w:lang w:bidi="nl-NL"/>
              </w:rPr>
              <w:t>Ontwikkelaars van informatiesystemen moeten gebruikmaken van een beveiligde omgeving voor het ontwikkelen, integreren en testen van deze systemen, passend bij de classificatie van de gegevens die worden verwerkt. Het gaat om de set samenhangende maatregelen, onder andere op het gebied van toegangsbeveiliging, scheiding van productie en testomgeving enzovoort.</w:t>
            </w:r>
          </w:p>
        </w:tc>
      </w:tr>
      <w:tr w:rsidR="00F065B9" w14:paraId="7C155829" w14:textId="77777777" w:rsidTr="00F065B9">
        <w:tc>
          <w:tcPr>
            <w:tcW w:w="9056" w:type="dxa"/>
            <w:gridSpan w:val="7"/>
            <w:tcBorders>
              <w:bottom w:val="single" w:sz="4" w:space="0" w:color="auto"/>
            </w:tcBorders>
          </w:tcPr>
          <w:p w14:paraId="18A9428A" w14:textId="77777777" w:rsidR="00F065B9" w:rsidRPr="00DA5F12" w:rsidRDefault="00F065B9" w:rsidP="00F065B9">
            <w:pPr>
              <w:rPr>
                <w:b/>
                <w:bCs/>
              </w:rPr>
            </w:pPr>
            <w:r w:rsidRPr="00DA5F12">
              <w:rPr>
                <w:b/>
                <w:bCs/>
              </w:rPr>
              <w:t>Bewijsvoering</w:t>
            </w:r>
          </w:p>
          <w:p w14:paraId="306A60EE" w14:textId="77777777" w:rsidR="00F065B9" w:rsidRDefault="00F065B9" w:rsidP="00F065B9">
            <w:r>
              <w:rPr>
                <w:rFonts w:cs="Calibri"/>
                <w:iCs/>
                <w:color w:val="000000"/>
              </w:rPr>
              <w:t>Voor de kernsystemen (SIS, HR en FIN) is de beveiligde ontwikkelomgeving geborgd door middel van waarborgen in de contracten (</w:t>
            </w:r>
            <w:proofErr w:type="gramStart"/>
            <w:r>
              <w:rPr>
                <w:rFonts w:cs="Calibri"/>
                <w:iCs/>
                <w:color w:val="000000"/>
              </w:rPr>
              <w:t>VWO /</w:t>
            </w:r>
            <w:proofErr w:type="gramEnd"/>
            <w:r>
              <w:rPr>
                <w:rFonts w:cs="Calibri"/>
                <w:iCs/>
                <w:color w:val="000000"/>
              </w:rPr>
              <w:t xml:space="preserve"> SLA) met deze leveranciers.</w:t>
            </w:r>
          </w:p>
        </w:tc>
      </w:tr>
      <w:tr w:rsidR="00F065B9" w14:paraId="5B720572"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2A209842" w14:textId="77777777" w:rsidTr="00F065B9">
              <w:tc>
                <w:tcPr>
                  <w:tcW w:w="312" w:type="dxa"/>
                  <w:shd w:val="clear" w:color="auto" w:fill="FFD966" w:themeFill="accent4" w:themeFillTint="99"/>
                  <w:tcMar>
                    <w:left w:w="0" w:type="dxa"/>
                  </w:tcMar>
                </w:tcPr>
                <w:p w14:paraId="59E40498"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1B91240C" w14:textId="77777777" w:rsidR="00F065B9" w:rsidRDefault="00F065B9" w:rsidP="00F065B9">
                  <w:r>
                    <w:rPr>
                      <w:rFonts w:cs="Calibri"/>
                      <w:color w:val="000000"/>
                    </w:rPr>
                    <w:t>Overleg een document of gespreksverslag waarin de beveiligde ontwikkelomgeving beschreven is.</w:t>
                  </w:r>
                </w:p>
              </w:tc>
            </w:tr>
          </w:tbl>
          <w:p w14:paraId="3F7DE2C9" w14:textId="77777777" w:rsidR="00F065B9" w:rsidRDefault="00F065B9" w:rsidP="00F065B9"/>
        </w:tc>
      </w:tr>
      <w:tr w:rsidR="00F065B9" w14:paraId="59D8326C"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4B1B659A" w14:textId="77777777" w:rsidTr="00F065B9">
              <w:tc>
                <w:tcPr>
                  <w:tcW w:w="312" w:type="dxa"/>
                  <w:shd w:val="clear" w:color="auto" w:fill="FFFF00"/>
                  <w:tcMar>
                    <w:left w:w="0" w:type="dxa"/>
                  </w:tcMar>
                </w:tcPr>
                <w:p w14:paraId="4047CABE"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D39BD2F"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7515A141" w14:textId="77777777" w:rsidR="00F065B9" w:rsidRDefault="00F065B9" w:rsidP="00F065B9"/>
        </w:tc>
      </w:tr>
      <w:tr w:rsidR="00F065B9" w14:paraId="487FFCDD" w14:textId="77777777" w:rsidTr="00F065B9">
        <w:tc>
          <w:tcPr>
            <w:tcW w:w="1129" w:type="dxa"/>
          </w:tcPr>
          <w:p w14:paraId="56134428" w14:textId="5B2560FF" w:rsidR="00F065B9" w:rsidRPr="00315ACA" w:rsidRDefault="005C35C8" w:rsidP="00F065B9">
            <w:pPr>
              <w:rPr>
                <w:b/>
                <w:bCs/>
              </w:rPr>
            </w:pPr>
            <w:r>
              <w:rPr>
                <w:b/>
                <w:bCs/>
              </w:rPr>
              <w:t>Zie ook</w:t>
            </w:r>
          </w:p>
        </w:tc>
        <w:tc>
          <w:tcPr>
            <w:tcW w:w="7927" w:type="dxa"/>
            <w:gridSpan w:val="6"/>
          </w:tcPr>
          <w:p w14:paraId="3C2A9417" w14:textId="2A3B950B" w:rsidR="00F065B9" w:rsidRDefault="00E30CF4" w:rsidP="00F065B9">
            <w:hyperlink w:anchor="_Scheiding_van_ontwikkel-," w:history="1">
              <w:r w:rsidR="005C35C8" w:rsidRPr="00DC08F6">
                <w:rPr>
                  <w:rStyle w:val="Hyperlink"/>
                </w:rPr>
                <w:t>4.2</w:t>
              </w:r>
            </w:hyperlink>
          </w:p>
        </w:tc>
      </w:tr>
    </w:tbl>
    <w:p w14:paraId="71148133" w14:textId="77777777" w:rsidR="00F065B9" w:rsidRDefault="00F065B9" w:rsidP="00F065B9"/>
    <w:p w14:paraId="3AAD7657"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F065B9" w14:paraId="3302A753" w14:textId="77777777" w:rsidTr="00F065B9">
        <w:tc>
          <w:tcPr>
            <w:tcW w:w="6540" w:type="dxa"/>
            <w:gridSpan w:val="3"/>
            <w:tcBorders>
              <w:right w:val="nil"/>
            </w:tcBorders>
            <w:vAlign w:val="center"/>
          </w:tcPr>
          <w:p w14:paraId="2BA1C857"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788F782F" w14:textId="77777777" w:rsidR="00F065B9" w:rsidRDefault="00F065B9" w:rsidP="00F065B9">
            <w:pPr>
              <w:jc w:val="right"/>
            </w:pPr>
            <w:r>
              <w:rPr>
                <w:noProof/>
                <w:lang w:eastAsia="nl-NL"/>
              </w:rPr>
              <w:drawing>
                <wp:inline distT="0" distB="0" distL="0" distR="0" wp14:anchorId="55DDEF7B" wp14:editId="3E3918E7">
                  <wp:extent cx="1246907" cy="295874"/>
                  <wp:effectExtent l="0" t="0" r="0" b="0"/>
                  <wp:docPr id="67" name="Afbeelding 6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08FD68E3" w14:textId="77777777" w:rsidTr="00F065B9">
        <w:tc>
          <w:tcPr>
            <w:tcW w:w="1129" w:type="dxa"/>
            <w:tcBorders>
              <w:bottom w:val="single" w:sz="4" w:space="0" w:color="auto"/>
            </w:tcBorders>
          </w:tcPr>
          <w:p w14:paraId="07D9E58F"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4D486096"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6CAE38D3" w14:textId="2D3F7D8F"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72C6EACA"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542A3633"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726E353D" w14:textId="3A4C7A15" w:rsidR="00F065B9" w:rsidRPr="008917EF" w:rsidRDefault="00F065B9" w:rsidP="00F065B9">
            <w:pPr>
              <w:jc w:val="right"/>
              <w:rPr>
                <w:sz w:val="16"/>
                <w:szCs w:val="16"/>
              </w:rPr>
            </w:pPr>
            <w:r w:rsidRPr="008917EF">
              <w:rPr>
                <w:sz w:val="16"/>
                <w:szCs w:val="16"/>
              </w:rPr>
              <w:t xml:space="preserve">AVG art. </w:t>
            </w:r>
            <w:r w:rsidR="005C35C8">
              <w:rPr>
                <w:sz w:val="16"/>
                <w:szCs w:val="16"/>
              </w:rPr>
              <w:t>28, 35</w:t>
            </w:r>
          </w:p>
        </w:tc>
      </w:tr>
      <w:tr w:rsidR="00F065B9" w:rsidRPr="00C05E10" w14:paraId="7D2DE339" w14:textId="77777777" w:rsidTr="00F065B9">
        <w:tc>
          <w:tcPr>
            <w:tcW w:w="1129" w:type="dxa"/>
            <w:tcBorders>
              <w:bottom w:val="single" w:sz="4" w:space="0" w:color="auto"/>
            </w:tcBorders>
          </w:tcPr>
          <w:p w14:paraId="7CAD8C86"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28F4FC7F" w14:textId="77777777" w:rsidR="00F065B9" w:rsidRPr="003C1B28" w:rsidRDefault="00F065B9" w:rsidP="00F065B9">
            <w:pPr>
              <w:jc w:val="right"/>
              <w:rPr>
                <w:b/>
                <w:bCs/>
              </w:rPr>
            </w:pPr>
            <w:r>
              <w:rPr>
                <w:b/>
                <w:bCs/>
              </w:rPr>
              <w:t>4</w:t>
            </w:r>
            <w:r w:rsidRPr="003C1B28">
              <w:rPr>
                <w:b/>
                <w:bCs/>
              </w:rPr>
              <w:t>.</w:t>
            </w:r>
            <w:r>
              <w:rPr>
                <w:b/>
                <w:bCs/>
              </w:rPr>
              <w:t>11</w:t>
            </w:r>
          </w:p>
        </w:tc>
        <w:tc>
          <w:tcPr>
            <w:tcW w:w="6062" w:type="dxa"/>
            <w:gridSpan w:val="4"/>
            <w:tcBorders>
              <w:bottom w:val="single" w:sz="4" w:space="0" w:color="auto"/>
            </w:tcBorders>
          </w:tcPr>
          <w:p w14:paraId="59876BE0" w14:textId="77777777" w:rsidR="00F065B9" w:rsidRPr="00574C3F" w:rsidRDefault="00F065B9" w:rsidP="008C3DE1">
            <w:pPr>
              <w:pStyle w:val="Kop2"/>
              <w:rPr>
                <w:color w:val="FFFFFF" w:themeColor="background1"/>
              </w:rPr>
            </w:pPr>
            <w:bookmarkStart w:id="101" w:name="_Beheer_van_veranderingen"/>
            <w:bookmarkEnd w:id="101"/>
            <w:r w:rsidRPr="006172AC">
              <w:rPr>
                <w:lang w:bidi="nl-NL"/>
              </w:rPr>
              <w:t>Beheer van veranderingen in dienstverlening van leveranciers</w:t>
            </w:r>
          </w:p>
        </w:tc>
        <w:tc>
          <w:tcPr>
            <w:tcW w:w="1392" w:type="dxa"/>
            <w:tcBorders>
              <w:bottom w:val="single" w:sz="4" w:space="0" w:color="auto"/>
            </w:tcBorders>
            <w:vAlign w:val="center"/>
          </w:tcPr>
          <w:p w14:paraId="3B42651D" w14:textId="77777777" w:rsidR="00F065B9" w:rsidRPr="008917EF" w:rsidRDefault="00F065B9" w:rsidP="00F065B9">
            <w:pPr>
              <w:jc w:val="right"/>
              <w:rPr>
                <w:sz w:val="16"/>
                <w:szCs w:val="16"/>
              </w:rPr>
            </w:pPr>
            <w:r w:rsidRPr="008917EF">
              <w:rPr>
                <w:sz w:val="16"/>
                <w:szCs w:val="16"/>
              </w:rPr>
              <w:t xml:space="preserve">ISO </w:t>
            </w:r>
            <w:r>
              <w:rPr>
                <w:sz w:val="16"/>
                <w:szCs w:val="16"/>
              </w:rPr>
              <w:t>15.2.2</w:t>
            </w:r>
          </w:p>
        </w:tc>
      </w:tr>
      <w:tr w:rsidR="00F065B9" w14:paraId="27CD1F78" w14:textId="77777777" w:rsidTr="00F065B9">
        <w:tc>
          <w:tcPr>
            <w:tcW w:w="9056" w:type="dxa"/>
            <w:gridSpan w:val="7"/>
            <w:tcBorders>
              <w:top w:val="nil"/>
            </w:tcBorders>
            <w:tcMar>
              <w:top w:w="85" w:type="dxa"/>
              <w:bottom w:w="85" w:type="dxa"/>
            </w:tcMar>
          </w:tcPr>
          <w:p w14:paraId="6472EBCE" w14:textId="77777777" w:rsidR="00F065B9" w:rsidRDefault="00F065B9" w:rsidP="00F065B9">
            <w:pPr>
              <w:rPr>
                <w:lang w:bidi="nl-NL"/>
              </w:rPr>
            </w:pPr>
            <w:r w:rsidRPr="006172AC">
              <w:rPr>
                <w:lang w:bidi="nl-NL"/>
              </w:rPr>
              <w:t xml:space="preserve">Veranderingen in de dienstverlening van leveranciers, met inbegrip van handhaving en verbetering van bestaande beleidslijnen, procedures en beheersmaatregelen voor informatiebeveiliging, behoren te worden, beheerd, rekening houdend met de </w:t>
            </w:r>
            <w:proofErr w:type="spellStart"/>
            <w:r w:rsidRPr="006172AC">
              <w:rPr>
                <w:lang w:bidi="nl-NL"/>
              </w:rPr>
              <w:t>kritikaliteit</w:t>
            </w:r>
            <w:proofErr w:type="spellEnd"/>
            <w:r w:rsidRPr="006172AC">
              <w:rPr>
                <w:lang w:bidi="nl-NL"/>
              </w:rPr>
              <w:t xml:space="preserve"> van bedrijfsinformatie, betrokken systemen en processen en herbeoordeling van risico’s.</w:t>
            </w:r>
          </w:p>
        </w:tc>
      </w:tr>
      <w:tr w:rsidR="00F065B9" w14:paraId="6673EFD9" w14:textId="77777777" w:rsidTr="00F065B9">
        <w:tc>
          <w:tcPr>
            <w:tcW w:w="9056" w:type="dxa"/>
            <w:gridSpan w:val="7"/>
            <w:tcMar>
              <w:top w:w="85" w:type="dxa"/>
              <w:bottom w:w="85" w:type="dxa"/>
            </w:tcMar>
          </w:tcPr>
          <w:p w14:paraId="033D0C13" w14:textId="77777777" w:rsidR="00F065B9" w:rsidRPr="003C1B28" w:rsidRDefault="00F065B9" w:rsidP="00F065B9">
            <w:pPr>
              <w:rPr>
                <w:b/>
                <w:bCs/>
              </w:rPr>
            </w:pPr>
            <w:r w:rsidRPr="003C1B28">
              <w:rPr>
                <w:b/>
                <w:bCs/>
              </w:rPr>
              <w:t>Toelichting</w:t>
            </w:r>
          </w:p>
          <w:p w14:paraId="5804E155" w14:textId="77777777" w:rsidR="00F065B9" w:rsidRDefault="00F065B9" w:rsidP="00F065B9">
            <w:pPr>
              <w:rPr>
                <w:lang w:bidi="nl-NL"/>
              </w:rPr>
            </w:pPr>
            <w:r>
              <w:rPr>
                <w:lang w:bidi="nl-NL"/>
              </w:rPr>
              <w:t>Wijzigingen in de dienstverlening van leveranciers moeten worden beoordeeld en gedocumenteerd, bijvoorbeeld binnen het proces van wijzigingenbeheer. Het gaat onder meer om:</w:t>
            </w:r>
          </w:p>
          <w:p w14:paraId="4E456F12" w14:textId="77777777" w:rsidR="00F065B9" w:rsidRDefault="00F065B9" w:rsidP="00F065B9">
            <w:pPr>
              <w:rPr>
                <w:lang w:bidi="nl-NL"/>
              </w:rPr>
            </w:pPr>
            <w:r>
              <w:rPr>
                <w:lang w:bidi="nl-NL"/>
              </w:rPr>
              <w:t xml:space="preserve">- </w:t>
            </w:r>
            <w:r w:rsidRPr="006A5E76">
              <w:rPr>
                <w:lang w:bidi="nl-NL"/>
              </w:rPr>
              <w:t>veranderingen in leveranciersovereenkomsten</w:t>
            </w:r>
            <w:r>
              <w:rPr>
                <w:lang w:bidi="nl-NL"/>
              </w:rPr>
              <w:t>;</w:t>
            </w:r>
          </w:p>
          <w:p w14:paraId="58C2D350" w14:textId="77777777" w:rsidR="00F065B9" w:rsidRDefault="00F065B9" w:rsidP="00F065B9">
            <w:pPr>
              <w:rPr>
                <w:lang w:bidi="nl-NL"/>
              </w:rPr>
            </w:pPr>
            <w:r>
              <w:rPr>
                <w:lang w:bidi="nl-NL"/>
              </w:rPr>
              <w:t>- nieuwe versies of updates;</w:t>
            </w:r>
          </w:p>
          <w:p w14:paraId="453192BB" w14:textId="77777777" w:rsidR="00F065B9" w:rsidRDefault="00F065B9" w:rsidP="00F065B9">
            <w:pPr>
              <w:rPr>
                <w:lang w:bidi="nl-NL"/>
              </w:rPr>
            </w:pPr>
            <w:r>
              <w:rPr>
                <w:lang w:bidi="nl-NL"/>
              </w:rPr>
              <w:t>- uitbreiding van diensten/functionaliteiten.</w:t>
            </w:r>
          </w:p>
          <w:p w14:paraId="19D6F4A4" w14:textId="77777777" w:rsidR="00F065B9" w:rsidRDefault="00F065B9" w:rsidP="00F065B9">
            <w:pPr>
              <w:rPr>
                <w:lang w:bidi="nl-NL"/>
              </w:rPr>
            </w:pPr>
            <w:r>
              <w:t>Als de overeenkomst met een leverancier wezenlijk wordt gewijzigd, moet de nieuwe overeenkomst volledig worden beoordeeld zoals dat bij een eerste overeenkomst behoort te gebeuren.</w:t>
            </w:r>
          </w:p>
        </w:tc>
      </w:tr>
      <w:tr w:rsidR="00F065B9" w14:paraId="1DB1CFDA" w14:textId="77777777" w:rsidTr="00F065B9">
        <w:tc>
          <w:tcPr>
            <w:tcW w:w="9056" w:type="dxa"/>
            <w:gridSpan w:val="7"/>
            <w:tcBorders>
              <w:bottom w:val="single" w:sz="4" w:space="0" w:color="auto"/>
            </w:tcBorders>
          </w:tcPr>
          <w:p w14:paraId="08C5417C" w14:textId="77777777" w:rsidR="00F065B9" w:rsidRPr="00DA5F12" w:rsidRDefault="00F065B9" w:rsidP="00F065B9">
            <w:pPr>
              <w:rPr>
                <w:b/>
                <w:bCs/>
              </w:rPr>
            </w:pPr>
            <w:r w:rsidRPr="00DA5F12">
              <w:rPr>
                <w:b/>
                <w:bCs/>
              </w:rPr>
              <w:t>Bewijsvoering</w:t>
            </w:r>
          </w:p>
          <w:p w14:paraId="126DE9DF" w14:textId="4124EEFC" w:rsidR="00F065B9" w:rsidRDefault="00F065B9" w:rsidP="00F065B9">
            <w:r>
              <w:rPr>
                <w:rFonts w:cs="Calibri"/>
                <w:color w:val="000000" w:themeColor="text1"/>
              </w:rPr>
              <w:t xml:space="preserve">Binnen de organisatie is bijvoorbeeld een </w:t>
            </w:r>
            <w:proofErr w:type="spellStart"/>
            <w:r>
              <w:rPr>
                <w:rFonts w:cs="Calibri"/>
                <w:color w:val="000000" w:themeColor="text1"/>
              </w:rPr>
              <w:t>s</w:t>
            </w:r>
            <w:r w:rsidRPr="3C5BF9AD">
              <w:rPr>
                <w:rFonts w:cs="Calibri"/>
                <w:color w:val="000000" w:themeColor="text1"/>
              </w:rPr>
              <w:t>ourcing</w:t>
            </w:r>
            <w:proofErr w:type="spellEnd"/>
            <w:r w:rsidRPr="3C5BF9AD">
              <w:rPr>
                <w:rFonts w:cs="Calibri"/>
                <w:color w:val="000000" w:themeColor="text1"/>
              </w:rPr>
              <w:t xml:space="preserve"> strategie</w:t>
            </w:r>
            <w:r>
              <w:rPr>
                <w:rFonts w:cs="Calibri"/>
                <w:color w:val="000000" w:themeColor="text1"/>
              </w:rPr>
              <w:t xml:space="preserve">, wordt gebruikgemaakt van </w:t>
            </w:r>
            <w:proofErr w:type="spellStart"/>
            <w:r w:rsidRPr="3C5BF9AD">
              <w:rPr>
                <w:rFonts w:cs="Calibri"/>
                <w:color w:val="000000" w:themeColor="text1"/>
              </w:rPr>
              <w:t>supplier</w:t>
            </w:r>
            <w:proofErr w:type="spellEnd"/>
            <w:r>
              <w:rPr>
                <w:rFonts w:cs="Calibri"/>
                <w:color w:val="000000" w:themeColor="text1"/>
              </w:rPr>
              <w:t>-</w:t>
            </w:r>
            <w:r w:rsidRPr="3C5BF9AD">
              <w:rPr>
                <w:rFonts w:cs="Calibri"/>
                <w:color w:val="000000" w:themeColor="text1"/>
              </w:rPr>
              <w:t>scorecard</w:t>
            </w:r>
            <w:r>
              <w:rPr>
                <w:rFonts w:cs="Calibri"/>
                <w:color w:val="000000" w:themeColor="text1"/>
              </w:rPr>
              <w:t>s, is contractmanagement ingeregeld en/of vindt regelmatig servicemanagement-overleg plaats</w:t>
            </w:r>
            <w:r w:rsidRPr="3C5BF9AD">
              <w:rPr>
                <w:rFonts w:cs="Calibri"/>
                <w:color w:val="000000" w:themeColor="text1"/>
              </w:rPr>
              <w:t xml:space="preserve"> </w:t>
            </w:r>
            <w:r>
              <w:rPr>
                <w:rFonts w:cs="Calibri"/>
                <w:color w:val="000000" w:themeColor="text1"/>
              </w:rPr>
              <w:t>met de belangrijkste leveranciers (SIS/HR/FIN).</w:t>
            </w:r>
            <w:r w:rsidR="00234A51">
              <w:rPr>
                <w:rFonts w:cs="Calibri"/>
                <w:color w:val="000000" w:themeColor="text1"/>
              </w:rPr>
              <w:t xml:space="preserve"> Bij grote wijzigingen wordt een DPIA uitgevoerd.</w:t>
            </w:r>
          </w:p>
        </w:tc>
      </w:tr>
      <w:tr w:rsidR="00F065B9" w14:paraId="2C5CDB4B"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6796667F" w14:textId="77777777" w:rsidTr="00F065B9">
              <w:tc>
                <w:tcPr>
                  <w:tcW w:w="312" w:type="dxa"/>
                  <w:shd w:val="clear" w:color="auto" w:fill="FFD966" w:themeFill="accent4" w:themeFillTint="99"/>
                  <w:tcMar>
                    <w:left w:w="0" w:type="dxa"/>
                  </w:tcMar>
                </w:tcPr>
                <w:p w14:paraId="497FAEBE"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425F92FA" w14:textId="77777777" w:rsidR="00F065B9" w:rsidRDefault="00F065B9" w:rsidP="00F065B9">
                  <w:r w:rsidRPr="5FC6F1F9">
                    <w:rPr>
                      <w:rFonts w:cs="Calibri"/>
                      <w:color w:val="000000" w:themeColor="text1"/>
                    </w:rPr>
                    <w:t>Overleg een document of gespreksverslag waarin het beheer van veranderingen in dienstverlening van leveranciers beschreven is.</w:t>
                  </w:r>
                </w:p>
              </w:tc>
            </w:tr>
          </w:tbl>
          <w:p w14:paraId="0FE702A3" w14:textId="77777777" w:rsidR="00F065B9" w:rsidRDefault="00F065B9" w:rsidP="00F065B9"/>
        </w:tc>
      </w:tr>
      <w:tr w:rsidR="00F065B9" w14:paraId="7A244A54"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651D4AAE" w14:textId="77777777" w:rsidTr="00F065B9">
              <w:tc>
                <w:tcPr>
                  <w:tcW w:w="312" w:type="dxa"/>
                  <w:shd w:val="clear" w:color="auto" w:fill="FFFF00"/>
                  <w:tcMar>
                    <w:left w:w="0" w:type="dxa"/>
                  </w:tcMar>
                </w:tcPr>
                <w:p w14:paraId="015588F1"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9733DF9"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2FC6D69E" w14:textId="77777777" w:rsidR="00F065B9" w:rsidRDefault="00F065B9" w:rsidP="00F065B9"/>
        </w:tc>
      </w:tr>
      <w:tr w:rsidR="00F065B9" w14:paraId="5C8C4B52" w14:textId="77777777" w:rsidTr="00F065B9">
        <w:tc>
          <w:tcPr>
            <w:tcW w:w="1129" w:type="dxa"/>
          </w:tcPr>
          <w:p w14:paraId="5D447E09" w14:textId="77777777" w:rsidR="00F065B9" w:rsidRPr="00315ACA" w:rsidRDefault="00F065B9" w:rsidP="00F065B9">
            <w:pPr>
              <w:rPr>
                <w:b/>
                <w:bCs/>
              </w:rPr>
            </w:pPr>
            <w:r>
              <w:rPr>
                <w:b/>
                <w:bCs/>
              </w:rPr>
              <w:t>D</w:t>
            </w:r>
            <w:r w:rsidRPr="00315ACA">
              <w:rPr>
                <w:b/>
                <w:bCs/>
              </w:rPr>
              <w:t>ocument</w:t>
            </w:r>
          </w:p>
        </w:tc>
        <w:tc>
          <w:tcPr>
            <w:tcW w:w="7927" w:type="dxa"/>
            <w:gridSpan w:val="6"/>
          </w:tcPr>
          <w:p w14:paraId="27A4137C" w14:textId="77777777" w:rsidR="00F065B9" w:rsidRDefault="00F065B9" w:rsidP="00F065B9"/>
        </w:tc>
      </w:tr>
    </w:tbl>
    <w:p w14:paraId="0D326960" w14:textId="77777777" w:rsidR="00F065B9" w:rsidRDefault="00F065B9" w:rsidP="00F065B9"/>
    <w:p w14:paraId="62014085"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6"/>
        <w:gridCol w:w="442"/>
        <w:gridCol w:w="344"/>
        <w:gridCol w:w="334"/>
        <w:gridCol w:w="1387"/>
      </w:tblGrid>
      <w:tr w:rsidR="00F065B9" w14:paraId="3D515259" w14:textId="77777777" w:rsidTr="00F065B9">
        <w:tc>
          <w:tcPr>
            <w:tcW w:w="6540" w:type="dxa"/>
            <w:gridSpan w:val="3"/>
            <w:tcBorders>
              <w:right w:val="nil"/>
            </w:tcBorders>
            <w:vAlign w:val="center"/>
          </w:tcPr>
          <w:p w14:paraId="65151471"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74BE22FE" w14:textId="77777777" w:rsidR="00F065B9" w:rsidRDefault="00F065B9" w:rsidP="00F065B9">
            <w:pPr>
              <w:jc w:val="right"/>
            </w:pPr>
            <w:r>
              <w:rPr>
                <w:noProof/>
                <w:lang w:eastAsia="nl-NL"/>
              </w:rPr>
              <w:drawing>
                <wp:inline distT="0" distB="0" distL="0" distR="0" wp14:anchorId="2F7D19E1" wp14:editId="6D569CE9">
                  <wp:extent cx="1246907" cy="295874"/>
                  <wp:effectExtent l="0" t="0" r="0" b="0"/>
                  <wp:docPr id="68" name="Afbeelding 6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59D6CE54" w14:textId="77777777" w:rsidTr="00F065B9">
        <w:tc>
          <w:tcPr>
            <w:tcW w:w="1129" w:type="dxa"/>
            <w:tcBorders>
              <w:bottom w:val="single" w:sz="4" w:space="0" w:color="auto"/>
            </w:tcBorders>
          </w:tcPr>
          <w:p w14:paraId="73D105B5"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34D4E7BE"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66CB2895" w14:textId="309F11C8"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1AE0BDB0"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3AD9CF72"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50F81F55" w14:textId="77777777" w:rsidR="00F065B9" w:rsidRPr="008917EF" w:rsidRDefault="00F065B9" w:rsidP="00F065B9">
            <w:pPr>
              <w:jc w:val="right"/>
              <w:rPr>
                <w:sz w:val="16"/>
                <w:szCs w:val="16"/>
              </w:rPr>
            </w:pPr>
            <w:r w:rsidRPr="008917EF">
              <w:rPr>
                <w:sz w:val="16"/>
                <w:szCs w:val="16"/>
              </w:rPr>
              <w:t xml:space="preserve">AVG art. </w:t>
            </w:r>
            <w:r>
              <w:rPr>
                <w:sz w:val="16"/>
                <w:szCs w:val="16"/>
              </w:rPr>
              <w:t>33</w:t>
            </w:r>
          </w:p>
        </w:tc>
      </w:tr>
      <w:tr w:rsidR="00F065B9" w:rsidRPr="00C05E10" w14:paraId="077EEA93" w14:textId="77777777" w:rsidTr="00F065B9">
        <w:tc>
          <w:tcPr>
            <w:tcW w:w="1129" w:type="dxa"/>
            <w:tcBorders>
              <w:bottom w:val="single" w:sz="4" w:space="0" w:color="auto"/>
            </w:tcBorders>
          </w:tcPr>
          <w:p w14:paraId="20B64D2D"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0CBB76F7" w14:textId="77777777" w:rsidR="00F065B9" w:rsidRPr="003C1B28" w:rsidRDefault="00F065B9" w:rsidP="00F065B9">
            <w:pPr>
              <w:jc w:val="right"/>
              <w:rPr>
                <w:b/>
                <w:bCs/>
              </w:rPr>
            </w:pPr>
            <w:r>
              <w:rPr>
                <w:b/>
                <w:bCs/>
              </w:rPr>
              <w:t>4</w:t>
            </w:r>
            <w:r w:rsidRPr="003C1B28">
              <w:rPr>
                <w:b/>
                <w:bCs/>
              </w:rPr>
              <w:t>.</w:t>
            </w:r>
            <w:r>
              <w:rPr>
                <w:b/>
                <w:bCs/>
              </w:rPr>
              <w:t>12</w:t>
            </w:r>
          </w:p>
        </w:tc>
        <w:tc>
          <w:tcPr>
            <w:tcW w:w="6062" w:type="dxa"/>
            <w:gridSpan w:val="4"/>
            <w:tcBorders>
              <w:bottom w:val="single" w:sz="4" w:space="0" w:color="auto"/>
            </w:tcBorders>
          </w:tcPr>
          <w:p w14:paraId="0ECF9D60" w14:textId="77777777" w:rsidR="00F065B9" w:rsidRPr="00574C3F" w:rsidRDefault="00F065B9" w:rsidP="008C3DE1">
            <w:pPr>
              <w:pStyle w:val="Kop2"/>
              <w:rPr>
                <w:color w:val="FFFFFF" w:themeColor="background1"/>
              </w:rPr>
            </w:pPr>
            <w:bookmarkStart w:id="102" w:name="_Beoordeling_van_en"/>
            <w:bookmarkEnd w:id="102"/>
            <w:r w:rsidRPr="00AF62BD">
              <w:rPr>
                <w:lang w:bidi="nl-NL"/>
              </w:rPr>
              <w:t>Beoordeling van en besluitvorming over informatiebeveiligingsgebeurtenissen</w:t>
            </w:r>
          </w:p>
        </w:tc>
        <w:tc>
          <w:tcPr>
            <w:tcW w:w="1392" w:type="dxa"/>
            <w:tcBorders>
              <w:bottom w:val="single" w:sz="4" w:space="0" w:color="auto"/>
            </w:tcBorders>
            <w:vAlign w:val="center"/>
          </w:tcPr>
          <w:p w14:paraId="4DD535D4" w14:textId="77777777" w:rsidR="00F065B9" w:rsidRPr="008917EF" w:rsidRDefault="00F065B9" w:rsidP="00F065B9">
            <w:pPr>
              <w:jc w:val="right"/>
              <w:rPr>
                <w:sz w:val="16"/>
                <w:szCs w:val="16"/>
              </w:rPr>
            </w:pPr>
            <w:r w:rsidRPr="008917EF">
              <w:rPr>
                <w:sz w:val="16"/>
                <w:szCs w:val="16"/>
              </w:rPr>
              <w:t xml:space="preserve">ISO </w:t>
            </w:r>
            <w:r>
              <w:rPr>
                <w:sz w:val="16"/>
                <w:szCs w:val="16"/>
              </w:rPr>
              <w:t>16.1.4</w:t>
            </w:r>
          </w:p>
        </w:tc>
      </w:tr>
      <w:tr w:rsidR="00F065B9" w14:paraId="48712530" w14:textId="77777777" w:rsidTr="00F065B9">
        <w:tc>
          <w:tcPr>
            <w:tcW w:w="9056" w:type="dxa"/>
            <w:gridSpan w:val="7"/>
            <w:tcBorders>
              <w:top w:val="nil"/>
            </w:tcBorders>
            <w:tcMar>
              <w:top w:w="85" w:type="dxa"/>
              <w:bottom w:w="85" w:type="dxa"/>
            </w:tcMar>
          </w:tcPr>
          <w:p w14:paraId="2AF9B3BD" w14:textId="77777777" w:rsidR="00F065B9" w:rsidRDefault="00F065B9" w:rsidP="00F065B9">
            <w:pPr>
              <w:rPr>
                <w:lang w:bidi="nl-NL"/>
              </w:rPr>
            </w:pPr>
            <w:r w:rsidRPr="00AF62BD">
              <w:rPr>
                <w:lang w:bidi="nl-NL"/>
              </w:rPr>
              <w:t>Informatiebeveiligingsgebeurtenissen behoren te worden beoordeeld en er behoort te worden geoordeeld of zij moeten worden geclassificeerd als informatiebeveiligingsincidenten.</w:t>
            </w:r>
          </w:p>
        </w:tc>
      </w:tr>
      <w:tr w:rsidR="00F065B9" w14:paraId="2D2F6660" w14:textId="77777777" w:rsidTr="00F065B9">
        <w:tc>
          <w:tcPr>
            <w:tcW w:w="9056" w:type="dxa"/>
            <w:gridSpan w:val="7"/>
            <w:tcMar>
              <w:top w:w="85" w:type="dxa"/>
              <w:bottom w:w="85" w:type="dxa"/>
            </w:tcMar>
          </w:tcPr>
          <w:p w14:paraId="37AC7FE0" w14:textId="77777777" w:rsidR="00F065B9" w:rsidRPr="003C1B28" w:rsidRDefault="00F065B9" w:rsidP="00F065B9">
            <w:pPr>
              <w:rPr>
                <w:b/>
                <w:bCs/>
              </w:rPr>
            </w:pPr>
            <w:r w:rsidRPr="003C1B28">
              <w:rPr>
                <w:b/>
                <w:bCs/>
              </w:rPr>
              <w:t>Toelichting</w:t>
            </w:r>
          </w:p>
          <w:p w14:paraId="6FB27B41" w14:textId="5DEE2971" w:rsidR="00F065B9" w:rsidRDefault="00F065B9" w:rsidP="00F065B9">
            <w:pPr>
              <w:rPr>
                <w:lang w:bidi="nl-NL"/>
              </w:rPr>
            </w:pPr>
            <w:r>
              <w:rPr>
                <w:lang w:bidi="nl-NL"/>
              </w:rPr>
              <w:t xml:space="preserve">Voor het melden van </w:t>
            </w:r>
            <w:r w:rsidR="005C35C8">
              <w:rPr>
                <w:lang w:bidi="nl-NL"/>
              </w:rPr>
              <w:t>incidenten</w:t>
            </w:r>
            <w:r>
              <w:rPr>
                <w:lang w:bidi="nl-NL"/>
              </w:rPr>
              <w:t xml:space="preserve"> is een contactpunt bepaald. H</w:t>
            </w:r>
            <w:r w:rsidRPr="00AF62BD">
              <w:rPr>
                <w:lang w:bidi="nl-NL"/>
              </w:rPr>
              <w:t>et contactpunt</w:t>
            </w:r>
            <w:r>
              <w:rPr>
                <w:lang w:bidi="nl-NL"/>
              </w:rPr>
              <w:t xml:space="preserve"> beoordeelt</w:t>
            </w:r>
            <w:r w:rsidRPr="00AF62BD">
              <w:rPr>
                <w:lang w:bidi="nl-NL"/>
              </w:rPr>
              <w:t xml:space="preserve"> elk</w:t>
            </w:r>
            <w:r>
              <w:rPr>
                <w:lang w:bidi="nl-NL"/>
              </w:rPr>
              <w:t xml:space="preserve"> incident</w:t>
            </w:r>
            <w:r w:rsidRPr="00AF62BD">
              <w:rPr>
                <w:lang w:bidi="nl-NL"/>
              </w:rPr>
              <w:t xml:space="preserve"> </w:t>
            </w:r>
            <w:r w:rsidR="00234A51">
              <w:rPr>
                <w:lang w:bidi="nl-NL"/>
              </w:rPr>
              <w:t xml:space="preserve">en </w:t>
            </w:r>
            <w:r w:rsidRPr="00AF62BD">
              <w:rPr>
                <w:lang w:bidi="nl-NL"/>
              </w:rPr>
              <w:t>classificeer</w:t>
            </w:r>
            <w:r>
              <w:rPr>
                <w:lang w:bidi="nl-NL"/>
              </w:rPr>
              <w:t xml:space="preserve">t het al dan niet als </w:t>
            </w:r>
            <w:r w:rsidRPr="00AF62BD">
              <w:rPr>
                <w:lang w:bidi="nl-NL"/>
              </w:rPr>
              <w:t>informatiebeveiligingsgebeurtenis</w:t>
            </w:r>
            <w:r>
              <w:rPr>
                <w:lang w:bidi="nl-NL"/>
              </w:rPr>
              <w:t>.</w:t>
            </w:r>
            <w:r w:rsidRPr="00AF62BD">
              <w:rPr>
                <w:lang w:bidi="nl-NL"/>
              </w:rPr>
              <w:t xml:space="preserve"> Classificeren en prioriteren van incidenten kan helpen de impact en omvang van een incident te bepalen.</w:t>
            </w:r>
            <w:r>
              <w:rPr>
                <w:lang w:bidi="nl-NL"/>
              </w:rPr>
              <w:t xml:space="preserve"> Als</w:t>
            </w:r>
            <w:r w:rsidRPr="00AF62BD">
              <w:rPr>
                <w:lang w:bidi="nl-NL"/>
              </w:rPr>
              <w:t xml:space="preserve"> de organisatie beschikt over een responsteam voor informatiebeveiligingsincidenten (</w:t>
            </w:r>
            <w:r>
              <w:rPr>
                <w:lang w:bidi="nl-NL"/>
              </w:rPr>
              <w:t>C</w:t>
            </w:r>
            <w:r w:rsidRPr="00AF62BD">
              <w:rPr>
                <w:lang w:bidi="nl-NL"/>
              </w:rPr>
              <w:t xml:space="preserve">SIRT), kunnen de beoordeling en het besluit worden doorgestuurd naar het </w:t>
            </w:r>
            <w:r>
              <w:rPr>
                <w:lang w:bidi="nl-NL"/>
              </w:rPr>
              <w:t>C</w:t>
            </w:r>
            <w:r w:rsidRPr="00AF62BD">
              <w:rPr>
                <w:lang w:bidi="nl-NL"/>
              </w:rPr>
              <w:t>SIRT voor bevestiging of herbeoordeling.</w:t>
            </w:r>
            <w:r>
              <w:rPr>
                <w:lang w:bidi="nl-NL"/>
              </w:rPr>
              <w:t xml:space="preserve"> Bij informatiebeveiligingsincidenten waarbij persoonsgegevens in het geding zijn moet beoordeeld worden of dit moeten worden geclassificeerd als datalek.</w:t>
            </w:r>
          </w:p>
        </w:tc>
      </w:tr>
      <w:tr w:rsidR="00F065B9" w14:paraId="14041C23" w14:textId="77777777" w:rsidTr="00F065B9">
        <w:tc>
          <w:tcPr>
            <w:tcW w:w="9056" w:type="dxa"/>
            <w:gridSpan w:val="7"/>
            <w:tcBorders>
              <w:bottom w:val="single" w:sz="4" w:space="0" w:color="auto"/>
            </w:tcBorders>
          </w:tcPr>
          <w:p w14:paraId="0E772ACC" w14:textId="77777777" w:rsidR="00F065B9" w:rsidRPr="00DA5F12" w:rsidRDefault="00F065B9" w:rsidP="00F065B9">
            <w:pPr>
              <w:rPr>
                <w:b/>
                <w:bCs/>
              </w:rPr>
            </w:pPr>
            <w:r w:rsidRPr="00DA5F12">
              <w:rPr>
                <w:b/>
                <w:bCs/>
              </w:rPr>
              <w:t>Bewijsvoering</w:t>
            </w:r>
          </w:p>
          <w:p w14:paraId="0CB19740" w14:textId="77777777" w:rsidR="00F065B9" w:rsidRDefault="00F065B9" w:rsidP="00F065B9">
            <w:r w:rsidRPr="2A048635">
              <w:rPr>
                <w:rFonts w:cs="Calibri"/>
                <w:color w:val="000000" w:themeColor="text1"/>
              </w:rPr>
              <w:t>Beschrijf hoe incidenten worden beoordeeld, geclassificeerd en vastgelegd</w:t>
            </w:r>
            <w:r>
              <w:rPr>
                <w:rFonts w:cs="Calibri"/>
                <w:color w:val="000000" w:themeColor="text1"/>
              </w:rPr>
              <w:t xml:space="preserve"> (bijvoorbeeld in een </w:t>
            </w:r>
            <w:r w:rsidRPr="2A048635">
              <w:rPr>
                <w:rFonts w:cs="Calibri"/>
                <w:color w:val="000000" w:themeColor="text1"/>
              </w:rPr>
              <w:t xml:space="preserve">registratiesysteem als </w:t>
            </w:r>
            <w:proofErr w:type="spellStart"/>
            <w:r w:rsidRPr="2A048635">
              <w:rPr>
                <w:rFonts w:cs="Calibri"/>
                <w:color w:val="000000" w:themeColor="text1"/>
              </w:rPr>
              <w:t>TOPdesk</w:t>
            </w:r>
            <w:proofErr w:type="spellEnd"/>
            <w:r w:rsidRPr="2A048635">
              <w:rPr>
                <w:rFonts w:cs="Calibri"/>
                <w:color w:val="000000" w:themeColor="text1"/>
              </w:rPr>
              <w:t xml:space="preserve"> of een GRC-tool)</w:t>
            </w:r>
            <w:r>
              <w:rPr>
                <w:rFonts w:cs="Calibri"/>
                <w:color w:val="000000" w:themeColor="text1"/>
              </w:rPr>
              <w:t xml:space="preserve"> en hoe deze beoordeling wordt gecontroleerd.</w:t>
            </w:r>
          </w:p>
        </w:tc>
      </w:tr>
      <w:tr w:rsidR="00F065B9" w14:paraId="0A787012"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21E12E5B" w14:textId="77777777" w:rsidTr="00F065B9">
              <w:tc>
                <w:tcPr>
                  <w:tcW w:w="312" w:type="dxa"/>
                  <w:shd w:val="clear" w:color="auto" w:fill="FFD966" w:themeFill="accent4" w:themeFillTint="99"/>
                  <w:tcMar>
                    <w:left w:w="0" w:type="dxa"/>
                  </w:tcMar>
                </w:tcPr>
                <w:p w14:paraId="7CB832CB"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41818BE9" w14:textId="77777777" w:rsidR="00F065B9" w:rsidRDefault="00F065B9" w:rsidP="00F065B9">
                  <w:r w:rsidRPr="08781FBC">
                    <w:rPr>
                      <w:rFonts w:cs="Calibri"/>
                      <w:color w:val="000000" w:themeColor="text1"/>
                    </w:rPr>
                    <w:t>Overleg een document of gespreksverslag waarin de beoordeling van en besluitvorming over informatiebeveiligingsgebeurtenissen beschreven is.</w:t>
                  </w:r>
                </w:p>
              </w:tc>
            </w:tr>
          </w:tbl>
          <w:p w14:paraId="56BC2230" w14:textId="77777777" w:rsidR="00F065B9" w:rsidRDefault="00F065B9" w:rsidP="00F065B9"/>
        </w:tc>
      </w:tr>
      <w:tr w:rsidR="00F065B9" w14:paraId="0FF97E44"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4218CB2F" w14:textId="77777777" w:rsidTr="00F065B9">
              <w:tc>
                <w:tcPr>
                  <w:tcW w:w="312" w:type="dxa"/>
                  <w:shd w:val="clear" w:color="auto" w:fill="FFFF00"/>
                  <w:tcMar>
                    <w:left w:w="0" w:type="dxa"/>
                  </w:tcMar>
                </w:tcPr>
                <w:p w14:paraId="497013D7"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BB60CE0"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4C37B3CC" w14:textId="77777777" w:rsidR="00F065B9" w:rsidRDefault="00F065B9" w:rsidP="00F065B9"/>
        </w:tc>
      </w:tr>
      <w:tr w:rsidR="00F065B9" w14:paraId="1C26A0F7" w14:textId="77777777" w:rsidTr="00F065B9">
        <w:tc>
          <w:tcPr>
            <w:tcW w:w="1129" w:type="dxa"/>
          </w:tcPr>
          <w:p w14:paraId="716DB26B" w14:textId="41B46206" w:rsidR="00F065B9" w:rsidRPr="00315ACA" w:rsidRDefault="005C35C8" w:rsidP="00F065B9">
            <w:pPr>
              <w:rPr>
                <w:b/>
                <w:bCs/>
              </w:rPr>
            </w:pPr>
            <w:r>
              <w:rPr>
                <w:b/>
                <w:bCs/>
              </w:rPr>
              <w:t>Zie ook</w:t>
            </w:r>
          </w:p>
        </w:tc>
        <w:tc>
          <w:tcPr>
            <w:tcW w:w="7927" w:type="dxa"/>
            <w:gridSpan w:val="6"/>
          </w:tcPr>
          <w:p w14:paraId="1862AA29" w14:textId="5180C633" w:rsidR="00F065B9" w:rsidRDefault="00E30CF4" w:rsidP="00F065B9">
            <w:hyperlink w:anchor="_Verantwoordelijkheden_en_procedures" w:history="1">
              <w:r w:rsidR="005C35C8" w:rsidRPr="00DC08F6">
                <w:rPr>
                  <w:rStyle w:val="Hyperlink"/>
                </w:rPr>
                <w:t>1.17</w:t>
              </w:r>
            </w:hyperlink>
            <w:r w:rsidR="005C35C8">
              <w:t xml:space="preserve">, </w:t>
            </w:r>
            <w:hyperlink w:anchor="_Rapportage_van_informatiebeveiligin" w:history="1">
              <w:r w:rsidR="005C35C8" w:rsidRPr="00DC08F6">
                <w:rPr>
                  <w:rStyle w:val="Hyperlink"/>
                </w:rPr>
                <w:t>1.18</w:t>
              </w:r>
            </w:hyperlink>
          </w:p>
        </w:tc>
      </w:tr>
    </w:tbl>
    <w:p w14:paraId="10F9F4CE" w14:textId="77777777" w:rsidR="00F065B9" w:rsidRDefault="00F065B9" w:rsidP="00F065B9"/>
    <w:p w14:paraId="60314AD7"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6"/>
        <w:gridCol w:w="441"/>
        <w:gridCol w:w="344"/>
        <w:gridCol w:w="334"/>
        <w:gridCol w:w="1388"/>
      </w:tblGrid>
      <w:tr w:rsidR="00F065B9" w14:paraId="352FA2B9" w14:textId="77777777" w:rsidTr="00F065B9">
        <w:tc>
          <w:tcPr>
            <w:tcW w:w="6540" w:type="dxa"/>
            <w:gridSpan w:val="3"/>
            <w:tcBorders>
              <w:right w:val="nil"/>
            </w:tcBorders>
            <w:vAlign w:val="center"/>
          </w:tcPr>
          <w:p w14:paraId="5E11094C"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4E9E97BA" w14:textId="77777777" w:rsidR="00F065B9" w:rsidRDefault="00F065B9" w:rsidP="00F065B9">
            <w:pPr>
              <w:jc w:val="right"/>
            </w:pPr>
            <w:r>
              <w:rPr>
                <w:noProof/>
                <w:lang w:eastAsia="nl-NL"/>
              </w:rPr>
              <w:drawing>
                <wp:inline distT="0" distB="0" distL="0" distR="0" wp14:anchorId="2ECE7E1F" wp14:editId="42C93F42">
                  <wp:extent cx="1246907" cy="295874"/>
                  <wp:effectExtent l="0" t="0" r="0" b="0"/>
                  <wp:docPr id="69" name="Afbeelding 6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6BD5C554" w14:textId="77777777" w:rsidTr="00F065B9">
        <w:tc>
          <w:tcPr>
            <w:tcW w:w="1129" w:type="dxa"/>
            <w:tcBorders>
              <w:bottom w:val="single" w:sz="4" w:space="0" w:color="auto"/>
            </w:tcBorders>
          </w:tcPr>
          <w:p w14:paraId="7F82591D"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46A1996F"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40880061" w14:textId="6E07CD5B"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4472C4" w:themeFill="accent1"/>
          </w:tcPr>
          <w:p w14:paraId="3C8366E6"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180F6158"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21163401" w14:textId="77777777" w:rsidR="00F065B9" w:rsidRPr="008917EF" w:rsidRDefault="00F065B9" w:rsidP="00F065B9">
            <w:pPr>
              <w:jc w:val="right"/>
              <w:rPr>
                <w:sz w:val="16"/>
                <w:szCs w:val="16"/>
              </w:rPr>
            </w:pPr>
            <w:r w:rsidRPr="008917EF">
              <w:rPr>
                <w:sz w:val="16"/>
                <w:szCs w:val="16"/>
              </w:rPr>
              <w:t xml:space="preserve">AVG art. </w:t>
            </w:r>
            <w:r>
              <w:rPr>
                <w:sz w:val="16"/>
                <w:szCs w:val="16"/>
              </w:rPr>
              <w:t>33</w:t>
            </w:r>
          </w:p>
        </w:tc>
      </w:tr>
      <w:tr w:rsidR="00F065B9" w:rsidRPr="00C05E10" w14:paraId="1AC5D466" w14:textId="77777777" w:rsidTr="00F065B9">
        <w:tc>
          <w:tcPr>
            <w:tcW w:w="1129" w:type="dxa"/>
            <w:tcBorders>
              <w:bottom w:val="single" w:sz="4" w:space="0" w:color="auto"/>
            </w:tcBorders>
          </w:tcPr>
          <w:p w14:paraId="030025D9"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37B8B2E6" w14:textId="77777777" w:rsidR="00F065B9" w:rsidRPr="003C1B28" w:rsidRDefault="00F065B9" w:rsidP="00F065B9">
            <w:pPr>
              <w:jc w:val="right"/>
              <w:rPr>
                <w:b/>
                <w:bCs/>
              </w:rPr>
            </w:pPr>
            <w:r>
              <w:rPr>
                <w:b/>
                <w:bCs/>
              </w:rPr>
              <w:t>4</w:t>
            </w:r>
            <w:r w:rsidRPr="003C1B28">
              <w:rPr>
                <w:b/>
                <w:bCs/>
              </w:rPr>
              <w:t>.</w:t>
            </w:r>
            <w:r>
              <w:rPr>
                <w:b/>
                <w:bCs/>
              </w:rPr>
              <w:t>13</w:t>
            </w:r>
          </w:p>
        </w:tc>
        <w:tc>
          <w:tcPr>
            <w:tcW w:w="6062" w:type="dxa"/>
            <w:gridSpan w:val="4"/>
            <w:tcBorders>
              <w:bottom w:val="single" w:sz="4" w:space="0" w:color="auto"/>
            </w:tcBorders>
          </w:tcPr>
          <w:p w14:paraId="43B3FCD2" w14:textId="77777777" w:rsidR="00F065B9" w:rsidRPr="00574C3F" w:rsidRDefault="00F065B9" w:rsidP="008C3DE1">
            <w:pPr>
              <w:pStyle w:val="Kop2"/>
              <w:rPr>
                <w:color w:val="FFFFFF" w:themeColor="background1"/>
              </w:rPr>
            </w:pPr>
            <w:bookmarkStart w:id="103" w:name="_Respons_op_informatiebeveiligingsin"/>
            <w:bookmarkEnd w:id="103"/>
            <w:r w:rsidRPr="00373CDA">
              <w:rPr>
                <w:lang w:bidi="nl-NL"/>
              </w:rPr>
              <w:t>Respons op informatiebeveiligingsincidenten</w:t>
            </w:r>
          </w:p>
        </w:tc>
        <w:tc>
          <w:tcPr>
            <w:tcW w:w="1392" w:type="dxa"/>
            <w:tcBorders>
              <w:bottom w:val="single" w:sz="4" w:space="0" w:color="auto"/>
            </w:tcBorders>
            <w:vAlign w:val="center"/>
          </w:tcPr>
          <w:p w14:paraId="6AF6D7E8" w14:textId="77777777" w:rsidR="00F065B9" w:rsidRPr="008917EF" w:rsidRDefault="00F065B9" w:rsidP="00F065B9">
            <w:pPr>
              <w:jc w:val="right"/>
              <w:rPr>
                <w:sz w:val="16"/>
                <w:szCs w:val="16"/>
              </w:rPr>
            </w:pPr>
            <w:r w:rsidRPr="008917EF">
              <w:rPr>
                <w:sz w:val="16"/>
                <w:szCs w:val="16"/>
              </w:rPr>
              <w:t xml:space="preserve">ISO </w:t>
            </w:r>
            <w:r>
              <w:rPr>
                <w:sz w:val="16"/>
                <w:szCs w:val="16"/>
              </w:rPr>
              <w:t>16.1.5</w:t>
            </w:r>
          </w:p>
        </w:tc>
      </w:tr>
      <w:tr w:rsidR="00F065B9" w14:paraId="5A013949" w14:textId="77777777" w:rsidTr="00F065B9">
        <w:tc>
          <w:tcPr>
            <w:tcW w:w="9056" w:type="dxa"/>
            <w:gridSpan w:val="7"/>
            <w:tcBorders>
              <w:top w:val="nil"/>
            </w:tcBorders>
            <w:tcMar>
              <w:top w:w="85" w:type="dxa"/>
              <w:bottom w:w="85" w:type="dxa"/>
            </w:tcMar>
          </w:tcPr>
          <w:p w14:paraId="3271FCEF" w14:textId="77777777" w:rsidR="00F065B9" w:rsidRDefault="00F065B9" w:rsidP="00F065B9">
            <w:pPr>
              <w:rPr>
                <w:lang w:bidi="nl-NL"/>
              </w:rPr>
            </w:pPr>
            <w:r w:rsidRPr="00373CDA">
              <w:rPr>
                <w:lang w:bidi="nl-NL"/>
              </w:rPr>
              <w:t>Op informatiebeveiligingsincidenten behoort te worden gereageerd in overeenstemming met de gedocumenteerde procedures.</w:t>
            </w:r>
          </w:p>
        </w:tc>
      </w:tr>
      <w:tr w:rsidR="00F065B9" w14:paraId="4500FF98" w14:textId="77777777" w:rsidTr="00F065B9">
        <w:tc>
          <w:tcPr>
            <w:tcW w:w="9056" w:type="dxa"/>
            <w:gridSpan w:val="7"/>
            <w:tcMar>
              <w:top w:w="85" w:type="dxa"/>
              <w:bottom w:w="85" w:type="dxa"/>
            </w:tcMar>
          </w:tcPr>
          <w:p w14:paraId="7BFF84E6" w14:textId="77777777" w:rsidR="00F065B9" w:rsidRPr="003C1B28" w:rsidRDefault="00F065B9" w:rsidP="00F065B9">
            <w:pPr>
              <w:rPr>
                <w:b/>
                <w:bCs/>
              </w:rPr>
            </w:pPr>
            <w:r w:rsidRPr="003C1B28">
              <w:rPr>
                <w:b/>
                <w:bCs/>
              </w:rPr>
              <w:t>Toelichting</w:t>
            </w:r>
          </w:p>
          <w:p w14:paraId="149A7487" w14:textId="361726CF" w:rsidR="00F065B9" w:rsidRDefault="00F065B9" w:rsidP="00F065B9">
            <w:pPr>
              <w:rPr>
                <w:lang w:bidi="nl-NL"/>
              </w:rPr>
            </w:pPr>
            <w:r w:rsidRPr="00373CDA">
              <w:rPr>
                <w:lang w:bidi="nl-NL"/>
              </w:rPr>
              <w:t xml:space="preserve">Op informatiebeveiligingsincidenten </w:t>
            </w:r>
            <w:r w:rsidR="00C44983">
              <w:rPr>
                <w:lang w:bidi="nl-NL"/>
              </w:rPr>
              <w:t>moet</w:t>
            </w:r>
            <w:r w:rsidRPr="00373CDA">
              <w:rPr>
                <w:lang w:bidi="nl-NL"/>
              </w:rPr>
              <w:t xml:space="preserve"> </w:t>
            </w:r>
            <w:r>
              <w:rPr>
                <w:lang w:bidi="nl-NL"/>
              </w:rPr>
              <w:t xml:space="preserve">adequaat </w:t>
            </w:r>
            <w:r w:rsidRPr="00373CDA">
              <w:rPr>
                <w:lang w:bidi="nl-NL"/>
              </w:rPr>
              <w:t>worden gereageerd</w:t>
            </w:r>
            <w:r>
              <w:rPr>
                <w:lang w:bidi="nl-NL"/>
              </w:rPr>
              <w:t>, bijvoorbeeld door:</w:t>
            </w:r>
          </w:p>
          <w:p w14:paraId="04751405" w14:textId="77777777" w:rsidR="00F065B9" w:rsidRDefault="00F065B9" w:rsidP="00F065B9">
            <w:pPr>
              <w:rPr>
                <w:lang w:bidi="nl-NL"/>
              </w:rPr>
            </w:pPr>
            <w:r>
              <w:rPr>
                <w:lang w:bidi="nl-NL"/>
              </w:rPr>
              <w:t xml:space="preserve">- </w:t>
            </w:r>
            <w:r w:rsidRPr="00373CDA">
              <w:rPr>
                <w:lang w:bidi="nl-NL"/>
              </w:rPr>
              <w:t xml:space="preserve">zo snel mogelijk na de gebeurtenis </w:t>
            </w:r>
            <w:r>
              <w:rPr>
                <w:lang w:bidi="nl-NL"/>
              </w:rPr>
              <w:t xml:space="preserve">aanvullende informatie en </w:t>
            </w:r>
            <w:r w:rsidRPr="00373CDA">
              <w:rPr>
                <w:lang w:bidi="nl-NL"/>
              </w:rPr>
              <w:t>bewijs verzamelen</w:t>
            </w:r>
            <w:r>
              <w:rPr>
                <w:lang w:bidi="nl-NL"/>
              </w:rPr>
              <w:t>;</w:t>
            </w:r>
          </w:p>
          <w:p w14:paraId="1A8DC768" w14:textId="77777777" w:rsidR="00F065B9" w:rsidRDefault="00F065B9" w:rsidP="00F065B9">
            <w:pPr>
              <w:rPr>
                <w:lang w:bidi="nl-NL"/>
              </w:rPr>
            </w:pPr>
            <w:r>
              <w:rPr>
                <w:lang w:bidi="nl-NL"/>
              </w:rPr>
              <w:t>- zo nodig te escaleren naar het juiste (management)niveau;</w:t>
            </w:r>
          </w:p>
          <w:p w14:paraId="4C278E1D" w14:textId="77777777" w:rsidR="00F065B9" w:rsidRDefault="00F065B9" w:rsidP="00F065B9">
            <w:pPr>
              <w:rPr>
                <w:lang w:bidi="nl-NL"/>
              </w:rPr>
            </w:pPr>
            <w:r>
              <w:rPr>
                <w:lang w:bidi="nl-NL"/>
              </w:rPr>
              <w:t>- maatregelen te nemen om (verdere) schade te voorkomen;</w:t>
            </w:r>
          </w:p>
          <w:p w14:paraId="2483C441" w14:textId="77777777" w:rsidR="00F065B9" w:rsidRDefault="00F065B9" w:rsidP="00F065B9">
            <w:pPr>
              <w:rPr>
                <w:lang w:bidi="nl-NL"/>
              </w:rPr>
            </w:pPr>
            <w:r>
              <w:rPr>
                <w:lang w:bidi="nl-NL"/>
              </w:rPr>
              <w:t>- gegevens over het incident en de afhandeling ervan te documenteren.</w:t>
            </w:r>
          </w:p>
          <w:p w14:paraId="6E0CC3A8" w14:textId="76AD029F" w:rsidR="00F065B9" w:rsidRDefault="00F065B9" w:rsidP="00F065B9">
            <w:pPr>
              <w:rPr>
                <w:lang w:bidi="nl-NL"/>
              </w:rPr>
            </w:pPr>
          </w:p>
          <w:p w14:paraId="664A8C3D" w14:textId="72A4D25F" w:rsidR="00F065B9" w:rsidRPr="00F065B9" w:rsidRDefault="00F065B9" w:rsidP="00F065B9">
            <w:pPr>
              <w:rPr>
                <w:b/>
                <w:bCs/>
                <w:color w:val="4472C4" w:themeColor="accent1"/>
                <w:lang w:bidi="nl-NL"/>
              </w:rPr>
            </w:pPr>
            <w:r w:rsidRPr="00F065B9">
              <w:rPr>
                <w:b/>
                <w:bCs/>
                <w:color w:val="4472C4" w:themeColor="accent1"/>
                <w:lang w:bidi="nl-NL"/>
              </w:rPr>
              <w:t>Privacy</w:t>
            </w:r>
          </w:p>
          <w:p w14:paraId="382771A9" w14:textId="25030D82" w:rsidR="00F065B9" w:rsidRDefault="00F065B9" w:rsidP="00F065B9">
            <w:pPr>
              <w:rPr>
                <w:lang w:bidi="nl-NL"/>
              </w:rPr>
            </w:pPr>
            <w:r>
              <w:t xml:space="preserve">Informatiebeveiligingsincidenten kunnen grote gevolgen hebben voor de bescherming van de privacy van gebruikers binnen de organisatie. Als er bij ernstige incidenten persoonsgegevens in het geding zijn moet er worden gehandeld naar de procedure datalekken. </w:t>
            </w:r>
          </w:p>
          <w:p w14:paraId="0722DB53" w14:textId="77777777" w:rsidR="00F065B9" w:rsidRDefault="00F065B9" w:rsidP="00F065B9">
            <w:pPr>
              <w:rPr>
                <w:lang w:bidi="nl-NL"/>
              </w:rPr>
            </w:pPr>
          </w:p>
          <w:p w14:paraId="7ABB0042" w14:textId="77777777" w:rsidR="00F065B9" w:rsidRPr="00983D23" w:rsidRDefault="00F065B9" w:rsidP="00F065B9">
            <w:pPr>
              <w:rPr>
                <w:b/>
                <w:bCs/>
                <w:color w:val="767171" w:themeColor="background2" w:themeShade="80"/>
                <w:lang w:bidi="nl-NL"/>
              </w:rPr>
            </w:pPr>
            <w:r w:rsidRPr="00983D23">
              <w:rPr>
                <w:b/>
                <w:bCs/>
                <w:color w:val="767171" w:themeColor="background2" w:themeShade="80"/>
                <w:lang w:bidi="nl-NL"/>
              </w:rPr>
              <w:t>Examinering</w:t>
            </w:r>
          </w:p>
          <w:p w14:paraId="7305EA78" w14:textId="77777777" w:rsidR="00F065B9" w:rsidRDefault="00F065B9" w:rsidP="00F065B9">
            <w:pPr>
              <w:rPr>
                <w:lang w:bidi="nl-NL"/>
              </w:rPr>
            </w:pPr>
            <w:r>
              <w:rPr>
                <w:lang w:bidi="nl-NL"/>
              </w:rPr>
              <w:t>Er is extra aandacht voor dit statement vereist in verband met de grote impact die een informatiebeveiligingsincident kan hebben op de examinering en de reputatie van de organisatie op dit gebied.</w:t>
            </w:r>
          </w:p>
        </w:tc>
      </w:tr>
      <w:tr w:rsidR="00F065B9" w14:paraId="720B7F57" w14:textId="77777777" w:rsidTr="00F065B9">
        <w:tc>
          <w:tcPr>
            <w:tcW w:w="9056" w:type="dxa"/>
            <w:gridSpan w:val="7"/>
            <w:tcBorders>
              <w:bottom w:val="single" w:sz="4" w:space="0" w:color="auto"/>
            </w:tcBorders>
          </w:tcPr>
          <w:p w14:paraId="525A49C0" w14:textId="77777777" w:rsidR="00F065B9" w:rsidRPr="00DA5F12" w:rsidRDefault="00F065B9" w:rsidP="00F065B9">
            <w:pPr>
              <w:rPr>
                <w:b/>
                <w:bCs/>
              </w:rPr>
            </w:pPr>
            <w:r w:rsidRPr="00DA5F12">
              <w:rPr>
                <w:b/>
                <w:bCs/>
              </w:rPr>
              <w:t>Bewijsvoering</w:t>
            </w:r>
          </w:p>
          <w:p w14:paraId="6CCC3B4A" w14:textId="3821CAE7" w:rsidR="00F065B9" w:rsidRDefault="005C35C8" w:rsidP="00F065B9">
            <w:r>
              <w:rPr>
                <w:rFonts w:cs="Calibri"/>
                <w:iCs/>
                <w:color w:val="000000"/>
              </w:rPr>
              <w:t>Er is een procedure die beschrijft</w:t>
            </w:r>
            <w:r w:rsidR="00F065B9" w:rsidRPr="003421F4">
              <w:rPr>
                <w:rFonts w:cs="Calibri"/>
                <w:iCs/>
                <w:color w:val="000000"/>
              </w:rPr>
              <w:t xml:space="preserve"> hoe op informatiebeveiligingsincidenten</w:t>
            </w:r>
            <w:r w:rsidR="00F065B9">
              <w:rPr>
                <w:rFonts w:cs="Calibri"/>
                <w:iCs/>
                <w:color w:val="000000"/>
              </w:rPr>
              <w:t xml:space="preserve"> (waaronder ook datalekken)</w:t>
            </w:r>
            <w:r w:rsidR="00F065B9" w:rsidRPr="003421F4">
              <w:rPr>
                <w:rFonts w:cs="Calibri"/>
                <w:iCs/>
                <w:color w:val="000000"/>
              </w:rPr>
              <w:t xml:space="preserve"> </w:t>
            </w:r>
            <w:r w:rsidR="00DB78E8">
              <w:rPr>
                <w:rFonts w:cs="Calibri"/>
                <w:iCs/>
                <w:color w:val="000000"/>
              </w:rPr>
              <w:t>moet worden</w:t>
            </w:r>
            <w:r w:rsidR="00F065B9" w:rsidRPr="003421F4">
              <w:rPr>
                <w:rFonts w:cs="Calibri"/>
                <w:iCs/>
                <w:color w:val="000000"/>
              </w:rPr>
              <w:t xml:space="preserve"> gereageerd</w:t>
            </w:r>
            <w:r w:rsidR="00234A51">
              <w:rPr>
                <w:rFonts w:cs="Calibri"/>
                <w:iCs/>
                <w:color w:val="000000"/>
              </w:rPr>
              <w:t xml:space="preserve"> inclusief de documentatie ervan.</w:t>
            </w:r>
          </w:p>
        </w:tc>
      </w:tr>
      <w:tr w:rsidR="00F065B9" w14:paraId="376CE15D"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62BF218A" w14:textId="77777777" w:rsidTr="00F065B9">
              <w:tc>
                <w:tcPr>
                  <w:tcW w:w="312" w:type="dxa"/>
                  <w:shd w:val="clear" w:color="auto" w:fill="FFD966" w:themeFill="accent4" w:themeFillTint="99"/>
                  <w:tcMar>
                    <w:left w:w="0" w:type="dxa"/>
                  </w:tcMar>
                </w:tcPr>
                <w:p w14:paraId="3E211761"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168AB7F0" w14:textId="5AD87054" w:rsidR="00F065B9" w:rsidRDefault="00F065B9" w:rsidP="00F065B9">
                  <w:r w:rsidRPr="3B68CE4B">
                    <w:rPr>
                      <w:rFonts w:cs="Calibri"/>
                      <w:color w:val="000000" w:themeColor="text1"/>
                    </w:rPr>
                    <w:t>Overleg een document waarin de respons op informatiebeveiligingsincidenten beschreven is.</w:t>
                  </w:r>
                </w:p>
              </w:tc>
            </w:tr>
          </w:tbl>
          <w:p w14:paraId="5976A38B" w14:textId="77777777" w:rsidR="00F065B9" w:rsidRDefault="00F065B9" w:rsidP="00F065B9"/>
        </w:tc>
      </w:tr>
      <w:tr w:rsidR="00F065B9" w14:paraId="5EDF9394"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5D8E4B88" w14:textId="77777777" w:rsidTr="00F065B9">
              <w:tc>
                <w:tcPr>
                  <w:tcW w:w="312" w:type="dxa"/>
                  <w:shd w:val="clear" w:color="auto" w:fill="FFFF00"/>
                  <w:tcMar>
                    <w:left w:w="0" w:type="dxa"/>
                  </w:tcMar>
                </w:tcPr>
                <w:p w14:paraId="670E8CC4"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43B2F31"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36F48D5A" w14:textId="77777777" w:rsidR="00F065B9" w:rsidRDefault="00F065B9" w:rsidP="00F065B9"/>
        </w:tc>
      </w:tr>
      <w:tr w:rsidR="00F065B9" w14:paraId="44B1FC3A" w14:textId="77777777" w:rsidTr="00F065B9">
        <w:tc>
          <w:tcPr>
            <w:tcW w:w="1129" w:type="dxa"/>
          </w:tcPr>
          <w:p w14:paraId="422D8575" w14:textId="279F786C" w:rsidR="00F065B9" w:rsidRPr="00315ACA" w:rsidRDefault="005C35C8" w:rsidP="00F065B9">
            <w:pPr>
              <w:rPr>
                <w:b/>
                <w:bCs/>
              </w:rPr>
            </w:pPr>
            <w:r>
              <w:rPr>
                <w:b/>
                <w:bCs/>
              </w:rPr>
              <w:t>Zie ook</w:t>
            </w:r>
          </w:p>
        </w:tc>
        <w:tc>
          <w:tcPr>
            <w:tcW w:w="7927" w:type="dxa"/>
            <w:gridSpan w:val="6"/>
          </w:tcPr>
          <w:p w14:paraId="6765BA89" w14:textId="4D147FF9" w:rsidR="00F065B9" w:rsidRDefault="00E30CF4" w:rsidP="00F065B9">
            <w:hyperlink w:anchor="_Verantwoordelijkheden_en_procedures" w:history="1">
              <w:r w:rsidR="005C35C8" w:rsidRPr="00DC08F6">
                <w:rPr>
                  <w:rStyle w:val="Hyperlink"/>
                </w:rPr>
                <w:t>1.17</w:t>
              </w:r>
            </w:hyperlink>
            <w:r w:rsidR="005C35C8">
              <w:t xml:space="preserve">, </w:t>
            </w:r>
            <w:hyperlink w:anchor="_Rapportage_van_informatiebeveiligin" w:history="1">
              <w:r w:rsidR="005C35C8" w:rsidRPr="00DC08F6">
                <w:rPr>
                  <w:rStyle w:val="Hyperlink"/>
                </w:rPr>
                <w:t>1.18</w:t>
              </w:r>
            </w:hyperlink>
            <w:r w:rsidR="005C35C8">
              <w:t xml:space="preserve">, </w:t>
            </w:r>
            <w:hyperlink w:anchor="_Beoordeling_van_en" w:history="1">
              <w:r w:rsidR="005C35C8" w:rsidRPr="00DC08F6">
                <w:rPr>
                  <w:rStyle w:val="Hyperlink"/>
                </w:rPr>
                <w:t>4.12</w:t>
              </w:r>
            </w:hyperlink>
          </w:p>
        </w:tc>
      </w:tr>
    </w:tbl>
    <w:p w14:paraId="7B260A78" w14:textId="77777777" w:rsidR="00F065B9" w:rsidRDefault="00F065B9" w:rsidP="00F065B9"/>
    <w:p w14:paraId="7D6C8FC8"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6"/>
        <w:gridCol w:w="441"/>
        <w:gridCol w:w="344"/>
        <w:gridCol w:w="334"/>
        <w:gridCol w:w="1388"/>
      </w:tblGrid>
      <w:tr w:rsidR="00F065B9" w14:paraId="5AFBFA89" w14:textId="77777777" w:rsidTr="00F065B9">
        <w:tc>
          <w:tcPr>
            <w:tcW w:w="6540" w:type="dxa"/>
            <w:gridSpan w:val="3"/>
            <w:tcBorders>
              <w:right w:val="nil"/>
            </w:tcBorders>
            <w:vAlign w:val="center"/>
          </w:tcPr>
          <w:p w14:paraId="48D4E4F7"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2A60B491" w14:textId="77777777" w:rsidR="00F065B9" w:rsidRDefault="00F065B9" w:rsidP="00F065B9">
            <w:pPr>
              <w:jc w:val="right"/>
            </w:pPr>
            <w:r>
              <w:rPr>
                <w:noProof/>
                <w:lang w:eastAsia="nl-NL"/>
              </w:rPr>
              <w:drawing>
                <wp:inline distT="0" distB="0" distL="0" distR="0" wp14:anchorId="3D8C9234" wp14:editId="54D1BCD1">
                  <wp:extent cx="1246907" cy="295874"/>
                  <wp:effectExtent l="0" t="0" r="0" b="0"/>
                  <wp:docPr id="70" name="Afbeelding 7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663FD95C" w14:textId="77777777" w:rsidTr="00F065B9">
        <w:tc>
          <w:tcPr>
            <w:tcW w:w="1129" w:type="dxa"/>
            <w:tcBorders>
              <w:bottom w:val="single" w:sz="4" w:space="0" w:color="auto"/>
            </w:tcBorders>
          </w:tcPr>
          <w:p w14:paraId="0FC74E23"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6C0D4B8F"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5518ABA7" w14:textId="03D19E52"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4472C4" w:themeFill="accent1"/>
          </w:tcPr>
          <w:p w14:paraId="2E7E0581"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33A5E58E"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7E643B32"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2A17F503" w14:textId="77777777" w:rsidTr="00F065B9">
        <w:tc>
          <w:tcPr>
            <w:tcW w:w="1129" w:type="dxa"/>
            <w:tcBorders>
              <w:bottom w:val="single" w:sz="4" w:space="0" w:color="auto"/>
            </w:tcBorders>
          </w:tcPr>
          <w:p w14:paraId="3A82835A"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3BF5E0DF" w14:textId="77777777" w:rsidR="00F065B9" w:rsidRPr="003C1B28" w:rsidRDefault="00F065B9" w:rsidP="00F065B9">
            <w:pPr>
              <w:jc w:val="right"/>
              <w:rPr>
                <w:b/>
                <w:bCs/>
              </w:rPr>
            </w:pPr>
            <w:r>
              <w:rPr>
                <w:b/>
                <w:bCs/>
              </w:rPr>
              <w:t>4</w:t>
            </w:r>
            <w:r w:rsidRPr="003C1B28">
              <w:rPr>
                <w:b/>
                <w:bCs/>
              </w:rPr>
              <w:t>.</w:t>
            </w:r>
            <w:r>
              <w:rPr>
                <w:b/>
                <w:bCs/>
              </w:rPr>
              <w:t>14</w:t>
            </w:r>
          </w:p>
        </w:tc>
        <w:tc>
          <w:tcPr>
            <w:tcW w:w="6062" w:type="dxa"/>
            <w:gridSpan w:val="4"/>
            <w:tcBorders>
              <w:bottom w:val="single" w:sz="4" w:space="0" w:color="auto"/>
            </w:tcBorders>
          </w:tcPr>
          <w:p w14:paraId="62C0A84C" w14:textId="77777777" w:rsidR="00F065B9" w:rsidRPr="00574C3F" w:rsidRDefault="00F065B9" w:rsidP="008C3DE1">
            <w:pPr>
              <w:pStyle w:val="Kop2"/>
              <w:rPr>
                <w:color w:val="FFFFFF" w:themeColor="background1"/>
              </w:rPr>
            </w:pPr>
            <w:bookmarkStart w:id="104" w:name="_Informatiebeveiligingscontinuïteit_"/>
            <w:bookmarkEnd w:id="104"/>
            <w:r w:rsidRPr="00C957D5">
              <w:rPr>
                <w:lang w:bidi="nl-NL"/>
              </w:rPr>
              <w:t>Informatiebeveiligingscontinuïteit implementeren</w:t>
            </w:r>
          </w:p>
        </w:tc>
        <w:tc>
          <w:tcPr>
            <w:tcW w:w="1392" w:type="dxa"/>
            <w:tcBorders>
              <w:bottom w:val="single" w:sz="4" w:space="0" w:color="auto"/>
            </w:tcBorders>
            <w:vAlign w:val="center"/>
          </w:tcPr>
          <w:p w14:paraId="14054AEC" w14:textId="77777777" w:rsidR="00F065B9" w:rsidRPr="008917EF" w:rsidRDefault="00F065B9" w:rsidP="00F065B9">
            <w:pPr>
              <w:jc w:val="right"/>
              <w:rPr>
                <w:sz w:val="16"/>
                <w:szCs w:val="16"/>
              </w:rPr>
            </w:pPr>
            <w:r w:rsidRPr="008917EF">
              <w:rPr>
                <w:sz w:val="16"/>
                <w:szCs w:val="16"/>
              </w:rPr>
              <w:t xml:space="preserve">ISO </w:t>
            </w:r>
            <w:r>
              <w:rPr>
                <w:sz w:val="16"/>
                <w:szCs w:val="16"/>
              </w:rPr>
              <w:t>17.1.2</w:t>
            </w:r>
          </w:p>
        </w:tc>
      </w:tr>
      <w:tr w:rsidR="00F065B9" w14:paraId="6B154DA5" w14:textId="77777777" w:rsidTr="00F065B9">
        <w:tc>
          <w:tcPr>
            <w:tcW w:w="9056" w:type="dxa"/>
            <w:gridSpan w:val="7"/>
            <w:tcBorders>
              <w:top w:val="nil"/>
            </w:tcBorders>
            <w:tcMar>
              <w:top w:w="85" w:type="dxa"/>
              <w:bottom w:w="85" w:type="dxa"/>
            </w:tcMar>
          </w:tcPr>
          <w:p w14:paraId="741F2D2F" w14:textId="77777777" w:rsidR="00F065B9" w:rsidRDefault="00F065B9" w:rsidP="00F065B9">
            <w:pPr>
              <w:rPr>
                <w:lang w:bidi="nl-NL"/>
              </w:rPr>
            </w:pPr>
            <w:r w:rsidRPr="00C957D5">
              <w:rPr>
                <w:lang w:bidi="nl-NL"/>
              </w:rPr>
              <w:t>De organisatie behoort processen, procedures en beheersmaatregelen vast te stellen, te documenteren, te implementeren en te handhaven om het vereiste niveau van continuïteit voor informatiebeveiliging tijdens een ongunstige situatie te waarborgen.</w:t>
            </w:r>
          </w:p>
        </w:tc>
      </w:tr>
      <w:tr w:rsidR="00F065B9" w14:paraId="76205483" w14:textId="77777777" w:rsidTr="00F065B9">
        <w:tc>
          <w:tcPr>
            <w:tcW w:w="9056" w:type="dxa"/>
            <w:gridSpan w:val="7"/>
            <w:tcMar>
              <w:top w:w="85" w:type="dxa"/>
              <w:bottom w:w="85" w:type="dxa"/>
            </w:tcMar>
          </w:tcPr>
          <w:p w14:paraId="2B50B099" w14:textId="77777777" w:rsidR="00F065B9" w:rsidRPr="003C1B28" w:rsidRDefault="00F065B9" w:rsidP="00F065B9">
            <w:pPr>
              <w:rPr>
                <w:b/>
                <w:bCs/>
              </w:rPr>
            </w:pPr>
            <w:r w:rsidRPr="003C1B28">
              <w:rPr>
                <w:b/>
                <w:bCs/>
              </w:rPr>
              <w:t>Toelichting</w:t>
            </w:r>
          </w:p>
          <w:p w14:paraId="5193A896" w14:textId="77777777" w:rsidR="00F065B9" w:rsidRDefault="00F065B9" w:rsidP="00F065B9">
            <w:pPr>
              <w:pStyle w:val="Geenafstand"/>
            </w:pPr>
            <w:r>
              <w:t>Ook tijdens crises en rampen dient de kwaliteit van de informatiebeveiliging te blijven functioneren. Daartoe worden maatregelen (mogelijk als onderdeel van een calamiteiten- of continuïteitsplan) getroffen om de kwaliteit van de beveiliging tijdens crisissituaties te handhaven.</w:t>
            </w:r>
          </w:p>
          <w:p w14:paraId="28B75584" w14:textId="77777777" w:rsidR="00F065B9" w:rsidRDefault="00F065B9" w:rsidP="00F065B9">
            <w:pPr>
              <w:pStyle w:val="Geenafstand"/>
            </w:pPr>
            <w:r>
              <w:t>Zie ook 4.18 en 4.19</w:t>
            </w:r>
          </w:p>
          <w:p w14:paraId="1C586652" w14:textId="77777777" w:rsidR="00F065B9" w:rsidRDefault="00F065B9" w:rsidP="00F065B9">
            <w:pPr>
              <w:pStyle w:val="Geenafstand"/>
            </w:pPr>
          </w:p>
          <w:p w14:paraId="065A2891" w14:textId="77777777" w:rsidR="00F065B9" w:rsidRPr="003710A5" w:rsidRDefault="00F065B9" w:rsidP="00F065B9">
            <w:pPr>
              <w:pStyle w:val="Geenafstand"/>
              <w:rPr>
                <w:b/>
                <w:bCs/>
                <w:color w:val="4472C4" w:themeColor="accent1"/>
              </w:rPr>
            </w:pPr>
            <w:r w:rsidRPr="003710A5">
              <w:rPr>
                <w:b/>
                <w:bCs/>
                <w:color w:val="4472C4" w:themeColor="accent1"/>
              </w:rPr>
              <w:t>Privacy</w:t>
            </w:r>
          </w:p>
          <w:p w14:paraId="4BD2EECF" w14:textId="77777777" w:rsidR="00F065B9" w:rsidRDefault="00F065B9" w:rsidP="00F065B9">
            <w:pPr>
              <w:pStyle w:val="Geenafstand"/>
            </w:pPr>
            <w:r>
              <w:t>Tijdens een crisis (waaronder een cybercrisis) verdient de bescherming van persoonsgegevens extra aandacht.</w:t>
            </w:r>
          </w:p>
        </w:tc>
      </w:tr>
      <w:tr w:rsidR="00F065B9" w14:paraId="5F69633F" w14:textId="77777777" w:rsidTr="00F065B9">
        <w:tc>
          <w:tcPr>
            <w:tcW w:w="9056" w:type="dxa"/>
            <w:gridSpan w:val="7"/>
            <w:tcBorders>
              <w:bottom w:val="single" w:sz="4" w:space="0" w:color="auto"/>
            </w:tcBorders>
          </w:tcPr>
          <w:p w14:paraId="51571336" w14:textId="77777777" w:rsidR="00F065B9" w:rsidRPr="00DA5F12" w:rsidRDefault="00F065B9" w:rsidP="00F065B9">
            <w:pPr>
              <w:rPr>
                <w:b/>
                <w:bCs/>
              </w:rPr>
            </w:pPr>
            <w:r w:rsidRPr="00DA5F12">
              <w:rPr>
                <w:b/>
                <w:bCs/>
              </w:rPr>
              <w:t>Bewijsvoering</w:t>
            </w:r>
          </w:p>
          <w:p w14:paraId="1488CE92" w14:textId="3046D19F" w:rsidR="00F065B9" w:rsidRPr="00695B19" w:rsidRDefault="00F065B9" w:rsidP="00F065B9">
            <w:pPr>
              <w:rPr>
                <w:rFonts w:cs="Calibri"/>
                <w:iCs/>
                <w:color w:val="000000"/>
              </w:rPr>
            </w:pPr>
            <w:r>
              <w:rPr>
                <w:rFonts w:cs="Calibri"/>
                <w:iCs/>
                <w:color w:val="000000"/>
              </w:rPr>
              <w:t xml:space="preserve">De organisatie heeft een (cyber)crisisplan, waarin wordt beschreven </w:t>
            </w:r>
            <w:r w:rsidRPr="003421F4">
              <w:rPr>
                <w:rFonts w:cs="Calibri"/>
                <w:iCs/>
                <w:color w:val="000000"/>
              </w:rPr>
              <w:t>op welke manier op een crisis wordt geacteerd</w:t>
            </w:r>
            <w:r w:rsidR="00BB188B">
              <w:rPr>
                <w:rFonts w:cs="Calibri"/>
                <w:iCs/>
                <w:color w:val="000000"/>
              </w:rPr>
              <w:t>. D</w:t>
            </w:r>
            <w:r>
              <w:rPr>
                <w:rFonts w:cs="Calibri"/>
                <w:iCs/>
                <w:color w:val="000000"/>
              </w:rPr>
              <w:t>it plan wordt getest en geoefend met de betrokkenen, bijvoorbeeld tijdens een (OZON)crisisoefening.</w:t>
            </w:r>
          </w:p>
        </w:tc>
      </w:tr>
      <w:tr w:rsidR="00F065B9" w14:paraId="17252749"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49550C82" w14:textId="77777777" w:rsidTr="00F065B9">
              <w:tc>
                <w:tcPr>
                  <w:tcW w:w="312" w:type="dxa"/>
                  <w:shd w:val="clear" w:color="auto" w:fill="FFD966" w:themeFill="accent4" w:themeFillTint="99"/>
                  <w:tcMar>
                    <w:left w:w="0" w:type="dxa"/>
                  </w:tcMar>
                </w:tcPr>
                <w:p w14:paraId="6911482B"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570A831E" w14:textId="77777777" w:rsidR="00F065B9" w:rsidRDefault="00F065B9" w:rsidP="00F065B9">
                  <w:r>
                    <w:rPr>
                      <w:rFonts w:cs="Calibri"/>
                      <w:color w:val="000000"/>
                    </w:rPr>
                    <w:t>Overleg een document of gespreksverslag waarin de informatiebeveiligingscontinuïteit beschreven is.</w:t>
                  </w:r>
                </w:p>
              </w:tc>
            </w:tr>
          </w:tbl>
          <w:p w14:paraId="5ECDC5AB" w14:textId="77777777" w:rsidR="00F065B9" w:rsidRDefault="00F065B9" w:rsidP="00F065B9"/>
        </w:tc>
      </w:tr>
      <w:tr w:rsidR="00F065B9" w14:paraId="4EE68D61"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29E70F0D" w14:textId="77777777" w:rsidTr="00F065B9">
              <w:tc>
                <w:tcPr>
                  <w:tcW w:w="312" w:type="dxa"/>
                  <w:shd w:val="clear" w:color="auto" w:fill="FFFF00"/>
                  <w:tcMar>
                    <w:left w:w="0" w:type="dxa"/>
                  </w:tcMar>
                </w:tcPr>
                <w:p w14:paraId="0760E028"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A8420B2" w14:textId="77777777" w:rsidR="00F065B9" w:rsidRDefault="00F065B9" w:rsidP="00F065B9">
                  <w:r>
                    <w:rPr>
                      <w:rFonts w:cs="Calibri"/>
                      <w:color w:val="000000"/>
                    </w:rPr>
                    <w:t>Op basis van waarneming ter plaatse wordt de werking van het document of gespreksverslag getoetst door de auditor. Kort verslag wordt toegevoegd. B</w:t>
                  </w:r>
                  <w:r w:rsidRPr="5150CFB5">
                    <w:rPr>
                      <w:rFonts w:cs="Calibri"/>
                      <w:color w:val="000000" w:themeColor="text1"/>
                    </w:rPr>
                    <w:t xml:space="preserve">evindingen (conclusies, verbetermaatregelen) van een crisisoefening </w:t>
                  </w:r>
                  <w:r>
                    <w:rPr>
                      <w:rFonts w:cs="Calibri"/>
                      <w:color w:val="000000" w:themeColor="text1"/>
                    </w:rPr>
                    <w:t xml:space="preserve">daarin </w:t>
                  </w:r>
                  <w:r w:rsidRPr="5150CFB5">
                    <w:rPr>
                      <w:rFonts w:cs="Calibri"/>
                      <w:color w:val="000000" w:themeColor="text1"/>
                    </w:rPr>
                    <w:t>meenemen.</w:t>
                  </w:r>
                </w:p>
              </w:tc>
            </w:tr>
          </w:tbl>
          <w:p w14:paraId="20393D04" w14:textId="77777777" w:rsidR="00F065B9" w:rsidRDefault="00F065B9" w:rsidP="00F065B9"/>
        </w:tc>
      </w:tr>
      <w:tr w:rsidR="00F065B9" w14:paraId="504788DD" w14:textId="77777777" w:rsidTr="00F065B9">
        <w:tc>
          <w:tcPr>
            <w:tcW w:w="1129" w:type="dxa"/>
          </w:tcPr>
          <w:p w14:paraId="7DCAB4A6" w14:textId="530059EF" w:rsidR="00F065B9" w:rsidRPr="00315ACA" w:rsidRDefault="003476F9" w:rsidP="00F065B9">
            <w:pPr>
              <w:rPr>
                <w:b/>
                <w:bCs/>
              </w:rPr>
            </w:pPr>
            <w:r>
              <w:rPr>
                <w:b/>
                <w:bCs/>
              </w:rPr>
              <w:t>Zie ook</w:t>
            </w:r>
          </w:p>
        </w:tc>
        <w:tc>
          <w:tcPr>
            <w:tcW w:w="7927" w:type="dxa"/>
            <w:gridSpan w:val="6"/>
          </w:tcPr>
          <w:p w14:paraId="64815284" w14:textId="11F91153" w:rsidR="00F065B9" w:rsidRPr="00EC29D4" w:rsidRDefault="00E30CF4" w:rsidP="00F065B9">
            <w:hyperlink w:anchor="_Informatiebeveiligingscontinuïteit__1" w:history="1">
              <w:r w:rsidR="003476F9" w:rsidRPr="00DC08F6">
                <w:rPr>
                  <w:rStyle w:val="Hyperlink"/>
                </w:rPr>
                <w:t>4.18</w:t>
              </w:r>
            </w:hyperlink>
            <w:r w:rsidR="00EC29D4">
              <w:t xml:space="preserve"> en </w:t>
            </w:r>
            <w:hyperlink w:anchor="_Informatiebeveiligingscontinuïteit__2" w:history="1">
              <w:r w:rsidR="00EC29D4" w:rsidRPr="00EC29D4">
                <w:rPr>
                  <w:rStyle w:val="Hyperlink"/>
                </w:rPr>
                <w:t>4.19</w:t>
              </w:r>
            </w:hyperlink>
          </w:p>
        </w:tc>
      </w:tr>
    </w:tbl>
    <w:p w14:paraId="635A6A3D" w14:textId="77777777" w:rsidR="00F065B9" w:rsidRDefault="00F065B9" w:rsidP="00F065B9"/>
    <w:p w14:paraId="1EAA8BD7"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F065B9" w14:paraId="2C9B3BA4" w14:textId="77777777" w:rsidTr="00F065B9">
        <w:tc>
          <w:tcPr>
            <w:tcW w:w="6540" w:type="dxa"/>
            <w:gridSpan w:val="3"/>
            <w:tcBorders>
              <w:right w:val="nil"/>
            </w:tcBorders>
            <w:vAlign w:val="center"/>
          </w:tcPr>
          <w:p w14:paraId="0FC37D3E"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59A86799" w14:textId="77777777" w:rsidR="00F065B9" w:rsidRDefault="00F065B9" w:rsidP="00F065B9">
            <w:pPr>
              <w:jc w:val="right"/>
            </w:pPr>
            <w:r>
              <w:rPr>
                <w:noProof/>
                <w:lang w:eastAsia="nl-NL"/>
              </w:rPr>
              <w:drawing>
                <wp:inline distT="0" distB="0" distL="0" distR="0" wp14:anchorId="0D45754C" wp14:editId="3CB19025">
                  <wp:extent cx="1246907" cy="295874"/>
                  <wp:effectExtent l="0" t="0" r="0" b="0"/>
                  <wp:docPr id="71" name="Afbeelding 7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79C2B9CE" w14:textId="77777777" w:rsidTr="00F065B9">
        <w:tc>
          <w:tcPr>
            <w:tcW w:w="1129" w:type="dxa"/>
            <w:tcBorders>
              <w:bottom w:val="single" w:sz="4" w:space="0" w:color="auto"/>
            </w:tcBorders>
          </w:tcPr>
          <w:p w14:paraId="5A4BBAFF"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2651C039"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294820A7" w14:textId="05DDA830"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4F196741"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1C9B187C"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050707CB"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110264CC" w14:textId="77777777" w:rsidTr="00F065B9">
        <w:tc>
          <w:tcPr>
            <w:tcW w:w="1129" w:type="dxa"/>
            <w:tcBorders>
              <w:bottom w:val="single" w:sz="4" w:space="0" w:color="auto"/>
            </w:tcBorders>
          </w:tcPr>
          <w:p w14:paraId="3E5F037B"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5E155209" w14:textId="77777777" w:rsidR="00F065B9" w:rsidRPr="003C1B28" w:rsidRDefault="00F065B9" w:rsidP="00F065B9">
            <w:pPr>
              <w:jc w:val="right"/>
              <w:rPr>
                <w:b/>
                <w:bCs/>
              </w:rPr>
            </w:pPr>
            <w:r>
              <w:rPr>
                <w:b/>
                <w:bCs/>
              </w:rPr>
              <w:t>4</w:t>
            </w:r>
            <w:r w:rsidRPr="003C1B28">
              <w:rPr>
                <w:b/>
                <w:bCs/>
              </w:rPr>
              <w:t>.</w:t>
            </w:r>
            <w:r>
              <w:rPr>
                <w:b/>
                <w:bCs/>
              </w:rPr>
              <w:t>15</w:t>
            </w:r>
          </w:p>
        </w:tc>
        <w:tc>
          <w:tcPr>
            <w:tcW w:w="6062" w:type="dxa"/>
            <w:gridSpan w:val="4"/>
            <w:tcBorders>
              <w:bottom w:val="single" w:sz="4" w:space="0" w:color="auto"/>
            </w:tcBorders>
          </w:tcPr>
          <w:p w14:paraId="72F900A1" w14:textId="77777777" w:rsidR="00F065B9" w:rsidRPr="00574C3F" w:rsidRDefault="00F065B9" w:rsidP="008C3DE1">
            <w:pPr>
              <w:pStyle w:val="Kop2"/>
              <w:rPr>
                <w:color w:val="FFFFFF" w:themeColor="background1"/>
              </w:rPr>
            </w:pPr>
            <w:bookmarkStart w:id="105" w:name="_Beschikbaarheid_van_informatieverwe"/>
            <w:bookmarkEnd w:id="105"/>
            <w:r w:rsidRPr="00C375E4">
              <w:rPr>
                <w:lang w:bidi="nl-NL"/>
              </w:rPr>
              <w:t>Beschikbaarheid van informatieverwerkende faciliteiten</w:t>
            </w:r>
          </w:p>
        </w:tc>
        <w:tc>
          <w:tcPr>
            <w:tcW w:w="1392" w:type="dxa"/>
            <w:tcBorders>
              <w:bottom w:val="single" w:sz="4" w:space="0" w:color="auto"/>
            </w:tcBorders>
            <w:vAlign w:val="center"/>
          </w:tcPr>
          <w:p w14:paraId="559A06C4" w14:textId="77777777" w:rsidR="00F065B9" w:rsidRPr="008917EF" w:rsidRDefault="00F065B9" w:rsidP="00F065B9">
            <w:pPr>
              <w:jc w:val="right"/>
              <w:rPr>
                <w:sz w:val="16"/>
                <w:szCs w:val="16"/>
              </w:rPr>
            </w:pPr>
            <w:r w:rsidRPr="008917EF">
              <w:rPr>
                <w:sz w:val="16"/>
                <w:szCs w:val="16"/>
              </w:rPr>
              <w:t xml:space="preserve">ISO </w:t>
            </w:r>
            <w:r>
              <w:rPr>
                <w:sz w:val="16"/>
                <w:szCs w:val="16"/>
              </w:rPr>
              <w:t>17.2.1</w:t>
            </w:r>
          </w:p>
        </w:tc>
      </w:tr>
      <w:tr w:rsidR="00F065B9" w14:paraId="22BF2ACB" w14:textId="77777777" w:rsidTr="00F065B9">
        <w:tc>
          <w:tcPr>
            <w:tcW w:w="9056" w:type="dxa"/>
            <w:gridSpan w:val="7"/>
            <w:tcBorders>
              <w:top w:val="nil"/>
            </w:tcBorders>
            <w:tcMar>
              <w:top w:w="85" w:type="dxa"/>
              <w:bottom w:w="85" w:type="dxa"/>
            </w:tcMar>
          </w:tcPr>
          <w:p w14:paraId="23E1A68D" w14:textId="77777777" w:rsidR="00F065B9" w:rsidRDefault="00F065B9" w:rsidP="00F065B9">
            <w:pPr>
              <w:rPr>
                <w:lang w:bidi="nl-NL"/>
              </w:rPr>
            </w:pPr>
            <w:r w:rsidRPr="00C375E4">
              <w:rPr>
                <w:lang w:bidi="nl-NL"/>
              </w:rPr>
              <w:t>Informatieverwerkende faciliteiten behoren met voldoende redundantie te worden geïmplementeerd om aan beschikbaarheidseisen te voldoen.</w:t>
            </w:r>
          </w:p>
        </w:tc>
      </w:tr>
      <w:tr w:rsidR="00F065B9" w14:paraId="746EEC68" w14:textId="77777777" w:rsidTr="00F065B9">
        <w:tc>
          <w:tcPr>
            <w:tcW w:w="9056" w:type="dxa"/>
            <w:gridSpan w:val="7"/>
            <w:tcMar>
              <w:top w:w="85" w:type="dxa"/>
              <w:bottom w:w="85" w:type="dxa"/>
            </w:tcMar>
          </w:tcPr>
          <w:p w14:paraId="1AD970BC" w14:textId="77777777" w:rsidR="00F065B9" w:rsidRPr="003C1B28" w:rsidRDefault="00F065B9" w:rsidP="00F065B9">
            <w:pPr>
              <w:rPr>
                <w:b/>
                <w:bCs/>
              </w:rPr>
            </w:pPr>
            <w:r w:rsidRPr="003C1B28">
              <w:rPr>
                <w:b/>
                <w:bCs/>
              </w:rPr>
              <w:t>Toelichting</w:t>
            </w:r>
          </w:p>
          <w:p w14:paraId="22C69E9C" w14:textId="4D4D18F6" w:rsidR="00F065B9" w:rsidRDefault="00F065B9" w:rsidP="00F065B9">
            <w:pPr>
              <w:rPr>
                <w:lang w:bidi="nl-NL"/>
              </w:rPr>
            </w:pPr>
            <w:r w:rsidRPr="00C375E4">
              <w:rPr>
                <w:lang w:bidi="nl-NL"/>
              </w:rPr>
              <w:t xml:space="preserve">Organisaties </w:t>
            </w:r>
            <w:r>
              <w:rPr>
                <w:lang w:bidi="nl-NL"/>
              </w:rPr>
              <w:t xml:space="preserve">moeten </w:t>
            </w:r>
            <w:r w:rsidRPr="00C375E4">
              <w:rPr>
                <w:lang w:bidi="nl-NL"/>
              </w:rPr>
              <w:t>de eisen voor de beschikbaarheid van informatiesystemen vaststellen</w:t>
            </w:r>
            <w:r>
              <w:rPr>
                <w:lang w:bidi="nl-NL"/>
              </w:rPr>
              <w:t xml:space="preserve"> door classificatie van deze systemen</w:t>
            </w:r>
            <w:r w:rsidRPr="00C375E4">
              <w:rPr>
                <w:lang w:bidi="nl-NL"/>
              </w:rPr>
              <w:t xml:space="preserve">. Als de </w:t>
            </w:r>
            <w:r>
              <w:rPr>
                <w:lang w:bidi="nl-NL"/>
              </w:rPr>
              <w:t xml:space="preserve">eisen t.a.v. </w:t>
            </w:r>
            <w:r w:rsidRPr="00C375E4">
              <w:rPr>
                <w:lang w:bidi="nl-NL"/>
              </w:rPr>
              <w:t xml:space="preserve">beschikbaarheid </w:t>
            </w:r>
            <w:r>
              <w:rPr>
                <w:lang w:bidi="nl-NL"/>
              </w:rPr>
              <w:t>hoog zijn moet het systeem mogelijk redundant worden uitgevoerd.</w:t>
            </w:r>
            <w:r w:rsidR="00DB78E8">
              <w:rPr>
                <w:lang w:bidi="nl-NL"/>
              </w:rPr>
              <w:t xml:space="preserve"> Dit moet ook tot uitdrukking komen in de overeenkomsten met leveranciers.</w:t>
            </w:r>
          </w:p>
          <w:p w14:paraId="38BF96FF" w14:textId="77777777" w:rsidR="00F065B9" w:rsidRDefault="00F065B9" w:rsidP="00F065B9">
            <w:pPr>
              <w:pStyle w:val="Geenafstand"/>
            </w:pPr>
          </w:p>
          <w:p w14:paraId="291083B0" w14:textId="77777777" w:rsidR="00F065B9" w:rsidRPr="00922938" w:rsidRDefault="00F065B9" w:rsidP="00F065B9">
            <w:pPr>
              <w:pStyle w:val="Geenafstand"/>
              <w:rPr>
                <w:b/>
                <w:bCs/>
                <w:color w:val="767171" w:themeColor="background2" w:themeShade="80"/>
              </w:rPr>
            </w:pPr>
            <w:r w:rsidRPr="00922938">
              <w:rPr>
                <w:b/>
                <w:bCs/>
                <w:color w:val="767171" w:themeColor="background2" w:themeShade="80"/>
              </w:rPr>
              <w:t>Examinering</w:t>
            </w:r>
          </w:p>
          <w:p w14:paraId="7998C29D" w14:textId="77777777" w:rsidR="00F065B9" w:rsidRDefault="00F065B9" w:rsidP="00F065B9">
            <w:pPr>
              <w:pStyle w:val="Geenafstand"/>
            </w:pPr>
            <w:r>
              <w:t>Voor (digitale) examinering is beschikbaarheid van de informatiesystemen cruciaal.</w:t>
            </w:r>
          </w:p>
        </w:tc>
      </w:tr>
      <w:tr w:rsidR="00F065B9" w14:paraId="10011B30" w14:textId="77777777" w:rsidTr="00F065B9">
        <w:tc>
          <w:tcPr>
            <w:tcW w:w="9056" w:type="dxa"/>
            <w:gridSpan w:val="7"/>
            <w:tcBorders>
              <w:bottom w:val="single" w:sz="4" w:space="0" w:color="auto"/>
            </w:tcBorders>
          </w:tcPr>
          <w:p w14:paraId="5E7036DC" w14:textId="77777777" w:rsidR="00F065B9" w:rsidRPr="00DA5F12" w:rsidRDefault="00F065B9" w:rsidP="00F065B9">
            <w:pPr>
              <w:rPr>
                <w:b/>
                <w:bCs/>
              </w:rPr>
            </w:pPr>
            <w:r w:rsidRPr="00DA5F12">
              <w:rPr>
                <w:b/>
                <w:bCs/>
              </w:rPr>
              <w:t>Bewijsvoering</w:t>
            </w:r>
          </w:p>
          <w:p w14:paraId="11F5711D" w14:textId="2165F4BD" w:rsidR="00F065B9" w:rsidRPr="002D37DD" w:rsidRDefault="00F065B9" w:rsidP="00F065B9">
            <w:pPr>
              <w:rPr>
                <w:rFonts w:cs="Calibri"/>
                <w:color w:val="000000" w:themeColor="text1"/>
              </w:rPr>
            </w:pPr>
            <w:r>
              <w:rPr>
                <w:rFonts w:cs="Calibri"/>
                <w:color w:val="000000" w:themeColor="text1"/>
              </w:rPr>
              <w:t xml:space="preserve">Informatiesystemen en de daarin verwerkte gegevens zijn geclassificeerd en op basis daarvan worden eisen gesteld </w:t>
            </w:r>
            <w:r w:rsidR="007A32B1">
              <w:rPr>
                <w:rFonts w:cs="Calibri"/>
                <w:color w:val="000000" w:themeColor="text1"/>
              </w:rPr>
              <w:t xml:space="preserve">aan leveranciers </w:t>
            </w:r>
            <w:r>
              <w:rPr>
                <w:rFonts w:cs="Calibri"/>
                <w:color w:val="000000" w:themeColor="text1"/>
              </w:rPr>
              <w:t>en</w:t>
            </w:r>
            <w:r w:rsidR="007A32B1">
              <w:rPr>
                <w:rFonts w:cs="Calibri"/>
                <w:color w:val="000000" w:themeColor="text1"/>
              </w:rPr>
              <w:t>/of</w:t>
            </w:r>
            <w:r>
              <w:rPr>
                <w:rFonts w:cs="Calibri"/>
                <w:color w:val="000000" w:themeColor="text1"/>
              </w:rPr>
              <w:t xml:space="preserve"> maatregelen genomen om aan de beschikbaarheidseisen te voldoen.</w:t>
            </w:r>
          </w:p>
        </w:tc>
      </w:tr>
      <w:tr w:rsidR="00F065B9" w14:paraId="7360C4F0"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22DB268B" w14:textId="77777777" w:rsidTr="00F065B9">
              <w:tc>
                <w:tcPr>
                  <w:tcW w:w="312" w:type="dxa"/>
                  <w:shd w:val="clear" w:color="auto" w:fill="FFD966" w:themeFill="accent4" w:themeFillTint="99"/>
                  <w:tcMar>
                    <w:left w:w="0" w:type="dxa"/>
                  </w:tcMar>
                </w:tcPr>
                <w:p w14:paraId="157CB604"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6C5F660E" w14:textId="77777777" w:rsidR="00F065B9" w:rsidRDefault="00F065B9" w:rsidP="00F065B9">
                  <w:r>
                    <w:rPr>
                      <w:rFonts w:cs="Calibri"/>
                      <w:color w:val="000000"/>
                    </w:rPr>
                    <w:t xml:space="preserve">Overleg een document of </w:t>
                  </w:r>
                  <w:r w:rsidRPr="003421F4">
                    <w:rPr>
                      <w:rFonts w:cs="Calibri"/>
                    </w:rPr>
                    <w:t xml:space="preserve">gespreksverslag waarin de maatregelen om de beschikbaarheid van informatieverwerkende faciliteiten te waarborgen beschreven </w:t>
                  </w:r>
                  <w:r>
                    <w:rPr>
                      <w:rFonts w:cs="Calibri"/>
                    </w:rPr>
                    <w:t>zijn</w:t>
                  </w:r>
                  <w:r w:rsidRPr="003421F4">
                    <w:rPr>
                      <w:rFonts w:cs="Calibri"/>
                    </w:rPr>
                    <w:t>.</w:t>
                  </w:r>
                </w:p>
              </w:tc>
            </w:tr>
          </w:tbl>
          <w:p w14:paraId="4C6254EC" w14:textId="77777777" w:rsidR="00F065B9" w:rsidRDefault="00F065B9" w:rsidP="00F065B9"/>
        </w:tc>
      </w:tr>
      <w:tr w:rsidR="00F065B9" w14:paraId="65CE9710"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440AC6B0" w14:textId="77777777" w:rsidTr="00F065B9">
              <w:tc>
                <w:tcPr>
                  <w:tcW w:w="312" w:type="dxa"/>
                  <w:shd w:val="clear" w:color="auto" w:fill="FFFF00"/>
                  <w:tcMar>
                    <w:left w:w="0" w:type="dxa"/>
                  </w:tcMar>
                </w:tcPr>
                <w:p w14:paraId="627017E8"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1520EB4"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6C7529B9" w14:textId="77777777" w:rsidR="00F065B9" w:rsidRDefault="00F065B9" w:rsidP="00F065B9"/>
        </w:tc>
      </w:tr>
      <w:tr w:rsidR="00F065B9" w14:paraId="3319BF76" w14:textId="77777777" w:rsidTr="00F065B9">
        <w:tc>
          <w:tcPr>
            <w:tcW w:w="1129" w:type="dxa"/>
          </w:tcPr>
          <w:p w14:paraId="41864091" w14:textId="77777777" w:rsidR="00F065B9" w:rsidRPr="00315ACA" w:rsidRDefault="00F065B9" w:rsidP="00F065B9">
            <w:pPr>
              <w:rPr>
                <w:b/>
                <w:bCs/>
              </w:rPr>
            </w:pPr>
            <w:r>
              <w:rPr>
                <w:b/>
                <w:bCs/>
              </w:rPr>
              <w:t>D</w:t>
            </w:r>
            <w:r w:rsidRPr="00315ACA">
              <w:rPr>
                <w:b/>
                <w:bCs/>
              </w:rPr>
              <w:t>ocument</w:t>
            </w:r>
          </w:p>
        </w:tc>
        <w:tc>
          <w:tcPr>
            <w:tcW w:w="7927" w:type="dxa"/>
            <w:gridSpan w:val="6"/>
          </w:tcPr>
          <w:p w14:paraId="5667C8E6" w14:textId="68B06042" w:rsidR="00F065B9" w:rsidRDefault="00E30CF4" w:rsidP="00F065B9">
            <w:pPr>
              <w:rPr>
                <w:rFonts w:cs="Calibri"/>
                <w:color w:val="000000"/>
              </w:rPr>
            </w:pPr>
            <w:hyperlink r:id="rId56" w:history="1">
              <w:r w:rsidR="00F065B9" w:rsidRPr="00EE51C5">
                <w:rPr>
                  <w:rStyle w:val="Hyperlink"/>
                  <w:rFonts w:cs="Calibri"/>
                </w:rPr>
                <w:t>Handleiding BIV-classificatie (IBPDOC14)</w:t>
              </w:r>
            </w:hyperlink>
          </w:p>
          <w:p w14:paraId="669311AB" w14:textId="4717E62F" w:rsidR="00F065B9" w:rsidRPr="009C26A3" w:rsidRDefault="00E30CF4" w:rsidP="009C26A3">
            <w:pPr>
              <w:pStyle w:val="Geenafstand"/>
            </w:pPr>
            <w:hyperlink r:id="rId57" w:history="1">
              <w:r w:rsidR="009C26A3" w:rsidRPr="009C26A3">
                <w:rPr>
                  <w:rStyle w:val="Hyperlink"/>
                </w:rPr>
                <w:t>Format dataregisters in het mbo (IBPDOC20)</w:t>
              </w:r>
            </w:hyperlink>
          </w:p>
        </w:tc>
      </w:tr>
    </w:tbl>
    <w:p w14:paraId="7DD2F2BF" w14:textId="77777777" w:rsidR="00F065B9" w:rsidRDefault="00F065B9" w:rsidP="00F065B9"/>
    <w:p w14:paraId="20B78445"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F065B9" w14:paraId="6E8BA527" w14:textId="77777777" w:rsidTr="00F065B9">
        <w:tc>
          <w:tcPr>
            <w:tcW w:w="6540" w:type="dxa"/>
            <w:gridSpan w:val="3"/>
            <w:tcBorders>
              <w:right w:val="nil"/>
            </w:tcBorders>
            <w:vAlign w:val="center"/>
          </w:tcPr>
          <w:p w14:paraId="3B5A20B6"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0BA5B133" w14:textId="77777777" w:rsidR="00F065B9" w:rsidRDefault="00F065B9" w:rsidP="00F065B9">
            <w:pPr>
              <w:jc w:val="right"/>
            </w:pPr>
            <w:r>
              <w:rPr>
                <w:noProof/>
                <w:lang w:eastAsia="nl-NL"/>
              </w:rPr>
              <w:drawing>
                <wp:inline distT="0" distB="0" distL="0" distR="0" wp14:anchorId="02F3A360" wp14:editId="57CF5BBC">
                  <wp:extent cx="1246907" cy="295874"/>
                  <wp:effectExtent l="0" t="0" r="0" b="0"/>
                  <wp:docPr id="72" name="Afbeelding 7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499036B4" w14:textId="77777777" w:rsidTr="00F065B9">
        <w:tc>
          <w:tcPr>
            <w:tcW w:w="1129" w:type="dxa"/>
            <w:tcBorders>
              <w:bottom w:val="single" w:sz="4" w:space="0" w:color="auto"/>
            </w:tcBorders>
          </w:tcPr>
          <w:p w14:paraId="7E4BA8C6"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3796AB71"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2A3BDD1A" w14:textId="366506F4"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559DFA1F"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289162A3"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6C81C5DA" w14:textId="13455B6A" w:rsidR="00F065B9" w:rsidRPr="008917EF" w:rsidRDefault="00F065B9" w:rsidP="00F065B9">
            <w:pPr>
              <w:jc w:val="right"/>
              <w:rPr>
                <w:sz w:val="16"/>
                <w:szCs w:val="16"/>
              </w:rPr>
            </w:pPr>
            <w:r w:rsidRPr="008917EF">
              <w:rPr>
                <w:sz w:val="16"/>
                <w:szCs w:val="16"/>
              </w:rPr>
              <w:t xml:space="preserve">AVG art. </w:t>
            </w:r>
            <w:r w:rsidR="007A32B1">
              <w:rPr>
                <w:sz w:val="16"/>
                <w:szCs w:val="16"/>
              </w:rPr>
              <w:t>24</w:t>
            </w:r>
          </w:p>
        </w:tc>
      </w:tr>
      <w:tr w:rsidR="00F065B9" w:rsidRPr="00C05E10" w14:paraId="5FD7C1EA" w14:textId="77777777" w:rsidTr="00F065B9">
        <w:tc>
          <w:tcPr>
            <w:tcW w:w="1129" w:type="dxa"/>
            <w:tcBorders>
              <w:bottom w:val="single" w:sz="4" w:space="0" w:color="auto"/>
            </w:tcBorders>
          </w:tcPr>
          <w:p w14:paraId="3C8F70A1"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65E0B723" w14:textId="77777777" w:rsidR="00F065B9" w:rsidRPr="003C1B28" w:rsidRDefault="00F065B9" w:rsidP="00F065B9">
            <w:pPr>
              <w:jc w:val="right"/>
              <w:rPr>
                <w:b/>
                <w:bCs/>
              </w:rPr>
            </w:pPr>
            <w:r>
              <w:rPr>
                <w:b/>
                <w:bCs/>
              </w:rPr>
              <w:t>4</w:t>
            </w:r>
            <w:r w:rsidRPr="003C1B28">
              <w:rPr>
                <w:b/>
                <w:bCs/>
              </w:rPr>
              <w:t>.</w:t>
            </w:r>
            <w:r>
              <w:rPr>
                <w:b/>
                <w:bCs/>
              </w:rPr>
              <w:t>16</w:t>
            </w:r>
          </w:p>
        </w:tc>
        <w:tc>
          <w:tcPr>
            <w:tcW w:w="6062" w:type="dxa"/>
            <w:gridSpan w:val="4"/>
            <w:tcBorders>
              <w:bottom w:val="single" w:sz="4" w:space="0" w:color="auto"/>
            </w:tcBorders>
          </w:tcPr>
          <w:p w14:paraId="78DEB412" w14:textId="77777777" w:rsidR="00F065B9" w:rsidRPr="00574C3F" w:rsidRDefault="00F065B9" w:rsidP="008C3DE1">
            <w:pPr>
              <w:pStyle w:val="Kop2"/>
              <w:rPr>
                <w:color w:val="FFFFFF" w:themeColor="background1"/>
              </w:rPr>
            </w:pPr>
            <w:bookmarkStart w:id="106" w:name="_Gedocumenteerde_bedieningsprocedure"/>
            <w:bookmarkEnd w:id="106"/>
            <w:r w:rsidRPr="0093114B">
              <w:rPr>
                <w:lang w:bidi="nl-NL"/>
              </w:rPr>
              <w:t>Gedocumenteerde bedieningsprocedures</w:t>
            </w:r>
          </w:p>
        </w:tc>
        <w:tc>
          <w:tcPr>
            <w:tcW w:w="1392" w:type="dxa"/>
            <w:tcBorders>
              <w:bottom w:val="single" w:sz="4" w:space="0" w:color="auto"/>
            </w:tcBorders>
            <w:vAlign w:val="center"/>
          </w:tcPr>
          <w:p w14:paraId="12AF0822" w14:textId="77777777" w:rsidR="00F065B9" w:rsidRPr="008917EF" w:rsidRDefault="00F065B9" w:rsidP="00F065B9">
            <w:pPr>
              <w:jc w:val="right"/>
              <w:rPr>
                <w:sz w:val="16"/>
                <w:szCs w:val="16"/>
              </w:rPr>
            </w:pPr>
            <w:r w:rsidRPr="008917EF">
              <w:rPr>
                <w:sz w:val="16"/>
                <w:szCs w:val="16"/>
              </w:rPr>
              <w:t xml:space="preserve">ISO </w:t>
            </w:r>
            <w:r>
              <w:rPr>
                <w:sz w:val="16"/>
                <w:szCs w:val="16"/>
              </w:rPr>
              <w:t>12.1.1</w:t>
            </w:r>
          </w:p>
        </w:tc>
      </w:tr>
      <w:tr w:rsidR="00F065B9" w14:paraId="20D605C6" w14:textId="77777777" w:rsidTr="00F065B9">
        <w:tc>
          <w:tcPr>
            <w:tcW w:w="9056" w:type="dxa"/>
            <w:gridSpan w:val="7"/>
            <w:tcBorders>
              <w:top w:val="nil"/>
            </w:tcBorders>
            <w:tcMar>
              <w:top w:w="85" w:type="dxa"/>
              <w:bottom w:w="85" w:type="dxa"/>
            </w:tcMar>
          </w:tcPr>
          <w:p w14:paraId="7337055F" w14:textId="77777777" w:rsidR="00F065B9" w:rsidRDefault="00F065B9" w:rsidP="00F065B9">
            <w:pPr>
              <w:rPr>
                <w:lang w:bidi="nl-NL"/>
              </w:rPr>
            </w:pPr>
            <w:r w:rsidRPr="0093114B">
              <w:rPr>
                <w:lang w:bidi="nl-NL"/>
              </w:rPr>
              <w:t>Bedieningsprocedures behoren te worden gedocumenteerd en beschikbaar te worden gesteld aan alle gebruikers die ze nodig hebben.</w:t>
            </w:r>
          </w:p>
        </w:tc>
      </w:tr>
      <w:tr w:rsidR="00F065B9" w14:paraId="2794AC93" w14:textId="77777777" w:rsidTr="00F065B9">
        <w:tc>
          <w:tcPr>
            <w:tcW w:w="9056" w:type="dxa"/>
            <w:gridSpan w:val="7"/>
            <w:tcMar>
              <w:top w:w="85" w:type="dxa"/>
              <w:bottom w:w="85" w:type="dxa"/>
            </w:tcMar>
          </w:tcPr>
          <w:p w14:paraId="4DA844EF" w14:textId="77777777" w:rsidR="00F065B9" w:rsidRPr="003C1B28" w:rsidRDefault="00F065B9" w:rsidP="00F065B9">
            <w:pPr>
              <w:rPr>
                <w:b/>
                <w:bCs/>
              </w:rPr>
            </w:pPr>
            <w:r w:rsidRPr="003C1B28">
              <w:rPr>
                <w:b/>
                <w:bCs/>
              </w:rPr>
              <w:t>Toelichting</w:t>
            </w:r>
          </w:p>
          <w:p w14:paraId="4B697404" w14:textId="013221CC" w:rsidR="00F065B9" w:rsidRDefault="00F065B9" w:rsidP="00F065B9">
            <w:pPr>
              <w:rPr>
                <w:lang w:bidi="nl-NL"/>
              </w:rPr>
            </w:pPr>
            <w:r>
              <w:rPr>
                <w:lang w:bidi="nl-NL"/>
              </w:rPr>
              <w:t xml:space="preserve">Er </w:t>
            </w:r>
            <w:r w:rsidR="007A32B1">
              <w:rPr>
                <w:lang w:bidi="nl-NL"/>
              </w:rPr>
              <w:t>moeten</w:t>
            </w:r>
            <w:r>
              <w:rPr>
                <w:lang w:bidi="nl-NL"/>
              </w:rPr>
              <w:t xml:space="preserve"> handleidingen en/of werkinstructies worden opgesteld voor werkzaamheden aan/met </w:t>
            </w:r>
            <w:r w:rsidRPr="0093114B">
              <w:rPr>
                <w:lang w:bidi="nl-NL"/>
              </w:rPr>
              <w:t>informatieverwerkende en communicatiefaciliteiten</w:t>
            </w:r>
            <w:r>
              <w:rPr>
                <w:lang w:bidi="nl-NL"/>
              </w:rPr>
              <w:t xml:space="preserve">, bijvoorbeeld op het gebied van installatie en </w:t>
            </w:r>
            <w:r w:rsidRPr="0093114B">
              <w:rPr>
                <w:lang w:bidi="nl-NL"/>
              </w:rPr>
              <w:t>onderhoud van apparatuur</w:t>
            </w:r>
            <w:r>
              <w:rPr>
                <w:lang w:bidi="nl-NL"/>
              </w:rPr>
              <w:t xml:space="preserve">, verwerking van </w:t>
            </w:r>
            <w:r w:rsidR="007A32B1">
              <w:rPr>
                <w:lang w:bidi="nl-NL"/>
              </w:rPr>
              <w:t>gegevens</w:t>
            </w:r>
            <w:r>
              <w:rPr>
                <w:lang w:bidi="nl-NL"/>
              </w:rPr>
              <w:t xml:space="preserve"> en het maken van back-ups.</w:t>
            </w:r>
          </w:p>
        </w:tc>
      </w:tr>
      <w:tr w:rsidR="00F065B9" w14:paraId="11C0C1A7" w14:textId="77777777" w:rsidTr="00F065B9">
        <w:tc>
          <w:tcPr>
            <w:tcW w:w="9056" w:type="dxa"/>
            <w:gridSpan w:val="7"/>
            <w:tcBorders>
              <w:bottom w:val="single" w:sz="4" w:space="0" w:color="auto"/>
            </w:tcBorders>
          </w:tcPr>
          <w:p w14:paraId="0DAD4531" w14:textId="77777777" w:rsidR="00F065B9" w:rsidRPr="00DA5F12" w:rsidRDefault="00F065B9" w:rsidP="00F065B9">
            <w:pPr>
              <w:rPr>
                <w:b/>
                <w:bCs/>
              </w:rPr>
            </w:pPr>
            <w:r w:rsidRPr="00DA5F12">
              <w:rPr>
                <w:b/>
                <w:bCs/>
              </w:rPr>
              <w:t>Bewijsvoering</w:t>
            </w:r>
          </w:p>
          <w:p w14:paraId="4B442EB5" w14:textId="5E0AC792" w:rsidR="00F065B9" w:rsidRDefault="00F065B9" w:rsidP="00F065B9">
            <w:r>
              <w:t>Medewerkers die toegang krijgen tot informatieverwerkende systemen</w:t>
            </w:r>
            <w:r w:rsidR="007A32B1">
              <w:t xml:space="preserve">, zoals het SIS, de ELO of beheertaken voor dergelijke systemen uitvoeren </w:t>
            </w:r>
            <w:r>
              <w:t>krijgen daarvoor passende/toereikende instructies.</w:t>
            </w:r>
          </w:p>
        </w:tc>
      </w:tr>
      <w:tr w:rsidR="00F065B9" w14:paraId="6747212C"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2D3EEA70" w14:textId="77777777" w:rsidTr="00F065B9">
              <w:tc>
                <w:tcPr>
                  <w:tcW w:w="312" w:type="dxa"/>
                  <w:shd w:val="clear" w:color="auto" w:fill="FFD966" w:themeFill="accent4" w:themeFillTint="99"/>
                  <w:tcMar>
                    <w:left w:w="0" w:type="dxa"/>
                  </w:tcMar>
                </w:tcPr>
                <w:p w14:paraId="2AD1ECBA"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527352DE" w14:textId="1970A6D4" w:rsidR="00F065B9" w:rsidRDefault="00F065B9" w:rsidP="00F065B9">
                  <w:r w:rsidRPr="4BC9FF20">
                    <w:rPr>
                      <w:rFonts w:cs="Calibri"/>
                      <w:color w:val="000000" w:themeColor="text1"/>
                    </w:rPr>
                    <w:t xml:space="preserve">Overleg een document of gespreksverslag waarin de </w:t>
                  </w:r>
                  <w:r w:rsidR="007A32B1">
                    <w:rPr>
                      <w:rFonts w:cs="Calibri"/>
                      <w:color w:val="000000" w:themeColor="text1"/>
                    </w:rPr>
                    <w:t xml:space="preserve">beschikbaarheid van </w:t>
                  </w:r>
                  <w:r w:rsidRPr="4BC9FF20">
                    <w:rPr>
                      <w:rFonts w:cs="Calibri"/>
                      <w:color w:val="000000" w:themeColor="text1"/>
                    </w:rPr>
                    <w:t>werkinstructie</w:t>
                  </w:r>
                  <w:r w:rsidR="007A32B1">
                    <w:rPr>
                      <w:rFonts w:cs="Calibri"/>
                      <w:color w:val="000000" w:themeColor="text1"/>
                    </w:rPr>
                    <w:t>s</w:t>
                  </w:r>
                  <w:r w:rsidRPr="4BC9FF20">
                    <w:rPr>
                      <w:rFonts w:cs="Calibri"/>
                      <w:color w:val="000000" w:themeColor="text1"/>
                    </w:rPr>
                    <w:t xml:space="preserve"> voor de </w:t>
                  </w:r>
                  <w:proofErr w:type="spellStart"/>
                  <w:r w:rsidRPr="4BC9FF20">
                    <w:rPr>
                      <w:rFonts w:cs="Calibri"/>
                      <w:color w:val="000000" w:themeColor="text1"/>
                    </w:rPr>
                    <w:t>bedrijf</w:t>
                  </w:r>
                  <w:r>
                    <w:rPr>
                      <w:rFonts w:cs="Calibri"/>
                      <w:color w:val="000000" w:themeColor="text1"/>
                    </w:rPr>
                    <w:t>s</w:t>
                  </w:r>
                  <w:r w:rsidRPr="4BC9FF20">
                    <w:rPr>
                      <w:rFonts w:cs="Calibri"/>
                      <w:color w:val="000000" w:themeColor="text1"/>
                    </w:rPr>
                    <w:t>kritische</w:t>
                  </w:r>
                  <w:proofErr w:type="spellEnd"/>
                  <w:r w:rsidRPr="4BC9FF20">
                    <w:rPr>
                      <w:rFonts w:cs="Calibri"/>
                      <w:color w:val="000000" w:themeColor="text1"/>
                    </w:rPr>
                    <w:t xml:space="preserve"> systemen beschreven is.</w:t>
                  </w:r>
                </w:p>
              </w:tc>
            </w:tr>
          </w:tbl>
          <w:p w14:paraId="61B491B8" w14:textId="77777777" w:rsidR="00F065B9" w:rsidRDefault="00F065B9" w:rsidP="00F065B9"/>
        </w:tc>
      </w:tr>
      <w:tr w:rsidR="00F065B9" w14:paraId="5CEF62A9"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0FADC84C" w14:textId="77777777" w:rsidTr="00F065B9">
              <w:tc>
                <w:tcPr>
                  <w:tcW w:w="312" w:type="dxa"/>
                  <w:shd w:val="clear" w:color="auto" w:fill="FFFF00"/>
                  <w:tcMar>
                    <w:left w:w="0" w:type="dxa"/>
                  </w:tcMar>
                </w:tcPr>
                <w:p w14:paraId="2ED09351"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2B04758"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18E9D079" w14:textId="77777777" w:rsidR="00F065B9" w:rsidRDefault="00F065B9" w:rsidP="00F065B9"/>
        </w:tc>
      </w:tr>
      <w:tr w:rsidR="00F065B9" w14:paraId="028E5745" w14:textId="77777777" w:rsidTr="00F065B9">
        <w:tc>
          <w:tcPr>
            <w:tcW w:w="1129" w:type="dxa"/>
          </w:tcPr>
          <w:p w14:paraId="66A8C9C7" w14:textId="77777777" w:rsidR="00F065B9" w:rsidRPr="00315ACA" w:rsidRDefault="00F065B9" w:rsidP="00F065B9">
            <w:pPr>
              <w:rPr>
                <w:b/>
                <w:bCs/>
              </w:rPr>
            </w:pPr>
            <w:r>
              <w:rPr>
                <w:b/>
                <w:bCs/>
              </w:rPr>
              <w:t>D</w:t>
            </w:r>
            <w:r w:rsidRPr="00315ACA">
              <w:rPr>
                <w:b/>
                <w:bCs/>
              </w:rPr>
              <w:t>ocument</w:t>
            </w:r>
          </w:p>
        </w:tc>
        <w:tc>
          <w:tcPr>
            <w:tcW w:w="7927" w:type="dxa"/>
            <w:gridSpan w:val="6"/>
          </w:tcPr>
          <w:p w14:paraId="7451D612" w14:textId="77777777" w:rsidR="00F065B9" w:rsidRDefault="00F065B9" w:rsidP="00F065B9"/>
        </w:tc>
      </w:tr>
    </w:tbl>
    <w:p w14:paraId="29B6A6BE" w14:textId="77777777" w:rsidR="00F065B9" w:rsidRDefault="00F065B9" w:rsidP="00F065B9"/>
    <w:p w14:paraId="5F279519"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F065B9" w14:paraId="526AD484" w14:textId="77777777" w:rsidTr="00F065B9">
        <w:tc>
          <w:tcPr>
            <w:tcW w:w="6540" w:type="dxa"/>
            <w:gridSpan w:val="3"/>
            <w:tcBorders>
              <w:right w:val="nil"/>
            </w:tcBorders>
            <w:vAlign w:val="center"/>
          </w:tcPr>
          <w:p w14:paraId="0C8FDB45"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05DB8ADC" w14:textId="77777777" w:rsidR="00F065B9" w:rsidRDefault="00F065B9" w:rsidP="00F065B9">
            <w:pPr>
              <w:jc w:val="right"/>
            </w:pPr>
            <w:r>
              <w:rPr>
                <w:noProof/>
                <w:lang w:eastAsia="nl-NL"/>
              </w:rPr>
              <w:drawing>
                <wp:inline distT="0" distB="0" distL="0" distR="0" wp14:anchorId="48FF2E8A" wp14:editId="00A93C8D">
                  <wp:extent cx="1246907" cy="295874"/>
                  <wp:effectExtent l="0" t="0" r="0" b="0"/>
                  <wp:docPr id="73" name="Afbeelding 7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75E6AC77" w14:textId="77777777" w:rsidTr="00F065B9">
        <w:tc>
          <w:tcPr>
            <w:tcW w:w="1129" w:type="dxa"/>
            <w:tcBorders>
              <w:bottom w:val="single" w:sz="4" w:space="0" w:color="auto"/>
            </w:tcBorders>
          </w:tcPr>
          <w:p w14:paraId="6767A770"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0E8F6B93"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2F1EB1DB" w14:textId="1664B25D"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4799F507"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7859D88B"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29D545E2"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53304826" w14:textId="77777777" w:rsidTr="00F065B9">
        <w:tc>
          <w:tcPr>
            <w:tcW w:w="1129" w:type="dxa"/>
            <w:tcBorders>
              <w:bottom w:val="single" w:sz="4" w:space="0" w:color="auto"/>
            </w:tcBorders>
          </w:tcPr>
          <w:p w14:paraId="2D73485E"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3AAC10CC" w14:textId="77777777" w:rsidR="00F065B9" w:rsidRPr="003C1B28" w:rsidRDefault="00F065B9" w:rsidP="00F065B9">
            <w:pPr>
              <w:jc w:val="right"/>
              <w:rPr>
                <w:b/>
                <w:bCs/>
              </w:rPr>
            </w:pPr>
            <w:r>
              <w:rPr>
                <w:b/>
                <w:bCs/>
              </w:rPr>
              <w:t>4</w:t>
            </w:r>
            <w:r w:rsidRPr="003C1B28">
              <w:rPr>
                <w:b/>
                <w:bCs/>
              </w:rPr>
              <w:t>.</w:t>
            </w:r>
            <w:r>
              <w:rPr>
                <w:b/>
                <w:bCs/>
              </w:rPr>
              <w:t>17</w:t>
            </w:r>
          </w:p>
        </w:tc>
        <w:tc>
          <w:tcPr>
            <w:tcW w:w="6062" w:type="dxa"/>
            <w:gridSpan w:val="4"/>
            <w:tcBorders>
              <w:bottom w:val="single" w:sz="4" w:space="0" w:color="auto"/>
            </w:tcBorders>
          </w:tcPr>
          <w:p w14:paraId="760D22FF" w14:textId="77777777" w:rsidR="00F065B9" w:rsidRPr="00574C3F" w:rsidRDefault="00F065B9" w:rsidP="008C3DE1">
            <w:pPr>
              <w:pStyle w:val="Kop2"/>
              <w:rPr>
                <w:color w:val="FFFFFF" w:themeColor="background1"/>
              </w:rPr>
            </w:pPr>
            <w:bookmarkStart w:id="107" w:name="_Capaciteitsbeheer"/>
            <w:bookmarkEnd w:id="107"/>
            <w:r w:rsidRPr="0055656C">
              <w:rPr>
                <w:lang w:bidi="nl-NL"/>
              </w:rPr>
              <w:t>Capaciteitsbeheer</w:t>
            </w:r>
          </w:p>
        </w:tc>
        <w:tc>
          <w:tcPr>
            <w:tcW w:w="1392" w:type="dxa"/>
            <w:tcBorders>
              <w:bottom w:val="single" w:sz="4" w:space="0" w:color="auto"/>
            </w:tcBorders>
            <w:vAlign w:val="center"/>
          </w:tcPr>
          <w:p w14:paraId="71047603" w14:textId="77777777" w:rsidR="00F065B9" w:rsidRPr="008917EF" w:rsidRDefault="00F065B9" w:rsidP="00F065B9">
            <w:pPr>
              <w:jc w:val="right"/>
              <w:rPr>
                <w:sz w:val="16"/>
                <w:szCs w:val="16"/>
              </w:rPr>
            </w:pPr>
            <w:r w:rsidRPr="008917EF">
              <w:rPr>
                <w:sz w:val="16"/>
                <w:szCs w:val="16"/>
              </w:rPr>
              <w:t xml:space="preserve">ISO </w:t>
            </w:r>
            <w:r>
              <w:rPr>
                <w:sz w:val="16"/>
                <w:szCs w:val="16"/>
              </w:rPr>
              <w:t>12.1.3</w:t>
            </w:r>
          </w:p>
        </w:tc>
      </w:tr>
      <w:tr w:rsidR="00F065B9" w14:paraId="633228F8" w14:textId="77777777" w:rsidTr="00F065B9">
        <w:tc>
          <w:tcPr>
            <w:tcW w:w="9056" w:type="dxa"/>
            <w:gridSpan w:val="7"/>
            <w:tcBorders>
              <w:top w:val="nil"/>
            </w:tcBorders>
            <w:tcMar>
              <w:top w:w="85" w:type="dxa"/>
              <w:bottom w:w="85" w:type="dxa"/>
            </w:tcMar>
          </w:tcPr>
          <w:p w14:paraId="7E4CCBC4" w14:textId="77777777" w:rsidR="00F065B9" w:rsidRDefault="00F065B9" w:rsidP="00F065B9">
            <w:pPr>
              <w:rPr>
                <w:lang w:bidi="nl-NL"/>
              </w:rPr>
            </w:pPr>
            <w:r w:rsidRPr="0055656C">
              <w:rPr>
                <w:lang w:bidi="nl-NL"/>
              </w:rPr>
              <w:t>Het gebruik van middelen behoort te worden gemonitord en afgestemd, en er behoren verwachtingen te worden opgesteld voor toekomstige capaciteitseisen om de vereiste systeemprestaties te waarborgen.</w:t>
            </w:r>
          </w:p>
        </w:tc>
      </w:tr>
      <w:tr w:rsidR="00F065B9" w14:paraId="2EA94039" w14:textId="77777777" w:rsidTr="00F065B9">
        <w:tc>
          <w:tcPr>
            <w:tcW w:w="9056" w:type="dxa"/>
            <w:gridSpan w:val="7"/>
            <w:tcMar>
              <w:top w:w="85" w:type="dxa"/>
              <w:bottom w:w="85" w:type="dxa"/>
            </w:tcMar>
          </w:tcPr>
          <w:p w14:paraId="165A9B39" w14:textId="77777777" w:rsidR="00F065B9" w:rsidRPr="003C1B28" w:rsidRDefault="00F065B9" w:rsidP="00F065B9">
            <w:pPr>
              <w:rPr>
                <w:b/>
                <w:bCs/>
              </w:rPr>
            </w:pPr>
            <w:r w:rsidRPr="003C1B28">
              <w:rPr>
                <w:b/>
                <w:bCs/>
              </w:rPr>
              <w:t>Toelichting</w:t>
            </w:r>
          </w:p>
          <w:p w14:paraId="2D01871D" w14:textId="03B12CE2" w:rsidR="00F065B9" w:rsidRDefault="007A32B1" w:rsidP="00F065B9">
            <w:pPr>
              <w:rPr>
                <w:lang w:bidi="nl-NL"/>
              </w:rPr>
            </w:pPr>
            <w:r>
              <w:rPr>
                <w:lang w:bidi="nl-NL"/>
              </w:rPr>
              <w:t>De</w:t>
            </w:r>
            <w:r w:rsidR="00F065B9">
              <w:rPr>
                <w:lang w:bidi="nl-NL"/>
              </w:rPr>
              <w:t xml:space="preserve"> capaciteit van </w:t>
            </w:r>
            <w:proofErr w:type="spellStart"/>
            <w:r>
              <w:rPr>
                <w:lang w:bidi="nl-NL"/>
              </w:rPr>
              <w:t>bedrijfskritische</w:t>
            </w:r>
            <w:proofErr w:type="spellEnd"/>
            <w:r w:rsidR="00F065B9">
              <w:rPr>
                <w:lang w:bidi="nl-NL"/>
              </w:rPr>
              <w:t xml:space="preserve"> systemen word</w:t>
            </w:r>
            <w:r>
              <w:rPr>
                <w:lang w:bidi="nl-NL"/>
              </w:rPr>
              <w:t>t</w:t>
            </w:r>
            <w:r w:rsidR="00F065B9">
              <w:rPr>
                <w:lang w:bidi="nl-NL"/>
              </w:rPr>
              <w:t xml:space="preserve"> gemonitord en zo nodig aangepast. Daarbij wordt rekening gehouden met </w:t>
            </w:r>
            <w:r>
              <w:rPr>
                <w:lang w:bidi="nl-NL"/>
              </w:rPr>
              <w:t xml:space="preserve">toekomstige </w:t>
            </w:r>
            <w:r w:rsidR="00F065B9">
              <w:rPr>
                <w:lang w:bidi="nl-NL"/>
              </w:rPr>
              <w:t>verwachtingen en</w:t>
            </w:r>
            <w:r w:rsidR="00F065B9" w:rsidRPr="0055656C">
              <w:rPr>
                <w:lang w:bidi="nl-NL"/>
              </w:rPr>
              <w:t xml:space="preserve"> trends</w:t>
            </w:r>
            <w:r>
              <w:rPr>
                <w:lang w:bidi="nl-NL"/>
              </w:rPr>
              <w:t>.</w:t>
            </w:r>
          </w:p>
        </w:tc>
      </w:tr>
      <w:tr w:rsidR="00F065B9" w14:paraId="0AE2562F" w14:textId="77777777" w:rsidTr="00F065B9">
        <w:tc>
          <w:tcPr>
            <w:tcW w:w="9056" w:type="dxa"/>
            <w:gridSpan w:val="7"/>
            <w:tcBorders>
              <w:bottom w:val="single" w:sz="4" w:space="0" w:color="auto"/>
            </w:tcBorders>
          </w:tcPr>
          <w:p w14:paraId="2E1198A2" w14:textId="77777777" w:rsidR="00F065B9" w:rsidRPr="00DA5F12" w:rsidRDefault="00F065B9" w:rsidP="00F065B9">
            <w:pPr>
              <w:rPr>
                <w:b/>
                <w:bCs/>
              </w:rPr>
            </w:pPr>
            <w:r w:rsidRPr="00DA5F12">
              <w:rPr>
                <w:b/>
                <w:bCs/>
              </w:rPr>
              <w:t>Bewijsvoering</w:t>
            </w:r>
          </w:p>
          <w:p w14:paraId="74195517" w14:textId="43C915EC" w:rsidR="00F065B9" w:rsidRDefault="00F065B9" w:rsidP="00F065B9">
            <w:r>
              <w:t>De capaciteit van onder meer de stroomvoorziening, opslagcapaciteit en netwerkbandbreedte worden gemonitord en zo nodig wordt hierop ingegrepen.</w:t>
            </w:r>
            <w:r w:rsidR="003476F9">
              <w:t xml:space="preserve"> In overeenkomsten met leveranciers wordt hiermee rekening gehouden.</w:t>
            </w:r>
          </w:p>
        </w:tc>
      </w:tr>
      <w:tr w:rsidR="00F065B9" w14:paraId="33AF28DB"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40B96046" w14:textId="77777777" w:rsidTr="00F065B9">
              <w:tc>
                <w:tcPr>
                  <w:tcW w:w="312" w:type="dxa"/>
                  <w:shd w:val="clear" w:color="auto" w:fill="FFD966" w:themeFill="accent4" w:themeFillTint="99"/>
                  <w:tcMar>
                    <w:left w:w="0" w:type="dxa"/>
                  </w:tcMar>
                </w:tcPr>
                <w:p w14:paraId="2811023F"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2F8FF511" w14:textId="77777777" w:rsidR="00F065B9" w:rsidRDefault="00F065B9" w:rsidP="00F065B9">
                  <w:r w:rsidRPr="6D042B0D">
                    <w:rPr>
                      <w:rFonts w:cs="Calibri"/>
                      <w:color w:val="000000" w:themeColor="text1"/>
                    </w:rPr>
                    <w:t>Overleg een document of gespreksverslag waarin het capaciteitsbeheer beschreven is.</w:t>
                  </w:r>
                </w:p>
              </w:tc>
            </w:tr>
          </w:tbl>
          <w:p w14:paraId="22AF21C4" w14:textId="77777777" w:rsidR="00F065B9" w:rsidRDefault="00F065B9" w:rsidP="00F065B9"/>
        </w:tc>
      </w:tr>
      <w:tr w:rsidR="00F065B9" w14:paraId="226D11A8"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056BBE22" w14:textId="77777777" w:rsidTr="00F065B9">
              <w:tc>
                <w:tcPr>
                  <w:tcW w:w="312" w:type="dxa"/>
                  <w:shd w:val="clear" w:color="auto" w:fill="FFFF00"/>
                  <w:tcMar>
                    <w:left w:w="0" w:type="dxa"/>
                  </w:tcMar>
                </w:tcPr>
                <w:p w14:paraId="61BF2C6D"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E184DC0"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1169C9BD" w14:textId="77777777" w:rsidR="00F065B9" w:rsidRDefault="00F065B9" w:rsidP="00F065B9"/>
        </w:tc>
      </w:tr>
      <w:tr w:rsidR="00F065B9" w14:paraId="23CA0CED" w14:textId="77777777" w:rsidTr="00F065B9">
        <w:tc>
          <w:tcPr>
            <w:tcW w:w="1129" w:type="dxa"/>
          </w:tcPr>
          <w:p w14:paraId="4D4B2423" w14:textId="77777777" w:rsidR="00F065B9" w:rsidRPr="00315ACA" w:rsidRDefault="00F065B9" w:rsidP="00F065B9">
            <w:pPr>
              <w:rPr>
                <w:b/>
                <w:bCs/>
              </w:rPr>
            </w:pPr>
            <w:r>
              <w:rPr>
                <w:b/>
                <w:bCs/>
              </w:rPr>
              <w:t>D</w:t>
            </w:r>
            <w:r w:rsidRPr="00315ACA">
              <w:rPr>
                <w:b/>
                <w:bCs/>
              </w:rPr>
              <w:t>ocument</w:t>
            </w:r>
          </w:p>
        </w:tc>
        <w:tc>
          <w:tcPr>
            <w:tcW w:w="7927" w:type="dxa"/>
            <w:gridSpan w:val="6"/>
          </w:tcPr>
          <w:p w14:paraId="56B61ED7" w14:textId="77777777" w:rsidR="00F065B9" w:rsidRDefault="00F065B9" w:rsidP="00F065B9"/>
        </w:tc>
      </w:tr>
    </w:tbl>
    <w:p w14:paraId="195EAC61" w14:textId="77777777" w:rsidR="00F065B9" w:rsidRDefault="00F065B9" w:rsidP="00F065B9"/>
    <w:p w14:paraId="6007B544"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6"/>
        <w:gridCol w:w="441"/>
        <w:gridCol w:w="344"/>
        <w:gridCol w:w="334"/>
        <w:gridCol w:w="1388"/>
      </w:tblGrid>
      <w:tr w:rsidR="00F065B9" w14:paraId="79C165D8" w14:textId="77777777" w:rsidTr="00F065B9">
        <w:tc>
          <w:tcPr>
            <w:tcW w:w="6540" w:type="dxa"/>
            <w:gridSpan w:val="3"/>
            <w:tcBorders>
              <w:right w:val="nil"/>
            </w:tcBorders>
            <w:vAlign w:val="center"/>
          </w:tcPr>
          <w:p w14:paraId="22C1DC1A"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0225A897" w14:textId="77777777" w:rsidR="00F065B9" w:rsidRDefault="00F065B9" w:rsidP="00F065B9">
            <w:pPr>
              <w:jc w:val="right"/>
            </w:pPr>
            <w:r>
              <w:rPr>
                <w:noProof/>
                <w:lang w:eastAsia="nl-NL"/>
              </w:rPr>
              <w:drawing>
                <wp:inline distT="0" distB="0" distL="0" distR="0" wp14:anchorId="7784AD95" wp14:editId="38042E75">
                  <wp:extent cx="1246907" cy="295874"/>
                  <wp:effectExtent l="0" t="0" r="0" b="0"/>
                  <wp:docPr id="74" name="Afbeelding 7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5FCCA14B" w14:textId="77777777" w:rsidTr="00F065B9">
        <w:tc>
          <w:tcPr>
            <w:tcW w:w="1129" w:type="dxa"/>
            <w:tcBorders>
              <w:bottom w:val="single" w:sz="4" w:space="0" w:color="auto"/>
            </w:tcBorders>
          </w:tcPr>
          <w:p w14:paraId="0B6D0A22"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712A6BBA"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0373B350" w14:textId="22AA0CD6"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08B2B78B"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4B37FACE"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3D9D8A3A"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36498216" w14:textId="77777777" w:rsidTr="00F065B9">
        <w:tc>
          <w:tcPr>
            <w:tcW w:w="1129" w:type="dxa"/>
            <w:tcBorders>
              <w:bottom w:val="single" w:sz="4" w:space="0" w:color="auto"/>
            </w:tcBorders>
          </w:tcPr>
          <w:p w14:paraId="4854AC5D"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736537C2" w14:textId="77777777" w:rsidR="00F065B9" w:rsidRPr="003C1B28" w:rsidRDefault="00F065B9" w:rsidP="00F065B9">
            <w:pPr>
              <w:jc w:val="right"/>
              <w:rPr>
                <w:b/>
                <w:bCs/>
              </w:rPr>
            </w:pPr>
            <w:r>
              <w:rPr>
                <w:b/>
                <w:bCs/>
              </w:rPr>
              <w:t>4</w:t>
            </w:r>
            <w:r w:rsidRPr="003C1B28">
              <w:rPr>
                <w:b/>
                <w:bCs/>
              </w:rPr>
              <w:t>.</w:t>
            </w:r>
            <w:r>
              <w:rPr>
                <w:b/>
                <w:bCs/>
              </w:rPr>
              <w:t>18</w:t>
            </w:r>
          </w:p>
        </w:tc>
        <w:tc>
          <w:tcPr>
            <w:tcW w:w="6062" w:type="dxa"/>
            <w:gridSpan w:val="4"/>
            <w:tcBorders>
              <w:bottom w:val="single" w:sz="4" w:space="0" w:color="auto"/>
            </w:tcBorders>
          </w:tcPr>
          <w:p w14:paraId="0D1914BA" w14:textId="77777777" w:rsidR="00F065B9" w:rsidRPr="00574C3F" w:rsidRDefault="00F065B9" w:rsidP="008C3DE1">
            <w:pPr>
              <w:pStyle w:val="Kop2"/>
              <w:rPr>
                <w:color w:val="FFFFFF" w:themeColor="background1"/>
              </w:rPr>
            </w:pPr>
            <w:bookmarkStart w:id="108" w:name="_Informatiebeveiligingscontinuïteit__1"/>
            <w:bookmarkEnd w:id="108"/>
            <w:r w:rsidRPr="00941D2A">
              <w:rPr>
                <w:lang w:bidi="nl-NL"/>
              </w:rPr>
              <w:t>Informatiebeveiligingscontinuïteit plannen</w:t>
            </w:r>
          </w:p>
        </w:tc>
        <w:tc>
          <w:tcPr>
            <w:tcW w:w="1392" w:type="dxa"/>
            <w:tcBorders>
              <w:bottom w:val="single" w:sz="4" w:space="0" w:color="auto"/>
            </w:tcBorders>
            <w:vAlign w:val="center"/>
          </w:tcPr>
          <w:p w14:paraId="163CD1CE" w14:textId="77777777" w:rsidR="00F065B9" w:rsidRPr="008917EF" w:rsidRDefault="00F065B9" w:rsidP="00F065B9">
            <w:pPr>
              <w:jc w:val="right"/>
              <w:rPr>
                <w:sz w:val="16"/>
                <w:szCs w:val="16"/>
              </w:rPr>
            </w:pPr>
            <w:r w:rsidRPr="008917EF">
              <w:rPr>
                <w:sz w:val="16"/>
                <w:szCs w:val="16"/>
              </w:rPr>
              <w:t xml:space="preserve">ISO </w:t>
            </w:r>
            <w:r>
              <w:rPr>
                <w:sz w:val="16"/>
                <w:szCs w:val="16"/>
              </w:rPr>
              <w:t>17.1.1</w:t>
            </w:r>
          </w:p>
        </w:tc>
      </w:tr>
      <w:tr w:rsidR="00F065B9" w14:paraId="3564E0A4" w14:textId="77777777" w:rsidTr="00F065B9">
        <w:tc>
          <w:tcPr>
            <w:tcW w:w="9056" w:type="dxa"/>
            <w:gridSpan w:val="7"/>
            <w:tcBorders>
              <w:top w:val="nil"/>
            </w:tcBorders>
            <w:tcMar>
              <w:top w:w="85" w:type="dxa"/>
              <w:bottom w:w="85" w:type="dxa"/>
            </w:tcMar>
          </w:tcPr>
          <w:p w14:paraId="3D104CF3" w14:textId="77777777" w:rsidR="00F065B9" w:rsidRDefault="00F065B9" w:rsidP="00F065B9">
            <w:pPr>
              <w:rPr>
                <w:lang w:bidi="nl-NL"/>
              </w:rPr>
            </w:pPr>
            <w:r w:rsidRPr="00941D2A">
              <w:rPr>
                <w:lang w:bidi="nl-NL"/>
              </w:rPr>
              <w:t>De organisatie behoort haar eisen voor informatiebeveiliging en voor de continuïteit van het informatiebeveiligingsbeheer in ongunstige situaties, bijv. een crisis of een ramp, vast te stellen.</w:t>
            </w:r>
          </w:p>
        </w:tc>
      </w:tr>
      <w:tr w:rsidR="00F065B9" w14:paraId="680D3D9A" w14:textId="77777777" w:rsidTr="00F065B9">
        <w:tc>
          <w:tcPr>
            <w:tcW w:w="9056" w:type="dxa"/>
            <w:gridSpan w:val="7"/>
            <w:tcMar>
              <w:top w:w="85" w:type="dxa"/>
              <w:bottom w:w="85" w:type="dxa"/>
            </w:tcMar>
          </w:tcPr>
          <w:p w14:paraId="7A0ACFA9" w14:textId="77777777" w:rsidR="00F065B9" w:rsidRPr="003C1B28" w:rsidRDefault="00F065B9" w:rsidP="00F065B9">
            <w:pPr>
              <w:rPr>
                <w:b/>
                <w:bCs/>
              </w:rPr>
            </w:pPr>
            <w:r w:rsidRPr="003C1B28">
              <w:rPr>
                <w:b/>
                <w:bCs/>
              </w:rPr>
              <w:t>Toelichting</w:t>
            </w:r>
          </w:p>
          <w:p w14:paraId="0BCD8FAB" w14:textId="77777777" w:rsidR="00F065B9" w:rsidRDefault="00F065B9" w:rsidP="00F065B9">
            <w:pPr>
              <w:rPr>
                <w:lang w:bidi="nl-NL"/>
              </w:rPr>
            </w:pPr>
            <w:r>
              <w:rPr>
                <w:lang w:bidi="nl-NL"/>
              </w:rPr>
              <w:t>D</w:t>
            </w:r>
            <w:r w:rsidRPr="00941D2A">
              <w:rPr>
                <w:lang w:bidi="nl-NL"/>
              </w:rPr>
              <w:t xml:space="preserve">e continuïteit van de informatiebeveiliging </w:t>
            </w:r>
            <w:r>
              <w:rPr>
                <w:lang w:bidi="nl-NL"/>
              </w:rPr>
              <w:t xml:space="preserve">moet zijn vastgesteld, bijvoorbeeld als onderdeel van het crisisplan of in de vorm van een </w:t>
            </w:r>
            <w:r w:rsidRPr="00941D2A">
              <w:rPr>
                <w:lang w:bidi="nl-NL"/>
              </w:rPr>
              <w:t>bedrijfscontinuïteit</w:t>
            </w:r>
            <w:r>
              <w:rPr>
                <w:lang w:bidi="nl-NL"/>
              </w:rPr>
              <w:t xml:space="preserve">splan. De </w:t>
            </w:r>
            <w:r w:rsidRPr="00941D2A">
              <w:rPr>
                <w:lang w:bidi="nl-NL"/>
              </w:rPr>
              <w:t>informatiebeveiliging</w:t>
            </w:r>
            <w:r>
              <w:rPr>
                <w:lang w:bidi="nl-NL"/>
              </w:rPr>
              <w:t xml:space="preserve"> moet</w:t>
            </w:r>
            <w:r w:rsidRPr="00941D2A">
              <w:rPr>
                <w:lang w:bidi="nl-NL"/>
              </w:rPr>
              <w:t xml:space="preserve"> in ongunstige situaties </w:t>
            </w:r>
            <w:r>
              <w:rPr>
                <w:lang w:bidi="nl-NL"/>
              </w:rPr>
              <w:t>in principe</w:t>
            </w:r>
            <w:r w:rsidRPr="00941D2A">
              <w:rPr>
                <w:lang w:bidi="nl-NL"/>
              </w:rPr>
              <w:t xml:space="preserve"> blijven </w:t>
            </w:r>
            <w:r>
              <w:rPr>
                <w:lang w:bidi="nl-NL"/>
              </w:rPr>
              <w:t xml:space="preserve">functioneren </w:t>
            </w:r>
            <w:r w:rsidRPr="00941D2A">
              <w:rPr>
                <w:lang w:bidi="nl-NL"/>
              </w:rPr>
              <w:t>als in normale uitvoeringsomstandigheden</w:t>
            </w:r>
            <w:r>
              <w:rPr>
                <w:lang w:bidi="nl-NL"/>
              </w:rPr>
              <w:t>.</w:t>
            </w:r>
          </w:p>
        </w:tc>
      </w:tr>
      <w:tr w:rsidR="00F065B9" w14:paraId="0DEC8C43" w14:textId="77777777" w:rsidTr="00F065B9">
        <w:tc>
          <w:tcPr>
            <w:tcW w:w="9056" w:type="dxa"/>
            <w:gridSpan w:val="7"/>
            <w:tcBorders>
              <w:bottom w:val="single" w:sz="4" w:space="0" w:color="auto"/>
            </w:tcBorders>
          </w:tcPr>
          <w:p w14:paraId="5F013CC5" w14:textId="77777777" w:rsidR="00F065B9" w:rsidRPr="00DA5F12" w:rsidRDefault="00F065B9" w:rsidP="00F065B9">
            <w:pPr>
              <w:rPr>
                <w:b/>
                <w:bCs/>
              </w:rPr>
            </w:pPr>
            <w:r w:rsidRPr="00DA5F12">
              <w:rPr>
                <w:b/>
                <w:bCs/>
              </w:rPr>
              <w:t>Bewijsvoering</w:t>
            </w:r>
          </w:p>
          <w:p w14:paraId="4D854D1F" w14:textId="77777777" w:rsidR="00F065B9" w:rsidRDefault="00F065B9" w:rsidP="00F065B9">
            <w:r>
              <w:t>Voor de kernapplicaties (SIS/HR/FIN) en de kernfaciliteiten zoals internet, netwerk en nutsvoorzieningen zijn de continuïteitseisen gedefinieerd en zo mogelijk waarborgen voor continuïteit beschreven en/of ingeregeld.</w:t>
            </w:r>
          </w:p>
        </w:tc>
      </w:tr>
      <w:tr w:rsidR="00F065B9" w14:paraId="389A8AE9"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063E2AA8" w14:textId="77777777" w:rsidTr="00F065B9">
              <w:tc>
                <w:tcPr>
                  <w:tcW w:w="312" w:type="dxa"/>
                  <w:shd w:val="clear" w:color="auto" w:fill="FFD966" w:themeFill="accent4" w:themeFillTint="99"/>
                  <w:tcMar>
                    <w:left w:w="0" w:type="dxa"/>
                  </w:tcMar>
                </w:tcPr>
                <w:p w14:paraId="46CD8C54"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568D4FE0" w14:textId="77777777" w:rsidR="00F065B9" w:rsidRDefault="00F065B9" w:rsidP="00F065B9">
                  <w:r w:rsidRPr="0F4D1C80">
                    <w:rPr>
                      <w:rFonts w:cs="Calibri"/>
                      <w:color w:val="000000" w:themeColor="text1"/>
                    </w:rPr>
                    <w:t>Overleg een document of gespreksverslag waarin het</w:t>
                  </w:r>
                  <w:r>
                    <w:rPr>
                      <w:rFonts w:cs="Calibri"/>
                      <w:color w:val="000000" w:themeColor="text1"/>
                    </w:rPr>
                    <w:t xml:space="preserve"> plannen van de</w:t>
                  </w:r>
                  <w:r w:rsidRPr="0F4D1C80">
                    <w:rPr>
                      <w:rFonts w:cs="Calibri"/>
                      <w:color w:val="000000" w:themeColor="text1"/>
                    </w:rPr>
                    <w:t xml:space="preserve"> informatiebeveiligingscontinuïteit beschreven is.</w:t>
                  </w:r>
                </w:p>
              </w:tc>
            </w:tr>
          </w:tbl>
          <w:p w14:paraId="19F72030" w14:textId="77777777" w:rsidR="00F065B9" w:rsidRDefault="00F065B9" w:rsidP="00F065B9"/>
        </w:tc>
      </w:tr>
      <w:tr w:rsidR="00F065B9" w14:paraId="1F05C228"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35BFB465" w14:textId="77777777" w:rsidTr="00F065B9">
              <w:tc>
                <w:tcPr>
                  <w:tcW w:w="312" w:type="dxa"/>
                  <w:shd w:val="clear" w:color="auto" w:fill="FFFF00"/>
                  <w:tcMar>
                    <w:left w:w="0" w:type="dxa"/>
                  </w:tcMar>
                </w:tcPr>
                <w:p w14:paraId="1BCFCC56"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DDEC1DB"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16784542" w14:textId="77777777" w:rsidR="00F065B9" w:rsidRDefault="00F065B9" w:rsidP="00F065B9"/>
        </w:tc>
      </w:tr>
      <w:tr w:rsidR="00F065B9" w14:paraId="0FBF9B6B" w14:textId="77777777" w:rsidTr="00F065B9">
        <w:tc>
          <w:tcPr>
            <w:tcW w:w="1129" w:type="dxa"/>
          </w:tcPr>
          <w:p w14:paraId="3AF62F74" w14:textId="69FB635B" w:rsidR="00F065B9" w:rsidRPr="00315ACA" w:rsidRDefault="003476F9" w:rsidP="00F065B9">
            <w:pPr>
              <w:rPr>
                <w:b/>
                <w:bCs/>
              </w:rPr>
            </w:pPr>
            <w:r>
              <w:rPr>
                <w:b/>
                <w:bCs/>
              </w:rPr>
              <w:t>Zie ook</w:t>
            </w:r>
          </w:p>
        </w:tc>
        <w:tc>
          <w:tcPr>
            <w:tcW w:w="7927" w:type="dxa"/>
            <w:gridSpan w:val="6"/>
          </w:tcPr>
          <w:p w14:paraId="11875474" w14:textId="5F74648B" w:rsidR="00F065B9" w:rsidRDefault="00E30CF4" w:rsidP="00F065B9">
            <w:hyperlink w:anchor="_Informatiebeveiligingscontinuïteit_" w:history="1">
              <w:r w:rsidR="003476F9" w:rsidRPr="00DC08F6">
                <w:rPr>
                  <w:rStyle w:val="Hyperlink"/>
                </w:rPr>
                <w:t>4.14</w:t>
              </w:r>
            </w:hyperlink>
            <w:r w:rsidR="00564B83">
              <w:t xml:space="preserve"> en </w:t>
            </w:r>
            <w:hyperlink w:anchor="_Informatiebeveiligingscontinuïteit__2" w:history="1">
              <w:r w:rsidR="00564B83" w:rsidRPr="00EC29D4">
                <w:rPr>
                  <w:rStyle w:val="Hyperlink"/>
                </w:rPr>
                <w:t>4.19</w:t>
              </w:r>
            </w:hyperlink>
          </w:p>
        </w:tc>
      </w:tr>
    </w:tbl>
    <w:p w14:paraId="44BA10F7" w14:textId="77777777" w:rsidR="00F065B9" w:rsidRDefault="00F065B9" w:rsidP="00F065B9"/>
    <w:p w14:paraId="3129BD4E" w14:textId="77777777" w:rsidR="00F065B9" w:rsidRDefault="00F065B9" w:rsidP="00F065B9">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6"/>
        <w:gridCol w:w="441"/>
        <w:gridCol w:w="344"/>
        <w:gridCol w:w="334"/>
        <w:gridCol w:w="1388"/>
      </w:tblGrid>
      <w:tr w:rsidR="00F065B9" w14:paraId="77877A08" w14:textId="77777777" w:rsidTr="00F065B9">
        <w:tc>
          <w:tcPr>
            <w:tcW w:w="6540" w:type="dxa"/>
            <w:gridSpan w:val="3"/>
            <w:tcBorders>
              <w:right w:val="nil"/>
            </w:tcBorders>
            <w:vAlign w:val="center"/>
          </w:tcPr>
          <w:p w14:paraId="2950308E" w14:textId="77777777" w:rsidR="00F065B9" w:rsidRDefault="00F065B9" w:rsidP="00F065B9">
            <w:r>
              <w:rPr>
                <w:b/>
                <w:bCs/>
                <w:sz w:val="28"/>
                <w:szCs w:val="28"/>
              </w:rPr>
              <w:lastRenderedPageBreak/>
              <w:t>Toetsingskader informatiebeveiliging</w:t>
            </w:r>
          </w:p>
        </w:tc>
        <w:tc>
          <w:tcPr>
            <w:tcW w:w="2516" w:type="dxa"/>
            <w:gridSpan w:val="4"/>
            <w:tcBorders>
              <w:left w:val="nil"/>
            </w:tcBorders>
          </w:tcPr>
          <w:p w14:paraId="04637B8D" w14:textId="77777777" w:rsidR="00F065B9" w:rsidRDefault="00F065B9" w:rsidP="00F065B9">
            <w:pPr>
              <w:jc w:val="right"/>
            </w:pPr>
            <w:r>
              <w:rPr>
                <w:noProof/>
                <w:lang w:eastAsia="nl-NL"/>
              </w:rPr>
              <w:drawing>
                <wp:inline distT="0" distB="0" distL="0" distR="0" wp14:anchorId="13771127" wp14:editId="59D9C60E">
                  <wp:extent cx="1246907" cy="295874"/>
                  <wp:effectExtent l="0" t="0" r="0" b="0"/>
                  <wp:docPr id="75" name="Afbeelding 7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F065B9" w:rsidRPr="00C05E10" w14:paraId="73B817A7" w14:textId="77777777" w:rsidTr="00F065B9">
        <w:tc>
          <w:tcPr>
            <w:tcW w:w="1129" w:type="dxa"/>
            <w:tcBorders>
              <w:bottom w:val="single" w:sz="4" w:space="0" w:color="auto"/>
            </w:tcBorders>
          </w:tcPr>
          <w:p w14:paraId="23616C62" w14:textId="77777777" w:rsidR="00F065B9" w:rsidRPr="003C1B28" w:rsidRDefault="00F065B9" w:rsidP="00F065B9">
            <w:pPr>
              <w:rPr>
                <w:b/>
                <w:bCs/>
              </w:rPr>
            </w:pPr>
            <w:r w:rsidRPr="003C1B28">
              <w:rPr>
                <w:b/>
                <w:bCs/>
              </w:rPr>
              <w:t>Cluster</w:t>
            </w:r>
          </w:p>
        </w:tc>
        <w:tc>
          <w:tcPr>
            <w:tcW w:w="473" w:type="dxa"/>
            <w:tcBorders>
              <w:bottom w:val="single" w:sz="4" w:space="0" w:color="auto"/>
            </w:tcBorders>
          </w:tcPr>
          <w:p w14:paraId="6B87BF98" w14:textId="77777777" w:rsidR="00F065B9" w:rsidRPr="003C1B28" w:rsidRDefault="00F065B9" w:rsidP="00F065B9">
            <w:pPr>
              <w:jc w:val="right"/>
              <w:rPr>
                <w:b/>
                <w:bCs/>
              </w:rPr>
            </w:pPr>
            <w:r>
              <w:rPr>
                <w:b/>
                <w:bCs/>
              </w:rPr>
              <w:t>4</w:t>
            </w:r>
          </w:p>
        </w:tc>
        <w:tc>
          <w:tcPr>
            <w:tcW w:w="5384" w:type="dxa"/>
            <w:gridSpan w:val="2"/>
            <w:tcBorders>
              <w:bottom w:val="single" w:sz="4" w:space="0" w:color="auto"/>
            </w:tcBorders>
          </w:tcPr>
          <w:p w14:paraId="51CE1BCF" w14:textId="1CCCEB3B" w:rsidR="00F065B9" w:rsidRPr="003C1B28" w:rsidRDefault="00E30CF4" w:rsidP="00F065B9">
            <w:pPr>
              <w:rPr>
                <w:b/>
                <w:bCs/>
              </w:rPr>
            </w:pPr>
            <w:hyperlink w:anchor="_4._Continuïteit" w:history="1">
              <w:r w:rsidR="00F065B9" w:rsidRPr="005260FC">
                <w:rPr>
                  <w:rStyle w:val="Hyperlink"/>
                  <w:b/>
                  <w:bCs/>
                </w:rPr>
                <w:t>Continuïteit</w:t>
              </w:r>
            </w:hyperlink>
          </w:p>
        </w:tc>
        <w:tc>
          <w:tcPr>
            <w:tcW w:w="344" w:type="dxa"/>
            <w:tcBorders>
              <w:bottom w:val="single" w:sz="4" w:space="0" w:color="auto"/>
            </w:tcBorders>
            <w:shd w:val="clear" w:color="auto" w:fill="auto"/>
          </w:tcPr>
          <w:p w14:paraId="6B0DBC1F" w14:textId="77777777" w:rsidR="00F065B9" w:rsidRPr="007F057A" w:rsidRDefault="00F065B9" w:rsidP="00F065B9">
            <w:pPr>
              <w:rPr>
                <w:b/>
                <w:bCs/>
              </w:rPr>
            </w:pPr>
            <w:r w:rsidRPr="00574C3F">
              <w:rPr>
                <w:b/>
                <w:bCs/>
                <w:color w:val="FFFFFF" w:themeColor="background1"/>
              </w:rPr>
              <w:t>P</w:t>
            </w:r>
          </w:p>
        </w:tc>
        <w:tc>
          <w:tcPr>
            <w:tcW w:w="334" w:type="dxa"/>
            <w:tcBorders>
              <w:bottom w:val="single" w:sz="4" w:space="0" w:color="auto"/>
            </w:tcBorders>
            <w:shd w:val="clear" w:color="auto" w:fill="auto"/>
          </w:tcPr>
          <w:p w14:paraId="08F6EEFF" w14:textId="77777777" w:rsidR="00F065B9" w:rsidRPr="007F057A" w:rsidRDefault="00F065B9" w:rsidP="00F065B9">
            <w:pPr>
              <w:rPr>
                <w:b/>
                <w:bCs/>
              </w:rPr>
            </w:pPr>
            <w:r w:rsidRPr="00574C3F">
              <w:rPr>
                <w:b/>
                <w:bCs/>
                <w:color w:val="FFFFFF" w:themeColor="background1"/>
              </w:rPr>
              <w:t>E</w:t>
            </w:r>
          </w:p>
        </w:tc>
        <w:tc>
          <w:tcPr>
            <w:tcW w:w="1392" w:type="dxa"/>
            <w:tcBorders>
              <w:bottom w:val="single" w:sz="4" w:space="0" w:color="auto"/>
            </w:tcBorders>
            <w:vAlign w:val="center"/>
          </w:tcPr>
          <w:p w14:paraId="043B5853" w14:textId="77777777" w:rsidR="00F065B9" w:rsidRPr="008917EF" w:rsidRDefault="00F065B9" w:rsidP="00F065B9">
            <w:pPr>
              <w:jc w:val="right"/>
              <w:rPr>
                <w:sz w:val="16"/>
                <w:szCs w:val="16"/>
              </w:rPr>
            </w:pPr>
            <w:r w:rsidRPr="008917EF">
              <w:rPr>
                <w:sz w:val="16"/>
                <w:szCs w:val="16"/>
              </w:rPr>
              <w:t xml:space="preserve">AVG art. </w:t>
            </w:r>
            <w:r>
              <w:rPr>
                <w:sz w:val="16"/>
                <w:szCs w:val="16"/>
              </w:rPr>
              <w:t>32</w:t>
            </w:r>
          </w:p>
        </w:tc>
      </w:tr>
      <w:tr w:rsidR="00F065B9" w:rsidRPr="00C05E10" w14:paraId="4FECA51B" w14:textId="77777777" w:rsidTr="00F065B9">
        <w:tc>
          <w:tcPr>
            <w:tcW w:w="1129" w:type="dxa"/>
            <w:tcBorders>
              <w:bottom w:val="single" w:sz="4" w:space="0" w:color="auto"/>
            </w:tcBorders>
          </w:tcPr>
          <w:p w14:paraId="78706803" w14:textId="77777777" w:rsidR="00F065B9" w:rsidRPr="003C1B28" w:rsidRDefault="00F065B9" w:rsidP="00F065B9">
            <w:pPr>
              <w:rPr>
                <w:b/>
                <w:bCs/>
              </w:rPr>
            </w:pPr>
            <w:r w:rsidRPr="003C1B28">
              <w:rPr>
                <w:b/>
                <w:bCs/>
              </w:rPr>
              <w:t>Statement</w:t>
            </w:r>
          </w:p>
        </w:tc>
        <w:tc>
          <w:tcPr>
            <w:tcW w:w="473" w:type="dxa"/>
            <w:tcBorders>
              <w:bottom w:val="single" w:sz="4" w:space="0" w:color="auto"/>
            </w:tcBorders>
          </w:tcPr>
          <w:p w14:paraId="0B532F28" w14:textId="77777777" w:rsidR="00F065B9" w:rsidRPr="003C1B28" w:rsidRDefault="00F065B9" w:rsidP="00F065B9">
            <w:pPr>
              <w:jc w:val="right"/>
              <w:rPr>
                <w:b/>
                <w:bCs/>
              </w:rPr>
            </w:pPr>
            <w:r>
              <w:rPr>
                <w:b/>
                <w:bCs/>
              </w:rPr>
              <w:t>4</w:t>
            </w:r>
            <w:r w:rsidRPr="003C1B28">
              <w:rPr>
                <w:b/>
                <w:bCs/>
              </w:rPr>
              <w:t>.</w:t>
            </w:r>
            <w:r>
              <w:rPr>
                <w:b/>
                <w:bCs/>
              </w:rPr>
              <w:t>19</w:t>
            </w:r>
          </w:p>
        </w:tc>
        <w:tc>
          <w:tcPr>
            <w:tcW w:w="6062" w:type="dxa"/>
            <w:gridSpan w:val="4"/>
            <w:tcBorders>
              <w:bottom w:val="single" w:sz="4" w:space="0" w:color="auto"/>
            </w:tcBorders>
          </w:tcPr>
          <w:p w14:paraId="1144D2F2" w14:textId="77777777" w:rsidR="00F065B9" w:rsidRPr="00574C3F" w:rsidRDefault="00F065B9" w:rsidP="008C3DE1">
            <w:pPr>
              <w:pStyle w:val="Kop2"/>
              <w:rPr>
                <w:color w:val="FFFFFF" w:themeColor="background1"/>
              </w:rPr>
            </w:pPr>
            <w:bookmarkStart w:id="109" w:name="_Informatiebeveiligingscontinuïteit__2"/>
            <w:bookmarkEnd w:id="109"/>
            <w:r w:rsidRPr="000C003D">
              <w:rPr>
                <w:lang w:bidi="nl-NL"/>
              </w:rPr>
              <w:t>Informatiebeveiligingscontinuïteit verifiëren, beoordelen en evalueren</w:t>
            </w:r>
          </w:p>
        </w:tc>
        <w:tc>
          <w:tcPr>
            <w:tcW w:w="1392" w:type="dxa"/>
            <w:tcBorders>
              <w:bottom w:val="single" w:sz="4" w:space="0" w:color="auto"/>
            </w:tcBorders>
            <w:vAlign w:val="center"/>
          </w:tcPr>
          <w:p w14:paraId="185D5759" w14:textId="77777777" w:rsidR="00F065B9" w:rsidRPr="008917EF" w:rsidRDefault="00F065B9" w:rsidP="00F065B9">
            <w:pPr>
              <w:jc w:val="right"/>
              <w:rPr>
                <w:sz w:val="16"/>
                <w:szCs w:val="16"/>
              </w:rPr>
            </w:pPr>
            <w:r w:rsidRPr="008917EF">
              <w:rPr>
                <w:sz w:val="16"/>
                <w:szCs w:val="16"/>
              </w:rPr>
              <w:t xml:space="preserve">ISO </w:t>
            </w:r>
            <w:r>
              <w:rPr>
                <w:sz w:val="16"/>
                <w:szCs w:val="16"/>
              </w:rPr>
              <w:t>17.1.3</w:t>
            </w:r>
          </w:p>
        </w:tc>
      </w:tr>
      <w:tr w:rsidR="00F065B9" w14:paraId="06D96DF8" w14:textId="77777777" w:rsidTr="00F065B9">
        <w:tc>
          <w:tcPr>
            <w:tcW w:w="9056" w:type="dxa"/>
            <w:gridSpan w:val="7"/>
            <w:tcBorders>
              <w:top w:val="nil"/>
            </w:tcBorders>
            <w:tcMar>
              <w:top w:w="85" w:type="dxa"/>
              <w:bottom w:w="85" w:type="dxa"/>
            </w:tcMar>
          </w:tcPr>
          <w:p w14:paraId="4486EA5B" w14:textId="77777777" w:rsidR="00F065B9" w:rsidRDefault="00F065B9" w:rsidP="00F065B9">
            <w:pPr>
              <w:rPr>
                <w:lang w:bidi="nl-NL"/>
              </w:rPr>
            </w:pPr>
            <w:r w:rsidRPr="000C003D">
              <w:rPr>
                <w:lang w:bidi="nl-NL"/>
              </w:rPr>
              <w:t>De organisatie behoort de ten behoeve van informatiebeveiligingscontinuïteit vastgestelde en geïmplementeerde beheersmaatregelen regelmatig te verifiëren om te waarborgen dat ze deugdelijk en doeltreffend zijn tijdens ongunstige situaties.</w:t>
            </w:r>
          </w:p>
        </w:tc>
      </w:tr>
      <w:tr w:rsidR="00F065B9" w14:paraId="3FB55114" w14:textId="77777777" w:rsidTr="00F065B9">
        <w:tc>
          <w:tcPr>
            <w:tcW w:w="9056" w:type="dxa"/>
            <w:gridSpan w:val="7"/>
            <w:tcMar>
              <w:top w:w="85" w:type="dxa"/>
              <w:bottom w:w="85" w:type="dxa"/>
            </w:tcMar>
          </w:tcPr>
          <w:p w14:paraId="5E5C6C74" w14:textId="77777777" w:rsidR="00F065B9" w:rsidRPr="003C1B28" w:rsidRDefault="00F065B9" w:rsidP="00F065B9">
            <w:pPr>
              <w:rPr>
                <w:b/>
                <w:bCs/>
              </w:rPr>
            </w:pPr>
            <w:r w:rsidRPr="003C1B28">
              <w:rPr>
                <w:b/>
                <w:bCs/>
              </w:rPr>
              <w:t>Toelichting</w:t>
            </w:r>
          </w:p>
          <w:p w14:paraId="1AB9822C" w14:textId="77777777" w:rsidR="00F065B9" w:rsidRDefault="00F065B9" w:rsidP="00F065B9">
            <w:pPr>
              <w:rPr>
                <w:lang w:bidi="nl-NL"/>
              </w:rPr>
            </w:pPr>
            <w:r w:rsidRPr="000C003D">
              <w:rPr>
                <w:lang w:bidi="nl-NL"/>
              </w:rPr>
              <w:t xml:space="preserve">Veranderingen </w:t>
            </w:r>
            <w:r>
              <w:rPr>
                <w:lang w:bidi="nl-NL"/>
              </w:rPr>
              <w:t>binnen</w:t>
            </w:r>
            <w:r w:rsidRPr="000C003D">
              <w:rPr>
                <w:lang w:bidi="nl-NL"/>
              </w:rPr>
              <w:t xml:space="preserve"> de organisatie</w:t>
            </w:r>
            <w:r>
              <w:rPr>
                <w:lang w:bidi="nl-NL"/>
              </w:rPr>
              <w:t xml:space="preserve"> op het gebied van </w:t>
            </w:r>
            <w:r w:rsidRPr="000C003D">
              <w:rPr>
                <w:lang w:bidi="nl-NL"/>
              </w:rPr>
              <w:t>procedures, processen of van technische aard</w:t>
            </w:r>
            <w:r>
              <w:rPr>
                <w:lang w:bidi="nl-NL"/>
              </w:rPr>
              <w:t xml:space="preserve"> </w:t>
            </w:r>
            <w:r w:rsidRPr="000C003D">
              <w:rPr>
                <w:lang w:bidi="nl-NL"/>
              </w:rPr>
              <w:t xml:space="preserve">kunnen leiden tot veranderingen in de eisen betreffende informatiebeveiligingscontinuïteit. </w:t>
            </w:r>
            <w:r>
              <w:rPr>
                <w:lang w:bidi="nl-NL"/>
              </w:rPr>
              <w:t>D</w:t>
            </w:r>
            <w:r w:rsidRPr="000C003D">
              <w:rPr>
                <w:lang w:bidi="nl-NL"/>
              </w:rPr>
              <w:t xml:space="preserve">e continuïteit van </w:t>
            </w:r>
            <w:r>
              <w:rPr>
                <w:lang w:bidi="nl-NL"/>
              </w:rPr>
              <w:t>de</w:t>
            </w:r>
            <w:r w:rsidRPr="000C003D">
              <w:rPr>
                <w:lang w:bidi="nl-NL"/>
              </w:rPr>
              <w:t xml:space="preserve"> informatiebeveiliging </w:t>
            </w:r>
            <w:r>
              <w:rPr>
                <w:lang w:bidi="nl-NL"/>
              </w:rPr>
              <w:t>dient te</w:t>
            </w:r>
            <w:r w:rsidRPr="000C003D">
              <w:rPr>
                <w:lang w:bidi="nl-NL"/>
              </w:rPr>
              <w:t xml:space="preserve"> worden beoordeeld tegen de achtergrond van deze veranderde eisen.</w:t>
            </w:r>
          </w:p>
          <w:p w14:paraId="59C39844" w14:textId="77777777" w:rsidR="00F065B9" w:rsidRDefault="00F065B9" w:rsidP="00F065B9">
            <w:pPr>
              <w:rPr>
                <w:lang w:bidi="nl-NL"/>
              </w:rPr>
            </w:pPr>
            <w:r>
              <w:rPr>
                <w:lang w:bidi="nl-NL"/>
              </w:rPr>
              <w:t>Z</w:t>
            </w:r>
            <w:r>
              <w:t>ie ook 4.14 en 4.18</w:t>
            </w:r>
          </w:p>
        </w:tc>
      </w:tr>
      <w:tr w:rsidR="00F065B9" w14:paraId="0D19E7A8" w14:textId="77777777" w:rsidTr="00F065B9">
        <w:tc>
          <w:tcPr>
            <w:tcW w:w="9056" w:type="dxa"/>
            <w:gridSpan w:val="7"/>
            <w:tcBorders>
              <w:bottom w:val="single" w:sz="4" w:space="0" w:color="auto"/>
            </w:tcBorders>
          </w:tcPr>
          <w:p w14:paraId="29F44715" w14:textId="77777777" w:rsidR="00F065B9" w:rsidRPr="00DA5F12" w:rsidRDefault="00F065B9" w:rsidP="00F065B9">
            <w:pPr>
              <w:rPr>
                <w:b/>
                <w:bCs/>
              </w:rPr>
            </w:pPr>
            <w:r w:rsidRPr="00DA5F12">
              <w:rPr>
                <w:b/>
                <w:bCs/>
              </w:rPr>
              <w:t>Bewijsvoering</w:t>
            </w:r>
          </w:p>
          <w:p w14:paraId="1B57A9CD" w14:textId="77777777" w:rsidR="00F065B9" w:rsidRDefault="00F065B9" w:rsidP="00F065B9">
            <w:r>
              <w:rPr>
                <w:rFonts w:cs="Calibri"/>
                <w:color w:val="000000" w:themeColor="text1"/>
              </w:rPr>
              <w:t>D</w:t>
            </w:r>
            <w:r w:rsidRPr="2D53BD20">
              <w:rPr>
                <w:rFonts w:cs="Calibri"/>
                <w:color w:val="000000" w:themeColor="text1"/>
              </w:rPr>
              <w:t xml:space="preserve">e informatiebeveiligingscontinuïteit </w:t>
            </w:r>
            <w:r>
              <w:rPr>
                <w:rFonts w:cs="Calibri"/>
                <w:color w:val="000000" w:themeColor="text1"/>
              </w:rPr>
              <w:t xml:space="preserve">wordt tenminste </w:t>
            </w:r>
            <w:r w:rsidRPr="2D53BD20">
              <w:rPr>
                <w:rFonts w:cs="Calibri"/>
                <w:color w:val="000000" w:themeColor="text1"/>
              </w:rPr>
              <w:t xml:space="preserve">eenmaal per </w:t>
            </w:r>
            <w:r>
              <w:rPr>
                <w:rFonts w:cs="Calibri"/>
                <w:color w:val="000000" w:themeColor="text1"/>
              </w:rPr>
              <w:t>twee</w:t>
            </w:r>
            <w:r w:rsidRPr="2D53BD20">
              <w:rPr>
                <w:rFonts w:cs="Calibri"/>
                <w:color w:val="000000" w:themeColor="text1"/>
              </w:rPr>
              <w:t xml:space="preserve"> jaar</w:t>
            </w:r>
            <w:r>
              <w:rPr>
                <w:rFonts w:cs="Calibri"/>
                <w:color w:val="000000" w:themeColor="text1"/>
              </w:rPr>
              <w:t xml:space="preserve"> beoordeeld, bijvoorbeeld door deelname en evaluatie van dit aspect in het kader van een calamiteitenoefening (bijv. OZON).</w:t>
            </w:r>
            <w:r>
              <w:t xml:space="preserve"> </w:t>
            </w:r>
          </w:p>
        </w:tc>
      </w:tr>
      <w:tr w:rsidR="00F065B9" w14:paraId="5CE80A9F" w14:textId="77777777" w:rsidTr="00F065B9">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F065B9" w14:paraId="468815C9" w14:textId="77777777" w:rsidTr="00F065B9">
              <w:tc>
                <w:tcPr>
                  <w:tcW w:w="312" w:type="dxa"/>
                  <w:shd w:val="clear" w:color="auto" w:fill="FFD966" w:themeFill="accent4" w:themeFillTint="99"/>
                  <w:tcMar>
                    <w:left w:w="0" w:type="dxa"/>
                  </w:tcMar>
                </w:tcPr>
                <w:p w14:paraId="35D8C4C4" w14:textId="77777777" w:rsidR="00F065B9" w:rsidRPr="002F141D" w:rsidRDefault="00F065B9" w:rsidP="00F065B9">
                  <w:pPr>
                    <w:rPr>
                      <w:b/>
                    </w:rPr>
                  </w:pPr>
                  <w:proofErr w:type="gramStart"/>
                  <w:r w:rsidRPr="002F141D">
                    <w:rPr>
                      <w:b/>
                      <w:color w:val="7030A0"/>
                    </w:rPr>
                    <w:t>❷</w:t>
                  </w:r>
                  <w:proofErr w:type="gramEnd"/>
                </w:p>
              </w:tc>
              <w:tc>
                <w:tcPr>
                  <w:tcW w:w="8518" w:type="dxa"/>
                  <w:shd w:val="clear" w:color="auto" w:fill="FFD966" w:themeFill="accent4" w:themeFillTint="99"/>
                </w:tcPr>
                <w:p w14:paraId="58015789" w14:textId="77777777" w:rsidR="00F065B9" w:rsidRDefault="00F065B9" w:rsidP="00F065B9">
                  <w:r w:rsidRPr="0F4D1C80">
                    <w:rPr>
                      <w:rFonts w:cs="Calibri"/>
                      <w:color w:val="000000" w:themeColor="text1"/>
                    </w:rPr>
                    <w:t>Overleg een document of gespreksverslag waarin het</w:t>
                  </w:r>
                  <w:r>
                    <w:rPr>
                      <w:rFonts w:cs="Calibri"/>
                      <w:color w:val="000000" w:themeColor="text1"/>
                    </w:rPr>
                    <w:t xml:space="preserve"> verifiëren van de </w:t>
                  </w:r>
                  <w:r w:rsidRPr="0F4D1C80">
                    <w:rPr>
                      <w:rFonts w:cs="Calibri"/>
                      <w:color w:val="000000" w:themeColor="text1"/>
                    </w:rPr>
                    <w:t>informatiebeveiligingscontinuïteit beschreven is.</w:t>
                  </w:r>
                </w:p>
              </w:tc>
            </w:tr>
          </w:tbl>
          <w:p w14:paraId="6DB892E3" w14:textId="77777777" w:rsidR="00F065B9" w:rsidRDefault="00F065B9" w:rsidP="00F065B9"/>
        </w:tc>
      </w:tr>
      <w:tr w:rsidR="00F065B9" w14:paraId="6F3FD7BB" w14:textId="77777777" w:rsidTr="00F065B9">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F065B9" w14:paraId="49499BE2" w14:textId="77777777" w:rsidTr="00F065B9">
              <w:tc>
                <w:tcPr>
                  <w:tcW w:w="312" w:type="dxa"/>
                  <w:shd w:val="clear" w:color="auto" w:fill="FFFF00"/>
                  <w:tcMar>
                    <w:left w:w="0" w:type="dxa"/>
                  </w:tcMar>
                </w:tcPr>
                <w:p w14:paraId="4CEC4EDA" w14:textId="77777777" w:rsidR="00F065B9" w:rsidRPr="00315ACA" w:rsidRDefault="00F065B9" w:rsidP="00F065B9">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099D9EA" w14:textId="77777777" w:rsidR="00F065B9" w:rsidRDefault="00F065B9" w:rsidP="00F065B9">
                  <w:r>
                    <w:rPr>
                      <w:rFonts w:cs="Calibri"/>
                      <w:color w:val="000000"/>
                    </w:rPr>
                    <w:t>Op basis van waarneming ter plaatse wordt de werking van het document of gespreksverslag getoetst door de auditor. Kort verslag wordt toegevoegd.</w:t>
                  </w:r>
                </w:p>
              </w:tc>
            </w:tr>
          </w:tbl>
          <w:p w14:paraId="27EDF795" w14:textId="77777777" w:rsidR="00F065B9" w:rsidRDefault="00F065B9" w:rsidP="00F065B9"/>
        </w:tc>
      </w:tr>
      <w:tr w:rsidR="00F065B9" w14:paraId="1E4679E3" w14:textId="77777777" w:rsidTr="00F065B9">
        <w:tc>
          <w:tcPr>
            <w:tcW w:w="1129" w:type="dxa"/>
          </w:tcPr>
          <w:p w14:paraId="7F442182" w14:textId="402049C7" w:rsidR="00F065B9" w:rsidRPr="00315ACA" w:rsidRDefault="00EC29D4" w:rsidP="00F065B9">
            <w:pPr>
              <w:rPr>
                <w:b/>
                <w:bCs/>
              </w:rPr>
            </w:pPr>
            <w:r>
              <w:rPr>
                <w:b/>
                <w:bCs/>
              </w:rPr>
              <w:t>Zie ook</w:t>
            </w:r>
          </w:p>
        </w:tc>
        <w:tc>
          <w:tcPr>
            <w:tcW w:w="7927" w:type="dxa"/>
            <w:gridSpan w:val="6"/>
          </w:tcPr>
          <w:p w14:paraId="73C66CBD" w14:textId="38854C81" w:rsidR="00F065B9" w:rsidRDefault="00E30CF4" w:rsidP="00F065B9">
            <w:hyperlink w:anchor="_Informatiebeveiligingscontinuïteit_" w:history="1">
              <w:r w:rsidR="00EC29D4" w:rsidRPr="00DC08F6">
                <w:rPr>
                  <w:rStyle w:val="Hyperlink"/>
                </w:rPr>
                <w:t>4.14</w:t>
              </w:r>
            </w:hyperlink>
            <w:r w:rsidR="00564B83">
              <w:t xml:space="preserve"> en </w:t>
            </w:r>
            <w:hyperlink w:anchor="_Informatiebeveiligingscontinuïteit__1" w:history="1">
              <w:r w:rsidR="00564B83" w:rsidRPr="00564B83">
                <w:rPr>
                  <w:rStyle w:val="Hyperlink"/>
                </w:rPr>
                <w:t>4.18</w:t>
              </w:r>
            </w:hyperlink>
          </w:p>
        </w:tc>
      </w:tr>
    </w:tbl>
    <w:p w14:paraId="10BEAA3F" w14:textId="77777777" w:rsidR="00F065B9" w:rsidRDefault="00F065B9" w:rsidP="00F065B9"/>
    <w:p w14:paraId="4F191F59" w14:textId="77777777" w:rsidR="00301F2A" w:rsidRDefault="00301F2A" w:rsidP="00301F2A">
      <w:pPr>
        <w:tabs>
          <w:tab w:val="left" w:pos="2698"/>
        </w:tabs>
      </w:pPr>
    </w:p>
    <w:p w14:paraId="03BC0948" w14:textId="42CFD180" w:rsidR="00BB188B" w:rsidRDefault="00BB188B" w:rsidP="00BB188B">
      <w:pPr>
        <w:tabs>
          <w:tab w:val="left" w:pos="1969"/>
        </w:tabs>
      </w:pPr>
      <w:r>
        <w:tab/>
      </w:r>
    </w:p>
    <w:p w14:paraId="39A505F9" w14:textId="77777777" w:rsidR="00BB188B" w:rsidRDefault="00BB188B">
      <w:r>
        <w:br w:type="page"/>
      </w:r>
    </w:p>
    <w:p w14:paraId="29911DEF" w14:textId="2ABD424B" w:rsidR="00245E3F" w:rsidRDefault="00245E3F" w:rsidP="00245E3F">
      <w:pPr>
        <w:pStyle w:val="Kop1"/>
        <w:numPr>
          <w:ilvl w:val="0"/>
          <w:numId w:val="0"/>
        </w:numPr>
        <w:ind w:left="432" w:hanging="432"/>
      </w:pPr>
      <w:bookmarkStart w:id="110" w:name="_5._Toegangsbeveiliging_en"/>
      <w:bookmarkStart w:id="111" w:name="_Toc17457090"/>
      <w:bookmarkStart w:id="112" w:name="_Toc52371962"/>
      <w:bookmarkStart w:id="113" w:name="_Toc52530236"/>
      <w:bookmarkEnd w:id="110"/>
      <w:r>
        <w:lastRenderedPageBreak/>
        <w:t>5. Toegangsbeveiliging en integritei</w:t>
      </w:r>
      <w:bookmarkEnd w:id="111"/>
      <w:r>
        <w:t>t</w:t>
      </w:r>
      <w:bookmarkEnd w:id="112"/>
      <w:bookmarkEnd w:id="113"/>
    </w:p>
    <w:tbl>
      <w:tblPr>
        <w:tblStyle w:val="Tabelraster4"/>
        <w:tblW w:w="9747" w:type="dxa"/>
        <w:tblLayout w:type="fixed"/>
        <w:tblLook w:val="04A0" w:firstRow="1" w:lastRow="0" w:firstColumn="1" w:lastColumn="0" w:noHBand="0" w:noVBand="1"/>
      </w:tblPr>
      <w:tblGrid>
        <w:gridCol w:w="817"/>
        <w:gridCol w:w="1305"/>
        <w:gridCol w:w="7625"/>
      </w:tblGrid>
      <w:tr w:rsidR="00BB188B" w:rsidRPr="00BB188B" w14:paraId="5E663F2B" w14:textId="77777777" w:rsidTr="00BB188B">
        <w:trPr>
          <w:trHeight w:hRule="exact" w:val="397"/>
        </w:trPr>
        <w:tc>
          <w:tcPr>
            <w:tcW w:w="817" w:type="dxa"/>
            <w:shd w:val="clear" w:color="auto" w:fill="D9D9D9" w:themeFill="background1" w:themeFillShade="D9"/>
            <w:noWrap/>
            <w:vAlign w:val="center"/>
            <w:hideMark/>
          </w:tcPr>
          <w:p w14:paraId="0913116F" w14:textId="77777777" w:rsidR="00BB188B" w:rsidRPr="00BB188B" w:rsidRDefault="00BB188B" w:rsidP="00BB188B">
            <w:pPr>
              <w:jc w:val="center"/>
              <w:rPr>
                <w:rFonts w:asciiTheme="minorHAnsi" w:hAnsiTheme="minorHAnsi" w:cstheme="minorHAnsi"/>
                <w:b/>
                <w:szCs w:val="20"/>
              </w:rPr>
            </w:pPr>
            <w:r w:rsidRPr="00BB188B">
              <w:rPr>
                <w:rFonts w:asciiTheme="minorHAnsi" w:hAnsiTheme="minorHAnsi" w:cstheme="minorHAnsi"/>
                <w:b/>
                <w:szCs w:val="20"/>
              </w:rPr>
              <w:t>Nr.</w:t>
            </w:r>
          </w:p>
        </w:tc>
        <w:tc>
          <w:tcPr>
            <w:tcW w:w="1305" w:type="dxa"/>
            <w:shd w:val="clear" w:color="auto" w:fill="D9D9D9" w:themeFill="background1" w:themeFillShade="D9"/>
            <w:noWrap/>
            <w:tcMar>
              <w:left w:w="28" w:type="dxa"/>
              <w:right w:w="28" w:type="dxa"/>
            </w:tcMar>
            <w:vAlign w:val="center"/>
            <w:hideMark/>
          </w:tcPr>
          <w:p w14:paraId="3B9095C2" w14:textId="77777777" w:rsidR="00BB188B" w:rsidRPr="00BB188B" w:rsidRDefault="00BB188B" w:rsidP="00BB188B">
            <w:pPr>
              <w:jc w:val="center"/>
              <w:rPr>
                <w:rFonts w:asciiTheme="minorHAnsi" w:hAnsiTheme="minorHAnsi" w:cstheme="minorHAnsi"/>
                <w:b/>
                <w:szCs w:val="20"/>
              </w:rPr>
            </w:pPr>
            <w:r w:rsidRPr="00BB188B">
              <w:rPr>
                <w:rFonts w:asciiTheme="minorHAnsi" w:hAnsiTheme="minorHAnsi" w:cstheme="minorHAnsi"/>
                <w:b/>
                <w:szCs w:val="20"/>
              </w:rPr>
              <w:t>ISO27002</w:t>
            </w:r>
          </w:p>
        </w:tc>
        <w:tc>
          <w:tcPr>
            <w:tcW w:w="7625" w:type="dxa"/>
            <w:shd w:val="clear" w:color="auto" w:fill="D9D9D9" w:themeFill="background1" w:themeFillShade="D9"/>
            <w:noWrap/>
            <w:vAlign w:val="center"/>
            <w:hideMark/>
          </w:tcPr>
          <w:p w14:paraId="34CE036D" w14:textId="77777777" w:rsidR="00BB188B" w:rsidRPr="00BB188B" w:rsidRDefault="00BB188B" w:rsidP="00245E3F">
            <w:pPr>
              <w:rPr>
                <w:rFonts w:asciiTheme="minorHAnsi" w:hAnsiTheme="minorHAnsi" w:cstheme="minorHAnsi"/>
                <w:b/>
                <w:szCs w:val="20"/>
              </w:rPr>
            </w:pPr>
            <w:r w:rsidRPr="00BB188B">
              <w:rPr>
                <w:rFonts w:asciiTheme="minorHAnsi" w:hAnsiTheme="minorHAnsi" w:cstheme="minorHAnsi"/>
                <w:b/>
                <w:szCs w:val="20"/>
              </w:rPr>
              <w:t>Statement</w:t>
            </w:r>
          </w:p>
        </w:tc>
      </w:tr>
      <w:tr w:rsidR="00BB188B" w:rsidRPr="00BB188B" w14:paraId="5B39456B" w14:textId="77777777" w:rsidTr="00BB188B">
        <w:trPr>
          <w:trHeight w:hRule="exact" w:val="397"/>
        </w:trPr>
        <w:tc>
          <w:tcPr>
            <w:tcW w:w="817" w:type="dxa"/>
            <w:shd w:val="clear" w:color="auto" w:fill="893BC3"/>
            <w:noWrap/>
            <w:vAlign w:val="center"/>
          </w:tcPr>
          <w:p w14:paraId="139234E8"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w:t>
            </w:r>
          </w:p>
        </w:tc>
        <w:tc>
          <w:tcPr>
            <w:tcW w:w="1305" w:type="dxa"/>
            <w:noWrap/>
            <w:vAlign w:val="center"/>
          </w:tcPr>
          <w:p w14:paraId="6B046B6A"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9.1.1</w:t>
            </w:r>
          </w:p>
        </w:tc>
        <w:tc>
          <w:tcPr>
            <w:tcW w:w="7625" w:type="dxa"/>
            <w:vAlign w:val="center"/>
          </w:tcPr>
          <w:p w14:paraId="2399B81F" w14:textId="5066B831" w:rsidR="00BB188B" w:rsidRPr="00B75B23" w:rsidRDefault="00E30CF4" w:rsidP="00245E3F">
            <w:pPr>
              <w:rPr>
                <w:rFonts w:asciiTheme="minorHAnsi" w:hAnsiTheme="minorHAnsi" w:cstheme="minorHAnsi"/>
                <w:b/>
                <w:bCs/>
                <w:szCs w:val="20"/>
              </w:rPr>
            </w:pPr>
            <w:hyperlink w:anchor="_Beleid_voor_toegangsbeveiliging" w:history="1">
              <w:r w:rsidR="00BB188B" w:rsidRPr="00FB11EF">
                <w:rPr>
                  <w:rStyle w:val="Hyperlink"/>
                  <w:rFonts w:asciiTheme="minorHAnsi" w:hAnsiTheme="minorHAnsi" w:cstheme="minorHAnsi"/>
                  <w:b/>
                  <w:bCs/>
                </w:rPr>
                <w:t>Beleid voor toegangsbeveiliging</w:t>
              </w:r>
            </w:hyperlink>
            <w:r w:rsidR="00BB188B" w:rsidRPr="00B75B23">
              <w:rPr>
                <w:rFonts w:asciiTheme="minorHAnsi" w:hAnsiTheme="minorHAnsi" w:cstheme="minorHAnsi"/>
                <w:b/>
                <w:bCs/>
              </w:rPr>
              <w:t xml:space="preserve"> </w:t>
            </w:r>
          </w:p>
        </w:tc>
      </w:tr>
      <w:tr w:rsidR="00BB188B" w:rsidRPr="00BB188B" w14:paraId="702955D7" w14:textId="77777777" w:rsidTr="00BB188B">
        <w:trPr>
          <w:trHeight w:hRule="exact" w:val="397"/>
        </w:trPr>
        <w:tc>
          <w:tcPr>
            <w:tcW w:w="817" w:type="dxa"/>
            <w:shd w:val="clear" w:color="auto" w:fill="893BC3"/>
            <w:noWrap/>
            <w:vAlign w:val="center"/>
          </w:tcPr>
          <w:p w14:paraId="3F28F0A3"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5.2</w:t>
            </w:r>
          </w:p>
        </w:tc>
        <w:tc>
          <w:tcPr>
            <w:tcW w:w="1305" w:type="dxa"/>
            <w:noWrap/>
            <w:vAlign w:val="center"/>
          </w:tcPr>
          <w:p w14:paraId="20A48418"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9.1.2</w:t>
            </w:r>
          </w:p>
        </w:tc>
        <w:tc>
          <w:tcPr>
            <w:tcW w:w="7625" w:type="dxa"/>
            <w:vAlign w:val="center"/>
          </w:tcPr>
          <w:p w14:paraId="626C4F41" w14:textId="7CA898CB" w:rsidR="00BB188B" w:rsidRPr="00B75B23" w:rsidRDefault="00E30CF4" w:rsidP="00B75B23">
            <w:pPr>
              <w:rPr>
                <w:rFonts w:asciiTheme="minorHAnsi" w:hAnsiTheme="minorHAnsi" w:cstheme="minorHAnsi"/>
                <w:b/>
                <w:bCs/>
                <w:szCs w:val="20"/>
              </w:rPr>
            </w:pPr>
            <w:hyperlink w:anchor="_Toegang_tot_netwerken" w:history="1">
              <w:r w:rsidR="00BB188B" w:rsidRPr="00FB11EF">
                <w:rPr>
                  <w:rStyle w:val="Hyperlink"/>
                  <w:rFonts w:asciiTheme="minorHAnsi" w:hAnsiTheme="minorHAnsi" w:cstheme="minorHAnsi"/>
                  <w:b/>
                  <w:bCs/>
                </w:rPr>
                <w:t>Toegang tot netwerken en netwerkdiensten</w:t>
              </w:r>
            </w:hyperlink>
            <w:r w:rsidR="00BB188B" w:rsidRPr="00B75B23">
              <w:rPr>
                <w:rFonts w:asciiTheme="minorHAnsi" w:hAnsiTheme="minorHAnsi" w:cstheme="minorHAnsi"/>
                <w:b/>
                <w:bCs/>
              </w:rPr>
              <w:t>.</w:t>
            </w:r>
          </w:p>
        </w:tc>
      </w:tr>
      <w:tr w:rsidR="00BB188B" w:rsidRPr="00BB188B" w14:paraId="038E5725" w14:textId="77777777" w:rsidTr="00BB188B">
        <w:trPr>
          <w:trHeight w:hRule="exact" w:val="397"/>
        </w:trPr>
        <w:tc>
          <w:tcPr>
            <w:tcW w:w="817" w:type="dxa"/>
            <w:shd w:val="clear" w:color="auto" w:fill="893BC3"/>
            <w:noWrap/>
            <w:vAlign w:val="center"/>
          </w:tcPr>
          <w:p w14:paraId="7CCF0227"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5.3</w:t>
            </w:r>
          </w:p>
        </w:tc>
        <w:tc>
          <w:tcPr>
            <w:tcW w:w="1305" w:type="dxa"/>
            <w:noWrap/>
            <w:vAlign w:val="center"/>
          </w:tcPr>
          <w:p w14:paraId="2C92857C"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9.2.1</w:t>
            </w:r>
          </w:p>
        </w:tc>
        <w:tc>
          <w:tcPr>
            <w:tcW w:w="7625" w:type="dxa"/>
            <w:vAlign w:val="center"/>
          </w:tcPr>
          <w:p w14:paraId="0C17AE82" w14:textId="0DC3E489" w:rsidR="00BB188B" w:rsidRPr="00B75B23" w:rsidRDefault="00E30CF4" w:rsidP="00B75B23">
            <w:pPr>
              <w:rPr>
                <w:rFonts w:asciiTheme="minorHAnsi" w:hAnsiTheme="minorHAnsi" w:cstheme="minorHAnsi"/>
                <w:b/>
                <w:bCs/>
                <w:szCs w:val="20"/>
              </w:rPr>
            </w:pPr>
            <w:hyperlink w:anchor="_Registratie_en_afmelden" w:history="1">
              <w:r w:rsidR="00BB188B" w:rsidRPr="00FB11EF">
                <w:rPr>
                  <w:rStyle w:val="Hyperlink"/>
                  <w:rFonts w:asciiTheme="minorHAnsi" w:hAnsiTheme="minorHAnsi" w:cstheme="minorHAnsi"/>
                  <w:b/>
                  <w:bCs/>
                </w:rPr>
                <w:t>Registratie en afmelden van gebruikers</w:t>
              </w:r>
            </w:hyperlink>
          </w:p>
        </w:tc>
      </w:tr>
      <w:tr w:rsidR="00BB188B" w:rsidRPr="00BB188B" w14:paraId="72E0ABEF" w14:textId="77777777" w:rsidTr="00BB188B">
        <w:trPr>
          <w:trHeight w:hRule="exact" w:val="397"/>
        </w:trPr>
        <w:tc>
          <w:tcPr>
            <w:tcW w:w="817" w:type="dxa"/>
            <w:shd w:val="clear" w:color="auto" w:fill="893BC3"/>
            <w:noWrap/>
            <w:vAlign w:val="center"/>
          </w:tcPr>
          <w:p w14:paraId="06B1D679"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5.4</w:t>
            </w:r>
          </w:p>
        </w:tc>
        <w:tc>
          <w:tcPr>
            <w:tcW w:w="1305" w:type="dxa"/>
            <w:noWrap/>
            <w:vAlign w:val="center"/>
          </w:tcPr>
          <w:p w14:paraId="6F7DA3FD"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9.2.2</w:t>
            </w:r>
          </w:p>
        </w:tc>
        <w:tc>
          <w:tcPr>
            <w:tcW w:w="7625" w:type="dxa"/>
            <w:vAlign w:val="center"/>
          </w:tcPr>
          <w:p w14:paraId="42091E6A" w14:textId="685B9F20" w:rsidR="00BB188B" w:rsidRPr="00B75B23" w:rsidRDefault="00E30CF4" w:rsidP="00B75B23">
            <w:pPr>
              <w:rPr>
                <w:rFonts w:asciiTheme="minorHAnsi" w:hAnsiTheme="minorHAnsi" w:cstheme="minorHAnsi"/>
                <w:b/>
                <w:bCs/>
                <w:szCs w:val="20"/>
              </w:rPr>
            </w:pPr>
            <w:hyperlink w:anchor="_Gebruikers_toegang_verlenen" w:history="1">
              <w:r w:rsidR="00BB188B" w:rsidRPr="00FB11EF">
                <w:rPr>
                  <w:rStyle w:val="Hyperlink"/>
                  <w:rFonts w:asciiTheme="minorHAnsi" w:hAnsiTheme="minorHAnsi" w:cstheme="minorHAnsi"/>
                  <w:b/>
                  <w:bCs/>
                </w:rPr>
                <w:t>Gebruikers toegang verlenen</w:t>
              </w:r>
            </w:hyperlink>
          </w:p>
        </w:tc>
      </w:tr>
      <w:tr w:rsidR="00BB188B" w:rsidRPr="00BB188B" w14:paraId="47A32B5F" w14:textId="77777777" w:rsidTr="00BB188B">
        <w:trPr>
          <w:trHeight w:hRule="exact" w:val="397"/>
        </w:trPr>
        <w:tc>
          <w:tcPr>
            <w:tcW w:w="817" w:type="dxa"/>
            <w:shd w:val="clear" w:color="auto" w:fill="893BC3"/>
            <w:noWrap/>
            <w:vAlign w:val="center"/>
          </w:tcPr>
          <w:p w14:paraId="3030F174"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5.5</w:t>
            </w:r>
          </w:p>
        </w:tc>
        <w:tc>
          <w:tcPr>
            <w:tcW w:w="1305" w:type="dxa"/>
            <w:noWrap/>
            <w:vAlign w:val="center"/>
          </w:tcPr>
          <w:p w14:paraId="60ABABE8"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9.2.3</w:t>
            </w:r>
          </w:p>
        </w:tc>
        <w:tc>
          <w:tcPr>
            <w:tcW w:w="7625" w:type="dxa"/>
            <w:vAlign w:val="center"/>
          </w:tcPr>
          <w:p w14:paraId="34EEC909" w14:textId="4E206076" w:rsidR="00BB188B" w:rsidRPr="00B75B23" w:rsidRDefault="00E30CF4" w:rsidP="00B75B23">
            <w:pPr>
              <w:rPr>
                <w:rFonts w:asciiTheme="minorHAnsi" w:hAnsiTheme="minorHAnsi" w:cstheme="minorHAnsi"/>
                <w:b/>
                <w:bCs/>
                <w:szCs w:val="20"/>
              </w:rPr>
            </w:pPr>
            <w:hyperlink w:anchor="_Beheren_van_speciale" w:history="1">
              <w:r w:rsidR="00BB188B" w:rsidRPr="00FB11EF">
                <w:rPr>
                  <w:rStyle w:val="Hyperlink"/>
                  <w:rFonts w:asciiTheme="minorHAnsi" w:hAnsiTheme="minorHAnsi" w:cstheme="minorHAnsi"/>
                  <w:b/>
                  <w:bCs/>
                </w:rPr>
                <w:t>Beheren van speciale toegangsrechten</w:t>
              </w:r>
            </w:hyperlink>
          </w:p>
        </w:tc>
      </w:tr>
      <w:tr w:rsidR="00BB188B" w:rsidRPr="00BB188B" w14:paraId="12D95CD5" w14:textId="77777777" w:rsidTr="00BB188B">
        <w:trPr>
          <w:trHeight w:hRule="exact" w:val="397"/>
        </w:trPr>
        <w:tc>
          <w:tcPr>
            <w:tcW w:w="817" w:type="dxa"/>
            <w:shd w:val="clear" w:color="auto" w:fill="893BC3"/>
            <w:noWrap/>
            <w:vAlign w:val="center"/>
          </w:tcPr>
          <w:p w14:paraId="59C3B1D4"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5.6</w:t>
            </w:r>
          </w:p>
        </w:tc>
        <w:tc>
          <w:tcPr>
            <w:tcW w:w="1305" w:type="dxa"/>
            <w:noWrap/>
            <w:vAlign w:val="center"/>
          </w:tcPr>
          <w:p w14:paraId="4389F572"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9.2.4</w:t>
            </w:r>
          </w:p>
        </w:tc>
        <w:tc>
          <w:tcPr>
            <w:tcW w:w="7625" w:type="dxa"/>
            <w:vAlign w:val="center"/>
          </w:tcPr>
          <w:p w14:paraId="1E99F1AE" w14:textId="55BB4142" w:rsidR="00BB188B" w:rsidRPr="00B75B23" w:rsidRDefault="00E30CF4" w:rsidP="00B75B23">
            <w:pPr>
              <w:rPr>
                <w:rFonts w:asciiTheme="minorHAnsi" w:hAnsiTheme="minorHAnsi" w:cstheme="minorHAnsi"/>
                <w:b/>
                <w:bCs/>
                <w:szCs w:val="20"/>
              </w:rPr>
            </w:pPr>
            <w:hyperlink w:anchor="_Beheer_van_geheime" w:history="1">
              <w:r w:rsidR="00BB188B" w:rsidRPr="00FB11EF">
                <w:rPr>
                  <w:rStyle w:val="Hyperlink"/>
                  <w:rFonts w:asciiTheme="minorHAnsi" w:hAnsiTheme="minorHAnsi" w:cstheme="minorHAnsi"/>
                  <w:b/>
                  <w:bCs/>
                </w:rPr>
                <w:t>Beheer van geheime authenticatie-informatie van gebruikers</w:t>
              </w:r>
            </w:hyperlink>
          </w:p>
        </w:tc>
      </w:tr>
      <w:tr w:rsidR="00BB188B" w:rsidRPr="00BB188B" w14:paraId="6B141467" w14:textId="77777777" w:rsidTr="00BB188B">
        <w:trPr>
          <w:trHeight w:hRule="exact" w:val="397"/>
        </w:trPr>
        <w:tc>
          <w:tcPr>
            <w:tcW w:w="817" w:type="dxa"/>
            <w:shd w:val="clear" w:color="auto" w:fill="893BC3"/>
            <w:noWrap/>
            <w:vAlign w:val="center"/>
          </w:tcPr>
          <w:p w14:paraId="37CB08D5"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5.7</w:t>
            </w:r>
          </w:p>
        </w:tc>
        <w:tc>
          <w:tcPr>
            <w:tcW w:w="1305" w:type="dxa"/>
            <w:noWrap/>
            <w:vAlign w:val="center"/>
          </w:tcPr>
          <w:p w14:paraId="031EA8BA"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9.3.1</w:t>
            </w:r>
          </w:p>
        </w:tc>
        <w:tc>
          <w:tcPr>
            <w:tcW w:w="7625" w:type="dxa"/>
            <w:vAlign w:val="center"/>
          </w:tcPr>
          <w:p w14:paraId="4A3B96C6" w14:textId="127928A5" w:rsidR="00BB188B" w:rsidRPr="00B75B23" w:rsidRDefault="00E30CF4" w:rsidP="00B75B23">
            <w:pPr>
              <w:rPr>
                <w:rFonts w:asciiTheme="minorHAnsi" w:hAnsiTheme="minorHAnsi" w:cstheme="minorHAnsi"/>
                <w:b/>
                <w:bCs/>
                <w:szCs w:val="20"/>
              </w:rPr>
            </w:pPr>
            <w:hyperlink w:anchor="_Geheime_authenticatie-informatie_ge" w:history="1">
              <w:r w:rsidR="00BB188B" w:rsidRPr="00FB11EF">
                <w:rPr>
                  <w:rStyle w:val="Hyperlink"/>
                  <w:rFonts w:asciiTheme="minorHAnsi" w:hAnsiTheme="minorHAnsi" w:cstheme="minorHAnsi"/>
                  <w:b/>
                  <w:bCs/>
                </w:rPr>
                <w:t>Geheime authenticatie-informatie gebruiken</w:t>
              </w:r>
            </w:hyperlink>
          </w:p>
        </w:tc>
      </w:tr>
      <w:tr w:rsidR="00BB188B" w:rsidRPr="00BB188B" w14:paraId="0E97E189" w14:textId="77777777" w:rsidTr="00BB188B">
        <w:trPr>
          <w:trHeight w:hRule="exact" w:val="397"/>
        </w:trPr>
        <w:tc>
          <w:tcPr>
            <w:tcW w:w="817" w:type="dxa"/>
            <w:shd w:val="clear" w:color="auto" w:fill="893BC3"/>
            <w:noWrap/>
            <w:vAlign w:val="center"/>
          </w:tcPr>
          <w:p w14:paraId="7C5FA887"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5.8</w:t>
            </w:r>
          </w:p>
        </w:tc>
        <w:tc>
          <w:tcPr>
            <w:tcW w:w="1305" w:type="dxa"/>
            <w:noWrap/>
            <w:vAlign w:val="center"/>
          </w:tcPr>
          <w:p w14:paraId="7CD13FA5"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9.4.1</w:t>
            </w:r>
          </w:p>
        </w:tc>
        <w:tc>
          <w:tcPr>
            <w:tcW w:w="7625" w:type="dxa"/>
            <w:vAlign w:val="center"/>
          </w:tcPr>
          <w:p w14:paraId="02839FD8" w14:textId="3CA20AA6" w:rsidR="00BB188B" w:rsidRPr="00B75B23" w:rsidRDefault="00E30CF4" w:rsidP="00B75B23">
            <w:pPr>
              <w:rPr>
                <w:rFonts w:asciiTheme="minorHAnsi" w:hAnsiTheme="minorHAnsi" w:cstheme="minorHAnsi"/>
                <w:b/>
                <w:bCs/>
                <w:szCs w:val="20"/>
              </w:rPr>
            </w:pPr>
            <w:hyperlink w:anchor="_Beperking_toegang_tot" w:history="1">
              <w:r w:rsidR="00BB188B" w:rsidRPr="00FB11EF">
                <w:rPr>
                  <w:rStyle w:val="Hyperlink"/>
                  <w:rFonts w:asciiTheme="minorHAnsi" w:hAnsiTheme="minorHAnsi" w:cstheme="minorHAnsi"/>
                  <w:b/>
                  <w:bCs/>
                </w:rPr>
                <w:t>Beperking toegang tot informatie</w:t>
              </w:r>
            </w:hyperlink>
          </w:p>
        </w:tc>
      </w:tr>
      <w:tr w:rsidR="00BB188B" w:rsidRPr="00BB188B" w14:paraId="0034D8B2" w14:textId="77777777" w:rsidTr="00BB188B">
        <w:trPr>
          <w:trHeight w:hRule="exact" w:val="397"/>
        </w:trPr>
        <w:tc>
          <w:tcPr>
            <w:tcW w:w="817" w:type="dxa"/>
            <w:shd w:val="clear" w:color="auto" w:fill="893BC3"/>
            <w:noWrap/>
            <w:vAlign w:val="center"/>
          </w:tcPr>
          <w:p w14:paraId="73B403DC"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5.9</w:t>
            </w:r>
          </w:p>
        </w:tc>
        <w:tc>
          <w:tcPr>
            <w:tcW w:w="1305" w:type="dxa"/>
            <w:noWrap/>
            <w:vAlign w:val="center"/>
          </w:tcPr>
          <w:p w14:paraId="5C04FD84"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9.4.2</w:t>
            </w:r>
          </w:p>
        </w:tc>
        <w:tc>
          <w:tcPr>
            <w:tcW w:w="7625" w:type="dxa"/>
            <w:vAlign w:val="center"/>
          </w:tcPr>
          <w:p w14:paraId="467E8EB0" w14:textId="3E7FE310" w:rsidR="00BB188B" w:rsidRPr="00B75B23" w:rsidRDefault="00E30CF4" w:rsidP="00B75B23">
            <w:pPr>
              <w:rPr>
                <w:rFonts w:asciiTheme="minorHAnsi" w:hAnsiTheme="minorHAnsi" w:cstheme="minorHAnsi"/>
                <w:b/>
                <w:bCs/>
                <w:szCs w:val="20"/>
              </w:rPr>
            </w:pPr>
            <w:hyperlink w:anchor="_Beveiligde_inlogprocedures" w:history="1">
              <w:r w:rsidR="00BB188B" w:rsidRPr="00FB11EF">
                <w:rPr>
                  <w:rStyle w:val="Hyperlink"/>
                  <w:rFonts w:asciiTheme="minorHAnsi" w:hAnsiTheme="minorHAnsi" w:cstheme="minorHAnsi"/>
                  <w:b/>
                  <w:bCs/>
                </w:rPr>
                <w:t>Beveiligde inlogprocedures</w:t>
              </w:r>
            </w:hyperlink>
          </w:p>
        </w:tc>
      </w:tr>
      <w:tr w:rsidR="00BB188B" w:rsidRPr="00BB188B" w14:paraId="26567B44" w14:textId="77777777" w:rsidTr="00BB188B">
        <w:trPr>
          <w:trHeight w:hRule="exact" w:val="397"/>
        </w:trPr>
        <w:tc>
          <w:tcPr>
            <w:tcW w:w="817" w:type="dxa"/>
            <w:shd w:val="clear" w:color="auto" w:fill="893BC3"/>
            <w:noWrap/>
            <w:vAlign w:val="center"/>
          </w:tcPr>
          <w:p w14:paraId="0669E794"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5.10</w:t>
            </w:r>
          </w:p>
        </w:tc>
        <w:tc>
          <w:tcPr>
            <w:tcW w:w="1305" w:type="dxa"/>
            <w:noWrap/>
            <w:vAlign w:val="center"/>
          </w:tcPr>
          <w:p w14:paraId="27E5D41D"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10.1.2.1</w:t>
            </w:r>
          </w:p>
        </w:tc>
        <w:tc>
          <w:tcPr>
            <w:tcW w:w="7625" w:type="dxa"/>
            <w:vAlign w:val="center"/>
          </w:tcPr>
          <w:p w14:paraId="370718FD" w14:textId="7BCBCA0D" w:rsidR="00BB188B" w:rsidRPr="00B75B23" w:rsidRDefault="00E30CF4" w:rsidP="00B75B23">
            <w:pPr>
              <w:rPr>
                <w:rFonts w:asciiTheme="minorHAnsi" w:hAnsiTheme="minorHAnsi" w:cstheme="minorHAnsi"/>
                <w:b/>
                <w:bCs/>
                <w:szCs w:val="20"/>
              </w:rPr>
            </w:pPr>
            <w:hyperlink w:anchor="_Sleutelbeheer" w:history="1">
              <w:r w:rsidR="00BB188B" w:rsidRPr="00FB11EF">
                <w:rPr>
                  <w:rStyle w:val="Hyperlink"/>
                  <w:rFonts w:asciiTheme="minorHAnsi" w:hAnsiTheme="minorHAnsi" w:cstheme="minorHAnsi"/>
                  <w:b/>
                  <w:bCs/>
                </w:rPr>
                <w:t>Sleutelbeheer</w:t>
              </w:r>
            </w:hyperlink>
          </w:p>
        </w:tc>
      </w:tr>
      <w:tr w:rsidR="00BB188B" w:rsidRPr="00BB188B" w14:paraId="274A46A7" w14:textId="77777777" w:rsidTr="00BB188B">
        <w:trPr>
          <w:trHeight w:hRule="exact" w:val="397"/>
        </w:trPr>
        <w:tc>
          <w:tcPr>
            <w:tcW w:w="817" w:type="dxa"/>
            <w:noWrap/>
            <w:vAlign w:val="center"/>
          </w:tcPr>
          <w:p w14:paraId="5EC3974C"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i/>
                <w:color w:val="A6A6A6" w:themeColor="background1" w:themeShade="A6"/>
                <w:szCs w:val="20"/>
              </w:rPr>
              <w:t>5.11</w:t>
            </w:r>
          </w:p>
        </w:tc>
        <w:tc>
          <w:tcPr>
            <w:tcW w:w="1305" w:type="dxa"/>
            <w:noWrap/>
            <w:vAlign w:val="center"/>
          </w:tcPr>
          <w:p w14:paraId="10903646" w14:textId="69137BF2" w:rsidR="00BB188B" w:rsidRPr="00BB188B" w:rsidRDefault="00C0755B" w:rsidP="00BB188B">
            <w:pPr>
              <w:tabs>
                <w:tab w:val="left" w:pos="5340"/>
              </w:tabs>
              <w:spacing w:line="200" w:lineRule="atLeast"/>
              <w:jc w:val="center"/>
              <w:rPr>
                <w:rFonts w:asciiTheme="minorHAnsi" w:hAnsiTheme="minorHAnsi" w:cstheme="minorHAnsi"/>
                <w:b/>
                <w:i/>
                <w:szCs w:val="20"/>
              </w:rPr>
            </w:pPr>
            <w:proofErr w:type="gramStart"/>
            <w:r>
              <w:rPr>
                <w:rFonts w:asciiTheme="minorHAnsi" w:hAnsiTheme="minorHAnsi" w:cstheme="minorHAnsi"/>
                <w:b/>
                <w:i/>
                <w:color w:val="A6A6A6" w:themeColor="background1" w:themeShade="A6"/>
                <w:szCs w:val="20"/>
              </w:rPr>
              <w:t>vervallen</w:t>
            </w:r>
            <w:proofErr w:type="gramEnd"/>
          </w:p>
        </w:tc>
        <w:tc>
          <w:tcPr>
            <w:tcW w:w="7625" w:type="dxa"/>
            <w:vAlign w:val="center"/>
          </w:tcPr>
          <w:p w14:paraId="077ED1FB" w14:textId="224294C9" w:rsidR="00BB188B" w:rsidRPr="00B75B23" w:rsidRDefault="00BB188B" w:rsidP="00245E3F">
            <w:pPr>
              <w:rPr>
                <w:rFonts w:asciiTheme="minorHAnsi" w:hAnsiTheme="minorHAnsi" w:cstheme="minorHAnsi"/>
                <w:b/>
                <w:bCs/>
                <w:szCs w:val="20"/>
              </w:rPr>
            </w:pPr>
          </w:p>
        </w:tc>
      </w:tr>
      <w:tr w:rsidR="00BB188B" w:rsidRPr="00BB188B" w14:paraId="0FC498F4" w14:textId="77777777" w:rsidTr="00BB188B">
        <w:trPr>
          <w:trHeight w:hRule="exact" w:val="397"/>
        </w:trPr>
        <w:tc>
          <w:tcPr>
            <w:tcW w:w="817" w:type="dxa"/>
            <w:shd w:val="clear" w:color="auto" w:fill="893BC3"/>
            <w:noWrap/>
            <w:vAlign w:val="center"/>
          </w:tcPr>
          <w:p w14:paraId="67853E8C"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5.12</w:t>
            </w:r>
          </w:p>
        </w:tc>
        <w:tc>
          <w:tcPr>
            <w:tcW w:w="1305" w:type="dxa"/>
            <w:noWrap/>
            <w:vAlign w:val="center"/>
          </w:tcPr>
          <w:p w14:paraId="7DBD5E71"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12.4.2</w:t>
            </w:r>
          </w:p>
        </w:tc>
        <w:tc>
          <w:tcPr>
            <w:tcW w:w="7625" w:type="dxa"/>
            <w:vAlign w:val="center"/>
          </w:tcPr>
          <w:p w14:paraId="64DD103B" w14:textId="2AF92C06" w:rsidR="00BB188B" w:rsidRPr="00B75B23" w:rsidRDefault="00E30CF4" w:rsidP="00B75B23">
            <w:pPr>
              <w:rPr>
                <w:rFonts w:asciiTheme="minorHAnsi" w:hAnsiTheme="minorHAnsi" w:cstheme="minorHAnsi"/>
                <w:b/>
                <w:bCs/>
                <w:szCs w:val="20"/>
              </w:rPr>
            </w:pPr>
            <w:hyperlink w:anchor="_Beschermen_van_informatie" w:history="1">
              <w:r w:rsidR="00BB188B" w:rsidRPr="00FB11EF">
                <w:rPr>
                  <w:rStyle w:val="Hyperlink"/>
                  <w:rFonts w:asciiTheme="minorHAnsi" w:hAnsiTheme="minorHAnsi" w:cstheme="minorHAnsi"/>
                  <w:b/>
                  <w:bCs/>
                </w:rPr>
                <w:t>Beschermen van informatie in logbestanden</w:t>
              </w:r>
            </w:hyperlink>
          </w:p>
        </w:tc>
      </w:tr>
      <w:tr w:rsidR="00BB188B" w:rsidRPr="00BB188B" w14:paraId="1A0EDB74" w14:textId="77777777" w:rsidTr="00BB188B">
        <w:trPr>
          <w:trHeight w:hRule="exact" w:val="397"/>
        </w:trPr>
        <w:tc>
          <w:tcPr>
            <w:tcW w:w="817" w:type="dxa"/>
            <w:noWrap/>
            <w:vAlign w:val="center"/>
          </w:tcPr>
          <w:p w14:paraId="042C833D" w14:textId="77777777" w:rsidR="00BB188B" w:rsidRPr="00BB188B" w:rsidRDefault="00BB188B" w:rsidP="00BB188B">
            <w:pPr>
              <w:tabs>
                <w:tab w:val="left" w:pos="5340"/>
              </w:tabs>
              <w:spacing w:line="200" w:lineRule="atLeast"/>
              <w:jc w:val="center"/>
              <w:rPr>
                <w:rFonts w:asciiTheme="minorHAnsi" w:hAnsiTheme="minorHAnsi" w:cstheme="minorHAnsi"/>
                <w:b/>
                <w:i/>
                <w:color w:val="A6A6A6" w:themeColor="background1" w:themeShade="A6"/>
                <w:szCs w:val="20"/>
              </w:rPr>
            </w:pPr>
            <w:r w:rsidRPr="00BB188B">
              <w:rPr>
                <w:rFonts w:asciiTheme="minorHAnsi" w:hAnsiTheme="minorHAnsi" w:cstheme="minorHAnsi"/>
                <w:b/>
                <w:i/>
                <w:color w:val="A6A6A6" w:themeColor="background1" w:themeShade="A6"/>
                <w:szCs w:val="20"/>
              </w:rPr>
              <w:t>5.13</w:t>
            </w:r>
          </w:p>
        </w:tc>
        <w:tc>
          <w:tcPr>
            <w:tcW w:w="1305" w:type="dxa"/>
            <w:noWrap/>
            <w:vAlign w:val="center"/>
          </w:tcPr>
          <w:p w14:paraId="3AB37049" w14:textId="3FFBF67D" w:rsidR="00BB188B" w:rsidRPr="00BB188B" w:rsidRDefault="00C0755B" w:rsidP="00BB188B">
            <w:pPr>
              <w:tabs>
                <w:tab w:val="left" w:pos="5340"/>
              </w:tabs>
              <w:spacing w:line="200" w:lineRule="atLeast"/>
              <w:jc w:val="center"/>
              <w:rPr>
                <w:rFonts w:asciiTheme="minorHAnsi" w:hAnsiTheme="minorHAnsi" w:cstheme="minorHAnsi"/>
                <w:b/>
                <w:i/>
                <w:color w:val="A6A6A6" w:themeColor="background1" w:themeShade="A6"/>
                <w:szCs w:val="20"/>
              </w:rPr>
            </w:pPr>
            <w:proofErr w:type="gramStart"/>
            <w:r>
              <w:rPr>
                <w:rFonts w:asciiTheme="minorHAnsi" w:hAnsiTheme="minorHAnsi" w:cstheme="minorHAnsi"/>
                <w:b/>
                <w:i/>
                <w:color w:val="A6A6A6" w:themeColor="background1" w:themeShade="A6"/>
                <w:szCs w:val="20"/>
              </w:rPr>
              <w:t>vervallen</w:t>
            </w:r>
            <w:proofErr w:type="gramEnd"/>
          </w:p>
        </w:tc>
        <w:tc>
          <w:tcPr>
            <w:tcW w:w="7625" w:type="dxa"/>
            <w:vAlign w:val="center"/>
          </w:tcPr>
          <w:p w14:paraId="10E7720B" w14:textId="2B86D2C0" w:rsidR="00BB188B" w:rsidRPr="00B75B23" w:rsidRDefault="00BB188B" w:rsidP="00B75B23">
            <w:pPr>
              <w:rPr>
                <w:rFonts w:asciiTheme="minorHAnsi" w:hAnsiTheme="minorHAnsi" w:cstheme="minorHAnsi"/>
                <w:b/>
                <w:bCs/>
                <w:szCs w:val="20"/>
              </w:rPr>
            </w:pPr>
          </w:p>
        </w:tc>
      </w:tr>
      <w:tr w:rsidR="00BB188B" w:rsidRPr="00BB188B" w14:paraId="23B4C990" w14:textId="77777777" w:rsidTr="00BB188B">
        <w:trPr>
          <w:trHeight w:hRule="exact" w:val="397"/>
        </w:trPr>
        <w:tc>
          <w:tcPr>
            <w:tcW w:w="817" w:type="dxa"/>
            <w:shd w:val="clear" w:color="auto" w:fill="893BC3"/>
            <w:noWrap/>
            <w:vAlign w:val="center"/>
          </w:tcPr>
          <w:p w14:paraId="4705A13F"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5.14</w:t>
            </w:r>
          </w:p>
        </w:tc>
        <w:tc>
          <w:tcPr>
            <w:tcW w:w="1305" w:type="dxa"/>
            <w:noWrap/>
            <w:vAlign w:val="center"/>
          </w:tcPr>
          <w:p w14:paraId="3E07B8E4"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13.1.2</w:t>
            </w:r>
          </w:p>
        </w:tc>
        <w:tc>
          <w:tcPr>
            <w:tcW w:w="7625" w:type="dxa"/>
            <w:vAlign w:val="center"/>
          </w:tcPr>
          <w:p w14:paraId="494CD5D9" w14:textId="26A45FED" w:rsidR="00BB188B" w:rsidRPr="00B75B23" w:rsidRDefault="00E30CF4" w:rsidP="00B75B23">
            <w:pPr>
              <w:rPr>
                <w:rFonts w:asciiTheme="minorHAnsi" w:hAnsiTheme="minorHAnsi" w:cstheme="minorHAnsi"/>
                <w:b/>
                <w:bCs/>
                <w:szCs w:val="20"/>
              </w:rPr>
            </w:pPr>
            <w:hyperlink w:anchor="_Beveiliging_van_netwerkdiensten" w:history="1">
              <w:r w:rsidR="00BB188B" w:rsidRPr="00FB11EF">
                <w:rPr>
                  <w:rStyle w:val="Hyperlink"/>
                  <w:rFonts w:asciiTheme="minorHAnsi" w:hAnsiTheme="minorHAnsi" w:cstheme="minorHAnsi"/>
                  <w:b/>
                  <w:bCs/>
                </w:rPr>
                <w:t>Beveiliging van netwerkdiensten</w:t>
              </w:r>
            </w:hyperlink>
          </w:p>
        </w:tc>
      </w:tr>
      <w:tr w:rsidR="00BB188B" w:rsidRPr="00BB188B" w14:paraId="56720AD3" w14:textId="77777777" w:rsidTr="00BB188B">
        <w:trPr>
          <w:trHeight w:hRule="exact" w:val="397"/>
        </w:trPr>
        <w:tc>
          <w:tcPr>
            <w:tcW w:w="817" w:type="dxa"/>
            <w:shd w:val="clear" w:color="auto" w:fill="893BC3"/>
            <w:noWrap/>
            <w:vAlign w:val="center"/>
          </w:tcPr>
          <w:p w14:paraId="69A56A15"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5.15</w:t>
            </w:r>
          </w:p>
        </w:tc>
        <w:tc>
          <w:tcPr>
            <w:tcW w:w="1305" w:type="dxa"/>
            <w:noWrap/>
            <w:vAlign w:val="center"/>
          </w:tcPr>
          <w:p w14:paraId="09E3A07E"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13.1.3</w:t>
            </w:r>
          </w:p>
        </w:tc>
        <w:tc>
          <w:tcPr>
            <w:tcW w:w="7625" w:type="dxa"/>
            <w:vAlign w:val="center"/>
          </w:tcPr>
          <w:p w14:paraId="7C90B4B9" w14:textId="594E6267" w:rsidR="00BB188B" w:rsidRPr="00B75B23" w:rsidRDefault="00E30CF4" w:rsidP="00B75B23">
            <w:pPr>
              <w:rPr>
                <w:rFonts w:asciiTheme="minorHAnsi" w:hAnsiTheme="minorHAnsi" w:cstheme="minorHAnsi"/>
                <w:b/>
                <w:bCs/>
                <w:szCs w:val="20"/>
              </w:rPr>
            </w:pPr>
            <w:hyperlink w:anchor="_Scheiding_in_netwerken" w:history="1">
              <w:r w:rsidR="00BB188B" w:rsidRPr="00FB11EF">
                <w:rPr>
                  <w:rStyle w:val="Hyperlink"/>
                  <w:rFonts w:asciiTheme="minorHAnsi" w:hAnsiTheme="minorHAnsi" w:cstheme="minorHAnsi"/>
                  <w:b/>
                  <w:bCs/>
                </w:rPr>
                <w:t>Scheiding in netwerken</w:t>
              </w:r>
            </w:hyperlink>
          </w:p>
        </w:tc>
      </w:tr>
      <w:tr w:rsidR="00BB188B" w:rsidRPr="00BB188B" w14:paraId="6E74FCDA" w14:textId="77777777" w:rsidTr="00BB188B">
        <w:trPr>
          <w:trHeight w:hRule="exact" w:val="397"/>
        </w:trPr>
        <w:tc>
          <w:tcPr>
            <w:tcW w:w="817" w:type="dxa"/>
            <w:shd w:val="clear" w:color="auto" w:fill="893BC3"/>
            <w:noWrap/>
            <w:vAlign w:val="center"/>
          </w:tcPr>
          <w:p w14:paraId="701636F6"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5.16</w:t>
            </w:r>
          </w:p>
        </w:tc>
        <w:tc>
          <w:tcPr>
            <w:tcW w:w="1305" w:type="dxa"/>
            <w:noWrap/>
            <w:vAlign w:val="center"/>
          </w:tcPr>
          <w:p w14:paraId="1F47744E"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13.2.3</w:t>
            </w:r>
          </w:p>
        </w:tc>
        <w:tc>
          <w:tcPr>
            <w:tcW w:w="7625" w:type="dxa"/>
            <w:vAlign w:val="center"/>
          </w:tcPr>
          <w:p w14:paraId="13458E69" w14:textId="7016706C" w:rsidR="00BB188B" w:rsidRPr="00B75B23" w:rsidRDefault="00E30CF4" w:rsidP="00B75B23">
            <w:pPr>
              <w:rPr>
                <w:rFonts w:asciiTheme="minorHAnsi" w:hAnsiTheme="minorHAnsi" w:cstheme="minorHAnsi"/>
                <w:b/>
                <w:bCs/>
                <w:szCs w:val="20"/>
              </w:rPr>
            </w:pPr>
            <w:hyperlink w:anchor="_Elektronische_berichten" w:history="1">
              <w:r w:rsidR="00BB188B" w:rsidRPr="00FB11EF">
                <w:rPr>
                  <w:rStyle w:val="Hyperlink"/>
                  <w:rFonts w:asciiTheme="minorHAnsi" w:hAnsiTheme="minorHAnsi" w:cstheme="minorHAnsi"/>
                  <w:b/>
                  <w:bCs/>
                </w:rPr>
                <w:t>Elektronische berichten</w:t>
              </w:r>
            </w:hyperlink>
          </w:p>
        </w:tc>
      </w:tr>
      <w:tr w:rsidR="00BB188B" w:rsidRPr="00BB188B" w14:paraId="3544DA3A" w14:textId="77777777" w:rsidTr="00C0755B">
        <w:trPr>
          <w:trHeight w:hRule="exact" w:val="397"/>
        </w:trPr>
        <w:tc>
          <w:tcPr>
            <w:tcW w:w="817" w:type="dxa"/>
            <w:tcBorders>
              <w:bottom w:val="single" w:sz="4" w:space="0" w:color="auto"/>
            </w:tcBorders>
            <w:shd w:val="clear" w:color="auto" w:fill="893BC3"/>
            <w:noWrap/>
            <w:vAlign w:val="center"/>
          </w:tcPr>
          <w:p w14:paraId="19152591" w14:textId="77777777" w:rsidR="00BB188B" w:rsidRPr="00BB188B" w:rsidRDefault="00BB188B" w:rsidP="00BB188B">
            <w:pPr>
              <w:tabs>
                <w:tab w:val="left" w:pos="5340"/>
              </w:tabs>
              <w:spacing w:line="200" w:lineRule="atLeast"/>
              <w:jc w:val="center"/>
              <w:rPr>
                <w:rFonts w:asciiTheme="minorHAnsi" w:hAnsiTheme="minorHAnsi" w:cstheme="minorHAnsi"/>
                <w:b/>
                <w:color w:val="FFFFFF" w:themeColor="background1"/>
                <w:szCs w:val="20"/>
              </w:rPr>
            </w:pPr>
            <w:r w:rsidRPr="00BB188B">
              <w:rPr>
                <w:rFonts w:asciiTheme="minorHAnsi" w:hAnsiTheme="minorHAnsi" w:cstheme="minorHAnsi"/>
                <w:b/>
                <w:color w:val="FFFFFF" w:themeColor="background1"/>
                <w:szCs w:val="20"/>
              </w:rPr>
              <w:t>5.17</w:t>
            </w:r>
          </w:p>
        </w:tc>
        <w:tc>
          <w:tcPr>
            <w:tcW w:w="1305" w:type="dxa"/>
            <w:noWrap/>
            <w:vAlign w:val="center"/>
          </w:tcPr>
          <w:p w14:paraId="5B4EF494" w14:textId="77777777" w:rsidR="00BB188B" w:rsidRPr="00BB188B" w:rsidRDefault="00BB188B" w:rsidP="00BB188B">
            <w:pPr>
              <w:tabs>
                <w:tab w:val="left" w:pos="5340"/>
              </w:tabs>
              <w:spacing w:line="200" w:lineRule="atLeast"/>
              <w:jc w:val="center"/>
              <w:rPr>
                <w:rFonts w:asciiTheme="minorHAnsi" w:hAnsiTheme="minorHAnsi" w:cstheme="minorHAnsi"/>
                <w:b/>
                <w:szCs w:val="20"/>
              </w:rPr>
            </w:pPr>
            <w:r w:rsidRPr="00BB188B">
              <w:rPr>
                <w:rFonts w:asciiTheme="minorHAnsi" w:hAnsiTheme="minorHAnsi" w:cstheme="minorHAnsi"/>
                <w:b/>
                <w:szCs w:val="20"/>
              </w:rPr>
              <w:t>14.1.3</w:t>
            </w:r>
          </w:p>
        </w:tc>
        <w:tc>
          <w:tcPr>
            <w:tcW w:w="7625" w:type="dxa"/>
            <w:vAlign w:val="center"/>
          </w:tcPr>
          <w:p w14:paraId="7F09C7D9" w14:textId="42271539" w:rsidR="00BB188B" w:rsidRPr="00B75B23" w:rsidRDefault="00E30CF4" w:rsidP="00B75B23">
            <w:pPr>
              <w:rPr>
                <w:rFonts w:asciiTheme="minorHAnsi" w:hAnsiTheme="minorHAnsi" w:cstheme="minorHAnsi"/>
                <w:b/>
                <w:bCs/>
                <w:szCs w:val="20"/>
              </w:rPr>
            </w:pPr>
            <w:hyperlink w:anchor="_Transacties_van_toepassingen" w:history="1">
              <w:r w:rsidR="00BB188B" w:rsidRPr="00FB11EF">
                <w:rPr>
                  <w:rStyle w:val="Hyperlink"/>
                  <w:rFonts w:asciiTheme="minorHAnsi" w:hAnsiTheme="minorHAnsi" w:cstheme="minorHAnsi"/>
                  <w:b/>
                  <w:bCs/>
                </w:rPr>
                <w:t>Transacties van toepassingen beschermen</w:t>
              </w:r>
            </w:hyperlink>
          </w:p>
        </w:tc>
      </w:tr>
      <w:tr w:rsidR="00BB188B" w:rsidRPr="00BB188B" w14:paraId="62EC6BDA" w14:textId="77777777" w:rsidTr="00C0755B">
        <w:trPr>
          <w:trHeight w:hRule="exact" w:val="397"/>
        </w:trPr>
        <w:tc>
          <w:tcPr>
            <w:tcW w:w="817" w:type="dxa"/>
            <w:shd w:val="clear" w:color="auto" w:fill="893BC3"/>
            <w:noWrap/>
            <w:vAlign w:val="center"/>
          </w:tcPr>
          <w:p w14:paraId="2D74A96E" w14:textId="77777777" w:rsidR="00BB188B" w:rsidRPr="00C0755B" w:rsidRDefault="00BB188B" w:rsidP="00C0755B">
            <w:pPr>
              <w:tabs>
                <w:tab w:val="left" w:pos="5340"/>
              </w:tabs>
              <w:spacing w:line="200" w:lineRule="atLeast"/>
              <w:jc w:val="center"/>
              <w:rPr>
                <w:rFonts w:asciiTheme="minorHAnsi" w:hAnsiTheme="minorHAnsi" w:cstheme="minorHAnsi"/>
                <w:b/>
                <w:color w:val="FFFFFF" w:themeColor="background1"/>
                <w:szCs w:val="20"/>
              </w:rPr>
            </w:pPr>
            <w:r w:rsidRPr="00C0755B">
              <w:rPr>
                <w:rFonts w:asciiTheme="minorHAnsi" w:hAnsiTheme="minorHAnsi" w:cstheme="minorHAnsi"/>
                <w:b/>
                <w:color w:val="FFFFFF" w:themeColor="background1"/>
                <w:szCs w:val="20"/>
              </w:rPr>
              <w:t>5.18</w:t>
            </w:r>
          </w:p>
        </w:tc>
        <w:tc>
          <w:tcPr>
            <w:tcW w:w="1305" w:type="dxa"/>
            <w:noWrap/>
            <w:vAlign w:val="center"/>
          </w:tcPr>
          <w:p w14:paraId="3548593E" w14:textId="0F48C395" w:rsidR="00BB188B" w:rsidRPr="00BB188B" w:rsidRDefault="00BB188B" w:rsidP="00BB188B">
            <w:pPr>
              <w:jc w:val="center"/>
              <w:rPr>
                <w:rFonts w:asciiTheme="minorHAnsi" w:hAnsiTheme="minorHAnsi" w:cstheme="minorHAnsi"/>
                <w:b/>
                <w:bCs/>
                <w:color w:val="000000"/>
                <w:szCs w:val="20"/>
              </w:rPr>
            </w:pPr>
            <w:r w:rsidRPr="00BB188B">
              <w:rPr>
                <w:rFonts w:asciiTheme="minorHAnsi" w:hAnsiTheme="minorHAnsi" w:cstheme="minorHAnsi"/>
                <w:b/>
                <w:bCs/>
                <w:color w:val="000000"/>
                <w:szCs w:val="20"/>
              </w:rPr>
              <w:t>9.4.3</w:t>
            </w:r>
          </w:p>
        </w:tc>
        <w:tc>
          <w:tcPr>
            <w:tcW w:w="7625" w:type="dxa"/>
            <w:vAlign w:val="center"/>
          </w:tcPr>
          <w:p w14:paraId="33947F82" w14:textId="03F3940C" w:rsidR="00BB188B" w:rsidRPr="00B75B23" w:rsidRDefault="00E30CF4" w:rsidP="00245E3F">
            <w:pPr>
              <w:rPr>
                <w:rFonts w:asciiTheme="minorHAnsi" w:hAnsiTheme="minorHAnsi" w:cstheme="minorHAnsi"/>
                <w:b/>
                <w:bCs/>
                <w:szCs w:val="20"/>
              </w:rPr>
            </w:pPr>
            <w:hyperlink w:anchor="_Systeem_voor_wachtwoordbeheer" w:history="1">
              <w:r w:rsidR="00BB188B" w:rsidRPr="00FB11EF">
                <w:rPr>
                  <w:rStyle w:val="Hyperlink"/>
                  <w:rFonts w:asciiTheme="minorHAnsi" w:hAnsiTheme="minorHAnsi" w:cstheme="minorHAnsi"/>
                  <w:b/>
                  <w:bCs/>
                </w:rPr>
                <w:t>Systeem voor wachtwoordbeheer</w:t>
              </w:r>
            </w:hyperlink>
          </w:p>
        </w:tc>
      </w:tr>
      <w:tr w:rsidR="00BB188B" w:rsidRPr="00BB188B" w14:paraId="6DE4FEFE" w14:textId="77777777" w:rsidTr="00C0755B">
        <w:trPr>
          <w:trHeight w:hRule="exact" w:val="397"/>
        </w:trPr>
        <w:tc>
          <w:tcPr>
            <w:tcW w:w="817" w:type="dxa"/>
            <w:tcBorders>
              <w:bottom w:val="single" w:sz="4" w:space="0" w:color="auto"/>
            </w:tcBorders>
            <w:shd w:val="clear" w:color="auto" w:fill="893BC3"/>
            <w:noWrap/>
            <w:vAlign w:val="center"/>
          </w:tcPr>
          <w:p w14:paraId="22F26AEE" w14:textId="77777777" w:rsidR="00BB188B" w:rsidRPr="00C0755B" w:rsidRDefault="00BB188B" w:rsidP="00C0755B">
            <w:pPr>
              <w:tabs>
                <w:tab w:val="left" w:pos="5340"/>
              </w:tabs>
              <w:spacing w:line="200" w:lineRule="atLeast"/>
              <w:jc w:val="center"/>
              <w:rPr>
                <w:rFonts w:asciiTheme="minorHAnsi" w:hAnsiTheme="minorHAnsi" w:cstheme="minorHAnsi"/>
                <w:b/>
                <w:color w:val="FFFFFF" w:themeColor="background1"/>
                <w:szCs w:val="20"/>
              </w:rPr>
            </w:pPr>
            <w:r w:rsidRPr="00C0755B">
              <w:rPr>
                <w:rFonts w:asciiTheme="minorHAnsi" w:hAnsiTheme="minorHAnsi" w:cstheme="minorHAnsi"/>
                <w:b/>
                <w:color w:val="FFFFFF" w:themeColor="background1"/>
                <w:szCs w:val="20"/>
              </w:rPr>
              <w:t>5.19</w:t>
            </w:r>
          </w:p>
        </w:tc>
        <w:tc>
          <w:tcPr>
            <w:tcW w:w="1305" w:type="dxa"/>
            <w:noWrap/>
            <w:vAlign w:val="center"/>
          </w:tcPr>
          <w:p w14:paraId="2B04CAE2" w14:textId="5EA0D63F" w:rsidR="00BB188B" w:rsidRPr="00BB188B" w:rsidRDefault="00BB188B" w:rsidP="00BB188B">
            <w:pPr>
              <w:jc w:val="center"/>
              <w:rPr>
                <w:rFonts w:asciiTheme="minorHAnsi" w:hAnsiTheme="minorHAnsi" w:cstheme="minorHAnsi"/>
                <w:b/>
                <w:bCs/>
                <w:color w:val="000000"/>
                <w:szCs w:val="20"/>
              </w:rPr>
            </w:pPr>
            <w:r w:rsidRPr="00BB188B">
              <w:rPr>
                <w:rFonts w:asciiTheme="minorHAnsi" w:hAnsiTheme="minorHAnsi" w:cstheme="minorHAnsi"/>
                <w:b/>
                <w:bCs/>
                <w:color w:val="000000"/>
                <w:szCs w:val="20"/>
              </w:rPr>
              <w:t>9.4.4</w:t>
            </w:r>
          </w:p>
        </w:tc>
        <w:tc>
          <w:tcPr>
            <w:tcW w:w="7625" w:type="dxa"/>
            <w:vAlign w:val="center"/>
          </w:tcPr>
          <w:p w14:paraId="71E80A6D" w14:textId="359C6198" w:rsidR="00BB188B" w:rsidRPr="00B75B23" w:rsidRDefault="00E30CF4" w:rsidP="00245E3F">
            <w:pPr>
              <w:rPr>
                <w:rFonts w:asciiTheme="minorHAnsi" w:hAnsiTheme="minorHAnsi" w:cstheme="minorHAnsi"/>
                <w:b/>
                <w:bCs/>
                <w:szCs w:val="20"/>
              </w:rPr>
            </w:pPr>
            <w:hyperlink w:anchor="_Speciale_systeemhulpmiddelen_gebrui" w:history="1">
              <w:r w:rsidR="00BB188B" w:rsidRPr="00FB11EF">
                <w:rPr>
                  <w:rStyle w:val="Hyperlink"/>
                  <w:rFonts w:asciiTheme="minorHAnsi" w:hAnsiTheme="minorHAnsi" w:cstheme="minorHAnsi"/>
                  <w:b/>
                  <w:bCs/>
                </w:rPr>
                <w:t>Speciale systeemhulpmiddelen gebruiken</w:t>
              </w:r>
            </w:hyperlink>
          </w:p>
        </w:tc>
      </w:tr>
      <w:tr w:rsidR="00BB188B" w:rsidRPr="00BB188B" w14:paraId="6AEC2861" w14:textId="77777777" w:rsidTr="00C0755B">
        <w:trPr>
          <w:trHeight w:hRule="exact" w:val="397"/>
        </w:trPr>
        <w:tc>
          <w:tcPr>
            <w:tcW w:w="817" w:type="dxa"/>
            <w:noWrap/>
            <w:vAlign w:val="center"/>
          </w:tcPr>
          <w:p w14:paraId="051738CF" w14:textId="77777777" w:rsidR="00BB188B" w:rsidRPr="00C0755B" w:rsidRDefault="00BB188B" w:rsidP="00C0755B">
            <w:pPr>
              <w:tabs>
                <w:tab w:val="left" w:pos="5340"/>
              </w:tabs>
              <w:spacing w:line="200" w:lineRule="atLeast"/>
              <w:jc w:val="center"/>
              <w:rPr>
                <w:rFonts w:asciiTheme="minorHAnsi" w:hAnsiTheme="minorHAnsi" w:cstheme="minorHAnsi"/>
                <w:b/>
                <w:i/>
                <w:color w:val="A6A6A6" w:themeColor="background1" w:themeShade="A6"/>
                <w:szCs w:val="20"/>
              </w:rPr>
            </w:pPr>
            <w:r w:rsidRPr="00C0755B">
              <w:rPr>
                <w:rFonts w:asciiTheme="minorHAnsi" w:hAnsiTheme="minorHAnsi" w:cstheme="minorHAnsi"/>
                <w:b/>
                <w:i/>
                <w:color w:val="A6A6A6" w:themeColor="background1" w:themeShade="A6"/>
                <w:szCs w:val="20"/>
              </w:rPr>
              <w:t>5.20</w:t>
            </w:r>
          </w:p>
        </w:tc>
        <w:tc>
          <w:tcPr>
            <w:tcW w:w="1305" w:type="dxa"/>
            <w:noWrap/>
            <w:vAlign w:val="center"/>
          </w:tcPr>
          <w:p w14:paraId="621C97D4" w14:textId="07BFB74E" w:rsidR="00BB188B" w:rsidRPr="00BB188B" w:rsidRDefault="00C0755B" w:rsidP="00BB188B">
            <w:pPr>
              <w:jc w:val="center"/>
              <w:rPr>
                <w:rFonts w:asciiTheme="minorHAnsi" w:hAnsiTheme="minorHAnsi" w:cstheme="minorHAnsi"/>
                <w:b/>
                <w:bCs/>
                <w:color w:val="000000"/>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7DF99593" w14:textId="60E7DC0A" w:rsidR="00BB188B" w:rsidRPr="00B75B23" w:rsidRDefault="00BB188B" w:rsidP="00245E3F">
            <w:pPr>
              <w:rPr>
                <w:rFonts w:asciiTheme="minorHAnsi" w:hAnsiTheme="minorHAnsi" w:cstheme="minorHAnsi"/>
                <w:b/>
                <w:bCs/>
                <w:szCs w:val="20"/>
              </w:rPr>
            </w:pPr>
          </w:p>
        </w:tc>
      </w:tr>
      <w:tr w:rsidR="00BB188B" w:rsidRPr="00BB188B" w14:paraId="32BBC187" w14:textId="77777777" w:rsidTr="00C0755B">
        <w:trPr>
          <w:trHeight w:hRule="exact" w:val="397"/>
        </w:trPr>
        <w:tc>
          <w:tcPr>
            <w:tcW w:w="817" w:type="dxa"/>
            <w:noWrap/>
            <w:vAlign w:val="center"/>
          </w:tcPr>
          <w:p w14:paraId="00D5F45F" w14:textId="77777777" w:rsidR="00BB188B" w:rsidRPr="00C0755B" w:rsidRDefault="00BB188B" w:rsidP="00C0755B">
            <w:pPr>
              <w:tabs>
                <w:tab w:val="left" w:pos="5340"/>
              </w:tabs>
              <w:spacing w:line="200" w:lineRule="atLeast"/>
              <w:jc w:val="center"/>
              <w:rPr>
                <w:rFonts w:asciiTheme="minorHAnsi" w:hAnsiTheme="minorHAnsi" w:cstheme="minorHAnsi"/>
                <w:b/>
                <w:i/>
                <w:color w:val="A6A6A6" w:themeColor="background1" w:themeShade="A6"/>
                <w:szCs w:val="20"/>
              </w:rPr>
            </w:pPr>
            <w:r w:rsidRPr="00C0755B">
              <w:rPr>
                <w:rFonts w:asciiTheme="minorHAnsi" w:hAnsiTheme="minorHAnsi" w:cstheme="minorHAnsi"/>
                <w:b/>
                <w:i/>
                <w:color w:val="A6A6A6" w:themeColor="background1" w:themeShade="A6"/>
                <w:szCs w:val="20"/>
              </w:rPr>
              <w:t>5.21</w:t>
            </w:r>
          </w:p>
        </w:tc>
        <w:tc>
          <w:tcPr>
            <w:tcW w:w="1305" w:type="dxa"/>
            <w:noWrap/>
            <w:vAlign w:val="center"/>
          </w:tcPr>
          <w:p w14:paraId="2B0C9FFA" w14:textId="2FAC575D" w:rsidR="00BB188B" w:rsidRPr="00BB188B" w:rsidRDefault="00C0755B" w:rsidP="00BB188B">
            <w:pPr>
              <w:jc w:val="center"/>
              <w:rPr>
                <w:rFonts w:asciiTheme="minorHAnsi" w:hAnsiTheme="minorHAnsi" w:cstheme="minorHAnsi"/>
                <w:b/>
                <w:bCs/>
                <w:i/>
                <w:color w:val="A6A6A6" w:themeColor="background1" w:themeShade="A6"/>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1E620DE5" w14:textId="402BDD5F" w:rsidR="00BB188B" w:rsidRPr="00B75B23" w:rsidRDefault="00BB188B" w:rsidP="00245E3F">
            <w:pPr>
              <w:rPr>
                <w:rFonts w:asciiTheme="minorHAnsi" w:hAnsiTheme="minorHAnsi" w:cstheme="minorHAnsi"/>
                <w:b/>
                <w:bCs/>
                <w:szCs w:val="20"/>
              </w:rPr>
            </w:pPr>
          </w:p>
        </w:tc>
      </w:tr>
      <w:tr w:rsidR="00BB188B" w:rsidRPr="00BB188B" w14:paraId="5163CAF1" w14:textId="77777777" w:rsidTr="00C0755B">
        <w:trPr>
          <w:trHeight w:hRule="exact" w:val="397"/>
        </w:trPr>
        <w:tc>
          <w:tcPr>
            <w:tcW w:w="817" w:type="dxa"/>
            <w:noWrap/>
            <w:vAlign w:val="center"/>
          </w:tcPr>
          <w:p w14:paraId="67FC2421" w14:textId="77777777" w:rsidR="00BB188B" w:rsidRPr="00C0755B" w:rsidRDefault="00BB188B" w:rsidP="00C0755B">
            <w:pPr>
              <w:tabs>
                <w:tab w:val="left" w:pos="5340"/>
              </w:tabs>
              <w:spacing w:line="200" w:lineRule="atLeast"/>
              <w:jc w:val="center"/>
              <w:rPr>
                <w:rFonts w:asciiTheme="minorHAnsi" w:hAnsiTheme="minorHAnsi" w:cstheme="minorHAnsi"/>
                <w:b/>
                <w:i/>
                <w:color w:val="A6A6A6" w:themeColor="background1" w:themeShade="A6"/>
                <w:szCs w:val="20"/>
              </w:rPr>
            </w:pPr>
            <w:r w:rsidRPr="00C0755B">
              <w:rPr>
                <w:rFonts w:asciiTheme="minorHAnsi" w:hAnsiTheme="minorHAnsi" w:cstheme="minorHAnsi"/>
                <w:b/>
                <w:i/>
                <w:color w:val="A6A6A6" w:themeColor="background1" w:themeShade="A6"/>
                <w:szCs w:val="20"/>
              </w:rPr>
              <w:t>5.22</w:t>
            </w:r>
          </w:p>
        </w:tc>
        <w:tc>
          <w:tcPr>
            <w:tcW w:w="1305" w:type="dxa"/>
            <w:noWrap/>
            <w:vAlign w:val="center"/>
          </w:tcPr>
          <w:p w14:paraId="41D0AA6C" w14:textId="7864C03B" w:rsidR="00BB188B" w:rsidRPr="00BB188B" w:rsidRDefault="00C0755B" w:rsidP="00BB188B">
            <w:pPr>
              <w:jc w:val="center"/>
              <w:rPr>
                <w:rFonts w:asciiTheme="minorHAnsi" w:hAnsiTheme="minorHAnsi" w:cstheme="minorHAnsi"/>
                <w:b/>
                <w:bCs/>
                <w:color w:val="000000"/>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7D26B7BD" w14:textId="2DD76EBC" w:rsidR="00BB188B" w:rsidRPr="00B75B23" w:rsidRDefault="00BB188B" w:rsidP="00245E3F">
            <w:pPr>
              <w:rPr>
                <w:rFonts w:asciiTheme="minorHAnsi" w:hAnsiTheme="minorHAnsi" w:cstheme="minorHAnsi"/>
                <w:b/>
                <w:bCs/>
                <w:szCs w:val="20"/>
              </w:rPr>
            </w:pPr>
          </w:p>
        </w:tc>
      </w:tr>
      <w:tr w:rsidR="00BB188B" w:rsidRPr="00BB188B" w14:paraId="601E792E" w14:textId="77777777" w:rsidTr="00C0755B">
        <w:trPr>
          <w:trHeight w:hRule="exact" w:val="397"/>
        </w:trPr>
        <w:tc>
          <w:tcPr>
            <w:tcW w:w="817" w:type="dxa"/>
            <w:tcBorders>
              <w:bottom w:val="single" w:sz="4" w:space="0" w:color="auto"/>
            </w:tcBorders>
            <w:shd w:val="clear" w:color="auto" w:fill="893BC3"/>
            <w:noWrap/>
            <w:vAlign w:val="center"/>
          </w:tcPr>
          <w:p w14:paraId="7C6D4DFF" w14:textId="77777777" w:rsidR="00BB188B" w:rsidRPr="00C0755B" w:rsidRDefault="00BB188B" w:rsidP="00C0755B">
            <w:pPr>
              <w:tabs>
                <w:tab w:val="left" w:pos="5340"/>
              </w:tabs>
              <w:spacing w:line="200" w:lineRule="atLeast"/>
              <w:jc w:val="center"/>
              <w:rPr>
                <w:rFonts w:asciiTheme="minorHAnsi" w:hAnsiTheme="minorHAnsi" w:cstheme="minorHAnsi"/>
                <w:b/>
                <w:color w:val="FFFFFF" w:themeColor="background1"/>
                <w:szCs w:val="20"/>
              </w:rPr>
            </w:pPr>
            <w:r w:rsidRPr="00C0755B">
              <w:rPr>
                <w:rFonts w:asciiTheme="minorHAnsi" w:hAnsiTheme="minorHAnsi" w:cstheme="minorHAnsi"/>
                <w:b/>
                <w:color w:val="FFFFFF" w:themeColor="background1"/>
                <w:szCs w:val="20"/>
              </w:rPr>
              <w:t>5.23</w:t>
            </w:r>
          </w:p>
        </w:tc>
        <w:tc>
          <w:tcPr>
            <w:tcW w:w="1305" w:type="dxa"/>
            <w:noWrap/>
            <w:vAlign w:val="center"/>
          </w:tcPr>
          <w:p w14:paraId="6E7BB128" w14:textId="599AA774" w:rsidR="00BB188B" w:rsidRPr="00BB188B" w:rsidRDefault="00BB188B" w:rsidP="00BB188B">
            <w:pPr>
              <w:jc w:val="center"/>
              <w:rPr>
                <w:rFonts w:asciiTheme="minorHAnsi" w:hAnsiTheme="minorHAnsi" w:cstheme="minorHAnsi"/>
                <w:b/>
                <w:bCs/>
                <w:color w:val="000000"/>
                <w:szCs w:val="20"/>
              </w:rPr>
            </w:pPr>
            <w:r w:rsidRPr="00BB188B">
              <w:rPr>
                <w:rFonts w:asciiTheme="minorHAnsi" w:hAnsiTheme="minorHAnsi" w:cstheme="minorHAnsi"/>
                <w:b/>
                <w:bCs/>
                <w:color w:val="000000"/>
                <w:szCs w:val="20"/>
              </w:rPr>
              <w:t>14.2.2</w:t>
            </w:r>
          </w:p>
        </w:tc>
        <w:tc>
          <w:tcPr>
            <w:tcW w:w="7625" w:type="dxa"/>
            <w:vAlign w:val="center"/>
          </w:tcPr>
          <w:p w14:paraId="1A483B7A" w14:textId="719D0152" w:rsidR="00BB188B" w:rsidRPr="00B75B23" w:rsidRDefault="00E30CF4" w:rsidP="00245E3F">
            <w:pPr>
              <w:rPr>
                <w:rFonts w:asciiTheme="minorHAnsi" w:hAnsiTheme="minorHAnsi" w:cstheme="minorHAnsi"/>
                <w:b/>
                <w:bCs/>
                <w:szCs w:val="20"/>
              </w:rPr>
            </w:pPr>
            <w:hyperlink w:anchor="_Procedures_voor_wijzigingsbeheer" w:history="1">
              <w:r w:rsidR="00BB188B" w:rsidRPr="00FB11EF">
                <w:rPr>
                  <w:rStyle w:val="Hyperlink"/>
                  <w:rFonts w:asciiTheme="minorHAnsi" w:hAnsiTheme="minorHAnsi" w:cstheme="minorHAnsi"/>
                  <w:b/>
                  <w:bCs/>
                </w:rPr>
                <w:t>Procedures voor wijzigingsbeheer met betrekking tot systemen</w:t>
              </w:r>
            </w:hyperlink>
          </w:p>
        </w:tc>
      </w:tr>
      <w:tr w:rsidR="00BB188B" w:rsidRPr="00BB188B" w14:paraId="5F4CD1E6" w14:textId="77777777" w:rsidTr="00C0755B">
        <w:trPr>
          <w:trHeight w:hRule="exact" w:val="397"/>
        </w:trPr>
        <w:tc>
          <w:tcPr>
            <w:tcW w:w="817" w:type="dxa"/>
            <w:noWrap/>
            <w:vAlign w:val="center"/>
          </w:tcPr>
          <w:p w14:paraId="0C1BCCF4" w14:textId="77777777" w:rsidR="00BB188B" w:rsidRPr="00C0755B" w:rsidRDefault="00BB188B" w:rsidP="00C0755B">
            <w:pPr>
              <w:tabs>
                <w:tab w:val="left" w:pos="5340"/>
              </w:tabs>
              <w:spacing w:line="200" w:lineRule="atLeast"/>
              <w:jc w:val="center"/>
              <w:rPr>
                <w:rFonts w:asciiTheme="minorHAnsi" w:hAnsiTheme="minorHAnsi" w:cstheme="minorHAnsi"/>
                <w:b/>
                <w:i/>
                <w:color w:val="A6A6A6" w:themeColor="background1" w:themeShade="A6"/>
                <w:szCs w:val="20"/>
              </w:rPr>
            </w:pPr>
            <w:r w:rsidRPr="00C0755B">
              <w:rPr>
                <w:rFonts w:asciiTheme="minorHAnsi" w:hAnsiTheme="minorHAnsi" w:cstheme="minorHAnsi"/>
                <w:b/>
                <w:i/>
                <w:color w:val="A6A6A6" w:themeColor="background1" w:themeShade="A6"/>
                <w:szCs w:val="20"/>
              </w:rPr>
              <w:t>5.24</w:t>
            </w:r>
          </w:p>
        </w:tc>
        <w:tc>
          <w:tcPr>
            <w:tcW w:w="1305" w:type="dxa"/>
            <w:noWrap/>
            <w:vAlign w:val="center"/>
          </w:tcPr>
          <w:p w14:paraId="0994D885" w14:textId="2B610616" w:rsidR="00BB188B" w:rsidRPr="00BB188B" w:rsidRDefault="00C0755B" w:rsidP="00BB188B">
            <w:pPr>
              <w:jc w:val="center"/>
              <w:rPr>
                <w:rFonts w:asciiTheme="minorHAnsi" w:hAnsiTheme="minorHAnsi" w:cstheme="minorHAnsi"/>
                <w:b/>
                <w:bCs/>
                <w:color w:val="000000"/>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2E431A18" w14:textId="4433558E" w:rsidR="00BB188B" w:rsidRPr="00BB188B" w:rsidRDefault="00BB188B" w:rsidP="00245E3F">
            <w:pPr>
              <w:rPr>
                <w:rFonts w:asciiTheme="minorHAnsi" w:hAnsiTheme="minorHAnsi" w:cstheme="minorHAnsi"/>
                <w:b/>
                <w:bCs/>
                <w:color w:val="000000"/>
                <w:szCs w:val="20"/>
              </w:rPr>
            </w:pPr>
          </w:p>
        </w:tc>
      </w:tr>
      <w:tr w:rsidR="00BB188B" w:rsidRPr="00BB188B" w14:paraId="4C225D8F" w14:textId="77777777" w:rsidTr="00C0755B">
        <w:trPr>
          <w:trHeight w:hRule="exact" w:val="397"/>
        </w:trPr>
        <w:tc>
          <w:tcPr>
            <w:tcW w:w="817" w:type="dxa"/>
            <w:noWrap/>
            <w:vAlign w:val="center"/>
          </w:tcPr>
          <w:p w14:paraId="211D53D3" w14:textId="77777777" w:rsidR="00BB188B" w:rsidRPr="00C0755B" w:rsidRDefault="00BB188B" w:rsidP="00C0755B">
            <w:pPr>
              <w:tabs>
                <w:tab w:val="left" w:pos="5340"/>
              </w:tabs>
              <w:spacing w:line="200" w:lineRule="atLeast"/>
              <w:jc w:val="center"/>
              <w:rPr>
                <w:rFonts w:asciiTheme="minorHAnsi" w:hAnsiTheme="minorHAnsi" w:cstheme="minorHAnsi"/>
                <w:b/>
                <w:i/>
                <w:color w:val="A6A6A6" w:themeColor="background1" w:themeShade="A6"/>
                <w:szCs w:val="20"/>
              </w:rPr>
            </w:pPr>
            <w:r w:rsidRPr="00C0755B">
              <w:rPr>
                <w:rFonts w:asciiTheme="minorHAnsi" w:hAnsiTheme="minorHAnsi" w:cstheme="minorHAnsi"/>
                <w:b/>
                <w:i/>
                <w:color w:val="A6A6A6" w:themeColor="background1" w:themeShade="A6"/>
                <w:szCs w:val="20"/>
              </w:rPr>
              <w:t>5.25</w:t>
            </w:r>
          </w:p>
        </w:tc>
        <w:tc>
          <w:tcPr>
            <w:tcW w:w="1305" w:type="dxa"/>
            <w:noWrap/>
            <w:vAlign w:val="center"/>
          </w:tcPr>
          <w:p w14:paraId="25E067E8" w14:textId="64442398" w:rsidR="00BB188B" w:rsidRPr="00BB188B" w:rsidRDefault="00C0755B" w:rsidP="00BB188B">
            <w:pPr>
              <w:jc w:val="center"/>
              <w:rPr>
                <w:rFonts w:asciiTheme="minorHAnsi" w:hAnsiTheme="minorHAnsi" w:cstheme="minorHAnsi"/>
                <w:b/>
                <w:bCs/>
                <w:color w:val="000000"/>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2CFEF5A4" w14:textId="25167B6D" w:rsidR="00BB188B" w:rsidRPr="00BB188B" w:rsidRDefault="00BB188B" w:rsidP="00245E3F">
            <w:pPr>
              <w:rPr>
                <w:rFonts w:asciiTheme="minorHAnsi" w:hAnsiTheme="minorHAnsi" w:cstheme="minorHAnsi"/>
                <w:b/>
                <w:bCs/>
                <w:color w:val="000000"/>
                <w:szCs w:val="20"/>
              </w:rPr>
            </w:pPr>
          </w:p>
        </w:tc>
      </w:tr>
      <w:tr w:rsidR="00BB188B" w:rsidRPr="00BB188B" w14:paraId="5A603707" w14:textId="77777777" w:rsidTr="00C0755B">
        <w:trPr>
          <w:trHeight w:hRule="exact" w:val="397"/>
        </w:trPr>
        <w:tc>
          <w:tcPr>
            <w:tcW w:w="817" w:type="dxa"/>
            <w:noWrap/>
            <w:vAlign w:val="center"/>
          </w:tcPr>
          <w:p w14:paraId="5D6C0DA4" w14:textId="77777777" w:rsidR="00BB188B" w:rsidRPr="00C0755B" w:rsidRDefault="00BB188B" w:rsidP="00C0755B">
            <w:pPr>
              <w:tabs>
                <w:tab w:val="left" w:pos="5340"/>
              </w:tabs>
              <w:spacing w:line="200" w:lineRule="atLeast"/>
              <w:jc w:val="center"/>
              <w:rPr>
                <w:rFonts w:asciiTheme="minorHAnsi" w:hAnsiTheme="minorHAnsi" w:cstheme="minorHAnsi"/>
                <w:b/>
                <w:i/>
                <w:color w:val="A6A6A6" w:themeColor="background1" w:themeShade="A6"/>
                <w:szCs w:val="20"/>
              </w:rPr>
            </w:pPr>
            <w:r w:rsidRPr="00C0755B">
              <w:rPr>
                <w:rFonts w:asciiTheme="minorHAnsi" w:hAnsiTheme="minorHAnsi" w:cstheme="minorHAnsi"/>
                <w:b/>
                <w:i/>
                <w:color w:val="A6A6A6" w:themeColor="background1" w:themeShade="A6"/>
                <w:szCs w:val="20"/>
              </w:rPr>
              <w:t>5.26</w:t>
            </w:r>
          </w:p>
        </w:tc>
        <w:tc>
          <w:tcPr>
            <w:tcW w:w="1305" w:type="dxa"/>
            <w:noWrap/>
            <w:vAlign w:val="center"/>
          </w:tcPr>
          <w:p w14:paraId="15542C7D" w14:textId="123B9D79" w:rsidR="00BB188B" w:rsidRPr="00BB188B" w:rsidRDefault="00C0755B" w:rsidP="00BB188B">
            <w:pPr>
              <w:jc w:val="center"/>
              <w:rPr>
                <w:rFonts w:asciiTheme="minorHAnsi" w:hAnsiTheme="minorHAnsi" w:cstheme="minorHAnsi"/>
                <w:b/>
                <w:bCs/>
                <w:i/>
                <w:color w:val="A6A6A6" w:themeColor="background1" w:themeShade="A6"/>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593B7E11" w14:textId="01A06348" w:rsidR="00BB188B" w:rsidRPr="00BB188B" w:rsidRDefault="00BB188B" w:rsidP="00245E3F">
            <w:pPr>
              <w:rPr>
                <w:rFonts w:asciiTheme="minorHAnsi" w:hAnsiTheme="minorHAnsi" w:cstheme="minorHAnsi"/>
                <w:szCs w:val="20"/>
              </w:rPr>
            </w:pPr>
          </w:p>
        </w:tc>
      </w:tr>
      <w:tr w:rsidR="00BB188B" w:rsidRPr="00BB188B" w14:paraId="2A280FF5" w14:textId="77777777" w:rsidTr="00C0755B">
        <w:trPr>
          <w:trHeight w:hRule="exact" w:val="397"/>
        </w:trPr>
        <w:tc>
          <w:tcPr>
            <w:tcW w:w="817" w:type="dxa"/>
            <w:tcBorders>
              <w:bottom w:val="single" w:sz="4" w:space="0" w:color="auto"/>
            </w:tcBorders>
            <w:shd w:val="clear" w:color="auto" w:fill="893BC3"/>
            <w:noWrap/>
            <w:vAlign w:val="center"/>
          </w:tcPr>
          <w:p w14:paraId="382BF41D" w14:textId="77777777" w:rsidR="00BB188B" w:rsidRPr="00C0755B" w:rsidRDefault="00BB188B" w:rsidP="00C0755B">
            <w:pPr>
              <w:tabs>
                <w:tab w:val="left" w:pos="5340"/>
              </w:tabs>
              <w:spacing w:line="200" w:lineRule="atLeast"/>
              <w:jc w:val="center"/>
              <w:rPr>
                <w:rFonts w:asciiTheme="minorHAnsi" w:hAnsiTheme="minorHAnsi" w:cstheme="minorHAnsi"/>
                <w:b/>
                <w:color w:val="FFFFFF" w:themeColor="background1"/>
                <w:szCs w:val="20"/>
              </w:rPr>
            </w:pPr>
            <w:r w:rsidRPr="00C0755B">
              <w:rPr>
                <w:rFonts w:asciiTheme="minorHAnsi" w:hAnsiTheme="minorHAnsi" w:cstheme="minorHAnsi"/>
                <w:b/>
                <w:color w:val="FFFFFF" w:themeColor="background1"/>
                <w:szCs w:val="20"/>
              </w:rPr>
              <w:t>5.27</w:t>
            </w:r>
          </w:p>
        </w:tc>
        <w:tc>
          <w:tcPr>
            <w:tcW w:w="1305" w:type="dxa"/>
            <w:noWrap/>
            <w:vAlign w:val="center"/>
          </w:tcPr>
          <w:p w14:paraId="188F457D" w14:textId="33D4B2F7" w:rsidR="00BB188B" w:rsidRPr="00BB188B" w:rsidRDefault="00BB188B" w:rsidP="00BB188B">
            <w:pPr>
              <w:jc w:val="center"/>
              <w:rPr>
                <w:rFonts w:asciiTheme="minorHAnsi" w:hAnsiTheme="minorHAnsi" w:cstheme="minorHAnsi"/>
                <w:b/>
                <w:bCs/>
                <w:color w:val="000000"/>
                <w:szCs w:val="20"/>
              </w:rPr>
            </w:pPr>
            <w:r w:rsidRPr="00BB188B">
              <w:rPr>
                <w:rFonts w:asciiTheme="minorHAnsi" w:hAnsiTheme="minorHAnsi" w:cstheme="minorHAnsi"/>
                <w:b/>
                <w:bCs/>
                <w:color w:val="000000"/>
                <w:szCs w:val="20"/>
              </w:rPr>
              <w:t>14.3.1</w:t>
            </w:r>
          </w:p>
        </w:tc>
        <w:tc>
          <w:tcPr>
            <w:tcW w:w="7625" w:type="dxa"/>
            <w:vAlign w:val="center"/>
          </w:tcPr>
          <w:p w14:paraId="4B698535" w14:textId="3EE38637" w:rsidR="00BB188B" w:rsidRPr="00BB188B" w:rsidRDefault="00E30CF4" w:rsidP="00245E3F">
            <w:pPr>
              <w:rPr>
                <w:rFonts w:asciiTheme="minorHAnsi" w:hAnsiTheme="minorHAnsi" w:cstheme="minorHAnsi"/>
                <w:b/>
                <w:bCs/>
                <w:color w:val="000000"/>
                <w:szCs w:val="20"/>
              </w:rPr>
            </w:pPr>
            <w:hyperlink w:anchor="_Bescherming_van_testgegevens" w:history="1">
              <w:r w:rsidR="00BB188B" w:rsidRPr="00FB11EF">
                <w:rPr>
                  <w:rStyle w:val="Hyperlink"/>
                  <w:rFonts w:asciiTheme="minorHAnsi" w:hAnsiTheme="minorHAnsi" w:cstheme="minorHAnsi"/>
                  <w:b/>
                  <w:bCs/>
                  <w:szCs w:val="20"/>
                </w:rPr>
                <w:t>Bescherming van testgegevens</w:t>
              </w:r>
            </w:hyperlink>
          </w:p>
        </w:tc>
      </w:tr>
      <w:tr w:rsidR="00BB188B" w:rsidRPr="00BB188B" w14:paraId="4B989C84" w14:textId="77777777" w:rsidTr="00C0755B">
        <w:trPr>
          <w:trHeight w:hRule="exact" w:val="397"/>
        </w:trPr>
        <w:tc>
          <w:tcPr>
            <w:tcW w:w="817" w:type="dxa"/>
            <w:noWrap/>
            <w:vAlign w:val="center"/>
          </w:tcPr>
          <w:p w14:paraId="5DF8EB57" w14:textId="77777777" w:rsidR="00BB188B" w:rsidRPr="00C0755B" w:rsidRDefault="00BB188B" w:rsidP="00C0755B">
            <w:pPr>
              <w:tabs>
                <w:tab w:val="left" w:pos="5340"/>
              </w:tabs>
              <w:spacing w:line="200" w:lineRule="atLeast"/>
              <w:jc w:val="center"/>
              <w:rPr>
                <w:rFonts w:asciiTheme="minorHAnsi" w:hAnsiTheme="minorHAnsi" w:cstheme="minorHAnsi"/>
                <w:b/>
                <w:color w:val="FFFFFF" w:themeColor="background1"/>
                <w:szCs w:val="20"/>
              </w:rPr>
            </w:pPr>
            <w:r w:rsidRPr="00C0755B">
              <w:rPr>
                <w:rFonts w:asciiTheme="minorHAnsi" w:hAnsiTheme="minorHAnsi" w:cstheme="minorHAnsi"/>
                <w:b/>
                <w:i/>
                <w:color w:val="A6A6A6" w:themeColor="background1" w:themeShade="A6"/>
                <w:szCs w:val="20"/>
              </w:rPr>
              <w:t>5.28</w:t>
            </w:r>
          </w:p>
        </w:tc>
        <w:tc>
          <w:tcPr>
            <w:tcW w:w="1305" w:type="dxa"/>
            <w:noWrap/>
            <w:vAlign w:val="center"/>
          </w:tcPr>
          <w:p w14:paraId="3169516E" w14:textId="735E35D3" w:rsidR="00BB188B" w:rsidRPr="00BB188B" w:rsidRDefault="00C0755B" w:rsidP="00BB188B">
            <w:pPr>
              <w:jc w:val="center"/>
              <w:rPr>
                <w:rFonts w:asciiTheme="minorHAnsi" w:hAnsiTheme="minorHAnsi" w:cstheme="minorHAnsi"/>
                <w:b/>
                <w:bCs/>
                <w:i/>
                <w:color w:val="A6A6A6" w:themeColor="background1" w:themeShade="A6"/>
                <w:szCs w:val="20"/>
              </w:rPr>
            </w:pPr>
            <w:proofErr w:type="gramStart"/>
            <w:r>
              <w:rPr>
                <w:rFonts w:asciiTheme="minorHAnsi" w:hAnsiTheme="minorHAnsi" w:cstheme="minorHAnsi"/>
                <w:b/>
                <w:bCs/>
                <w:i/>
                <w:color w:val="A6A6A6" w:themeColor="background1" w:themeShade="A6"/>
                <w:szCs w:val="20"/>
              </w:rPr>
              <w:t>vervallen</w:t>
            </w:r>
            <w:proofErr w:type="gramEnd"/>
          </w:p>
        </w:tc>
        <w:tc>
          <w:tcPr>
            <w:tcW w:w="7625" w:type="dxa"/>
            <w:vAlign w:val="center"/>
          </w:tcPr>
          <w:p w14:paraId="3065C739" w14:textId="1414E46E" w:rsidR="00BB188B" w:rsidRPr="00BB188B" w:rsidRDefault="00BB188B" w:rsidP="00245E3F">
            <w:pPr>
              <w:rPr>
                <w:rFonts w:asciiTheme="minorHAnsi" w:hAnsiTheme="minorHAnsi" w:cstheme="minorHAnsi"/>
                <w:b/>
                <w:bCs/>
                <w:color w:val="000000"/>
                <w:szCs w:val="20"/>
              </w:rPr>
            </w:pPr>
          </w:p>
        </w:tc>
      </w:tr>
    </w:tbl>
    <w:p w14:paraId="33F64071" w14:textId="18128E49" w:rsidR="00BB188B" w:rsidRDefault="00BB188B" w:rsidP="00BB188B">
      <w:pPr>
        <w:tabs>
          <w:tab w:val="left" w:pos="1969"/>
        </w:tabs>
      </w:pPr>
    </w:p>
    <w:p w14:paraId="1AE940BE" w14:textId="7826BA39" w:rsidR="000266B9" w:rsidRPr="000266B9" w:rsidRDefault="00E30CF4" w:rsidP="00BB188B">
      <w:pPr>
        <w:tabs>
          <w:tab w:val="left" w:pos="1969"/>
        </w:tabs>
        <w:rPr>
          <w:b/>
          <w:bCs/>
          <w:sz w:val="24"/>
        </w:rPr>
      </w:pPr>
      <w:hyperlink w:anchor="_Index_clusters" w:history="1">
        <w:r w:rsidR="000266B9" w:rsidRPr="000266B9">
          <w:rPr>
            <w:rStyle w:val="Hyperlink"/>
            <w:b/>
            <w:bCs/>
            <w:sz w:val="24"/>
          </w:rPr>
          <w:t>Terug naar index clusters</w:t>
        </w:r>
      </w:hyperlink>
    </w:p>
    <w:p w14:paraId="55C6DDBE" w14:textId="77777777" w:rsidR="00245E3F" w:rsidRDefault="00B23E41" w:rsidP="00245E3F">
      <w:r w:rsidRPr="00BB188B">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6FEF473D" w14:textId="77777777" w:rsidTr="00245E3F">
        <w:tc>
          <w:tcPr>
            <w:tcW w:w="6540" w:type="dxa"/>
            <w:gridSpan w:val="3"/>
            <w:tcBorders>
              <w:right w:val="nil"/>
            </w:tcBorders>
            <w:vAlign w:val="center"/>
          </w:tcPr>
          <w:p w14:paraId="4935A381"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29CE71C4" w14:textId="77777777" w:rsidR="00245E3F" w:rsidRDefault="00245E3F" w:rsidP="00245E3F">
            <w:pPr>
              <w:jc w:val="right"/>
            </w:pPr>
            <w:r>
              <w:rPr>
                <w:noProof/>
                <w:lang w:eastAsia="nl-NL"/>
              </w:rPr>
              <w:drawing>
                <wp:inline distT="0" distB="0" distL="0" distR="0" wp14:anchorId="0DC977CC" wp14:editId="05059498">
                  <wp:extent cx="1246907" cy="295874"/>
                  <wp:effectExtent l="0" t="0" r="0" b="0"/>
                  <wp:docPr id="76" name="Afbeelding 7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6975A5E3" w14:textId="77777777" w:rsidTr="00245E3F">
        <w:tc>
          <w:tcPr>
            <w:tcW w:w="1129" w:type="dxa"/>
            <w:tcBorders>
              <w:bottom w:val="single" w:sz="4" w:space="0" w:color="auto"/>
            </w:tcBorders>
          </w:tcPr>
          <w:p w14:paraId="498CE399"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3D0448E9"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686DF4CC" w14:textId="2E2264F4"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5D55345D"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28C6B019"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695E8087" w14:textId="06D9344D"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1ED61625" w14:textId="77777777" w:rsidTr="00245E3F">
        <w:tc>
          <w:tcPr>
            <w:tcW w:w="1129" w:type="dxa"/>
            <w:tcBorders>
              <w:bottom w:val="single" w:sz="4" w:space="0" w:color="auto"/>
            </w:tcBorders>
          </w:tcPr>
          <w:p w14:paraId="6169F66A"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391F3180" w14:textId="77777777" w:rsidR="00245E3F" w:rsidRPr="003C1B28" w:rsidRDefault="00245E3F" w:rsidP="00245E3F">
            <w:pPr>
              <w:jc w:val="right"/>
              <w:rPr>
                <w:b/>
                <w:bCs/>
              </w:rPr>
            </w:pPr>
            <w:r>
              <w:rPr>
                <w:b/>
                <w:bCs/>
              </w:rPr>
              <w:t>5.1</w:t>
            </w:r>
          </w:p>
        </w:tc>
        <w:tc>
          <w:tcPr>
            <w:tcW w:w="6062" w:type="dxa"/>
            <w:gridSpan w:val="4"/>
            <w:tcBorders>
              <w:bottom w:val="single" w:sz="4" w:space="0" w:color="auto"/>
            </w:tcBorders>
          </w:tcPr>
          <w:p w14:paraId="7CBAD20A" w14:textId="77777777" w:rsidR="00245E3F" w:rsidRPr="00574C3F" w:rsidRDefault="00245E3F" w:rsidP="008C3DE1">
            <w:pPr>
              <w:pStyle w:val="Kop2"/>
              <w:rPr>
                <w:color w:val="FFFFFF" w:themeColor="background1"/>
              </w:rPr>
            </w:pPr>
            <w:bookmarkStart w:id="114" w:name="_Beleid_voor_toegangsbeveiliging"/>
            <w:bookmarkEnd w:id="114"/>
            <w:r w:rsidRPr="00F32770">
              <w:rPr>
                <w:lang w:bidi="nl-NL"/>
              </w:rPr>
              <w:t>Beleid voor toegangsbeveiliging</w:t>
            </w:r>
          </w:p>
        </w:tc>
        <w:tc>
          <w:tcPr>
            <w:tcW w:w="1392" w:type="dxa"/>
            <w:tcBorders>
              <w:bottom w:val="single" w:sz="4" w:space="0" w:color="auto"/>
            </w:tcBorders>
            <w:vAlign w:val="center"/>
          </w:tcPr>
          <w:p w14:paraId="2618C1F8" w14:textId="77777777" w:rsidR="00245E3F" w:rsidRPr="008917EF" w:rsidRDefault="00245E3F" w:rsidP="00245E3F">
            <w:pPr>
              <w:jc w:val="right"/>
              <w:rPr>
                <w:sz w:val="16"/>
                <w:szCs w:val="16"/>
              </w:rPr>
            </w:pPr>
            <w:r w:rsidRPr="008917EF">
              <w:rPr>
                <w:sz w:val="16"/>
                <w:szCs w:val="16"/>
              </w:rPr>
              <w:t xml:space="preserve">ISO </w:t>
            </w:r>
            <w:r>
              <w:rPr>
                <w:sz w:val="16"/>
                <w:szCs w:val="16"/>
              </w:rPr>
              <w:t>9.1.1</w:t>
            </w:r>
          </w:p>
        </w:tc>
      </w:tr>
      <w:tr w:rsidR="00245E3F" w14:paraId="57FA4B45" w14:textId="77777777" w:rsidTr="00245E3F">
        <w:tc>
          <w:tcPr>
            <w:tcW w:w="9056" w:type="dxa"/>
            <w:gridSpan w:val="7"/>
            <w:tcBorders>
              <w:top w:val="nil"/>
            </w:tcBorders>
            <w:tcMar>
              <w:top w:w="85" w:type="dxa"/>
              <w:bottom w:w="85" w:type="dxa"/>
            </w:tcMar>
          </w:tcPr>
          <w:p w14:paraId="161C551F" w14:textId="77777777" w:rsidR="00245E3F" w:rsidRDefault="00245E3F" w:rsidP="00245E3F">
            <w:pPr>
              <w:rPr>
                <w:lang w:bidi="nl-NL"/>
              </w:rPr>
            </w:pPr>
            <w:r w:rsidRPr="00F32770">
              <w:rPr>
                <w:lang w:bidi="nl-NL"/>
              </w:rPr>
              <w:t>Een beleid voor toegangsbeveiliging behoort te worden vastgesteld, gedocumenteerd en beoordeeld op basis van bedrijfs- en informatiebeveiligingseisen.</w:t>
            </w:r>
          </w:p>
        </w:tc>
      </w:tr>
      <w:tr w:rsidR="00245E3F" w14:paraId="09CD33BB" w14:textId="77777777" w:rsidTr="00245E3F">
        <w:tc>
          <w:tcPr>
            <w:tcW w:w="9056" w:type="dxa"/>
            <w:gridSpan w:val="7"/>
            <w:tcMar>
              <w:top w:w="85" w:type="dxa"/>
              <w:bottom w:w="85" w:type="dxa"/>
            </w:tcMar>
          </w:tcPr>
          <w:p w14:paraId="38267B12" w14:textId="77777777" w:rsidR="00245E3F" w:rsidRPr="003C1B28" w:rsidRDefault="00245E3F" w:rsidP="00245E3F">
            <w:pPr>
              <w:rPr>
                <w:b/>
                <w:bCs/>
              </w:rPr>
            </w:pPr>
            <w:r w:rsidRPr="003C1B28">
              <w:rPr>
                <w:b/>
                <w:bCs/>
              </w:rPr>
              <w:t>Toelichting</w:t>
            </w:r>
          </w:p>
          <w:p w14:paraId="374C35AF" w14:textId="77777777" w:rsidR="00245E3F" w:rsidRDefault="00245E3F" w:rsidP="00245E3F">
            <w:pPr>
              <w:pStyle w:val="Geenafstand"/>
            </w:pPr>
            <w:r>
              <w:t>Het toegangsbeleid is onderdeel van het IBP-beleid en kan in een apart document worden vastgelegd. Het toegangsbeleid is door het CvB goedgekeurd óf het is een uitvloeisel van het door het CvB vastgestelde IBP-beleid. Het beleid voor toegangsbeveiliging gaat onder meer in op:</w:t>
            </w:r>
          </w:p>
          <w:p w14:paraId="01B453BE" w14:textId="77777777" w:rsidR="00245E3F" w:rsidRPr="00F32770" w:rsidRDefault="00245E3F" w:rsidP="003476F9">
            <w:pPr>
              <w:numPr>
                <w:ilvl w:val="0"/>
                <w:numId w:val="28"/>
              </w:numPr>
              <w:contextualSpacing/>
              <w:rPr>
                <w:lang w:bidi="nl-NL"/>
              </w:rPr>
            </w:pPr>
            <w:proofErr w:type="gramStart"/>
            <w:r w:rsidRPr="00F32770">
              <w:rPr>
                <w:lang w:bidi="nl-NL"/>
              </w:rPr>
              <w:t>beveiligingseisen</w:t>
            </w:r>
            <w:proofErr w:type="gramEnd"/>
            <w:r w:rsidRPr="00F32770">
              <w:rPr>
                <w:lang w:bidi="nl-NL"/>
              </w:rPr>
              <w:t xml:space="preserve"> van de bedrijfstoepassingen;</w:t>
            </w:r>
          </w:p>
          <w:p w14:paraId="7DFD5957" w14:textId="77777777" w:rsidR="00245E3F" w:rsidRDefault="00245E3F" w:rsidP="003476F9">
            <w:pPr>
              <w:numPr>
                <w:ilvl w:val="0"/>
                <w:numId w:val="28"/>
              </w:numPr>
              <w:contextualSpacing/>
              <w:rPr>
                <w:lang w:bidi="nl-NL"/>
              </w:rPr>
            </w:pPr>
            <w:proofErr w:type="gramStart"/>
            <w:r w:rsidRPr="00F32770">
              <w:rPr>
                <w:lang w:bidi="nl-NL"/>
              </w:rPr>
              <w:t>beleidsregels</w:t>
            </w:r>
            <w:proofErr w:type="gramEnd"/>
            <w:r w:rsidRPr="00F32770">
              <w:rPr>
                <w:lang w:bidi="nl-NL"/>
              </w:rPr>
              <w:t xml:space="preserve"> voor informatieverspreiding en -autorisatie, bijv. het</w:t>
            </w:r>
            <w:r>
              <w:rPr>
                <w:lang w:bidi="nl-NL"/>
              </w:rPr>
              <w:t xml:space="preserve"> ‘</w:t>
            </w:r>
            <w:proofErr w:type="spellStart"/>
            <w:r>
              <w:rPr>
                <w:lang w:bidi="nl-NL"/>
              </w:rPr>
              <w:t>least</w:t>
            </w:r>
            <w:proofErr w:type="spellEnd"/>
            <w:r>
              <w:rPr>
                <w:lang w:bidi="nl-NL"/>
              </w:rPr>
              <w:t xml:space="preserve"> privilege’ en </w:t>
            </w:r>
            <w:r w:rsidRPr="00F32770">
              <w:rPr>
                <w:lang w:bidi="nl-NL"/>
              </w:rPr>
              <w:t xml:space="preserve"> ‘</w:t>
            </w:r>
            <w:proofErr w:type="spellStart"/>
            <w:r w:rsidRPr="00F32770">
              <w:rPr>
                <w:lang w:bidi="nl-NL"/>
              </w:rPr>
              <w:t>need</w:t>
            </w:r>
            <w:proofErr w:type="spellEnd"/>
            <w:r w:rsidRPr="00F32770">
              <w:rPr>
                <w:lang w:bidi="nl-NL"/>
              </w:rPr>
              <w:t>-</w:t>
            </w:r>
            <w:proofErr w:type="spellStart"/>
            <w:r w:rsidRPr="00F32770">
              <w:rPr>
                <w:lang w:bidi="nl-NL"/>
              </w:rPr>
              <w:t>to</w:t>
            </w:r>
            <w:proofErr w:type="spellEnd"/>
            <w:r w:rsidRPr="00F32770">
              <w:rPr>
                <w:lang w:bidi="nl-NL"/>
              </w:rPr>
              <w:t>-</w:t>
            </w:r>
            <w:proofErr w:type="spellStart"/>
            <w:r w:rsidRPr="00F32770">
              <w:rPr>
                <w:lang w:bidi="nl-NL"/>
              </w:rPr>
              <w:t>know</w:t>
            </w:r>
            <w:proofErr w:type="spellEnd"/>
            <w:r w:rsidRPr="00F32770">
              <w:rPr>
                <w:lang w:bidi="nl-NL"/>
              </w:rPr>
              <w:t>’-principe</w:t>
            </w:r>
            <w:r>
              <w:rPr>
                <w:lang w:bidi="nl-NL"/>
              </w:rPr>
              <w:t>;</w:t>
            </w:r>
          </w:p>
          <w:p w14:paraId="7B595D15" w14:textId="77777777" w:rsidR="00245E3F" w:rsidRPr="00F32770" w:rsidRDefault="00245E3F" w:rsidP="003476F9">
            <w:pPr>
              <w:numPr>
                <w:ilvl w:val="0"/>
                <w:numId w:val="28"/>
              </w:numPr>
              <w:contextualSpacing/>
              <w:rPr>
                <w:lang w:bidi="nl-NL"/>
              </w:rPr>
            </w:pPr>
            <w:proofErr w:type="gramStart"/>
            <w:r w:rsidRPr="00F32770">
              <w:rPr>
                <w:lang w:bidi="nl-NL"/>
              </w:rPr>
              <w:t>informatiebeveiligingsniveaus</w:t>
            </w:r>
            <w:proofErr w:type="gramEnd"/>
            <w:r w:rsidRPr="00F32770">
              <w:rPr>
                <w:lang w:bidi="nl-NL"/>
              </w:rPr>
              <w:t xml:space="preserve"> en -classificatie;</w:t>
            </w:r>
          </w:p>
          <w:p w14:paraId="2E54F6ED" w14:textId="77777777" w:rsidR="00245E3F" w:rsidRPr="00F32770" w:rsidRDefault="00245E3F" w:rsidP="00C91847">
            <w:pPr>
              <w:numPr>
                <w:ilvl w:val="0"/>
                <w:numId w:val="28"/>
              </w:numPr>
              <w:contextualSpacing/>
              <w:rPr>
                <w:lang w:bidi="nl-NL"/>
              </w:rPr>
            </w:pPr>
            <w:proofErr w:type="gramStart"/>
            <w:r w:rsidRPr="00F32770">
              <w:rPr>
                <w:lang w:bidi="nl-NL"/>
              </w:rPr>
              <w:t>het</w:t>
            </w:r>
            <w:proofErr w:type="gramEnd"/>
            <w:r w:rsidRPr="00F32770">
              <w:rPr>
                <w:lang w:bidi="nl-NL"/>
              </w:rPr>
              <w:t xml:space="preserve"> beheer van toegangsrechten;</w:t>
            </w:r>
          </w:p>
          <w:p w14:paraId="0C91A529" w14:textId="77777777" w:rsidR="00245E3F" w:rsidRPr="00F32770" w:rsidRDefault="00245E3F" w:rsidP="00C91847">
            <w:pPr>
              <w:numPr>
                <w:ilvl w:val="0"/>
                <w:numId w:val="28"/>
              </w:numPr>
              <w:contextualSpacing/>
              <w:rPr>
                <w:lang w:bidi="nl-NL"/>
              </w:rPr>
            </w:pPr>
            <w:proofErr w:type="gramStart"/>
            <w:r w:rsidRPr="00F32770">
              <w:rPr>
                <w:lang w:bidi="nl-NL"/>
              </w:rPr>
              <w:t>eisen</w:t>
            </w:r>
            <w:proofErr w:type="gramEnd"/>
            <w:r w:rsidRPr="00F32770">
              <w:rPr>
                <w:lang w:bidi="nl-NL"/>
              </w:rPr>
              <w:t xml:space="preserve"> voor het periodiek beoordelen van toegangsrechten</w:t>
            </w:r>
            <w:r>
              <w:rPr>
                <w:lang w:bidi="nl-NL"/>
              </w:rPr>
              <w:t>;</w:t>
            </w:r>
          </w:p>
          <w:p w14:paraId="4A79DF2D" w14:textId="77777777" w:rsidR="00245E3F" w:rsidRPr="00F32770" w:rsidRDefault="00245E3F" w:rsidP="00C91847">
            <w:pPr>
              <w:numPr>
                <w:ilvl w:val="0"/>
                <w:numId w:val="28"/>
              </w:numPr>
              <w:contextualSpacing/>
              <w:rPr>
                <w:lang w:bidi="nl-NL"/>
              </w:rPr>
            </w:pPr>
            <w:proofErr w:type="gramStart"/>
            <w:r w:rsidRPr="00F32770">
              <w:rPr>
                <w:lang w:bidi="nl-NL"/>
              </w:rPr>
              <w:t>intrekken</w:t>
            </w:r>
            <w:proofErr w:type="gramEnd"/>
            <w:r w:rsidRPr="00F32770">
              <w:rPr>
                <w:lang w:bidi="nl-NL"/>
              </w:rPr>
              <w:t xml:space="preserve"> van toegangsrechten</w:t>
            </w:r>
            <w:r>
              <w:rPr>
                <w:lang w:bidi="nl-NL"/>
              </w:rPr>
              <w:t>;</w:t>
            </w:r>
          </w:p>
          <w:p w14:paraId="40738D8D" w14:textId="77777777" w:rsidR="00245E3F" w:rsidRDefault="00245E3F" w:rsidP="00C91847">
            <w:pPr>
              <w:numPr>
                <w:ilvl w:val="0"/>
                <w:numId w:val="28"/>
              </w:numPr>
              <w:contextualSpacing/>
              <w:rPr>
                <w:lang w:bidi="nl-NL"/>
              </w:rPr>
            </w:pPr>
            <w:proofErr w:type="gramStart"/>
            <w:r w:rsidRPr="00F32770">
              <w:rPr>
                <w:lang w:bidi="nl-NL"/>
              </w:rPr>
              <w:t>rollen</w:t>
            </w:r>
            <w:proofErr w:type="gramEnd"/>
            <w:r w:rsidRPr="00F32770">
              <w:rPr>
                <w:lang w:bidi="nl-NL"/>
              </w:rPr>
              <w:t xml:space="preserve"> met speciale toegangsrechten</w:t>
            </w:r>
            <w:r>
              <w:rPr>
                <w:lang w:bidi="nl-NL"/>
              </w:rPr>
              <w:t>.</w:t>
            </w:r>
          </w:p>
          <w:p w14:paraId="2C0A29A6" w14:textId="77777777" w:rsidR="00245E3F" w:rsidRDefault="00245E3F" w:rsidP="00245E3F"/>
          <w:p w14:paraId="1CEC8D77" w14:textId="77777777" w:rsidR="00245E3F" w:rsidRPr="00A96D98" w:rsidRDefault="00245E3F" w:rsidP="00245E3F">
            <w:pPr>
              <w:rPr>
                <w:b/>
                <w:bCs/>
                <w:color w:val="4472C4" w:themeColor="accent1"/>
              </w:rPr>
            </w:pPr>
            <w:r w:rsidRPr="00A96D98">
              <w:rPr>
                <w:b/>
                <w:bCs/>
                <w:color w:val="4472C4" w:themeColor="accent1"/>
              </w:rPr>
              <w:t>Privacy</w:t>
            </w:r>
          </w:p>
          <w:p w14:paraId="39FBBEA3" w14:textId="77777777" w:rsidR="00245E3F" w:rsidRDefault="00245E3F" w:rsidP="00245E3F">
            <w:r>
              <w:t>De principes van de AVG vereisen een strikte toegangsbeveiliging op basis van het ‘</w:t>
            </w:r>
            <w:proofErr w:type="spellStart"/>
            <w:r>
              <w:t>need</w:t>
            </w:r>
            <w:proofErr w:type="spellEnd"/>
            <w:r>
              <w:t xml:space="preserve"> </w:t>
            </w:r>
            <w:proofErr w:type="spellStart"/>
            <w:r>
              <w:t>to</w:t>
            </w:r>
            <w:proofErr w:type="spellEnd"/>
            <w:r>
              <w:t xml:space="preserve"> </w:t>
            </w:r>
            <w:proofErr w:type="spellStart"/>
            <w:r>
              <w:t>know</w:t>
            </w:r>
            <w:proofErr w:type="spellEnd"/>
            <w:r>
              <w:t>’-principe.</w:t>
            </w:r>
          </w:p>
        </w:tc>
      </w:tr>
      <w:tr w:rsidR="00245E3F" w14:paraId="3B2AC857" w14:textId="77777777" w:rsidTr="00245E3F">
        <w:tc>
          <w:tcPr>
            <w:tcW w:w="9056" w:type="dxa"/>
            <w:gridSpan w:val="7"/>
            <w:tcBorders>
              <w:bottom w:val="single" w:sz="4" w:space="0" w:color="auto"/>
            </w:tcBorders>
          </w:tcPr>
          <w:p w14:paraId="20464F79" w14:textId="77777777" w:rsidR="00245E3F" w:rsidRPr="00DA5F12" w:rsidRDefault="00245E3F" w:rsidP="00245E3F">
            <w:pPr>
              <w:rPr>
                <w:b/>
                <w:bCs/>
              </w:rPr>
            </w:pPr>
            <w:r w:rsidRPr="00DA5F12">
              <w:rPr>
                <w:b/>
                <w:bCs/>
              </w:rPr>
              <w:t>Bewijsvoering</w:t>
            </w:r>
          </w:p>
          <w:p w14:paraId="446393D2" w14:textId="77777777" w:rsidR="00245E3F" w:rsidRDefault="00245E3F" w:rsidP="00245E3F">
            <w:r>
              <w:rPr>
                <w:rFonts w:cs="Calibri"/>
                <w:iCs/>
                <w:color w:val="000000"/>
              </w:rPr>
              <w:t xml:space="preserve">Er is vastgesteld toegangsbeleid op basis van </w:t>
            </w:r>
            <w:proofErr w:type="spellStart"/>
            <w:r>
              <w:rPr>
                <w:rFonts w:cs="Calibri"/>
                <w:iCs/>
                <w:color w:val="000000"/>
              </w:rPr>
              <w:t>least</w:t>
            </w:r>
            <w:proofErr w:type="spellEnd"/>
            <w:r>
              <w:rPr>
                <w:rFonts w:cs="Calibri"/>
                <w:iCs/>
                <w:color w:val="000000"/>
              </w:rPr>
              <w:t>-privilege (a</w:t>
            </w:r>
            <w:r w:rsidRPr="00E84B93">
              <w:rPr>
                <w:rFonts w:cs="Calibri"/>
                <w:iCs/>
                <w:color w:val="000000"/>
              </w:rPr>
              <w:t>lles is in principe verboden tenzij het uitdrukkelijk is toegelaten</w:t>
            </w:r>
            <w:r>
              <w:rPr>
                <w:rFonts w:cs="Calibri"/>
                <w:iCs/>
                <w:color w:val="000000"/>
              </w:rPr>
              <w:t>).</w:t>
            </w:r>
          </w:p>
        </w:tc>
      </w:tr>
      <w:tr w:rsidR="00245E3F" w14:paraId="2262A291"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1E5B3A69" w14:textId="77777777" w:rsidTr="00245E3F">
              <w:tc>
                <w:tcPr>
                  <w:tcW w:w="312" w:type="dxa"/>
                  <w:shd w:val="clear" w:color="auto" w:fill="FFD966" w:themeFill="accent4" w:themeFillTint="99"/>
                  <w:tcMar>
                    <w:left w:w="0" w:type="dxa"/>
                  </w:tcMar>
                </w:tcPr>
                <w:p w14:paraId="73547E67"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0B823C98" w14:textId="77777777" w:rsidR="00245E3F" w:rsidRDefault="00245E3F" w:rsidP="00245E3F">
                  <w:r w:rsidRPr="3CCFA3E3">
                    <w:rPr>
                      <w:rFonts w:cs="Calibri"/>
                      <w:color w:val="000000" w:themeColor="text1"/>
                    </w:rPr>
                    <w:t>Overleg een vastgesteld autorisatie- en authenticatiebeleid</w:t>
                  </w:r>
                  <w:r>
                    <w:rPr>
                      <w:rFonts w:cs="Calibri"/>
                      <w:color w:val="000000" w:themeColor="text1"/>
                    </w:rPr>
                    <w:t>.</w:t>
                  </w:r>
                </w:p>
              </w:tc>
            </w:tr>
          </w:tbl>
          <w:p w14:paraId="2CDC818C" w14:textId="77777777" w:rsidR="00245E3F" w:rsidRDefault="00245E3F" w:rsidP="00245E3F"/>
        </w:tc>
      </w:tr>
      <w:tr w:rsidR="00245E3F" w14:paraId="4733209E"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5D404323" w14:textId="77777777" w:rsidTr="00245E3F">
              <w:tc>
                <w:tcPr>
                  <w:tcW w:w="312" w:type="dxa"/>
                  <w:shd w:val="clear" w:color="auto" w:fill="FFFF00"/>
                  <w:tcMar>
                    <w:left w:w="0" w:type="dxa"/>
                  </w:tcMar>
                </w:tcPr>
                <w:p w14:paraId="3D034BD3"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280AB81" w14:textId="77777777" w:rsidR="00245E3F" w:rsidRDefault="00245E3F" w:rsidP="00245E3F">
                  <w:r>
                    <w:t xml:space="preserve">Overleg een bewijsstuk waaruit blijkt dat het autorisatie en authenticatiebeleid breed is gecommuniceerd. Bijvoorbeeld een printscreen </w:t>
                  </w:r>
                  <w:r w:rsidRPr="3CCFA3E3">
                    <w:rPr>
                      <w:rFonts w:cs="Calibri"/>
                      <w:color w:val="000000" w:themeColor="text1"/>
                    </w:rPr>
                    <w:t xml:space="preserve">waaruit blijkt dat alle </w:t>
                  </w:r>
                  <w:r>
                    <w:rPr>
                      <w:rFonts w:cs="Calibri"/>
                      <w:color w:val="000000" w:themeColor="text1"/>
                    </w:rPr>
                    <w:t xml:space="preserve">relevante </w:t>
                  </w:r>
                  <w:r w:rsidRPr="3CCFA3E3">
                    <w:rPr>
                      <w:rFonts w:cs="Calibri"/>
                      <w:color w:val="000000" w:themeColor="text1"/>
                    </w:rPr>
                    <w:t>gebruikers op de hoogte zijn gesteld van het autorisatie- en authenticatiebeleid</w:t>
                  </w:r>
                  <w:r>
                    <w:rPr>
                      <w:rFonts w:cs="Calibri"/>
                      <w:color w:val="000000" w:themeColor="text1"/>
                    </w:rPr>
                    <w:t>.</w:t>
                  </w:r>
                </w:p>
              </w:tc>
            </w:tr>
          </w:tbl>
          <w:p w14:paraId="055C764D" w14:textId="77777777" w:rsidR="00245E3F" w:rsidRDefault="00245E3F" w:rsidP="00245E3F"/>
        </w:tc>
      </w:tr>
      <w:tr w:rsidR="00245E3F" w14:paraId="0EF93AD7" w14:textId="77777777" w:rsidTr="00245E3F">
        <w:tc>
          <w:tcPr>
            <w:tcW w:w="1129" w:type="dxa"/>
          </w:tcPr>
          <w:p w14:paraId="0F773387" w14:textId="77777777" w:rsidR="00245E3F" w:rsidRPr="00315ACA" w:rsidRDefault="00245E3F" w:rsidP="00245E3F">
            <w:pPr>
              <w:rPr>
                <w:b/>
                <w:bCs/>
              </w:rPr>
            </w:pPr>
            <w:r>
              <w:rPr>
                <w:b/>
                <w:bCs/>
              </w:rPr>
              <w:t>Document</w:t>
            </w:r>
          </w:p>
        </w:tc>
        <w:tc>
          <w:tcPr>
            <w:tcW w:w="7927" w:type="dxa"/>
            <w:gridSpan w:val="6"/>
          </w:tcPr>
          <w:p w14:paraId="6B008B9F" w14:textId="2BA186D9" w:rsidR="00245E3F" w:rsidRDefault="00E30CF4" w:rsidP="00245E3F">
            <w:hyperlink r:id="rId58"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27BB5B07" w14:textId="77777777" w:rsidTr="00245E3F">
        <w:tc>
          <w:tcPr>
            <w:tcW w:w="1129" w:type="dxa"/>
          </w:tcPr>
          <w:p w14:paraId="0A530920" w14:textId="77777777" w:rsidR="00245E3F" w:rsidRDefault="00245E3F" w:rsidP="00245E3F">
            <w:pPr>
              <w:rPr>
                <w:b/>
                <w:bCs/>
              </w:rPr>
            </w:pPr>
            <w:r>
              <w:rPr>
                <w:b/>
                <w:bCs/>
              </w:rPr>
              <w:t>Zie ook</w:t>
            </w:r>
          </w:p>
        </w:tc>
        <w:tc>
          <w:tcPr>
            <w:tcW w:w="7927" w:type="dxa"/>
            <w:gridSpan w:val="6"/>
          </w:tcPr>
          <w:p w14:paraId="2E91BAE3" w14:textId="3F9417E7" w:rsidR="00245E3F" w:rsidRDefault="00E30CF4" w:rsidP="00245E3F">
            <w:hyperlink w:anchor="_Toegang_tot_netwerken" w:history="1">
              <w:r w:rsidR="00245E3F" w:rsidRPr="00DC08F6">
                <w:rPr>
                  <w:rStyle w:val="Hyperlink"/>
                </w:rPr>
                <w:t>5.2</w:t>
              </w:r>
            </w:hyperlink>
            <w:r w:rsidR="00245E3F">
              <w:t xml:space="preserve">, </w:t>
            </w:r>
            <w:hyperlink w:anchor="_Registratie_en_afmelden" w:history="1">
              <w:r w:rsidR="00245E3F" w:rsidRPr="00DC08F6">
                <w:rPr>
                  <w:rStyle w:val="Hyperlink"/>
                </w:rPr>
                <w:t>5.3</w:t>
              </w:r>
            </w:hyperlink>
            <w:r w:rsidR="00245E3F">
              <w:t xml:space="preserve">, </w:t>
            </w:r>
            <w:hyperlink w:anchor="_Gebruikers_toegang_verlenen" w:history="1">
              <w:r w:rsidR="00245E3F" w:rsidRPr="00DC08F6">
                <w:rPr>
                  <w:rStyle w:val="Hyperlink"/>
                </w:rPr>
                <w:t>5.4</w:t>
              </w:r>
            </w:hyperlink>
            <w:r w:rsidR="00245E3F">
              <w:t xml:space="preserve">, </w:t>
            </w:r>
            <w:hyperlink w:anchor="_Beheren_van_speciale" w:history="1">
              <w:r w:rsidR="00245E3F" w:rsidRPr="00DC08F6">
                <w:rPr>
                  <w:rStyle w:val="Hyperlink"/>
                </w:rPr>
                <w:t>5.5</w:t>
              </w:r>
            </w:hyperlink>
          </w:p>
        </w:tc>
      </w:tr>
    </w:tbl>
    <w:p w14:paraId="599FD6BC" w14:textId="77777777" w:rsidR="00245E3F" w:rsidRDefault="00245E3F" w:rsidP="00245E3F"/>
    <w:p w14:paraId="63FDD72A"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1DEDFBCA" w14:textId="77777777" w:rsidTr="00245E3F">
        <w:tc>
          <w:tcPr>
            <w:tcW w:w="6540" w:type="dxa"/>
            <w:gridSpan w:val="3"/>
            <w:tcBorders>
              <w:right w:val="nil"/>
            </w:tcBorders>
            <w:vAlign w:val="center"/>
          </w:tcPr>
          <w:p w14:paraId="1C34638A"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20DB7396" w14:textId="77777777" w:rsidR="00245E3F" w:rsidRDefault="00245E3F" w:rsidP="00245E3F">
            <w:pPr>
              <w:jc w:val="right"/>
            </w:pPr>
            <w:r>
              <w:rPr>
                <w:noProof/>
                <w:lang w:eastAsia="nl-NL"/>
              </w:rPr>
              <w:drawing>
                <wp:inline distT="0" distB="0" distL="0" distR="0" wp14:anchorId="422249A2" wp14:editId="386FB175">
                  <wp:extent cx="1246907" cy="295874"/>
                  <wp:effectExtent l="0" t="0" r="0" b="0"/>
                  <wp:docPr id="77" name="Afbeelding 7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1FA045C1" w14:textId="77777777" w:rsidTr="00245E3F">
        <w:tc>
          <w:tcPr>
            <w:tcW w:w="1129" w:type="dxa"/>
            <w:tcBorders>
              <w:bottom w:val="single" w:sz="4" w:space="0" w:color="auto"/>
            </w:tcBorders>
          </w:tcPr>
          <w:p w14:paraId="4DE133FF"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53949FA4"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07BD46E6" w14:textId="4207F62E"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0355A3C0"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0777A717"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1451C286" w14:textId="21A7535A"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07AB1F8C" w14:textId="77777777" w:rsidTr="00245E3F">
        <w:tc>
          <w:tcPr>
            <w:tcW w:w="1129" w:type="dxa"/>
            <w:tcBorders>
              <w:bottom w:val="single" w:sz="4" w:space="0" w:color="auto"/>
            </w:tcBorders>
          </w:tcPr>
          <w:p w14:paraId="62A0C3FE"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4C8BE108" w14:textId="77777777" w:rsidR="00245E3F" w:rsidRPr="003C1B28" w:rsidRDefault="00245E3F" w:rsidP="00245E3F">
            <w:pPr>
              <w:jc w:val="right"/>
              <w:rPr>
                <w:b/>
                <w:bCs/>
              </w:rPr>
            </w:pPr>
            <w:r>
              <w:rPr>
                <w:b/>
                <w:bCs/>
              </w:rPr>
              <w:t>5.2</w:t>
            </w:r>
          </w:p>
        </w:tc>
        <w:tc>
          <w:tcPr>
            <w:tcW w:w="6062" w:type="dxa"/>
            <w:gridSpan w:val="4"/>
            <w:tcBorders>
              <w:bottom w:val="single" w:sz="4" w:space="0" w:color="auto"/>
            </w:tcBorders>
          </w:tcPr>
          <w:p w14:paraId="2D44D01E" w14:textId="77777777" w:rsidR="00245E3F" w:rsidRPr="00574C3F" w:rsidRDefault="00245E3F" w:rsidP="008C3DE1">
            <w:pPr>
              <w:pStyle w:val="Kop2"/>
              <w:rPr>
                <w:color w:val="FFFFFF" w:themeColor="background1"/>
              </w:rPr>
            </w:pPr>
            <w:bookmarkStart w:id="115" w:name="_Toegang_tot_netwerken"/>
            <w:bookmarkEnd w:id="115"/>
            <w:r w:rsidRPr="00491CEA">
              <w:rPr>
                <w:lang w:bidi="nl-NL"/>
              </w:rPr>
              <w:t>Toegang tot netwerken en netwerkdiensten</w:t>
            </w:r>
          </w:p>
        </w:tc>
        <w:tc>
          <w:tcPr>
            <w:tcW w:w="1392" w:type="dxa"/>
            <w:tcBorders>
              <w:bottom w:val="single" w:sz="4" w:space="0" w:color="auto"/>
            </w:tcBorders>
            <w:vAlign w:val="center"/>
          </w:tcPr>
          <w:p w14:paraId="43F0CB11" w14:textId="77777777" w:rsidR="00245E3F" w:rsidRPr="008917EF" w:rsidRDefault="00245E3F" w:rsidP="00245E3F">
            <w:pPr>
              <w:jc w:val="right"/>
              <w:rPr>
                <w:sz w:val="16"/>
                <w:szCs w:val="16"/>
              </w:rPr>
            </w:pPr>
            <w:r w:rsidRPr="008917EF">
              <w:rPr>
                <w:sz w:val="16"/>
                <w:szCs w:val="16"/>
              </w:rPr>
              <w:t xml:space="preserve">ISO </w:t>
            </w:r>
            <w:r>
              <w:rPr>
                <w:sz w:val="16"/>
                <w:szCs w:val="16"/>
              </w:rPr>
              <w:t>9.1.2</w:t>
            </w:r>
          </w:p>
        </w:tc>
      </w:tr>
      <w:tr w:rsidR="00245E3F" w14:paraId="75705EFE" w14:textId="77777777" w:rsidTr="00245E3F">
        <w:tc>
          <w:tcPr>
            <w:tcW w:w="9056" w:type="dxa"/>
            <w:gridSpan w:val="7"/>
            <w:tcBorders>
              <w:top w:val="nil"/>
            </w:tcBorders>
            <w:tcMar>
              <w:top w:w="85" w:type="dxa"/>
              <w:bottom w:w="85" w:type="dxa"/>
            </w:tcMar>
          </w:tcPr>
          <w:p w14:paraId="4AE60591" w14:textId="77777777" w:rsidR="00245E3F" w:rsidRDefault="00245E3F" w:rsidP="00245E3F">
            <w:pPr>
              <w:rPr>
                <w:lang w:bidi="nl-NL"/>
              </w:rPr>
            </w:pPr>
            <w:r w:rsidRPr="00E84B93">
              <w:t>Gebruikers behoren alleen toegang te krijgen tot het netwerk en de netwerkdiensten waarvoor zij specifiek bevoegd zijn.</w:t>
            </w:r>
          </w:p>
        </w:tc>
      </w:tr>
      <w:tr w:rsidR="00245E3F" w14:paraId="6A19BC00" w14:textId="77777777" w:rsidTr="00245E3F">
        <w:tc>
          <w:tcPr>
            <w:tcW w:w="9056" w:type="dxa"/>
            <w:gridSpan w:val="7"/>
            <w:tcMar>
              <w:top w:w="85" w:type="dxa"/>
              <w:bottom w:w="85" w:type="dxa"/>
            </w:tcMar>
          </w:tcPr>
          <w:p w14:paraId="72F935E0" w14:textId="77777777" w:rsidR="00245E3F" w:rsidRPr="003C1B28" w:rsidRDefault="00245E3F" w:rsidP="00245E3F">
            <w:pPr>
              <w:rPr>
                <w:b/>
                <w:bCs/>
              </w:rPr>
            </w:pPr>
            <w:r w:rsidRPr="003C1B28">
              <w:rPr>
                <w:b/>
                <w:bCs/>
              </w:rPr>
              <w:t>Toelichting</w:t>
            </w:r>
          </w:p>
          <w:p w14:paraId="5D94B91A" w14:textId="71A37D7B" w:rsidR="00245E3F" w:rsidRPr="00491CEA" w:rsidRDefault="003476F9" w:rsidP="00245E3F">
            <w:pPr>
              <w:rPr>
                <w:lang w:bidi="nl-NL"/>
              </w:rPr>
            </w:pPr>
            <w:r>
              <w:rPr>
                <w:lang w:bidi="nl-NL"/>
              </w:rPr>
              <w:t>H</w:t>
            </w:r>
            <w:r w:rsidR="00245E3F" w:rsidRPr="00491CEA">
              <w:rPr>
                <w:lang w:bidi="nl-NL"/>
              </w:rPr>
              <w:t xml:space="preserve">et gebruik van netwerken en netwerkdiensten </w:t>
            </w:r>
            <w:r>
              <w:rPr>
                <w:lang w:bidi="nl-NL"/>
              </w:rPr>
              <w:t>is geregeld in beleid, dat onder andere ingaat op</w:t>
            </w:r>
            <w:r w:rsidR="00245E3F" w:rsidRPr="00491CEA">
              <w:rPr>
                <w:lang w:bidi="nl-NL"/>
              </w:rPr>
              <w:t>:</w:t>
            </w:r>
          </w:p>
          <w:p w14:paraId="2D8DF57C" w14:textId="77777777" w:rsidR="00245E3F" w:rsidRPr="00491CEA" w:rsidRDefault="00245E3F" w:rsidP="00C91847">
            <w:pPr>
              <w:numPr>
                <w:ilvl w:val="0"/>
                <w:numId w:val="29"/>
              </w:numPr>
              <w:contextualSpacing/>
              <w:rPr>
                <w:lang w:bidi="nl-NL"/>
              </w:rPr>
            </w:pPr>
            <w:proofErr w:type="gramStart"/>
            <w:r w:rsidRPr="00491CEA">
              <w:rPr>
                <w:lang w:bidi="nl-NL"/>
              </w:rPr>
              <w:t>de</w:t>
            </w:r>
            <w:proofErr w:type="gramEnd"/>
            <w:r w:rsidRPr="00491CEA">
              <w:rPr>
                <w:lang w:bidi="nl-NL"/>
              </w:rPr>
              <w:t xml:space="preserve"> netwerken en netwerkdiensten waartoe toegang wordt verleend;</w:t>
            </w:r>
          </w:p>
          <w:p w14:paraId="3A0F641F" w14:textId="77777777" w:rsidR="00245E3F" w:rsidRPr="00491CEA" w:rsidRDefault="00245E3F" w:rsidP="00C91847">
            <w:pPr>
              <w:numPr>
                <w:ilvl w:val="0"/>
                <w:numId w:val="29"/>
              </w:numPr>
              <w:contextualSpacing/>
              <w:rPr>
                <w:lang w:bidi="nl-NL"/>
              </w:rPr>
            </w:pPr>
            <w:proofErr w:type="gramStart"/>
            <w:r w:rsidRPr="00491CEA">
              <w:rPr>
                <w:lang w:bidi="nl-NL"/>
              </w:rPr>
              <w:t>autorisatieprocedures</w:t>
            </w:r>
            <w:proofErr w:type="gramEnd"/>
            <w:r w:rsidRPr="00491CEA">
              <w:rPr>
                <w:lang w:bidi="nl-NL"/>
              </w:rPr>
              <w:t xml:space="preserve"> om vast te stellen wie toegang krijgt tot welk netwerk en welke netwerkdiensten;</w:t>
            </w:r>
          </w:p>
          <w:p w14:paraId="7B80DD70" w14:textId="77777777" w:rsidR="00245E3F" w:rsidRPr="00491CEA" w:rsidRDefault="00245E3F" w:rsidP="00C91847">
            <w:pPr>
              <w:numPr>
                <w:ilvl w:val="0"/>
                <w:numId w:val="29"/>
              </w:numPr>
              <w:contextualSpacing/>
              <w:rPr>
                <w:lang w:bidi="nl-NL"/>
              </w:rPr>
            </w:pPr>
            <w:proofErr w:type="gramStart"/>
            <w:r w:rsidRPr="00491CEA">
              <w:rPr>
                <w:lang w:bidi="nl-NL"/>
              </w:rPr>
              <w:t>beheersmaatregelen</w:t>
            </w:r>
            <w:proofErr w:type="gramEnd"/>
            <w:r w:rsidRPr="00491CEA">
              <w:rPr>
                <w:lang w:bidi="nl-NL"/>
              </w:rPr>
              <w:t xml:space="preserve"> en -procedures om de toegang tot netwerkverbindingen en -diensten te beschermen;</w:t>
            </w:r>
          </w:p>
          <w:p w14:paraId="19BC0C46" w14:textId="77777777" w:rsidR="00245E3F" w:rsidRPr="00491CEA" w:rsidRDefault="00245E3F" w:rsidP="00C91847">
            <w:pPr>
              <w:numPr>
                <w:ilvl w:val="0"/>
                <w:numId w:val="29"/>
              </w:numPr>
              <w:contextualSpacing/>
              <w:rPr>
                <w:lang w:bidi="nl-NL"/>
              </w:rPr>
            </w:pPr>
            <w:proofErr w:type="gramStart"/>
            <w:r w:rsidRPr="00491CEA">
              <w:rPr>
                <w:lang w:bidi="nl-NL"/>
              </w:rPr>
              <w:t>de</w:t>
            </w:r>
            <w:proofErr w:type="gramEnd"/>
            <w:r w:rsidRPr="00491CEA">
              <w:rPr>
                <w:lang w:bidi="nl-NL"/>
              </w:rPr>
              <w:t xml:space="preserve"> middelen die worden gebruikt om toegang te krijgen tot netwerken en netwerkdiensten (bijv. VPN);</w:t>
            </w:r>
          </w:p>
          <w:p w14:paraId="5E2F9333" w14:textId="4B0205C6" w:rsidR="00245E3F" w:rsidRPr="00491CEA" w:rsidRDefault="00245E3F" w:rsidP="00C91847">
            <w:pPr>
              <w:numPr>
                <w:ilvl w:val="0"/>
                <w:numId w:val="29"/>
              </w:numPr>
              <w:contextualSpacing/>
              <w:rPr>
                <w:lang w:bidi="nl-NL"/>
              </w:rPr>
            </w:pPr>
            <w:proofErr w:type="gramStart"/>
            <w:r w:rsidRPr="00491CEA">
              <w:rPr>
                <w:lang w:bidi="nl-NL"/>
              </w:rPr>
              <w:t>eisen</w:t>
            </w:r>
            <w:proofErr w:type="gramEnd"/>
            <w:r w:rsidRPr="00491CEA">
              <w:rPr>
                <w:lang w:bidi="nl-NL"/>
              </w:rPr>
              <w:t xml:space="preserve"> voor gebruikersauthenticatie voor de toegang tot de verschillende netwerkdiensten</w:t>
            </w:r>
            <w:r>
              <w:rPr>
                <w:lang w:bidi="nl-NL"/>
              </w:rPr>
              <w:t xml:space="preserve"> (eisen t.a.v. wachtwoorden, </w:t>
            </w:r>
            <w:r w:rsidR="003476F9">
              <w:rPr>
                <w:lang w:bidi="nl-NL"/>
              </w:rPr>
              <w:t>M</w:t>
            </w:r>
            <w:r>
              <w:rPr>
                <w:lang w:bidi="nl-NL"/>
              </w:rPr>
              <w:t>FA)</w:t>
            </w:r>
            <w:r w:rsidRPr="00491CEA">
              <w:rPr>
                <w:lang w:bidi="nl-NL"/>
              </w:rPr>
              <w:t>;</w:t>
            </w:r>
          </w:p>
          <w:p w14:paraId="622EE717" w14:textId="77777777" w:rsidR="00245E3F" w:rsidRPr="00491CEA" w:rsidRDefault="00245E3F" w:rsidP="00C91847">
            <w:pPr>
              <w:numPr>
                <w:ilvl w:val="0"/>
                <w:numId w:val="29"/>
              </w:numPr>
              <w:contextualSpacing/>
              <w:rPr>
                <w:lang w:bidi="nl-NL"/>
              </w:rPr>
            </w:pPr>
            <w:proofErr w:type="gramStart"/>
            <w:r w:rsidRPr="00491CEA">
              <w:rPr>
                <w:lang w:bidi="nl-NL"/>
              </w:rPr>
              <w:t>monitoren</w:t>
            </w:r>
            <w:proofErr w:type="gramEnd"/>
            <w:r w:rsidRPr="00491CEA">
              <w:rPr>
                <w:lang w:bidi="nl-NL"/>
              </w:rPr>
              <w:t xml:space="preserve"> van het gebruik van netwerkdiensten.</w:t>
            </w:r>
          </w:p>
          <w:p w14:paraId="3C6435D9" w14:textId="77777777" w:rsidR="00245E3F" w:rsidRDefault="00245E3F" w:rsidP="00245E3F"/>
          <w:p w14:paraId="6B728D29" w14:textId="77777777" w:rsidR="00245E3F" w:rsidRPr="00781B65" w:rsidRDefault="00245E3F" w:rsidP="00245E3F">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781B65">
              <w:rPr>
                <w:b/>
                <w:bCs/>
              </w:rPr>
              <w:t>/</w:t>
            </w:r>
            <w:proofErr w:type="gramEnd"/>
            <w:r>
              <w:rPr>
                <w:b/>
                <w:bCs/>
                <w:color w:val="4472C4" w:themeColor="accent1"/>
              </w:rPr>
              <w:t xml:space="preserve"> </w:t>
            </w:r>
            <w:r w:rsidRPr="00781B65">
              <w:rPr>
                <w:b/>
                <w:bCs/>
                <w:color w:val="767171" w:themeColor="background2" w:themeShade="80"/>
              </w:rPr>
              <w:t>Examinering</w:t>
            </w:r>
          </w:p>
          <w:p w14:paraId="249E5B1A" w14:textId="77777777" w:rsidR="00245E3F" w:rsidRDefault="00245E3F" w:rsidP="00245E3F">
            <w:r w:rsidRPr="00491CEA">
              <w:rPr>
                <w:lang w:bidi="nl-NL"/>
              </w:rPr>
              <w:t xml:space="preserve">Ongeautoriseerde en onveilige verbindingen met netwerkdiensten </w:t>
            </w:r>
            <w:r>
              <w:rPr>
                <w:lang w:bidi="nl-NL"/>
              </w:rPr>
              <w:t>vormen een bedreiging voor de privacy van betrokkenen en voor de betrouwbaarheid van het proces van examinering.</w:t>
            </w:r>
          </w:p>
        </w:tc>
      </w:tr>
      <w:tr w:rsidR="00245E3F" w14:paraId="5F45D9A0" w14:textId="77777777" w:rsidTr="00245E3F">
        <w:tc>
          <w:tcPr>
            <w:tcW w:w="9056" w:type="dxa"/>
            <w:gridSpan w:val="7"/>
            <w:tcBorders>
              <w:bottom w:val="single" w:sz="4" w:space="0" w:color="auto"/>
            </w:tcBorders>
          </w:tcPr>
          <w:p w14:paraId="784E37BE" w14:textId="77777777" w:rsidR="00245E3F" w:rsidRPr="00DA5F12" w:rsidRDefault="00245E3F" w:rsidP="00245E3F">
            <w:pPr>
              <w:rPr>
                <w:b/>
                <w:bCs/>
              </w:rPr>
            </w:pPr>
            <w:r w:rsidRPr="00DA5F12">
              <w:rPr>
                <w:b/>
                <w:bCs/>
              </w:rPr>
              <w:t>Bewijsvoering</w:t>
            </w:r>
          </w:p>
          <w:p w14:paraId="6BBD7BDE" w14:textId="77777777" w:rsidR="00245E3F" w:rsidRPr="00781B65" w:rsidRDefault="00245E3F" w:rsidP="00245E3F">
            <w:pPr>
              <w:rPr>
                <w:rFonts w:cs="Calibri"/>
                <w:iCs/>
                <w:color w:val="000000"/>
              </w:rPr>
            </w:pPr>
            <w:r w:rsidRPr="00E84B93">
              <w:rPr>
                <w:rFonts w:cs="Calibri"/>
                <w:iCs/>
                <w:color w:val="000000"/>
              </w:rPr>
              <w:t>De principes “</w:t>
            </w:r>
            <w:proofErr w:type="spellStart"/>
            <w:r w:rsidRPr="00E84B93">
              <w:rPr>
                <w:rFonts w:cs="Calibri"/>
                <w:iCs/>
                <w:color w:val="000000"/>
              </w:rPr>
              <w:t>need-to-know</w:t>
            </w:r>
            <w:proofErr w:type="spellEnd"/>
            <w:r w:rsidRPr="00E84B93">
              <w:rPr>
                <w:rFonts w:cs="Calibri"/>
                <w:iCs/>
                <w:color w:val="000000"/>
              </w:rPr>
              <w:t>” en “</w:t>
            </w:r>
            <w:proofErr w:type="spellStart"/>
            <w:r w:rsidRPr="00E84B93">
              <w:rPr>
                <w:rFonts w:cs="Calibri"/>
                <w:iCs/>
                <w:color w:val="000000"/>
              </w:rPr>
              <w:t>least</w:t>
            </w:r>
            <w:proofErr w:type="spellEnd"/>
            <w:r w:rsidRPr="00E84B93">
              <w:rPr>
                <w:rFonts w:cs="Calibri"/>
                <w:iCs/>
                <w:color w:val="000000"/>
              </w:rPr>
              <w:t xml:space="preserve"> privilege” </w:t>
            </w:r>
            <w:r>
              <w:rPr>
                <w:rFonts w:cs="Calibri"/>
                <w:iCs/>
                <w:color w:val="000000"/>
              </w:rPr>
              <w:t>worden gebruikt bij het autoriseren</w:t>
            </w:r>
            <w:r w:rsidRPr="00E84B93">
              <w:rPr>
                <w:rFonts w:cs="Calibri"/>
                <w:iCs/>
                <w:color w:val="000000"/>
              </w:rPr>
              <w:t xml:space="preserve"> </w:t>
            </w:r>
            <w:r>
              <w:rPr>
                <w:rFonts w:cs="Calibri"/>
                <w:iCs/>
                <w:color w:val="000000"/>
              </w:rPr>
              <w:t>van</w:t>
            </w:r>
            <w:r w:rsidRPr="00E84B93">
              <w:rPr>
                <w:rFonts w:cs="Calibri"/>
                <w:iCs/>
                <w:color w:val="000000"/>
              </w:rPr>
              <w:t xml:space="preserve"> alle gebruikers </w:t>
            </w:r>
            <w:r>
              <w:rPr>
                <w:rFonts w:cs="Calibri"/>
                <w:iCs/>
                <w:color w:val="000000"/>
              </w:rPr>
              <w:t>op alle netwerken en netwerkdiensten.</w:t>
            </w:r>
          </w:p>
        </w:tc>
      </w:tr>
      <w:tr w:rsidR="00245E3F" w14:paraId="13302C18"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79AC11C7" w14:textId="77777777" w:rsidTr="00245E3F">
              <w:tc>
                <w:tcPr>
                  <w:tcW w:w="312" w:type="dxa"/>
                  <w:shd w:val="clear" w:color="auto" w:fill="FFD966" w:themeFill="accent4" w:themeFillTint="99"/>
                  <w:tcMar>
                    <w:left w:w="0" w:type="dxa"/>
                  </w:tcMar>
                </w:tcPr>
                <w:p w14:paraId="15BAB136"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362D0F2D" w14:textId="77777777" w:rsidR="00245E3F" w:rsidRDefault="00245E3F" w:rsidP="00245E3F">
                  <w:r w:rsidRPr="00F3512F">
                    <w:rPr>
                      <w:rFonts w:cs="Calibri"/>
                      <w:color w:val="000000"/>
                    </w:rPr>
                    <w:t xml:space="preserve">Overleg </w:t>
                  </w:r>
                  <w:r>
                    <w:rPr>
                      <w:rFonts w:cs="Calibri"/>
                      <w:color w:val="000000"/>
                    </w:rPr>
                    <w:t xml:space="preserve">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bijvoorbeeld het IBP-beleid of een afzonderlijke richtlijn.</w:t>
                  </w:r>
                </w:p>
              </w:tc>
            </w:tr>
          </w:tbl>
          <w:p w14:paraId="5932F6BA" w14:textId="77777777" w:rsidR="00245E3F" w:rsidRDefault="00245E3F" w:rsidP="00245E3F"/>
        </w:tc>
      </w:tr>
      <w:tr w:rsidR="00245E3F" w14:paraId="12B0DF64"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0E39309E" w14:textId="77777777" w:rsidTr="00245E3F">
              <w:tc>
                <w:tcPr>
                  <w:tcW w:w="312" w:type="dxa"/>
                  <w:shd w:val="clear" w:color="auto" w:fill="FFFF00"/>
                  <w:tcMar>
                    <w:left w:w="0" w:type="dxa"/>
                  </w:tcMar>
                </w:tcPr>
                <w:p w14:paraId="3A184520"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0209D23" w14:textId="77777777" w:rsidR="00245E3F" w:rsidRDefault="00245E3F" w:rsidP="00245E3F">
                  <w:r>
                    <w:t xml:space="preserve">Overleg een bewijsstuk waaruit blijkt dat autorisatie plaatsvindt op basis van het autorisatie en authenticatiebeleid. Bijvoorbeeld aan de hand van een printscreen </w:t>
                  </w:r>
                  <w:r>
                    <w:rPr>
                      <w:rFonts w:cs="Calibri"/>
                      <w:color w:val="000000" w:themeColor="text1"/>
                    </w:rPr>
                    <w:t>van gebruikers, rollen en rechten.</w:t>
                  </w:r>
                </w:p>
              </w:tc>
            </w:tr>
          </w:tbl>
          <w:p w14:paraId="430ADC43" w14:textId="77777777" w:rsidR="00245E3F" w:rsidRDefault="00245E3F" w:rsidP="00245E3F"/>
        </w:tc>
      </w:tr>
      <w:tr w:rsidR="00245E3F" w14:paraId="31B2D5A9" w14:textId="77777777" w:rsidTr="00245E3F">
        <w:tc>
          <w:tcPr>
            <w:tcW w:w="1129" w:type="dxa"/>
          </w:tcPr>
          <w:p w14:paraId="2676CC22" w14:textId="77777777" w:rsidR="00245E3F" w:rsidRPr="00315ACA" w:rsidRDefault="00245E3F" w:rsidP="00245E3F">
            <w:pPr>
              <w:rPr>
                <w:b/>
                <w:bCs/>
              </w:rPr>
            </w:pPr>
            <w:r>
              <w:rPr>
                <w:b/>
                <w:bCs/>
              </w:rPr>
              <w:t>Document</w:t>
            </w:r>
          </w:p>
        </w:tc>
        <w:tc>
          <w:tcPr>
            <w:tcW w:w="7927" w:type="dxa"/>
            <w:gridSpan w:val="6"/>
          </w:tcPr>
          <w:p w14:paraId="3681EECC" w14:textId="31C35AC1" w:rsidR="00245E3F" w:rsidRDefault="00E30CF4" w:rsidP="00245E3F">
            <w:hyperlink r:id="rId59"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11971C18" w14:textId="77777777" w:rsidTr="00245E3F">
        <w:tc>
          <w:tcPr>
            <w:tcW w:w="1129" w:type="dxa"/>
          </w:tcPr>
          <w:p w14:paraId="34BB8E29" w14:textId="77777777" w:rsidR="00245E3F" w:rsidRDefault="00245E3F" w:rsidP="00245E3F">
            <w:pPr>
              <w:rPr>
                <w:b/>
                <w:bCs/>
              </w:rPr>
            </w:pPr>
            <w:r>
              <w:rPr>
                <w:b/>
                <w:bCs/>
              </w:rPr>
              <w:t>Zie ook</w:t>
            </w:r>
          </w:p>
        </w:tc>
        <w:tc>
          <w:tcPr>
            <w:tcW w:w="7927" w:type="dxa"/>
            <w:gridSpan w:val="6"/>
          </w:tcPr>
          <w:p w14:paraId="1A49859A" w14:textId="0C289F68" w:rsidR="00245E3F" w:rsidRDefault="00E30CF4" w:rsidP="00245E3F">
            <w:hyperlink w:anchor="_Beleid_voor_toegangsbeveiliging" w:history="1">
              <w:r w:rsidR="00245E3F" w:rsidRPr="00E02AE0">
                <w:rPr>
                  <w:rStyle w:val="Hyperlink"/>
                </w:rPr>
                <w:t>5.1</w:t>
              </w:r>
            </w:hyperlink>
            <w:r w:rsidR="00245E3F">
              <w:t xml:space="preserve">, </w:t>
            </w:r>
            <w:hyperlink w:anchor="_Registratie_en_afmelden" w:history="1">
              <w:r w:rsidR="00245E3F" w:rsidRPr="00E02AE0">
                <w:rPr>
                  <w:rStyle w:val="Hyperlink"/>
                </w:rPr>
                <w:t>5.3</w:t>
              </w:r>
            </w:hyperlink>
            <w:r w:rsidR="00245E3F">
              <w:t xml:space="preserve">, </w:t>
            </w:r>
            <w:hyperlink w:anchor="_Gebruikers_toegang_verlenen" w:history="1">
              <w:r w:rsidR="00245E3F" w:rsidRPr="00E02AE0">
                <w:rPr>
                  <w:rStyle w:val="Hyperlink"/>
                </w:rPr>
                <w:t>5.4</w:t>
              </w:r>
            </w:hyperlink>
            <w:r w:rsidR="00245E3F">
              <w:t xml:space="preserve">, </w:t>
            </w:r>
            <w:hyperlink w:anchor="_Beheren_van_speciale" w:history="1">
              <w:r w:rsidR="00245E3F" w:rsidRPr="00E02AE0">
                <w:rPr>
                  <w:rStyle w:val="Hyperlink"/>
                </w:rPr>
                <w:t>5.5</w:t>
              </w:r>
            </w:hyperlink>
          </w:p>
        </w:tc>
      </w:tr>
    </w:tbl>
    <w:p w14:paraId="6D1D9291" w14:textId="77777777" w:rsidR="00245E3F" w:rsidRDefault="00245E3F" w:rsidP="00245E3F"/>
    <w:p w14:paraId="228CBA51"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59B4832F" w14:textId="77777777" w:rsidTr="00245E3F">
        <w:tc>
          <w:tcPr>
            <w:tcW w:w="6540" w:type="dxa"/>
            <w:gridSpan w:val="3"/>
            <w:tcBorders>
              <w:right w:val="nil"/>
            </w:tcBorders>
            <w:vAlign w:val="center"/>
          </w:tcPr>
          <w:p w14:paraId="0BD46FCC"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6FD1ABB0" w14:textId="77777777" w:rsidR="00245E3F" w:rsidRDefault="00245E3F" w:rsidP="00245E3F">
            <w:pPr>
              <w:jc w:val="right"/>
            </w:pPr>
            <w:r>
              <w:rPr>
                <w:noProof/>
                <w:lang w:eastAsia="nl-NL"/>
              </w:rPr>
              <w:drawing>
                <wp:inline distT="0" distB="0" distL="0" distR="0" wp14:anchorId="2FF794AB" wp14:editId="480F42AE">
                  <wp:extent cx="1246907" cy="295874"/>
                  <wp:effectExtent l="0" t="0" r="0" b="0"/>
                  <wp:docPr id="78" name="Afbeelding 7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0F5DF15D" w14:textId="77777777" w:rsidTr="00245E3F">
        <w:tc>
          <w:tcPr>
            <w:tcW w:w="1129" w:type="dxa"/>
            <w:tcBorders>
              <w:bottom w:val="single" w:sz="4" w:space="0" w:color="auto"/>
            </w:tcBorders>
          </w:tcPr>
          <w:p w14:paraId="7D1992D7"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59232A1B"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35132C25" w14:textId="1C3E2B86"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3B915538"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517F0DA6"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123B7E03" w14:textId="77777777" w:rsidR="00245E3F" w:rsidRPr="008917EF" w:rsidRDefault="00245E3F" w:rsidP="00245E3F">
            <w:pPr>
              <w:jc w:val="right"/>
              <w:rPr>
                <w:sz w:val="16"/>
                <w:szCs w:val="16"/>
              </w:rPr>
            </w:pPr>
            <w:r w:rsidRPr="008917EF">
              <w:rPr>
                <w:sz w:val="16"/>
                <w:szCs w:val="16"/>
              </w:rPr>
              <w:t xml:space="preserve">AVG art. </w:t>
            </w:r>
            <w:r>
              <w:rPr>
                <w:sz w:val="16"/>
                <w:szCs w:val="16"/>
              </w:rPr>
              <w:t>5, 32</w:t>
            </w:r>
          </w:p>
        </w:tc>
      </w:tr>
      <w:tr w:rsidR="00245E3F" w:rsidRPr="00C05E10" w14:paraId="46292D41" w14:textId="77777777" w:rsidTr="00245E3F">
        <w:tc>
          <w:tcPr>
            <w:tcW w:w="1129" w:type="dxa"/>
            <w:tcBorders>
              <w:bottom w:val="single" w:sz="4" w:space="0" w:color="auto"/>
            </w:tcBorders>
          </w:tcPr>
          <w:p w14:paraId="22014013"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2503D0BA" w14:textId="77777777" w:rsidR="00245E3F" w:rsidRPr="003C1B28" w:rsidRDefault="00245E3F" w:rsidP="00245E3F">
            <w:pPr>
              <w:jc w:val="right"/>
              <w:rPr>
                <w:b/>
                <w:bCs/>
              </w:rPr>
            </w:pPr>
            <w:r>
              <w:rPr>
                <w:b/>
                <w:bCs/>
              </w:rPr>
              <w:t>5.3</w:t>
            </w:r>
          </w:p>
        </w:tc>
        <w:tc>
          <w:tcPr>
            <w:tcW w:w="6062" w:type="dxa"/>
            <w:gridSpan w:val="4"/>
            <w:tcBorders>
              <w:bottom w:val="single" w:sz="4" w:space="0" w:color="auto"/>
            </w:tcBorders>
          </w:tcPr>
          <w:p w14:paraId="1E6B2F69" w14:textId="77777777" w:rsidR="00245E3F" w:rsidRPr="00574C3F" w:rsidRDefault="00245E3F" w:rsidP="008C3DE1">
            <w:pPr>
              <w:pStyle w:val="Kop2"/>
              <w:rPr>
                <w:color w:val="FFFFFF" w:themeColor="background1"/>
              </w:rPr>
            </w:pPr>
            <w:bookmarkStart w:id="116" w:name="_Registratie_en_afmelden"/>
            <w:bookmarkEnd w:id="116"/>
            <w:r w:rsidRPr="52C4105C">
              <w:rPr>
                <w:lang w:bidi="nl-NL"/>
              </w:rPr>
              <w:t>Registratie en afmelden van gebruikers</w:t>
            </w:r>
          </w:p>
        </w:tc>
        <w:tc>
          <w:tcPr>
            <w:tcW w:w="1392" w:type="dxa"/>
            <w:tcBorders>
              <w:bottom w:val="single" w:sz="4" w:space="0" w:color="auto"/>
            </w:tcBorders>
            <w:vAlign w:val="center"/>
          </w:tcPr>
          <w:p w14:paraId="11069FB2" w14:textId="77777777" w:rsidR="00245E3F" w:rsidRPr="008917EF" w:rsidRDefault="00245E3F" w:rsidP="00245E3F">
            <w:pPr>
              <w:jc w:val="right"/>
              <w:rPr>
                <w:sz w:val="16"/>
                <w:szCs w:val="16"/>
              </w:rPr>
            </w:pPr>
            <w:r w:rsidRPr="008917EF">
              <w:rPr>
                <w:sz w:val="16"/>
                <w:szCs w:val="16"/>
              </w:rPr>
              <w:t xml:space="preserve">ISO </w:t>
            </w:r>
            <w:r>
              <w:rPr>
                <w:sz w:val="16"/>
                <w:szCs w:val="16"/>
              </w:rPr>
              <w:t>9.2.1</w:t>
            </w:r>
          </w:p>
        </w:tc>
      </w:tr>
      <w:tr w:rsidR="00245E3F" w14:paraId="5E108F61" w14:textId="77777777" w:rsidTr="00245E3F">
        <w:tc>
          <w:tcPr>
            <w:tcW w:w="9056" w:type="dxa"/>
            <w:gridSpan w:val="7"/>
            <w:tcBorders>
              <w:top w:val="nil"/>
            </w:tcBorders>
            <w:tcMar>
              <w:top w:w="85" w:type="dxa"/>
              <w:bottom w:w="85" w:type="dxa"/>
            </w:tcMar>
          </w:tcPr>
          <w:p w14:paraId="34B9FC4B" w14:textId="77777777" w:rsidR="00245E3F" w:rsidRDefault="00245E3F" w:rsidP="00245E3F">
            <w:pPr>
              <w:rPr>
                <w:lang w:bidi="nl-NL"/>
              </w:rPr>
            </w:pPr>
            <w:r w:rsidRPr="00E41328">
              <w:rPr>
                <w:lang w:bidi="nl-NL"/>
              </w:rPr>
              <w:t>Een formele registratie- en afmeldingsprocedure behoort te worden geïmplementeerd om toewijzing van toegangsrechten mogelijk te maken.</w:t>
            </w:r>
          </w:p>
        </w:tc>
      </w:tr>
      <w:tr w:rsidR="00245E3F" w14:paraId="5EB5F562" w14:textId="77777777" w:rsidTr="00245E3F">
        <w:tc>
          <w:tcPr>
            <w:tcW w:w="9056" w:type="dxa"/>
            <w:gridSpan w:val="7"/>
            <w:tcMar>
              <w:top w:w="85" w:type="dxa"/>
              <w:bottom w:w="85" w:type="dxa"/>
            </w:tcMar>
          </w:tcPr>
          <w:p w14:paraId="3C5956AD" w14:textId="77777777" w:rsidR="00245E3F" w:rsidRPr="003C1B28" w:rsidRDefault="00245E3F" w:rsidP="00245E3F">
            <w:pPr>
              <w:rPr>
                <w:b/>
                <w:bCs/>
              </w:rPr>
            </w:pPr>
            <w:r w:rsidRPr="003C1B28">
              <w:rPr>
                <w:b/>
                <w:bCs/>
              </w:rPr>
              <w:t>Toelichting</w:t>
            </w:r>
          </w:p>
          <w:p w14:paraId="4A5F0DE7" w14:textId="77777777" w:rsidR="00245E3F" w:rsidRPr="00E41328" w:rsidRDefault="00245E3F" w:rsidP="00245E3F">
            <w:pPr>
              <w:rPr>
                <w:lang w:bidi="nl-NL"/>
              </w:rPr>
            </w:pPr>
            <w:r w:rsidRPr="00E41328">
              <w:rPr>
                <w:lang w:bidi="nl-NL"/>
              </w:rPr>
              <w:t>De procedure voor het beheren van gebruikers</w:t>
            </w:r>
            <w:r>
              <w:rPr>
                <w:lang w:bidi="nl-NL"/>
              </w:rPr>
              <w:t>accounts</w:t>
            </w:r>
            <w:r w:rsidRPr="00E41328">
              <w:rPr>
                <w:lang w:bidi="nl-NL"/>
              </w:rPr>
              <w:t xml:space="preserve"> </w:t>
            </w:r>
            <w:r>
              <w:rPr>
                <w:lang w:bidi="nl-NL"/>
              </w:rPr>
              <w:t>voorziet o.a. in</w:t>
            </w:r>
            <w:r w:rsidRPr="00E41328">
              <w:rPr>
                <w:lang w:bidi="nl-NL"/>
              </w:rPr>
              <w:t>:</w:t>
            </w:r>
          </w:p>
          <w:p w14:paraId="3BA535B4" w14:textId="77777777" w:rsidR="00245E3F" w:rsidRPr="00E41328" w:rsidRDefault="00245E3F" w:rsidP="00C91847">
            <w:pPr>
              <w:numPr>
                <w:ilvl w:val="0"/>
                <w:numId w:val="30"/>
              </w:numPr>
              <w:contextualSpacing/>
              <w:rPr>
                <w:lang w:bidi="nl-NL"/>
              </w:rPr>
            </w:pPr>
            <w:proofErr w:type="gramStart"/>
            <w:r w:rsidRPr="00E41328">
              <w:rPr>
                <w:lang w:bidi="nl-NL"/>
              </w:rPr>
              <w:t>het</w:t>
            </w:r>
            <w:proofErr w:type="gramEnd"/>
            <w:r w:rsidRPr="00E41328">
              <w:rPr>
                <w:lang w:bidi="nl-NL"/>
              </w:rPr>
              <w:t xml:space="preserve"> gebruik van unieke gebruikers</w:t>
            </w:r>
            <w:r>
              <w:rPr>
                <w:lang w:bidi="nl-NL"/>
              </w:rPr>
              <w:t>accounts</w:t>
            </w:r>
            <w:r w:rsidRPr="00E41328">
              <w:rPr>
                <w:lang w:bidi="nl-NL"/>
              </w:rPr>
              <w:t xml:space="preserve"> zodat gebruikers kunnen worden gekoppeld aan en verantwoordelijk kunnen worden </w:t>
            </w:r>
            <w:r>
              <w:rPr>
                <w:lang w:bidi="nl-NL"/>
              </w:rPr>
              <w:t>gehouden</w:t>
            </w:r>
            <w:r w:rsidRPr="00E41328">
              <w:rPr>
                <w:lang w:bidi="nl-NL"/>
              </w:rPr>
              <w:t xml:space="preserve"> voor hun acties;</w:t>
            </w:r>
          </w:p>
          <w:p w14:paraId="4C0A0B9D" w14:textId="77777777" w:rsidR="00245E3F" w:rsidRPr="00E41328" w:rsidRDefault="00245E3F" w:rsidP="00C91847">
            <w:pPr>
              <w:numPr>
                <w:ilvl w:val="0"/>
                <w:numId w:val="30"/>
              </w:numPr>
              <w:contextualSpacing/>
              <w:rPr>
                <w:lang w:bidi="nl-NL"/>
              </w:rPr>
            </w:pPr>
            <w:proofErr w:type="gramStart"/>
            <w:r w:rsidRPr="00E41328">
              <w:rPr>
                <w:lang w:bidi="nl-NL"/>
              </w:rPr>
              <w:t>het</w:t>
            </w:r>
            <w:proofErr w:type="gramEnd"/>
            <w:r w:rsidRPr="00E41328">
              <w:rPr>
                <w:lang w:bidi="nl-NL"/>
              </w:rPr>
              <w:t xml:space="preserve"> onmiddellijk </w:t>
            </w:r>
            <w:r>
              <w:rPr>
                <w:lang w:bidi="nl-NL"/>
              </w:rPr>
              <w:t>deactiveren</w:t>
            </w:r>
            <w:r w:rsidRPr="00E41328">
              <w:rPr>
                <w:lang w:bidi="nl-NL"/>
              </w:rPr>
              <w:t xml:space="preserve"> of verwijderen van de </w:t>
            </w:r>
            <w:r>
              <w:rPr>
                <w:lang w:bidi="nl-NL"/>
              </w:rPr>
              <w:t>accounts</w:t>
            </w:r>
            <w:r w:rsidRPr="00E41328">
              <w:rPr>
                <w:lang w:bidi="nl-NL"/>
              </w:rPr>
              <w:t xml:space="preserve"> van gebruikers die de organisatie hebben verlaten;</w:t>
            </w:r>
          </w:p>
          <w:p w14:paraId="386C5BFB" w14:textId="77777777" w:rsidR="00245E3F" w:rsidRPr="00E41328" w:rsidRDefault="00245E3F" w:rsidP="00C91847">
            <w:pPr>
              <w:numPr>
                <w:ilvl w:val="0"/>
                <w:numId w:val="30"/>
              </w:numPr>
              <w:contextualSpacing/>
              <w:rPr>
                <w:lang w:bidi="nl-NL"/>
              </w:rPr>
            </w:pPr>
            <w:proofErr w:type="gramStart"/>
            <w:r w:rsidRPr="00E41328">
              <w:rPr>
                <w:lang w:bidi="nl-NL"/>
              </w:rPr>
              <w:t>het</w:t>
            </w:r>
            <w:proofErr w:type="gramEnd"/>
            <w:r w:rsidRPr="00E41328">
              <w:rPr>
                <w:lang w:bidi="nl-NL"/>
              </w:rPr>
              <w:t xml:space="preserve"> periodiek</w:t>
            </w:r>
            <w:r>
              <w:rPr>
                <w:lang w:bidi="nl-NL"/>
              </w:rPr>
              <w:t xml:space="preserve"> beoordelen</w:t>
            </w:r>
            <w:r w:rsidRPr="00E41328">
              <w:rPr>
                <w:lang w:bidi="nl-NL"/>
              </w:rPr>
              <w:t xml:space="preserve"> en </w:t>
            </w:r>
            <w:r>
              <w:rPr>
                <w:lang w:bidi="nl-NL"/>
              </w:rPr>
              <w:t xml:space="preserve">zo nodig </w:t>
            </w:r>
            <w:r w:rsidRPr="00E41328">
              <w:rPr>
                <w:lang w:bidi="nl-NL"/>
              </w:rPr>
              <w:t xml:space="preserve">verwijderen van overbodige </w:t>
            </w:r>
            <w:r>
              <w:rPr>
                <w:lang w:bidi="nl-NL"/>
              </w:rPr>
              <w:t>toegangsrechten</w:t>
            </w:r>
            <w:r w:rsidRPr="00E41328">
              <w:rPr>
                <w:lang w:bidi="nl-NL"/>
              </w:rPr>
              <w:t>;</w:t>
            </w:r>
          </w:p>
          <w:p w14:paraId="30116CC6" w14:textId="77777777" w:rsidR="00245E3F" w:rsidRDefault="00245E3F" w:rsidP="00245E3F"/>
          <w:p w14:paraId="2786B170" w14:textId="77777777" w:rsidR="00245E3F" w:rsidRPr="00781B65" w:rsidRDefault="00245E3F" w:rsidP="00245E3F">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781B65">
              <w:rPr>
                <w:b/>
                <w:bCs/>
              </w:rPr>
              <w:t>/</w:t>
            </w:r>
            <w:proofErr w:type="gramEnd"/>
            <w:r>
              <w:rPr>
                <w:b/>
                <w:bCs/>
                <w:color w:val="4472C4" w:themeColor="accent1"/>
              </w:rPr>
              <w:t xml:space="preserve"> </w:t>
            </w:r>
            <w:r w:rsidRPr="00781B65">
              <w:rPr>
                <w:b/>
                <w:bCs/>
                <w:color w:val="767171" w:themeColor="background2" w:themeShade="80"/>
              </w:rPr>
              <w:t>Examinering</w:t>
            </w:r>
          </w:p>
          <w:p w14:paraId="7551D06E" w14:textId="77777777" w:rsidR="00245E3F" w:rsidRDefault="00245E3F" w:rsidP="00245E3F">
            <w:r w:rsidRPr="00491CEA">
              <w:rPr>
                <w:lang w:bidi="nl-NL"/>
              </w:rPr>
              <w:t xml:space="preserve">Ongeautoriseerde </w:t>
            </w:r>
            <w:r>
              <w:rPr>
                <w:lang w:bidi="nl-NL"/>
              </w:rPr>
              <w:t>toegang</w:t>
            </w:r>
            <w:r w:rsidRPr="00491CEA">
              <w:rPr>
                <w:lang w:bidi="nl-NL"/>
              </w:rPr>
              <w:t xml:space="preserve"> </w:t>
            </w:r>
            <w:r>
              <w:rPr>
                <w:lang w:bidi="nl-NL"/>
              </w:rPr>
              <w:t>vormt een bedreiging voor de privacy van betrokkenen en voor de betrouwbaarheid van het proces van examinering. Een goed functionerend proces voor het beheren van gebruikersaccounts/toegangsrechten is daarvoor cruciaal.</w:t>
            </w:r>
          </w:p>
        </w:tc>
      </w:tr>
      <w:tr w:rsidR="00245E3F" w14:paraId="6B8174AB" w14:textId="77777777" w:rsidTr="00245E3F">
        <w:tc>
          <w:tcPr>
            <w:tcW w:w="9056" w:type="dxa"/>
            <w:gridSpan w:val="7"/>
            <w:tcBorders>
              <w:bottom w:val="single" w:sz="4" w:space="0" w:color="auto"/>
            </w:tcBorders>
          </w:tcPr>
          <w:p w14:paraId="0593A053" w14:textId="77777777" w:rsidR="00245E3F" w:rsidRPr="00DA5F12" w:rsidRDefault="00245E3F" w:rsidP="00245E3F">
            <w:pPr>
              <w:rPr>
                <w:b/>
                <w:bCs/>
              </w:rPr>
            </w:pPr>
            <w:r w:rsidRPr="00DA5F12">
              <w:rPr>
                <w:b/>
                <w:bCs/>
              </w:rPr>
              <w:t>Bewijsvoering</w:t>
            </w:r>
          </w:p>
          <w:p w14:paraId="0B7A3CF7" w14:textId="77777777" w:rsidR="00245E3F" w:rsidRPr="00781B65" w:rsidRDefault="00245E3F" w:rsidP="00245E3F">
            <w:pPr>
              <w:rPr>
                <w:rFonts w:cs="Calibri"/>
                <w:iCs/>
                <w:color w:val="000000"/>
              </w:rPr>
            </w:pPr>
            <w:r>
              <w:rPr>
                <w:rFonts w:cs="Calibri"/>
                <w:color w:val="000000" w:themeColor="text1"/>
              </w:rPr>
              <w:t xml:space="preserve">Er is een proces voor </w:t>
            </w:r>
            <w:r w:rsidRPr="03F27B4A">
              <w:rPr>
                <w:rFonts w:cs="Calibri"/>
                <w:color w:val="000000" w:themeColor="text1"/>
              </w:rPr>
              <w:t>instroom, doorstroom en uitstroom (</w:t>
            </w:r>
            <w:proofErr w:type="gramStart"/>
            <w:r w:rsidRPr="03F27B4A">
              <w:rPr>
                <w:rFonts w:cs="Calibri"/>
                <w:color w:val="000000" w:themeColor="text1"/>
              </w:rPr>
              <w:t>IDU proces</w:t>
            </w:r>
            <w:proofErr w:type="gramEnd"/>
            <w:r w:rsidRPr="03F27B4A">
              <w:rPr>
                <w:rFonts w:cs="Calibri"/>
                <w:color w:val="000000" w:themeColor="text1"/>
              </w:rPr>
              <w:t>) ingericht</w:t>
            </w:r>
            <w:r>
              <w:rPr>
                <w:rFonts w:cs="Calibri"/>
                <w:color w:val="000000" w:themeColor="text1"/>
              </w:rPr>
              <w:t xml:space="preserve">, op basis waarvan </w:t>
            </w:r>
            <w:r w:rsidRPr="03F27B4A">
              <w:rPr>
                <w:rFonts w:cs="Calibri"/>
                <w:color w:val="000000" w:themeColor="text1"/>
              </w:rPr>
              <w:t>de juiste autorisaties aan gebruikers worden toegekend.</w:t>
            </w:r>
          </w:p>
        </w:tc>
      </w:tr>
      <w:tr w:rsidR="00245E3F" w14:paraId="4624A539"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3F106C4D" w14:textId="77777777" w:rsidTr="00245E3F">
              <w:tc>
                <w:tcPr>
                  <w:tcW w:w="312" w:type="dxa"/>
                  <w:shd w:val="clear" w:color="auto" w:fill="FFD966" w:themeFill="accent4" w:themeFillTint="99"/>
                  <w:tcMar>
                    <w:left w:w="0" w:type="dxa"/>
                  </w:tcMar>
                </w:tcPr>
                <w:p w14:paraId="6065B303"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389173B3" w14:textId="77777777" w:rsidR="00245E3F" w:rsidRDefault="00245E3F" w:rsidP="00245E3F">
                  <w:r w:rsidRPr="00F3512F">
                    <w:rPr>
                      <w:rFonts w:cs="Calibri"/>
                      <w:color w:val="000000"/>
                    </w:rPr>
                    <w:t xml:space="preserve">Overleg </w:t>
                  </w:r>
                  <w:r>
                    <w:rPr>
                      <w:rFonts w:cs="Calibri"/>
                      <w:color w:val="000000"/>
                    </w:rPr>
                    <w:t xml:space="preserve">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bijvoorbeeld het IBP-beleid of een afzonderlijke richtlijn, waarin de formele registratie- en afmeldingsprocedure is beschreven.</w:t>
                  </w:r>
                </w:p>
              </w:tc>
            </w:tr>
          </w:tbl>
          <w:p w14:paraId="74178A61" w14:textId="77777777" w:rsidR="00245E3F" w:rsidRDefault="00245E3F" w:rsidP="00245E3F"/>
        </w:tc>
      </w:tr>
      <w:tr w:rsidR="00245E3F" w14:paraId="79DBF761"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6339DBFA" w14:textId="77777777" w:rsidTr="00245E3F">
              <w:tc>
                <w:tcPr>
                  <w:tcW w:w="312" w:type="dxa"/>
                  <w:shd w:val="clear" w:color="auto" w:fill="FFFF00"/>
                  <w:tcMar>
                    <w:left w:w="0" w:type="dxa"/>
                  </w:tcMar>
                </w:tcPr>
                <w:p w14:paraId="06E34A76"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8AC40AC" w14:textId="77777777" w:rsidR="00245E3F" w:rsidRDefault="00245E3F" w:rsidP="00245E3F">
                  <w:r>
                    <w:t xml:space="preserve">Overleg een bewijsstuk waaruit blijkt dat er volgens de IDU-proces wordt gewerkt. Bijvoorbeeld printscreen uit </w:t>
                  </w:r>
                  <w:proofErr w:type="spellStart"/>
                  <w:r>
                    <w:t>Topdesk</w:t>
                  </w:r>
                  <w:proofErr w:type="spellEnd"/>
                  <w:r>
                    <w:t>.</w:t>
                  </w:r>
                </w:p>
              </w:tc>
            </w:tr>
          </w:tbl>
          <w:p w14:paraId="3DB8E953" w14:textId="77777777" w:rsidR="00245E3F" w:rsidRDefault="00245E3F" w:rsidP="00245E3F"/>
        </w:tc>
      </w:tr>
      <w:tr w:rsidR="00245E3F" w14:paraId="5EF22D03" w14:textId="77777777" w:rsidTr="00245E3F">
        <w:tc>
          <w:tcPr>
            <w:tcW w:w="1129" w:type="dxa"/>
          </w:tcPr>
          <w:p w14:paraId="06AE4977" w14:textId="77777777" w:rsidR="00245E3F" w:rsidRPr="00315ACA" w:rsidRDefault="00245E3F" w:rsidP="00245E3F">
            <w:pPr>
              <w:rPr>
                <w:b/>
                <w:bCs/>
              </w:rPr>
            </w:pPr>
            <w:r>
              <w:rPr>
                <w:b/>
                <w:bCs/>
              </w:rPr>
              <w:t>Document</w:t>
            </w:r>
          </w:p>
        </w:tc>
        <w:tc>
          <w:tcPr>
            <w:tcW w:w="7927" w:type="dxa"/>
            <w:gridSpan w:val="6"/>
          </w:tcPr>
          <w:p w14:paraId="67450C35" w14:textId="1B61C07E" w:rsidR="00245E3F" w:rsidRDefault="00E30CF4" w:rsidP="00245E3F">
            <w:hyperlink r:id="rId60"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3CC77F17" w14:textId="77777777" w:rsidTr="00245E3F">
        <w:tc>
          <w:tcPr>
            <w:tcW w:w="1129" w:type="dxa"/>
          </w:tcPr>
          <w:p w14:paraId="0BB5AB2D" w14:textId="77777777" w:rsidR="00245E3F" w:rsidRDefault="00245E3F" w:rsidP="00245E3F">
            <w:pPr>
              <w:rPr>
                <w:b/>
                <w:bCs/>
              </w:rPr>
            </w:pPr>
            <w:r>
              <w:rPr>
                <w:b/>
                <w:bCs/>
              </w:rPr>
              <w:t>Zie ook</w:t>
            </w:r>
          </w:p>
        </w:tc>
        <w:tc>
          <w:tcPr>
            <w:tcW w:w="7927" w:type="dxa"/>
            <w:gridSpan w:val="6"/>
          </w:tcPr>
          <w:p w14:paraId="5374A414" w14:textId="0EAFF2B7" w:rsidR="00245E3F" w:rsidRDefault="00E30CF4" w:rsidP="00245E3F">
            <w:hyperlink w:anchor="_Toegangsrechten_intrekken_of" w:history="1">
              <w:r w:rsidR="00641AF0" w:rsidRPr="00E02AE0">
                <w:rPr>
                  <w:rStyle w:val="Hyperlink"/>
                </w:rPr>
                <w:t>2.3</w:t>
              </w:r>
            </w:hyperlink>
            <w:r w:rsidR="00641AF0">
              <w:t xml:space="preserve">, </w:t>
            </w:r>
            <w:hyperlink w:anchor="_Beleid_voor_toegangsbeveiliging" w:history="1">
              <w:r w:rsidR="00245E3F" w:rsidRPr="00E02AE0">
                <w:rPr>
                  <w:rStyle w:val="Hyperlink"/>
                </w:rPr>
                <w:t>5.1</w:t>
              </w:r>
            </w:hyperlink>
            <w:r w:rsidR="00245E3F">
              <w:t xml:space="preserve">, </w:t>
            </w:r>
            <w:hyperlink w:anchor="_Toegang_tot_netwerken" w:history="1">
              <w:r w:rsidR="00245E3F" w:rsidRPr="00E02AE0">
                <w:rPr>
                  <w:rStyle w:val="Hyperlink"/>
                </w:rPr>
                <w:t>5.2</w:t>
              </w:r>
            </w:hyperlink>
            <w:r w:rsidR="00245E3F">
              <w:t xml:space="preserve">, </w:t>
            </w:r>
            <w:hyperlink w:anchor="_Gebruikers_toegang_verlenen" w:history="1">
              <w:r w:rsidR="00245E3F" w:rsidRPr="00E02AE0">
                <w:rPr>
                  <w:rStyle w:val="Hyperlink"/>
                </w:rPr>
                <w:t>5.4</w:t>
              </w:r>
            </w:hyperlink>
            <w:r w:rsidR="00245E3F">
              <w:t xml:space="preserve">, </w:t>
            </w:r>
            <w:hyperlink w:anchor="_Beheren_van_speciale" w:history="1">
              <w:r w:rsidR="00245E3F" w:rsidRPr="00E02AE0">
                <w:rPr>
                  <w:rStyle w:val="Hyperlink"/>
                </w:rPr>
                <w:t>5.5</w:t>
              </w:r>
            </w:hyperlink>
          </w:p>
        </w:tc>
      </w:tr>
    </w:tbl>
    <w:p w14:paraId="4C635771" w14:textId="77777777" w:rsidR="00245E3F" w:rsidRDefault="00245E3F" w:rsidP="00245E3F"/>
    <w:p w14:paraId="1A1E6BD6"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7954848B" w14:textId="77777777" w:rsidTr="00245E3F">
        <w:tc>
          <w:tcPr>
            <w:tcW w:w="6540" w:type="dxa"/>
            <w:gridSpan w:val="3"/>
            <w:tcBorders>
              <w:right w:val="nil"/>
            </w:tcBorders>
            <w:vAlign w:val="center"/>
          </w:tcPr>
          <w:p w14:paraId="1C1BA5CB"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6BB4274C" w14:textId="77777777" w:rsidR="00245E3F" w:rsidRDefault="00245E3F" w:rsidP="00245E3F">
            <w:pPr>
              <w:jc w:val="right"/>
            </w:pPr>
            <w:r>
              <w:rPr>
                <w:noProof/>
                <w:lang w:eastAsia="nl-NL"/>
              </w:rPr>
              <w:drawing>
                <wp:inline distT="0" distB="0" distL="0" distR="0" wp14:anchorId="0C7DEFE5" wp14:editId="5668E022">
                  <wp:extent cx="1246907" cy="295874"/>
                  <wp:effectExtent l="0" t="0" r="0" b="0"/>
                  <wp:docPr id="79" name="Afbeelding 7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311E4D4B" w14:textId="77777777" w:rsidTr="00245E3F">
        <w:tc>
          <w:tcPr>
            <w:tcW w:w="1129" w:type="dxa"/>
            <w:tcBorders>
              <w:bottom w:val="single" w:sz="4" w:space="0" w:color="auto"/>
            </w:tcBorders>
          </w:tcPr>
          <w:p w14:paraId="3A6DC51A"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202F52FC"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528F4D89" w14:textId="03A70FA7"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5E9E5F41"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7CB91C52"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64808294" w14:textId="77777777" w:rsidR="00245E3F" w:rsidRPr="008917EF" w:rsidRDefault="00245E3F" w:rsidP="00245E3F">
            <w:pPr>
              <w:jc w:val="right"/>
              <w:rPr>
                <w:sz w:val="16"/>
                <w:szCs w:val="16"/>
              </w:rPr>
            </w:pPr>
            <w:r w:rsidRPr="008917EF">
              <w:rPr>
                <w:sz w:val="16"/>
                <w:szCs w:val="16"/>
              </w:rPr>
              <w:t xml:space="preserve">AVG art. </w:t>
            </w:r>
            <w:r>
              <w:rPr>
                <w:sz w:val="16"/>
                <w:szCs w:val="16"/>
              </w:rPr>
              <w:t>5, 32</w:t>
            </w:r>
          </w:p>
        </w:tc>
      </w:tr>
      <w:tr w:rsidR="00245E3F" w:rsidRPr="00C05E10" w14:paraId="0D7DB4CD" w14:textId="77777777" w:rsidTr="00245E3F">
        <w:tc>
          <w:tcPr>
            <w:tcW w:w="1129" w:type="dxa"/>
            <w:tcBorders>
              <w:bottom w:val="single" w:sz="4" w:space="0" w:color="auto"/>
            </w:tcBorders>
          </w:tcPr>
          <w:p w14:paraId="728814CE"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69930584" w14:textId="77777777" w:rsidR="00245E3F" w:rsidRPr="003C1B28" w:rsidRDefault="00245E3F" w:rsidP="00245E3F">
            <w:pPr>
              <w:jc w:val="right"/>
              <w:rPr>
                <w:b/>
                <w:bCs/>
              </w:rPr>
            </w:pPr>
            <w:r>
              <w:rPr>
                <w:b/>
                <w:bCs/>
              </w:rPr>
              <w:t>5.4</w:t>
            </w:r>
          </w:p>
        </w:tc>
        <w:tc>
          <w:tcPr>
            <w:tcW w:w="6062" w:type="dxa"/>
            <w:gridSpan w:val="4"/>
            <w:tcBorders>
              <w:bottom w:val="single" w:sz="4" w:space="0" w:color="auto"/>
            </w:tcBorders>
          </w:tcPr>
          <w:p w14:paraId="48477B55" w14:textId="77777777" w:rsidR="00245E3F" w:rsidRPr="00574C3F" w:rsidRDefault="00245E3F" w:rsidP="008C3DE1">
            <w:pPr>
              <w:pStyle w:val="Kop2"/>
              <w:rPr>
                <w:color w:val="FFFFFF" w:themeColor="background1"/>
              </w:rPr>
            </w:pPr>
            <w:bookmarkStart w:id="117" w:name="_Gebruikers_toegang_verlenen"/>
            <w:bookmarkEnd w:id="117"/>
            <w:r w:rsidRPr="008B5E90">
              <w:rPr>
                <w:lang w:bidi="nl-NL"/>
              </w:rPr>
              <w:t>Gebruikers toegang verlenen</w:t>
            </w:r>
          </w:p>
        </w:tc>
        <w:tc>
          <w:tcPr>
            <w:tcW w:w="1392" w:type="dxa"/>
            <w:tcBorders>
              <w:bottom w:val="single" w:sz="4" w:space="0" w:color="auto"/>
            </w:tcBorders>
            <w:vAlign w:val="center"/>
          </w:tcPr>
          <w:p w14:paraId="795358AC" w14:textId="77777777" w:rsidR="00245E3F" w:rsidRPr="008917EF" w:rsidRDefault="00245E3F" w:rsidP="00245E3F">
            <w:pPr>
              <w:jc w:val="right"/>
              <w:rPr>
                <w:sz w:val="16"/>
                <w:szCs w:val="16"/>
              </w:rPr>
            </w:pPr>
            <w:r w:rsidRPr="008917EF">
              <w:rPr>
                <w:sz w:val="16"/>
                <w:szCs w:val="16"/>
              </w:rPr>
              <w:t xml:space="preserve">ISO </w:t>
            </w:r>
            <w:r>
              <w:rPr>
                <w:sz w:val="16"/>
                <w:szCs w:val="16"/>
              </w:rPr>
              <w:t>9.2.2</w:t>
            </w:r>
          </w:p>
        </w:tc>
      </w:tr>
      <w:tr w:rsidR="00245E3F" w14:paraId="1C5B7B5E" w14:textId="77777777" w:rsidTr="00245E3F">
        <w:tc>
          <w:tcPr>
            <w:tcW w:w="9056" w:type="dxa"/>
            <w:gridSpan w:val="7"/>
            <w:tcBorders>
              <w:top w:val="nil"/>
            </w:tcBorders>
            <w:tcMar>
              <w:top w:w="85" w:type="dxa"/>
              <w:bottom w:w="85" w:type="dxa"/>
            </w:tcMar>
          </w:tcPr>
          <w:p w14:paraId="2A8DC8C2" w14:textId="77777777" w:rsidR="00245E3F" w:rsidRDefault="00245E3F" w:rsidP="00245E3F">
            <w:pPr>
              <w:rPr>
                <w:lang w:bidi="nl-NL"/>
              </w:rPr>
            </w:pPr>
            <w:r w:rsidRPr="008B5E90">
              <w:rPr>
                <w:lang w:bidi="nl-NL"/>
              </w:rPr>
              <w:t>Een formele gebruikerstoegangsverleningsprocedure behoort te worden geïmplementeerd om toegangsrechten voor alle typen gebruikers en voor alle systemen en diensten toe te wijzen of in te trekken.</w:t>
            </w:r>
          </w:p>
        </w:tc>
      </w:tr>
      <w:tr w:rsidR="00245E3F" w14:paraId="5A1A2432" w14:textId="77777777" w:rsidTr="00245E3F">
        <w:tc>
          <w:tcPr>
            <w:tcW w:w="9056" w:type="dxa"/>
            <w:gridSpan w:val="7"/>
            <w:tcMar>
              <w:top w:w="85" w:type="dxa"/>
              <w:bottom w:w="85" w:type="dxa"/>
            </w:tcMar>
          </w:tcPr>
          <w:p w14:paraId="7C988429" w14:textId="77777777" w:rsidR="00245E3F" w:rsidRPr="003C1B28" w:rsidRDefault="00245E3F" w:rsidP="00245E3F">
            <w:pPr>
              <w:rPr>
                <w:b/>
                <w:bCs/>
              </w:rPr>
            </w:pPr>
            <w:r w:rsidRPr="003C1B28">
              <w:rPr>
                <w:b/>
                <w:bCs/>
              </w:rPr>
              <w:t>Toelichting</w:t>
            </w:r>
          </w:p>
          <w:p w14:paraId="02130FE2" w14:textId="77777777" w:rsidR="00245E3F" w:rsidRPr="008B5E90" w:rsidRDefault="00245E3F" w:rsidP="00245E3F">
            <w:pPr>
              <w:rPr>
                <w:lang w:bidi="nl-NL"/>
              </w:rPr>
            </w:pPr>
            <w:r>
              <w:rPr>
                <w:lang w:bidi="nl-NL"/>
              </w:rPr>
              <w:t>Er is e</w:t>
            </w:r>
            <w:r w:rsidRPr="008B5E90">
              <w:rPr>
                <w:lang w:bidi="nl-NL"/>
              </w:rPr>
              <w:t>e</w:t>
            </w:r>
            <w:r>
              <w:rPr>
                <w:lang w:bidi="nl-NL"/>
              </w:rPr>
              <w:t>n</w:t>
            </w:r>
            <w:r w:rsidRPr="008B5E90">
              <w:rPr>
                <w:lang w:bidi="nl-NL"/>
              </w:rPr>
              <w:t xml:space="preserve"> procedure voor het toewijzen of intrekken van toegangsrechten</w:t>
            </w:r>
            <w:r>
              <w:rPr>
                <w:lang w:bidi="nl-NL"/>
              </w:rPr>
              <w:t>. De procedure omvat onder andere:</w:t>
            </w:r>
          </w:p>
          <w:p w14:paraId="305515AA" w14:textId="77777777" w:rsidR="00245E3F" w:rsidRPr="008B5E90" w:rsidRDefault="00245E3F" w:rsidP="00C91847">
            <w:pPr>
              <w:numPr>
                <w:ilvl w:val="0"/>
                <w:numId w:val="31"/>
              </w:numPr>
              <w:contextualSpacing/>
              <w:rPr>
                <w:lang w:bidi="nl-NL"/>
              </w:rPr>
            </w:pPr>
            <w:proofErr w:type="gramStart"/>
            <w:r>
              <w:rPr>
                <w:lang w:bidi="nl-NL"/>
              </w:rPr>
              <w:t>de</w:t>
            </w:r>
            <w:proofErr w:type="gramEnd"/>
            <w:r>
              <w:rPr>
                <w:lang w:bidi="nl-NL"/>
              </w:rPr>
              <w:t xml:space="preserve"> controle</w:t>
            </w:r>
            <w:r w:rsidRPr="008B5E90">
              <w:rPr>
                <w:lang w:bidi="nl-NL"/>
              </w:rPr>
              <w:t xml:space="preserve"> dat het verleende toegangsniveau in overeenstemming is met de beleidsregels voor toegang (zie </w:t>
            </w:r>
            <w:r>
              <w:rPr>
                <w:lang w:bidi="nl-NL"/>
              </w:rPr>
              <w:t>5</w:t>
            </w:r>
            <w:r w:rsidRPr="008B5E90">
              <w:rPr>
                <w:lang w:bidi="nl-NL"/>
              </w:rPr>
              <w:t xml:space="preserve">.1) en consistent is met andere eisen zoals een scheiding van taken (zie </w:t>
            </w:r>
            <w:r>
              <w:rPr>
                <w:lang w:bidi="nl-NL"/>
              </w:rPr>
              <w:t>1.21</w:t>
            </w:r>
            <w:r w:rsidRPr="008B5E90">
              <w:rPr>
                <w:lang w:bidi="nl-NL"/>
              </w:rPr>
              <w:t>);</w:t>
            </w:r>
          </w:p>
          <w:p w14:paraId="4B2CD5F4" w14:textId="77777777" w:rsidR="00245E3F" w:rsidRPr="008B5E90" w:rsidRDefault="00245E3F" w:rsidP="00C91847">
            <w:pPr>
              <w:numPr>
                <w:ilvl w:val="0"/>
                <w:numId w:val="31"/>
              </w:numPr>
              <w:contextualSpacing/>
              <w:rPr>
                <w:lang w:bidi="nl-NL"/>
              </w:rPr>
            </w:pPr>
            <w:proofErr w:type="gramStart"/>
            <w:r w:rsidRPr="008B5E90">
              <w:rPr>
                <w:lang w:bidi="nl-NL"/>
              </w:rPr>
              <w:t>bijhouden</w:t>
            </w:r>
            <w:proofErr w:type="gramEnd"/>
            <w:r w:rsidRPr="008B5E90">
              <w:rPr>
                <w:lang w:bidi="nl-NL"/>
              </w:rPr>
              <w:t xml:space="preserve"> van een centraal overzicht van toegangsrechten die aan </w:t>
            </w:r>
            <w:r>
              <w:rPr>
                <w:lang w:bidi="nl-NL"/>
              </w:rPr>
              <w:t>accounts zijn toegekend</w:t>
            </w:r>
            <w:r w:rsidRPr="008B5E90">
              <w:rPr>
                <w:lang w:bidi="nl-NL"/>
              </w:rPr>
              <w:t>;</w:t>
            </w:r>
          </w:p>
          <w:p w14:paraId="1218CF27" w14:textId="77777777" w:rsidR="00245E3F" w:rsidRDefault="00245E3F" w:rsidP="00C91847">
            <w:pPr>
              <w:numPr>
                <w:ilvl w:val="0"/>
                <w:numId w:val="31"/>
              </w:numPr>
              <w:contextualSpacing/>
              <w:rPr>
                <w:lang w:bidi="nl-NL"/>
              </w:rPr>
            </w:pPr>
            <w:proofErr w:type="gramStart"/>
            <w:r w:rsidRPr="008B5E90">
              <w:rPr>
                <w:lang w:bidi="nl-NL"/>
              </w:rPr>
              <w:t>aanpassen</w:t>
            </w:r>
            <w:proofErr w:type="gramEnd"/>
            <w:r w:rsidRPr="008B5E90">
              <w:rPr>
                <w:lang w:bidi="nl-NL"/>
              </w:rPr>
              <w:t xml:space="preserve"> van toegangsrechten van gebruikers van wie de rollen of functies zijn gewijzigd en toegangsrechten van gebruikers die de organisatie hebben verlaten onmiddellijk verwijderen of blokkeren;</w:t>
            </w:r>
          </w:p>
          <w:p w14:paraId="5CCFD904" w14:textId="77777777" w:rsidR="00245E3F" w:rsidRDefault="00245E3F" w:rsidP="00245E3F">
            <w:pPr>
              <w:contextualSpacing/>
              <w:rPr>
                <w:lang w:bidi="nl-NL"/>
              </w:rPr>
            </w:pPr>
          </w:p>
          <w:p w14:paraId="2CC56418" w14:textId="77777777" w:rsidR="00245E3F" w:rsidRPr="00781B65" w:rsidRDefault="00245E3F" w:rsidP="00245E3F">
            <w:pPr>
              <w:rPr>
                <w:b/>
                <w:bCs/>
                <w:color w:val="767171" w:themeColor="background2" w:themeShade="80"/>
              </w:rPr>
            </w:pPr>
            <w:r w:rsidRPr="00A96D98">
              <w:rPr>
                <w:b/>
                <w:bCs/>
                <w:color w:val="4472C4" w:themeColor="accent1"/>
              </w:rPr>
              <w:t>Privacy</w:t>
            </w:r>
          </w:p>
          <w:p w14:paraId="2B9DA6F1" w14:textId="77777777" w:rsidR="00245E3F" w:rsidRDefault="00245E3F" w:rsidP="00245E3F">
            <w:r w:rsidRPr="00491CEA">
              <w:rPr>
                <w:lang w:bidi="nl-NL"/>
              </w:rPr>
              <w:t xml:space="preserve">Ongeautoriseerde </w:t>
            </w:r>
            <w:r>
              <w:rPr>
                <w:lang w:bidi="nl-NL"/>
              </w:rPr>
              <w:t>toegang</w:t>
            </w:r>
            <w:r w:rsidRPr="00491CEA">
              <w:rPr>
                <w:lang w:bidi="nl-NL"/>
              </w:rPr>
              <w:t xml:space="preserve"> </w:t>
            </w:r>
            <w:r>
              <w:rPr>
                <w:lang w:bidi="nl-NL"/>
              </w:rPr>
              <w:t>vormt een bedreiging voor de privacy van betrokkenen. Een goed functionerend proces voor het toewijzen en intrekken van toegangsrechten is daarom cruciaal.</w:t>
            </w:r>
          </w:p>
        </w:tc>
      </w:tr>
      <w:tr w:rsidR="00245E3F" w14:paraId="4B43ECBA" w14:textId="77777777" w:rsidTr="00245E3F">
        <w:tc>
          <w:tcPr>
            <w:tcW w:w="9056" w:type="dxa"/>
            <w:gridSpan w:val="7"/>
            <w:tcBorders>
              <w:bottom w:val="single" w:sz="4" w:space="0" w:color="auto"/>
            </w:tcBorders>
          </w:tcPr>
          <w:p w14:paraId="37EB784B" w14:textId="77777777" w:rsidR="00245E3F" w:rsidRPr="00DA5F12" w:rsidRDefault="00245E3F" w:rsidP="00245E3F">
            <w:pPr>
              <w:rPr>
                <w:b/>
                <w:bCs/>
              </w:rPr>
            </w:pPr>
            <w:r w:rsidRPr="00DA5F12">
              <w:rPr>
                <w:b/>
                <w:bCs/>
              </w:rPr>
              <w:t>Bewijsvoering</w:t>
            </w:r>
          </w:p>
          <w:p w14:paraId="5F729ED3" w14:textId="77777777" w:rsidR="00245E3F" w:rsidRPr="00781B65" w:rsidRDefault="00245E3F" w:rsidP="00245E3F">
            <w:pPr>
              <w:rPr>
                <w:rFonts w:cs="Calibri"/>
                <w:iCs/>
                <w:color w:val="000000"/>
              </w:rPr>
            </w:pPr>
            <w:r w:rsidRPr="00CC4748">
              <w:rPr>
                <w:rFonts w:cs="Calibri"/>
                <w:iCs/>
                <w:color w:val="000000"/>
              </w:rPr>
              <w:t xml:space="preserve">Gebruikers krijgen bij de aanmaak van hun account toegang tot een aantal </w:t>
            </w:r>
            <w:r>
              <w:rPr>
                <w:rFonts w:cs="Calibri"/>
                <w:iCs/>
                <w:color w:val="000000"/>
              </w:rPr>
              <w:t>standaard</w:t>
            </w:r>
            <w:r w:rsidRPr="00CC4748">
              <w:rPr>
                <w:rFonts w:cs="Calibri"/>
                <w:iCs/>
                <w:color w:val="000000"/>
              </w:rPr>
              <w:t xml:space="preserve">omgevingen </w:t>
            </w:r>
            <w:r>
              <w:rPr>
                <w:rFonts w:cs="Calibri"/>
                <w:iCs/>
                <w:color w:val="000000"/>
              </w:rPr>
              <w:t>zoals d</w:t>
            </w:r>
            <w:r w:rsidRPr="00CC4748">
              <w:rPr>
                <w:rFonts w:cs="Calibri"/>
                <w:iCs/>
                <w:color w:val="000000"/>
              </w:rPr>
              <w:t>e persoonlijke e-mail box</w:t>
            </w:r>
            <w:r>
              <w:rPr>
                <w:rFonts w:cs="Calibri"/>
                <w:iCs/>
                <w:color w:val="000000"/>
              </w:rPr>
              <w:t xml:space="preserve">. </w:t>
            </w:r>
            <w:r w:rsidRPr="00CC4748">
              <w:rPr>
                <w:rFonts w:cs="Calibri"/>
                <w:iCs/>
                <w:color w:val="000000"/>
              </w:rPr>
              <w:t xml:space="preserve">Voor toegang tot </w:t>
            </w:r>
            <w:r>
              <w:rPr>
                <w:rFonts w:cs="Calibri"/>
                <w:iCs/>
                <w:color w:val="000000"/>
              </w:rPr>
              <w:t>specifieke</w:t>
            </w:r>
            <w:r w:rsidRPr="00CC4748">
              <w:rPr>
                <w:rFonts w:cs="Calibri"/>
                <w:iCs/>
                <w:color w:val="000000"/>
              </w:rPr>
              <w:t xml:space="preserve"> onderdelen van het netwerk of </w:t>
            </w:r>
            <w:r>
              <w:rPr>
                <w:rFonts w:cs="Calibri"/>
                <w:iCs/>
                <w:color w:val="000000"/>
              </w:rPr>
              <w:t>applicaties</w:t>
            </w:r>
            <w:r w:rsidRPr="00CC4748">
              <w:rPr>
                <w:rFonts w:cs="Calibri"/>
                <w:iCs/>
                <w:color w:val="000000"/>
              </w:rPr>
              <w:t xml:space="preserve"> is een </w:t>
            </w:r>
            <w:proofErr w:type="gramStart"/>
            <w:r w:rsidRPr="00CC4748">
              <w:rPr>
                <w:rFonts w:cs="Calibri"/>
                <w:iCs/>
                <w:color w:val="000000"/>
              </w:rPr>
              <w:t>aanvraagprocedure /</w:t>
            </w:r>
            <w:proofErr w:type="gramEnd"/>
            <w:r w:rsidRPr="00CC4748">
              <w:rPr>
                <w:rFonts w:cs="Calibri"/>
                <w:iCs/>
                <w:color w:val="000000"/>
              </w:rPr>
              <w:t xml:space="preserve"> proces ingericht met goedkeuring van de </w:t>
            </w:r>
            <w:r>
              <w:rPr>
                <w:rFonts w:cs="Calibri"/>
                <w:iCs/>
                <w:color w:val="000000"/>
              </w:rPr>
              <w:t xml:space="preserve">proces-/systeemeigenaar. </w:t>
            </w:r>
            <w:r w:rsidRPr="00CC4748">
              <w:rPr>
                <w:rFonts w:cs="Calibri"/>
                <w:iCs/>
                <w:color w:val="000000"/>
              </w:rPr>
              <w:t>De</w:t>
            </w:r>
            <w:r>
              <w:rPr>
                <w:rFonts w:cs="Calibri"/>
                <w:iCs/>
                <w:color w:val="000000"/>
              </w:rPr>
              <w:t>ze</w:t>
            </w:r>
            <w:r w:rsidRPr="00CC4748">
              <w:rPr>
                <w:rFonts w:cs="Calibri"/>
                <w:iCs/>
                <w:color w:val="000000"/>
              </w:rPr>
              <w:t xml:space="preserve"> </w:t>
            </w:r>
            <w:r>
              <w:rPr>
                <w:rFonts w:cs="Calibri"/>
                <w:iCs/>
                <w:color w:val="000000"/>
              </w:rPr>
              <w:t>ziet</w:t>
            </w:r>
            <w:r w:rsidRPr="00CC4748">
              <w:rPr>
                <w:rFonts w:cs="Calibri"/>
                <w:iCs/>
                <w:color w:val="000000"/>
              </w:rPr>
              <w:t xml:space="preserve"> toe</w:t>
            </w:r>
            <w:r>
              <w:rPr>
                <w:rFonts w:cs="Calibri"/>
                <w:iCs/>
                <w:color w:val="000000"/>
              </w:rPr>
              <w:t xml:space="preserve"> op</w:t>
            </w:r>
            <w:r w:rsidRPr="00CC4748">
              <w:rPr>
                <w:rFonts w:cs="Calibri"/>
                <w:iCs/>
                <w:color w:val="000000"/>
              </w:rPr>
              <w:t xml:space="preserve"> </w:t>
            </w:r>
            <w:r>
              <w:rPr>
                <w:rFonts w:cs="Calibri"/>
                <w:iCs/>
                <w:color w:val="000000"/>
              </w:rPr>
              <w:t>(</w:t>
            </w:r>
            <w:r w:rsidRPr="00CC4748">
              <w:rPr>
                <w:rFonts w:cs="Calibri"/>
                <w:iCs/>
                <w:color w:val="000000"/>
              </w:rPr>
              <w:t xml:space="preserve">en </w:t>
            </w:r>
            <w:r>
              <w:rPr>
                <w:rFonts w:cs="Calibri"/>
                <w:iCs/>
                <w:color w:val="000000"/>
              </w:rPr>
              <w:t>is eind</w:t>
            </w:r>
            <w:r w:rsidRPr="00CC4748">
              <w:rPr>
                <w:rFonts w:cs="Calibri"/>
                <w:iCs/>
                <w:color w:val="000000"/>
              </w:rPr>
              <w:t>verantwoordelijk</w:t>
            </w:r>
            <w:r>
              <w:rPr>
                <w:rFonts w:cs="Calibri"/>
                <w:iCs/>
                <w:color w:val="000000"/>
              </w:rPr>
              <w:t xml:space="preserve">) voor het toekennen van </w:t>
            </w:r>
            <w:r w:rsidRPr="00CC4748">
              <w:rPr>
                <w:rFonts w:cs="Calibri"/>
                <w:iCs/>
                <w:color w:val="000000"/>
              </w:rPr>
              <w:t>de juiste autorisatie</w:t>
            </w:r>
            <w:r>
              <w:rPr>
                <w:rFonts w:cs="Calibri"/>
                <w:iCs/>
                <w:color w:val="000000"/>
              </w:rPr>
              <w:t>s.</w:t>
            </w:r>
          </w:p>
        </w:tc>
      </w:tr>
      <w:tr w:rsidR="00245E3F" w14:paraId="561F1FE0"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10D08A97" w14:textId="77777777" w:rsidTr="00245E3F">
              <w:tc>
                <w:tcPr>
                  <w:tcW w:w="312" w:type="dxa"/>
                  <w:shd w:val="clear" w:color="auto" w:fill="FFD966" w:themeFill="accent4" w:themeFillTint="99"/>
                  <w:tcMar>
                    <w:left w:w="0" w:type="dxa"/>
                  </w:tcMar>
                </w:tcPr>
                <w:p w14:paraId="07DD80E1"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57A5DB07" w14:textId="77777777" w:rsidR="00245E3F" w:rsidRDefault="00245E3F" w:rsidP="00245E3F">
                  <w:r w:rsidRPr="00F3512F">
                    <w:rPr>
                      <w:rFonts w:cs="Calibri"/>
                      <w:color w:val="000000"/>
                    </w:rPr>
                    <w:t xml:space="preserve">Overleg </w:t>
                  </w:r>
                  <w:r>
                    <w:rPr>
                      <w:rFonts w:cs="Calibri"/>
                      <w:color w:val="000000"/>
                    </w:rPr>
                    <w:t xml:space="preserve">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bijvoorbeeld het IBP-beleid of een afzonderlijke richtlijn, waar de procedure voor het toekennen van toegangsrechten onderdeel van is.</w:t>
                  </w:r>
                </w:p>
              </w:tc>
            </w:tr>
          </w:tbl>
          <w:p w14:paraId="2B617DAD" w14:textId="77777777" w:rsidR="00245E3F" w:rsidRDefault="00245E3F" w:rsidP="00245E3F"/>
        </w:tc>
      </w:tr>
      <w:tr w:rsidR="00245E3F" w14:paraId="7009ADFA"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38348F42" w14:textId="77777777" w:rsidTr="00245E3F">
              <w:tc>
                <w:tcPr>
                  <w:tcW w:w="312" w:type="dxa"/>
                  <w:shd w:val="clear" w:color="auto" w:fill="FFFF00"/>
                  <w:tcMar>
                    <w:left w:w="0" w:type="dxa"/>
                  </w:tcMar>
                </w:tcPr>
                <w:p w14:paraId="0316BFE7"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ACCA722" w14:textId="77777777" w:rsidR="00245E3F" w:rsidRDefault="00245E3F" w:rsidP="00245E3F">
                  <w:r w:rsidRPr="1428E635">
                    <w:rPr>
                      <w:rFonts w:cs="Calibri"/>
                      <w:color w:val="000000" w:themeColor="text1"/>
                    </w:rPr>
                    <w:t xml:space="preserve">Overleg een document waaruit blijkt dat de </w:t>
                  </w:r>
                  <w:r>
                    <w:rPr>
                      <w:rFonts w:cs="Calibri"/>
                      <w:color w:val="000000" w:themeColor="text1"/>
                    </w:rPr>
                    <w:t>procedure voor toegang verlenen voor de kernsystemen (SIS/HR/FIN) formeel is geregeld en wordt daadwerkelijk wordt gevolgd.</w:t>
                  </w:r>
                </w:p>
              </w:tc>
            </w:tr>
          </w:tbl>
          <w:p w14:paraId="5368A188" w14:textId="77777777" w:rsidR="00245E3F" w:rsidRDefault="00245E3F" w:rsidP="00245E3F"/>
        </w:tc>
      </w:tr>
      <w:tr w:rsidR="00245E3F" w14:paraId="2A6800ED" w14:textId="77777777" w:rsidTr="00245E3F">
        <w:tc>
          <w:tcPr>
            <w:tcW w:w="1129" w:type="dxa"/>
          </w:tcPr>
          <w:p w14:paraId="3E644C47" w14:textId="77777777" w:rsidR="00245E3F" w:rsidRPr="00315ACA" w:rsidRDefault="00245E3F" w:rsidP="00245E3F">
            <w:pPr>
              <w:rPr>
                <w:b/>
                <w:bCs/>
              </w:rPr>
            </w:pPr>
            <w:r>
              <w:rPr>
                <w:b/>
                <w:bCs/>
              </w:rPr>
              <w:t>Document</w:t>
            </w:r>
          </w:p>
        </w:tc>
        <w:tc>
          <w:tcPr>
            <w:tcW w:w="7927" w:type="dxa"/>
            <w:gridSpan w:val="6"/>
          </w:tcPr>
          <w:p w14:paraId="28CF0E65" w14:textId="115DFC37" w:rsidR="00245E3F" w:rsidRDefault="00E30CF4" w:rsidP="00245E3F">
            <w:hyperlink r:id="rId61"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17BA38C2" w14:textId="77777777" w:rsidTr="00245E3F">
        <w:tc>
          <w:tcPr>
            <w:tcW w:w="1129" w:type="dxa"/>
          </w:tcPr>
          <w:p w14:paraId="72F83B78" w14:textId="77777777" w:rsidR="00245E3F" w:rsidRDefault="00245E3F" w:rsidP="00245E3F">
            <w:pPr>
              <w:rPr>
                <w:b/>
                <w:bCs/>
              </w:rPr>
            </w:pPr>
            <w:r>
              <w:rPr>
                <w:b/>
                <w:bCs/>
              </w:rPr>
              <w:t>Zie ook</w:t>
            </w:r>
          </w:p>
        </w:tc>
        <w:tc>
          <w:tcPr>
            <w:tcW w:w="7927" w:type="dxa"/>
            <w:gridSpan w:val="6"/>
          </w:tcPr>
          <w:p w14:paraId="380E4D5A" w14:textId="24445A44" w:rsidR="00245E3F" w:rsidRDefault="00E30CF4" w:rsidP="00245E3F">
            <w:hyperlink w:anchor="_Beleid_voor_toegangsbeveiliging" w:history="1">
              <w:r w:rsidR="00245E3F" w:rsidRPr="00E02AE0">
                <w:rPr>
                  <w:rStyle w:val="Hyperlink"/>
                </w:rPr>
                <w:t>5.1</w:t>
              </w:r>
            </w:hyperlink>
            <w:r w:rsidR="00245E3F">
              <w:t xml:space="preserve">, </w:t>
            </w:r>
            <w:hyperlink w:anchor="_Toegang_tot_netwerken" w:history="1">
              <w:r w:rsidR="00245E3F" w:rsidRPr="00E02AE0">
                <w:rPr>
                  <w:rStyle w:val="Hyperlink"/>
                </w:rPr>
                <w:t>5.2</w:t>
              </w:r>
            </w:hyperlink>
            <w:r w:rsidR="00245E3F">
              <w:t xml:space="preserve">, </w:t>
            </w:r>
            <w:hyperlink w:anchor="_Registratie_en_afmelden" w:history="1">
              <w:r w:rsidR="00245E3F" w:rsidRPr="00E02AE0">
                <w:rPr>
                  <w:rStyle w:val="Hyperlink"/>
                </w:rPr>
                <w:t>5.3</w:t>
              </w:r>
            </w:hyperlink>
            <w:r w:rsidR="00245E3F">
              <w:t xml:space="preserve">, </w:t>
            </w:r>
            <w:hyperlink w:anchor="_Beheren_van_speciale" w:history="1">
              <w:r w:rsidR="00245E3F" w:rsidRPr="00E02AE0">
                <w:rPr>
                  <w:rStyle w:val="Hyperlink"/>
                </w:rPr>
                <w:t>5.5</w:t>
              </w:r>
            </w:hyperlink>
          </w:p>
        </w:tc>
      </w:tr>
    </w:tbl>
    <w:p w14:paraId="5E2033C1" w14:textId="77777777" w:rsidR="00245E3F" w:rsidRDefault="00245E3F" w:rsidP="00245E3F"/>
    <w:p w14:paraId="146E65AE"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05EEBF48" w14:textId="77777777" w:rsidTr="00245E3F">
        <w:tc>
          <w:tcPr>
            <w:tcW w:w="6540" w:type="dxa"/>
            <w:gridSpan w:val="3"/>
            <w:tcBorders>
              <w:right w:val="nil"/>
            </w:tcBorders>
            <w:vAlign w:val="center"/>
          </w:tcPr>
          <w:p w14:paraId="6A3F93A2"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240F9C5F" w14:textId="77777777" w:rsidR="00245E3F" w:rsidRDefault="00245E3F" w:rsidP="00245E3F">
            <w:pPr>
              <w:jc w:val="right"/>
            </w:pPr>
            <w:r>
              <w:rPr>
                <w:noProof/>
                <w:lang w:eastAsia="nl-NL"/>
              </w:rPr>
              <w:drawing>
                <wp:inline distT="0" distB="0" distL="0" distR="0" wp14:anchorId="106B5E2F" wp14:editId="0208DEC9">
                  <wp:extent cx="1246907" cy="295874"/>
                  <wp:effectExtent l="0" t="0" r="0" b="0"/>
                  <wp:docPr id="80" name="Afbeelding 8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15FD32F2" w14:textId="77777777" w:rsidTr="00245E3F">
        <w:tc>
          <w:tcPr>
            <w:tcW w:w="1129" w:type="dxa"/>
            <w:tcBorders>
              <w:bottom w:val="single" w:sz="4" w:space="0" w:color="auto"/>
            </w:tcBorders>
          </w:tcPr>
          <w:p w14:paraId="332CEDAC"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5DA6A205"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5CA27F0B" w14:textId="241A2912"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60F0B20B"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0CEB432A"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387C5CB4" w14:textId="77777777" w:rsidR="00245E3F" w:rsidRPr="008917EF" w:rsidRDefault="00245E3F" w:rsidP="00245E3F">
            <w:pPr>
              <w:jc w:val="right"/>
              <w:rPr>
                <w:sz w:val="16"/>
                <w:szCs w:val="16"/>
              </w:rPr>
            </w:pPr>
            <w:r w:rsidRPr="008917EF">
              <w:rPr>
                <w:sz w:val="16"/>
                <w:szCs w:val="16"/>
              </w:rPr>
              <w:t xml:space="preserve">AVG art. </w:t>
            </w:r>
            <w:r>
              <w:rPr>
                <w:sz w:val="16"/>
                <w:szCs w:val="16"/>
              </w:rPr>
              <w:t>5, 32</w:t>
            </w:r>
          </w:p>
        </w:tc>
      </w:tr>
      <w:tr w:rsidR="00245E3F" w:rsidRPr="00C05E10" w14:paraId="46D5F5F8" w14:textId="77777777" w:rsidTr="00245E3F">
        <w:tc>
          <w:tcPr>
            <w:tcW w:w="1129" w:type="dxa"/>
            <w:tcBorders>
              <w:bottom w:val="single" w:sz="4" w:space="0" w:color="auto"/>
            </w:tcBorders>
          </w:tcPr>
          <w:p w14:paraId="2D982151"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4042EB21" w14:textId="77777777" w:rsidR="00245E3F" w:rsidRPr="003C1B28" w:rsidRDefault="00245E3F" w:rsidP="00245E3F">
            <w:pPr>
              <w:jc w:val="right"/>
              <w:rPr>
                <w:b/>
                <w:bCs/>
              </w:rPr>
            </w:pPr>
            <w:r>
              <w:rPr>
                <w:b/>
                <w:bCs/>
              </w:rPr>
              <w:t>5.5</w:t>
            </w:r>
          </w:p>
        </w:tc>
        <w:tc>
          <w:tcPr>
            <w:tcW w:w="6062" w:type="dxa"/>
            <w:gridSpan w:val="4"/>
            <w:tcBorders>
              <w:bottom w:val="single" w:sz="4" w:space="0" w:color="auto"/>
            </w:tcBorders>
          </w:tcPr>
          <w:p w14:paraId="62432E7F" w14:textId="77777777" w:rsidR="00245E3F" w:rsidRPr="00574C3F" w:rsidRDefault="00245E3F" w:rsidP="008C3DE1">
            <w:pPr>
              <w:pStyle w:val="Kop2"/>
              <w:rPr>
                <w:color w:val="FFFFFF" w:themeColor="background1"/>
              </w:rPr>
            </w:pPr>
            <w:bookmarkStart w:id="118" w:name="_Beheren_van_speciale"/>
            <w:bookmarkEnd w:id="118"/>
            <w:r w:rsidRPr="008C0161">
              <w:rPr>
                <w:lang w:bidi="nl-NL"/>
              </w:rPr>
              <w:t>Beheren van speciale toegangsrechten</w:t>
            </w:r>
          </w:p>
        </w:tc>
        <w:tc>
          <w:tcPr>
            <w:tcW w:w="1392" w:type="dxa"/>
            <w:tcBorders>
              <w:bottom w:val="single" w:sz="4" w:space="0" w:color="auto"/>
            </w:tcBorders>
            <w:vAlign w:val="center"/>
          </w:tcPr>
          <w:p w14:paraId="465BB25A" w14:textId="77777777" w:rsidR="00245E3F" w:rsidRPr="008917EF" w:rsidRDefault="00245E3F" w:rsidP="00245E3F">
            <w:pPr>
              <w:jc w:val="right"/>
              <w:rPr>
                <w:sz w:val="16"/>
                <w:szCs w:val="16"/>
              </w:rPr>
            </w:pPr>
            <w:r w:rsidRPr="008917EF">
              <w:rPr>
                <w:sz w:val="16"/>
                <w:szCs w:val="16"/>
              </w:rPr>
              <w:t xml:space="preserve">ISO </w:t>
            </w:r>
            <w:r>
              <w:rPr>
                <w:sz w:val="16"/>
                <w:szCs w:val="16"/>
              </w:rPr>
              <w:t>9.2.3</w:t>
            </w:r>
          </w:p>
        </w:tc>
      </w:tr>
      <w:tr w:rsidR="00245E3F" w14:paraId="48AECADB" w14:textId="77777777" w:rsidTr="00245E3F">
        <w:tc>
          <w:tcPr>
            <w:tcW w:w="9056" w:type="dxa"/>
            <w:gridSpan w:val="7"/>
            <w:tcBorders>
              <w:top w:val="nil"/>
            </w:tcBorders>
            <w:tcMar>
              <w:top w:w="85" w:type="dxa"/>
              <w:bottom w:w="85" w:type="dxa"/>
            </w:tcMar>
          </w:tcPr>
          <w:p w14:paraId="194A0BAE" w14:textId="77777777" w:rsidR="00245E3F" w:rsidRDefault="00245E3F" w:rsidP="00245E3F">
            <w:pPr>
              <w:rPr>
                <w:lang w:bidi="nl-NL"/>
              </w:rPr>
            </w:pPr>
            <w:r w:rsidRPr="008C0161">
              <w:rPr>
                <w:lang w:bidi="nl-NL"/>
              </w:rPr>
              <w:t>Het toewijzen en gebruik van speciale toegangsrechten behoren te worden beperkt en beheerst.</w:t>
            </w:r>
          </w:p>
        </w:tc>
      </w:tr>
      <w:tr w:rsidR="00245E3F" w14:paraId="6D23C17E" w14:textId="77777777" w:rsidTr="00245E3F">
        <w:tc>
          <w:tcPr>
            <w:tcW w:w="9056" w:type="dxa"/>
            <w:gridSpan w:val="7"/>
            <w:tcMar>
              <w:top w:w="85" w:type="dxa"/>
              <w:bottom w:w="85" w:type="dxa"/>
            </w:tcMar>
          </w:tcPr>
          <w:p w14:paraId="74A919AF" w14:textId="77777777" w:rsidR="00245E3F" w:rsidRPr="003C1B28" w:rsidRDefault="00245E3F" w:rsidP="00245E3F">
            <w:pPr>
              <w:rPr>
                <w:b/>
                <w:bCs/>
              </w:rPr>
            </w:pPr>
            <w:r w:rsidRPr="003C1B28">
              <w:rPr>
                <w:b/>
                <w:bCs/>
              </w:rPr>
              <w:t>Toelichting</w:t>
            </w:r>
          </w:p>
          <w:p w14:paraId="164B3E85" w14:textId="77777777" w:rsidR="00245E3F" w:rsidRDefault="00245E3F" w:rsidP="00245E3F">
            <w:pPr>
              <w:rPr>
                <w:rFonts w:cs="Calibri"/>
                <w:color w:val="000000"/>
              </w:rPr>
            </w:pPr>
            <w:r>
              <w:rPr>
                <w:rFonts w:cs="Calibri"/>
                <w:color w:val="000000" w:themeColor="text1"/>
              </w:rPr>
              <w:t>Denk bij s</w:t>
            </w:r>
            <w:r w:rsidRPr="4B9CCD3B">
              <w:rPr>
                <w:rFonts w:cs="Calibri"/>
                <w:color w:val="000000" w:themeColor="text1"/>
              </w:rPr>
              <w:t xml:space="preserve">peciale toegangsrechten bijvoorbeeld </w:t>
            </w:r>
            <w:r>
              <w:rPr>
                <w:rFonts w:cs="Calibri"/>
                <w:color w:val="000000" w:themeColor="text1"/>
              </w:rPr>
              <w:t xml:space="preserve">aan </w:t>
            </w:r>
            <w:r w:rsidRPr="4B9CCD3B">
              <w:rPr>
                <w:rFonts w:cs="Calibri"/>
                <w:color w:val="000000" w:themeColor="text1"/>
              </w:rPr>
              <w:t xml:space="preserve">toegang tot operating systemen, databases en beheeraccounts van </w:t>
            </w:r>
            <w:r>
              <w:rPr>
                <w:rFonts w:cs="Calibri"/>
                <w:color w:val="000000" w:themeColor="text1"/>
              </w:rPr>
              <w:t>applicaties</w:t>
            </w:r>
            <w:r w:rsidRPr="4B9CCD3B">
              <w:rPr>
                <w:rFonts w:cs="Calibri"/>
                <w:color w:val="000000" w:themeColor="text1"/>
              </w:rPr>
              <w:t xml:space="preserve">. </w:t>
            </w:r>
            <w:r>
              <w:rPr>
                <w:rFonts w:cs="Calibri"/>
                <w:color w:val="000000" w:themeColor="text1"/>
              </w:rPr>
              <w:t>Omdat een dergelijk account gebruik kan maken van een grote hoeveelheid privileges moet het gebruik van dergelijke beheerdersaccounts aan strikte regels en voorwaarden worden gekoppeld en tot een minimum worden beperkt.</w:t>
            </w:r>
          </w:p>
          <w:p w14:paraId="5FAA362D" w14:textId="77777777" w:rsidR="00245E3F" w:rsidRDefault="00245E3F" w:rsidP="00245E3F">
            <w:pPr>
              <w:contextualSpacing/>
              <w:rPr>
                <w:lang w:bidi="nl-NL"/>
              </w:rPr>
            </w:pPr>
          </w:p>
          <w:p w14:paraId="1FED4F97" w14:textId="77777777" w:rsidR="00245E3F" w:rsidRPr="00781B65" w:rsidRDefault="00245E3F" w:rsidP="00245E3F">
            <w:pPr>
              <w:rPr>
                <w:b/>
                <w:bCs/>
                <w:color w:val="767171" w:themeColor="background2" w:themeShade="80"/>
              </w:rPr>
            </w:pPr>
            <w:r w:rsidRPr="00A96D98">
              <w:rPr>
                <w:b/>
                <w:bCs/>
                <w:color w:val="4472C4" w:themeColor="accent1"/>
              </w:rPr>
              <w:t>Privacy</w:t>
            </w:r>
          </w:p>
          <w:p w14:paraId="6E131544" w14:textId="77777777" w:rsidR="00245E3F" w:rsidRDefault="00245E3F" w:rsidP="00245E3F">
            <w:r>
              <w:rPr>
                <w:lang w:bidi="nl-NL"/>
              </w:rPr>
              <w:t>Als accounts met speciale toegangsrechten worden misbruikt, door de gebruiker van het account, of iemand die onbevoegd toegang heeft verkregen, dan kan dit grote gevolgen hebben voor de privacy van betrokkenen.</w:t>
            </w:r>
          </w:p>
        </w:tc>
      </w:tr>
      <w:tr w:rsidR="00245E3F" w14:paraId="03CFD89A" w14:textId="77777777" w:rsidTr="00245E3F">
        <w:tc>
          <w:tcPr>
            <w:tcW w:w="9056" w:type="dxa"/>
            <w:gridSpan w:val="7"/>
            <w:tcBorders>
              <w:bottom w:val="single" w:sz="4" w:space="0" w:color="auto"/>
            </w:tcBorders>
          </w:tcPr>
          <w:p w14:paraId="0FC2FF47" w14:textId="77777777" w:rsidR="00245E3F" w:rsidRPr="00DA5F12" w:rsidRDefault="00245E3F" w:rsidP="00245E3F">
            <w:pPr>
              <w:rPr>
                <w:b/>
                <w:bCs/>
              </w:rPr>
            </w:pPr>
            <w:r w:rsidRPr="00DA5F12">
              <w:rPr>
                <w:b/>
                <w:bCs/>
              </w:rPr>
              <w:t>Bewijsvoering</w:t>
            </w:r>
          </w:p>
          <w:p w14:paraId="46C80E0D" w14:textId="77777777" w:rsidR="00245E3F" w:rsidRPr="00781B65" w:rsidRDefault="00245E3F" w:rsidP="00245E3F">
            <w:pPr>
              <w:rPr>
                <w:rFonts w:cs="Calibri"/>
                <w:iCs/>
                <w:color w:val="000000"/>
              </w:rPr>
            </w:pPr>
            <w:r>
              <w:rPr>
                <w:rFonts w:cs="Calibri"/>
                <w:iCs/>
                <w:color w:val="000000"/>
              </w:rPr>
              <w:t>Het toekennen van speciale toegangsrechten aan (systeem)beheerders is aantoonbaar aan strikte regels/voorwaarden gebonden en wordt actueel bijgehouden.</w:t>
            </w:r>
          </w:p>
        </w:tc>
      </w:tr>
      <w:tr w:rsidR="00245E3F" w14:paraId="7FF1B1C2"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18477D73" w14:textId="77777777" w:rsidTr="00245E3F">
              <w:tc>
                <w:tcPr>
                  <w:tcW w:w="312" w:type="dxa"/>
                  <w:shd w:val="clear" w:color="auto" w:fill="FFD966" w:themeFill="accent4" w:themeFillTint="99"/>
                  <w:tcMar>
                    <w:left w:w="0" w:type="dxa"/>
                  </w:tcMar>
                </w:tcPr>
                <w:p w14:paraId="57B5312F"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5D2CBC7A" w14:textId="77777777" w:rsidR="00245E3F" w:rsidRDefault="00245E3F" w:rsidP="00245E3F">
                  <w:r w:rsidRPr="00F3512F">
                    <w:rPr>
                      <w:rFonts w:cs="Calibri"/>
                      <w:color w:val="000000"/>
                    </w:rPr>
                    <w:t xml:space="preserve">Overleg </w:t>
                  </w:r>
                  <w:r>
                    <w:rPr>
                      <w:rFonts w:cs="Calibri"/>
                      <w:color w:val="000000"/>
                    </w:rPr>
                    <w:t xml:space="preserve">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bijvoorbeeld het IBP-beleid of een afzonderlijke richtlijn, waarin de uitgangspunten voor het toewijzen van speciale toegangsrechten zijn beschreven.</w:t>
                  </w:r>
                </w:p>
              </w:tc>
            </w:tr>
          </w:tbl>
          <w:p w14:paraId="09A45230" w14:textId="77777777" w:rsidR="00245E3F" w:rsidRDefault="00245E3F" w:rsidP="00245E3F"/>
        </w:tc>
      </w:tr>
      <w:tr w:rsidR="00245E3F" w14:paraId="470F13F9"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46BE5DF3" w14:textId="77777777" w:rsidTr="00245E3F">
              <w:tc>
                <w:tcPr>
                  <w:tcW w:w="312" w:type="dxa"/>
                  <w:shd w:val="clear" w:color="auto" w:fill="FFFF00"/>
                  <w:tcMar>
                    <w:left w:w="0" w:type="dxa"/>
                  </w:tcMar>
                </w:tcPr>
                <w:p w14:paraId="763D53C3"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9C35C73" w14:textId="3EED1D34" w:rsidR="00245E3F" w:rsidRDefault="00245E3F" w:rsidP="00245E3F">
                  <w:r w:rsidRPr="4B9CCD3B">
                    <w:rPr>
                      <w:rFonts w:cs="Calibri"/>
                      <w:color w:val="000000" w:themeColor="text1"/>
                    </w:rPr>
                    <w:t>Overleg een lijst met de namen van de medewerkers met speciale toegangsrechten</w:t>
                  </w:r>
                  <w:r>
                    <w:rPr>
                      <w:rFonts w:cs="Calibri"/>
                      <w:color w:val="000000" w:themeColor="text1"/>
                    </w:rPr>
                    <w:t xml:space="preserve">, inclusief onderbouwing </w:t>
                  </w:r>
                  <w:r w:rsidRPr="4B9CCD3B">
                    <w:rPr>
                      <w:rFonts w:cs="Calibri"/>
                      <w:color w:val="000000" w:themeColor="text1"/>
                    </w:rPr>
                    <w:t>waarom de</w:t>
                  </w:r>
                  <w:r>
                    <w:rPr>
                      <w:rFonts w:cs="Calibri"/>
                      <w:color w:val="000000" w:themeColor="text1"/>
                    </w:rPr>
                    <w:t>ze</w:t>
                  </w:r>
                  <w:r w:rsidRPr="4B9CCD3B">
                    <w:rPr>
                      <w:rFonts w:cs="Calibri"/>
                      <w:color w:val="000000" w:themeColor="text1"/>
                    </w:rPr>
                    <w:t xml:space="preserve"> medewerker</w:t>
                  </w:r>
                  <w:r>
                    <w:rPr>
                      <w:rFonts w:cs="Calibri"/>
                      <w:color w:val="000000" w:themeColor="text1"/>
                    </w:rPr>
                    <w:t>s</w:t>
                  </w:r>
                  <w:r w:rsidRPr="4B9CCD3B">
                    <w:rPr>
                      <w:rFonts w:cs="Calibri"/>
                      <w:color w:val="000000" w:themeColor="text1"/>
                    </w:rPr>
                    <w:t xml:space="preserve"> deze speciale rechten </w:t>
                  </w:r>
                  <w:r>
                    <w:rPr>
                      <w:rFonts w:cs="Calibri"/>
                      <w:color w:val="000000" w:themeColor="text1"/>
                    </w:rPr>
                    <w:t>hebben</w:t>
                  </w:r>
                  <w:r w:rsidRPr="4B9CCD3B">
                    <w:rPr>
                      <w:rFonts w:cs="Calibri"/>
                      <w:color w:val="000000" w:themeColor="text1"/>
                    </w:rPr>
                    <w:t xml:space="preserve"> toegewezen gekregen.</w:t>
                  </w:r>
                </w:p>
              </w:tc>
            </w:tr>
          </w:tbl>
          <w:p w14:paraId="102719A2" w14:textId="77777777" w:rsidR="00245E3F" w:rsidRDefault="00245E3F" w:rsidP="00245E3F"/>
        </w:tc>
      </w:tr>
      <w:tr w:rsidR="00245E3F" w14:paraId="5C2994D0" w14:textId="77777777" w:rsidTr="00245E3F">
        <w:tc>
          <w:tcPr>
            <w:tcW w:w="1129" w:type="dxa"/>
          </w:tcPr>
          <w:p w14:paraId="287E132C" w14:textId="77777777" w:rsidR="00245E3F" w:rsidRPr="00315ACA" w:rsidRDefault="00245E3F" w:rsidP="00245E3F">
            <w:pPr>
              <w:rPr>
                <w:b/>
                <w:bCs/>
              </w:rPr>
            </w:pPr>
            <w:r>
              <w:rPr>
                <w:b/>
                <w:bCs/>
              </w:rPr>
              <w:t>Document</w:t>
            </w:r>
          </w:p>
        </w:tc>
        <w:tc>
          <w:tcPr>
            <w:tcW w:w="7927" w:type="dxa"/>
            <w:gridSpan w:val="6"/>
          </w:tcPr>
          <w:p w14:paraId="07B23F0D" w14:textId="1ACC1B59" w:rsidR="00245E3F" w:rsidRDefault="00E30CF4" w:rsidP="00245E3F">
            <w:hyperlink r:id="rId62"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0E6A5107" w14:textId="77777777" w:rsidTr="00245E3F">
        <w:tc>
          <w:tcPr>
            <w:tcW w:w="1129" w:type="dxa"/>
          </w:tcPr>
          <w:p w14:paraId="423EC727" w14:textId="77777777" w:rsidR="00245E3F" w:rsidRDefault="00245E3F" w:rsidP="00245E3F">
            <w:pPr>
              <w:rPr>
                <w:b/>
                <w:bCs/>
              </w:rPr>
            </w:pPr>
            <w:r>
              <w:rPr>
                <w:b/>
                <w:bCs/>
              </w:rPr>
              <w:t>Zie ook</w:t>
            </w:r>
          </w:p>
        </w:tc>
        <w:tc>
          <w:tcPr>
            <w:tcW w:w="7927" w:type="dxa"/>
            <w:gridSpan w:val="6"/>
          </w:tcPr>
          <w:p w14:paraId="7D6B09F7" w14:textId="58FDEF10" w:rsidR="00245E3F" w:rsidRDefault="00E30CF4" w:rsidP="00245E3F">
            <w:hyperlink w:anchor="_Beleid_voor_toegangsbeveiliging" w:history="1">
              <w:r w:rsidR="00245E3F" w:rsidRPr="00E02AE0">
                <w:rPr>
                  <w:rStyle w:val="Hyperlink"/>
                </w:rPr>
                <w:t>5.1</w:t>
              </w:r>
            </w:hyperlink>
            <w:r w:rsidR="00245E3F">
              <w:t xml:space="preserve">, </w:t>
            </w:r>
            <w:hyperlink w:anchor="_Toegang_tot_netwerken" w:history="1">
              <w:r w:rsidR="00245E3F" w:rsidRPr="00E02AE0">
                <w:rPr>
                  <w:rStyle w:val="Hyperlink"/>
                </w:rPr>
                <w:t>5.2</w:t>
              </w:r>
            </w:hyperlink>
            <w:r w:rsidR="00245E3F">
              <w:t xml:space="preserve">, </w:t>
            </w:r>
            <w:hyperlink w:anchor="_Registratie_en_afmelden" w:history="1">
              <w:r w:rsidR="00245E3F" w:rsidRPr="00E02AE0">
                <w:rPr>
                  <w:rStyle w:val="Hyperlink"/>
                </w:rPr>
                <w:t>5.3</w:t>
              </w:r>
            </w:hyperlink>
            <w:r w:rsidR="00245E3F">
              <w:t xml:space="preserve">, </w:t>
            </w:r>
            <w:hyperlink w:anchor="_Gebruikers_toegang_verlenen" w:history="1">
              <w:r w:rsidR="00245E3F" w:rsidRPr="00E02AE0">
                <w:rPr>
                  <w:rStyle w:val="Hyperlink"/>
                </w:rPr>
                <w:t>5.4</w:t>
              </w:r>
            </w:hyperlink>
          </w:p>
        </w:tc>
      </w:tr>
    </w:tbl>
    <w:p w14:paraId="1FB33C9B" w14:textId="77777777" w:rsidR="00245E3F" w:rsidRDefault="00245E3F" w:rsidP="00245E3F"/>
    <w:p w14:paraId="3A28CF97"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16880F89" w14:textId="77777777" w:rsidTr="00245E3F">
        <w:tc>
          <w:tcPr>
            <w:tcW w:w="6540" w:type="dxa"/>
            <w:gridSpan w:val="3"/>
            <w:tcBorders>
              <w:right w:val="nil"/>
            </w:tcBorders>
            <w:vAlign w:val="center"/>
          </w:tcPr>
          <w:p w14:paraId="4AB0A00F"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74F92EDF" w14:textId="77777777" w:rsidR="00245E3F" w:rsidRDefault="00245E3F" w:rsidP="00245E3F">
            <w:pPr>
              <w:jc w:val="right"/>
            </w:pPr>
            <w:r>
              <w:rPr>
                <w:noProof/>
                <w:lang w:eastAsia="nl-NL"/>
              </w:rPr>
              <w:drawing>
                <wp:inline distT="0" distB="0" distL="0" distR="0" wp14:anchorId="295770DB" wp14:editId="1A913F01">
                  <wp:extent cx="1246907" cy="295874"/>
                  <wp:effectExtent l="0" t="0" r="0" b="0"/>
                  <wp:docPr id="81" name="Afbeelding 8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524AB8BD" w14:textId="77777777" w:rsidTr="00245E3F">
        <w:tc>
          <w:tcPr>
            <w:tcW w:w="1129" w:type="dxa"/>
            <w:tcBorders>
              <w:bottom w:val="single" w:sz="4" w:space="0" w:color="auto"/>
            </w:tcBorders>
          </w:tcPr>
          <w:p w14:paraId="7CC8AB3F"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395E7DBB"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790A53DC" w14:textId="762969B1"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1C401277"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6111164D"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67917537" w14:textId="77777777" w:rsidR="00245E3F" w:rsidRPr="008917EF" w:rsidRDefault="00245E3F" w:rsidP="00245E3F">
            <w:pPr>
              <w:jc w:val="right"/>
              <w:rPr>
                <w:sz w:val="16"/>
                <w:szCs w:val="16"/>
              </w:rPr>
            </w:pPr>
            <w:r w:rsidRPr="008917EF">
              <w:rPr>
                <w:sz w:val="16"/>
                <w:szCs w:val="16"/>
              </w:rPr>
              <w:t xml:space="preserve">AVG art. </w:t>
            </w:r>
            <w:r>
              <w:rPr>
                <w:sz w:val="16"/>
                <w:szCs w:val="16"/>
              </w:rPr>
              <w:t>5, 32</w:t>
            </w:r>
          </w:p>
        </w:tc>
      </w:tr>
      <w:tr w:rsidR="00245E3F" w:rsidRPr="00C05E10" w14:paraId="7F8CFD90" w14:textId="77777777" w:rsidTr="00245E3F">
        <w:tc>
          <w:tcPr>
            <w:tcW w:w="1129" w:type="dxa"/>
            <w:tcBorders>
              <w:bottom w:val="single" w:sz="4" w:space="0" w:color="auto"/>
            </w:tcBorders>
          </w:tcPr>
          <w:p w14:paraId="179E0ADF"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2513C92E" w14:textId="77777777" w:rsidR="00245E3F" w:rsidRPr="003C1B28" w:rsidRDefault="00245E3F" w:rsidP="00245E3F">
            <w:pPr>
              <w:jc w:val="right"/>
              <w:rPr>
                <w:b/>
                <w:bCs/>
              </w:rPr>
            </w:pPr>
            <w:r>
              <w:rPr>
                <w:b/>
                <w:bCs/>
              </w:rPr>
              <w:t>5.6</w:t>
            </w:r>
          </w:p>
        </w:tc>
        <w:tc>
          <w:tcPr>
            <w:tcW w:w="6062" w:type="dxa"/>
            <w:gridSpan w:val="4"/>
            <w:tcBorders>
              <w:bottom w:val="single" w:sz="4" w:space="0" w:color="auto"/>
            </w:tcBorders>
          </w:tcPr>
          <w:p w14:paraId="0319BE16" w14:textId="77777777" w:rsidR="00245E3F" w:rsidRPr="00574C3F" w:rsidRDefault="00245E3F" w:rsidP="008C3DE1">
            <w:pPr>
              <w:pStyle w:val="Kop2"/>
              <w:rPr>
                <w:color w:val="FFFFFF" w:themeColor="background1"/>
              </w:rPr>
            </w:pPr>
            <w:bookmarkStart w:id="119" w:name="_Beheer_van_geheime"/>
            <w:bookmarkEnd w:id="119"/>
            <w:r w:rsidRPr="00AA376F">
              <w:rPr>
                <w:lang w:bidi="nl-NL"/>
              </w:rPr>
              <w:t>Beheer van geheime authenticatie-informatie van gebruikers</w:t>
            </w:r>
          </w:p>
        </w:tc>
        <w:tc>
          <w:tcPr>
            <w:tcW w:w="1392" w:type="dxa"/>
            <w:tcBorders>
              <w:bottom w:val="single" w:sz="4" w:space="0" w:color="auto"/>
            </w:tcBorders>
            <w:vAlign w:val="center"/>
          </w:tcPr>
          <w:p w14:paraId="0D9DF357" w14:textId="77777777" w:rsidR="00245E3F" w:rsidRPr="008917EF" w:rsidRDefault="00245E3F" w:rsidP="00245E3F">
            <w:pPr>
              <w:jc w:val="right"/>
              <w:rPr>
                <w:sz w:val="16"/>
                <w:szCs w:val="16"/>
              </w:rPr>
            </w:pPr>
            <w:r w:rsidRPr="008917EF">
              <w:rPr>
                <w:sz w:val="16"/>
                <w:szCs w:val="16"/>
              </w:rPr>
              <w:t xml:space="preserve">ISO </w:t>
            </w:r>
            <w:r>
              <w:rPr>
                <w:sz w:val="16"/>
                <w:szCs w:val="16"/>
              </w:rPr>
              <w:t>9.2.4</w:t>
            </w:r>
          </w:p>
        </w:tc>
      </w:tr>
      <w:tr w:rsidR="00245E3F" w14:paraId="15BFBE53" w14:textId="77777777" w:rsidTr="00245E3F">
        <w:tc>
          <w:tcPr>
            <w:tcW w:w="9056" w:type="dxa"/>
            <w:gridSpan w:val="7"/>
            <w:tcBorders>
              <w:top w:val="nil"/>
            </w:tcBorders>
            <w:tcMar>
              <w:top w:w="85" w:type="dxa"/>
              <w:bottom w:w="85" w:type="dxa"/>
            </w:tcMar>
          </w:tcPr>
          <w:p w14:paraId="5EE86D8E" w14:textId="77777777" w:rsidR="00245E3F" w:rsidRDefault="00245E3F" w:rsidP="00245E3F">
            <w:pPr>
              <w:rPr>
                <w:lang w:bidi="nl-NL"/>
              </w:rPr>
            </w:pPr>
            <w:r w:rsidRPr="00AA376F">
              <w:rPr>
                <w:lang w:bidi="nl-NL"/>
              </w:rPr>
              <w:t>Het toewijzen van geheime authenticatie-informatie behoort te worden beheerst via een formeel beheersproces.</w:t>
            </w:r>
          </w:p>
        </w:tc>
      </w:tr>
      <w:tr w:rsidR="00245E3F" w14:paraId="2371F9CA" w14:textId="77777777" w:rsidTr="00245E3F">
        <w:tc>
          <w:tcPr>
            <w:tcW w:w="9056" w:type="dxa"/>
            <w:gridSpan w:val="7"/>
            <w:tcMar>
              <w:top w:w="85" w:type="dxa"/>
              <w:bottom w:w="85" w:type="dxa"/>
            </w:tcMar>
          </w:tcPr>
          <w:p w14:paraId="77F5328B" w14:textId="77777777" w:rsidR="00245E3F" w:rsidRPr="003C1B28" w:rsidRDefault="00245E3F" w:rsidP="00245E3F">
            <w:pPr>
              <w:rPr>
                <w:b/>
                <w:bCs/>
              </w:rPr>
            </w:pPr>
            <w:r w:rsidRPr="003C1B28">
              <w:rPr>
                <w:b/>
                <w:bCs/>
              </w:rPr>
              <w:t>Toelichting</w:t>
            </w:r>
          </w:p>
          <w:p w14:paraId="14A0E7C6" w14:textId="18959086" w:rsidR="00245E3F" w:rsidRDefault="00641AF0" w:rsidP="00245E3F">
            <w:pPr>
              <w:rPr>
                <w:rFonts w:cs="Calibri"/>
                <w:iCs/>
                <w:color w:val="000000"/>
              </w:rPr>
            </w:pPr>
            <w:r>
              <w:rPr>
                <w:rFonts w:cs="Calibri"/>
                <w:iCs/>
                <w:color w:val="000000"/>
              </w:rPr>
              <w:t xml:space="preserve">Het gaat hier om wachtwoordbeheer. </w:t>
            </w:r>
            <w:r w:rsidR="00245E3F" w:rsidRPr="00303D77">
              <w:rPr>
                <w:rFonts w:cs="Calibri"/>
                <w:iCs/>
                <w:color w:val="000000"/>
              </w:rPr>
              <w:t xml:space="preserve">Voor het verlenen van de toegang tot netwerken en systemen </w:t>
            </w:r>
            <w:r w:rsidR="00245E3F">
              <w:rPr>
                <w:rFonts w:cs="Calibri"/>
                <w:iCs/>
                <w:color w:val="000000"/>
              </w:rPr>
              <w:t>wordt veelal gebruikgemaakt</w:t>
            </w:r>
            <w:r w:rsidR="00245E3F" w:rsidRPr="00303D77">
              <w:rPr>
                <w:rFonts w:cs="Calibri"/>
                <w:iCs/>
                <w:color w:val="000000"/>
              </w:rPr>
              <w:t xml:space="preserve"> van gebruikersnamen en wachtwoorden. Dit betekent dat wachtwoorden een belangrijk aspect vormen van de informatiebeveiliging</w:t>
            </w:r>
            <w:r w:rsidR="00245E3F">
              <w:rPr>
                <w:rFonts w:cs="Calibri"/>
                <w:iCs/>
                <w:color w:val="000000"/>
              </w:rPr>
              <w:t xml:space="preserve"> en moeten worden </w:t>
            </w:r>
            <w:r w:rsidR="00245E3F" w:rsidRPr="00AA376F">
              <w:rPr>
                <w:lang w:bidi="nl-NL"/>
              </w:rPr>
              <w:t>beheerst via een formeel beheersproces.</w:t>
            </w:r>
          </w:p>
          <w:p w14:paraId="7BE85258" w14:textId="77777777" w:rsidR="00245E3F" w:rsidRPr="00295FFF" w:rsidRDefault="00245E3F" w:rsidP="00245E3F">
            <w:pPr>
              <w:rPr>
                <w:rFonts w:cs="Calibri"/>
                <w:color w:val="000000"/>
              </w:rPr>
            </w:pPr>
            <w:r>
              <w:rPr>
                <w:rFonts w:cs="Calibri"/>
                <w:color w:val="000000" w:themeColor="text1"/>
              </w:rPr>
              <w:t xml:space="preserve">Dit </w:t>
            </w:r>
            <w:r w:rsidRPr="00AA376F">
              <w:rPr>
                <w:lang w:bidi="nl-NL"/>
              </w:rPr>
              <w:t xml:space="preserve">proces </w:t>
            </w:r>
            <w:r>
              <w:rPr>
                <w:lang w:bidi="nl-NL"/>
              </w:rPr>
              <w:t>gaat onder andere in op:</w:t>
            </w:r>
          </w:p>
          <w:p w14:paraId="1AABFBBF" w14:textId="77777777" w:rsidR="00245E3F" w:rsidRDefault="00245E3F" w:rsidP="00C91847">
            <w:pPr>
              <w:numPr>
                <w:ilvl w:val="0"/>
                <w:numId w:val="32"/>
              </w:numPr>
              <w:contextualSpacing/>
              <w:rPr>
                <w:lang w:bidi="nl-NL"/>
              </w:rPr>
            </w:pPr>
            <w:proofErr w:type="gramStart"/>
            <w:r>
              <w:rPr>
                <w:lang w:bidi="nl-NL"/>
              </w:rPr>
              <w:t>de</w:t>
            </w:r>
            <w:proofErr w:type="gramEnd"/>
            <w:r>
              <w:rPr>
                <w:lang w:bidi="nl-NL"/>
              </w:rPr>
              <w:t xml:space="preserve"> verplichting om het wachtwoord geheim te houden en hierover een verklaring te ondertekenen;</w:t>
            </w:r>
          </w:p>
          <w:p w14:paraId="52E598F1" w14:textId="77777777" w:rsidR="00245E3F" w:rsidRDefault="00245E3F" w:rsidP="00C91847">
            <w:pPr>
              <w:numPr>
                <w:ilvl w:val="0"/>
                <w:numId w:val="32"/>
              </w:numPr>
              <w:contextualSpacing/>
              <w:rPr>
                <w:lang w:bidi="nl-NL"/>
              </w:rPr>
            </w:pPr>
            <w:proofErr w:type="gramStart"/>
            <w:r>
              <w:rPr>
                <w:lang w:bidi="nl-NL"/>
              </w:rPr>
              <w:t>het</w:t>
            </w:r>
            <w:proofErr w:type="gramEnd"/>
            <w:r>
              <w:rPr>
                <w:lang w:bidi="nl-NL"/>
              </w:rPr>
              <w:t xml:space="preserve"> verplicht wijzigen van het wachtwoord bij eerste gebruik;</w:t>
            </w:r>
          </w:p>
          <w:p w14:paraId="4D292520" w14:textId="77777777" w:rsidR="00245E3F" w:rsidRDefault="00245E3F" w:rsidP="00C91847">
            <w:pPr>
              <w:numPr>
                <w:ilvl w:val="0"/>
                <w:numId w:val="32"/>
              </w:numPr>
              <w:contextualSpacing/>
              <w:rPr>
                <w:lang w:bidi="nl-NL"/>
              </w:rPr>
            </w:pPr>
            <w:proofErr w:type="gramStart"/>
            <w:r>
              <w:rPr>
                <w:lang w:bidi="nl-NL"/>
              </w:rPr>
              <w:t>eisen</w:t>
            </w:r>
            <w:proofErr w:type="gramEnd"/>
            <w:r>
              <w:rPr>
                <w:lang w:bidi="nl-NL"/>
              </w:rPr>
              <w:t xml:space="preserve"> ten aanzien van lengte, complexiteit en geldigheidsduur van het wachtwoord;</w:t>
            </w:r>
          </w:p>
          <w:p w14:paraId="3E8212B8" w14:textId="77777777" w:rsidR="00245E3F" w:rsidRDefault="00245E3F" w:rsidP="00245E3F">
            <w:pPr>
              <w:contextualSpacing/>
              <w:rPr>
                <w:lang w:bidi="nl-NL"/>
              </w:rPr>
            </w:pPr>
          </w:p>
          <w:p w14:paraId="1F14EB5F" w14:textId="77777777" w:rsidR="00245E3F" w:rsidRPr="00781B65" w:rsidRDefault="00245E3F" w:rsidP="00245E3F">
            <w:pPr>
              <w:rPr>
                <w:b/>
                <w:bCs/>
                <w:color w:val="767171" w:themeColor="background2" w:themeShade="80"/>
              </w:rPr>
            </w:pPr>
            <w:r w:rsidRPr="00A96D98">
              <w:rPr>
                <w:b/>
                <w:bCs/>
                <w:color w:val="4472C4" w:themeColor="accent1"/>
              </w:rPr>
              <w:t>Privacy</w:t>
            </w:r>
          </w:p>
          <w:p w14:paraId="00965CC7" w14:textId="77777777" w:rsidR="00245E3F" w:rsidRDefault="00245E3F" w:rsidP="00245E3F">
            <w:r>
              <w:rPr>
                <w:lang w:bidi="nl-NL"/>
              </w:rPr>
              <w:t>Als een kwaadwillende gebruiker onbevoegd toegang krijgt door het compromitteren van een gebruikersaccount dan kan dit grote gevolgen hebben voor de privacy van betrokkenen.</w:t>
            </w:r>
          </w:p>
        </w:tc>
      </w:tr>
      <w:tr w:rsidR="00245E3F" w14:paraId="70469E41" w14:textId="77777777" w:rsidTr="00245E3F">
        <w:tc>
          <w:tcPr>
            <w:tcW w:w="9056" w:type="dxa"/>
            <w:gridSpan w:val="7"/>
            <w:tcBorders>
              <w:bottom w:val="single" w:sz="4" w:space="0" w:color="auto"/>
            </w:tcBorders>
          </w:tcPr>
          <w:p w14:paraId="66887666" w14:textId="77777777" w:rsidR="00245E3F" w:rsidRPr="00DA5F12" w:rsidRDefault="00245E3F" w:rsidP="00245E3F">
            <w:pPr>
              <w:rPr>
                <w:b/>
                <w:bCs/>
              </w:rPr>
            </w:pPr>
            <w:r w:rsidRPr="00DA5F12">
              <w:rPr>
                <w:b/>
                <w:bCs/>
              </w:rPr>
              <w:t>Bewijsvoering</w:t>
            </w:r>
          </w:p>
          <w:p w14:paraId="1C331F5B" w14:textId="77777777" w:rsidR="00245E3F" w:rsidRPr="00781B65" w:rsidRDefault="00245E3F" w:rsidP="00245E3F">
            <w:pPr>
              <w:rPr>
                <w:rFonts w:cs="Calibri"/>
                <w:iCs/>
                <w:color w:val="000000"/>
              </w:rPr>
            </w:pPr>
            <w:r>
              <w:rPr>
                <w:rFonts w:cs="Calibri"/>
                <w:iCs/>
                <w:color w:val="000000"/>
              </w:rPr>
              <w:t>Er zijn</w:t>
            </w:r>
            <w:r w:rsidRPr="00303D77">
              <w:rPr>
                <w:rFonts w:cs="Calibri"/>
                <w:iCs/>
                <w:color w:val="000000"/>
              </w:rPr>
              <w:t xml:space="preserve"> goede procedures rond het </w:t>
            </w:r>
            <w:r>
              <w:rPr>
                <w:rFonts w:cs="Calibri"/>
                <w:iCs/>
                <w:color w:val="000000"/>
              </w:rPr>
              <w:t xml:space="preserve">beheer/gebruik van </w:t>
            </w:r>
            <w:r w:rsidRPr="00303D77">
              <w:rPr>
                <w:rFonts w:cs="Calibri"/>
                <w:iCs/>
                <w:color w:val="000000"/>
              </w:rPr>
              <w:t>wachtwoord</w:t>
            </w:r>
            <w:r>
              <w:rPr>
                <w:rFonts w:cs="Calibri"/>
                <w:iCs/>
                <w:color w:val="000000"/>
              </w:rPr>
              <w:t>en en eventueel andere vormen van authenticatie.</w:t>
            </w:r>
          </w:p>
        </w:tc>
      </w:tr>
      <w:tr w:rsidR="00245E3F" w14:paraId="200D7C39"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7736DFEB" w14:textId="77777777" w:rsidTr="00245E3F">
              <w:tc>
                <w:tcPr>
                  <w:tcW w:w="312" w:type="dxa"/>
                  <w:shd w:val="clear" w:color="auto" w:fill="FFD966" w:themeFill="accent4" w:themeFillTint="99"/>
                  <w:tcMar>
                    <w:left w:w="0" w:type="dxa"/>
                  </w:tcMar>
                </w:tcPr>
                <w:p w14:paraId="6032064B"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7A284DA0" w14:textId="77777777" w:rsidR="00245E3F" w:rsidRDefault="00245E3F" w:rsidP="00245E3F">
                  <w:r w:rsidRPr="00F3512F">
                    <w:rPr>
                      <w:rFonts w:cs="Calibri"/>
                      <w:color w:val="000000"/>
                    </w:rPr>
                    <w:t xml:space="preserve">Overleg </w:t>
                  </w:r>
                  <w:r>
                    <w:rPr>
                      <w:rFonts w:cs="Calibri"/>
                      <w:color w:val="000000"/>
                    </w:rPr>
                    <w:t xml:space="preserve">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bijvoorbeeld het IBP-beleid of een afzonderlijke richtlijn, waarin het toewijzen van wachtwoorden en mogelijk andere vormen van geheime</w:t>
                  </w:r>
                  <w:r w:rsidRPr="00AA376F">
                    <w:rPr>
                      <w:lang w:bidi="nl-NL"/>
                    </w:rPr>
                    <w:t xml:space="preserve"> authenticatie-informatie </w:t>
                  </w:r>
                  <w:r>
                    <w:rPr>
                      <w:lang w:bidi="nl-NL"/>
                    </w:rPr>
                    <w:t xml:space="preserve">zijn </w:t>
                  </w:r>
                  <w:r>
                    <w:rPr>
                      <w:rFonts w:cs="Calibri"/>
                      <w:color w:val="000000"/>
                    </w:rPr>
                    <w:t>beschreven.</w:t>
                  </w:r>
                </w:p>
              </w:tc>
            </w:tr>
          </w:tbl>
          <w:p w14:paraId="0F3930B0" w14:textId="77777777" w:rsidR="00245E3F" w:rsidRDefault="00245E3F" w:rsidP="00245E3F"/>
        </w:tc>
      </w:tr>
      <w:tr w:rsidR="00245E3F" w14:paraId="0C135F1F"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10DB8935" w14:textId="77777777" w:rsidTr="00245E3F">
              <w:tc>
                <w:tcPr>
                  <w:tcW w:w="312" w:type="dxa"/>
                  <w:shd w:val="clear" w:color="auto" w:fill="FFFF00"/>
                  <w:tcMar>
                    <w:left w:w="0" w:type="dxa"/>
                  </w:tcMar>
                </w:tcPr>
                <w:p w14:paraId="40635798"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E244799" w14:textId="77777777" w:rsidR="00245E3F" w:rsidRPr="00652BBD" w:rsidRDefault="00245E3F" w:rsidP="00245E3F">
                  <w:pPr>
                    <w:rPr>
                      <w:rFonts w:cs="Calibri"/>
                      <w:color w:val="000000"/>
                    </w:rPr>
                  </w:pPr>
                  <w:r w:rsidRPr="00303D77">
                    <w:rPr>
                      <w:rFonts w:cs="Calibri"/>
                      <w:color w:val="000000"/>
                    </w:rPr>
                    <w:t>Overleg procesbeschrijving</w:t>
                  </w:r>
                  <w:r>
                    <w:rPr>
                      <w:rFonts w:cs="Calibri"/>
                      <w:color w:val="000000"/>
                    </w:rPr>
                    <w:t>en/werkinstructies</w:t>
                  </w:r>
                  <w:r w:rsidRPr="00303D77">
                    <w:rPr>
                      <w:rFonts w:cs="Calibri"/>
                      <w:color w:val="000000"/>
                    </w:rPr>
                    <w:t xml:space="preserve"> rondom het wachtwoordbeheer</w:t>
                  </w:r>
                  <w:r>
                    <w:rPr>
                      <w:rFonts w:cs="Calibri"/>
                      <w:color w:val="000000"/>
                    </w:rPr>
                    <w:t>, waarin duidelijk wordt aangetoond dat het toekennen/gebruiken van wachtwoorden is geregeld via een formeel beheersproces.</w:t>
                  </w:r>
                </w:p>
              </w:tc>
            </w:tr>
          </w:tbl>
          <w:p w14:paraId="512B7AD0" w14:textId="77777777" w:rsidR="00245E3F" w:rsidRDefault="00245E3F" w:rsidP="00245E3F"/>
        </w:tc>
      </w:tr>
      <w:tr w:rsidR="00245E3F" w14:paraId="606FAD7F" w14:textId="77777777" w:rsidTr="00245E3F">
        <w:tc>
          <w:tcPr>
            <w:tcW w:w="1129" w:type="dxa"/>
          </w:tcPr>
          <w:p w14:paraId="5E34EEC5" w14:textId="77777777" w:rsidR="00245E3F" w:rsidRPr="00315ACA" w:rsidRDefault="00245E3F" w:rsidP="00245E3F">
            <w:pPr>
              <w:rPr>
                <w:b/>
                <w:bCs/>
              </w:rPr>
            </w:pPr>
            <w:r>
              <w:rPr>
                <w:b/>
                <w:bCs/>
              </w:rPr>
              <w:t>Document</w:t>
            </w:r>
          </w:p>
        </w:tc>
        <w:tc>
          <w:tcPr>
            <w:tcW w:w="7927" w:type="dxa"/>
            <w:gridSpan w:val="6"/>
          </w:tcPr>
          <w:p w14:paraId="2FB8D27C" w14:textId="2F979557" w:rsidR="00245E3F" w:rsidRDefault="00E30CF4" w:rsidP="00245E3F">
            <w:hyperlink r:id="rId63"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bl>
    <w:p w14:paraId="375FC1CC" w14:textId="77777777" w:rsidR="00245E3F" w:rsidRDefault="00245E3F" w:rsidP="00245E3F"/>
    <w:p w14:paraId="6F9A6EB9"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01231962" w14:textId="77777777" w:rsidTr="00245E3F">
        <w:tc>
          <w:tcPr>
            <w:tcW w:w="6540" w:type="dxa"/>
            <w:gridSpan w:val="3"/>
            <w:tcBorders>
              <w:right w:val="nil"/>
            </w:tcBorders>
            <w:vAlign w:val="center"/>
          </w:tcPr>
          <w:p w14:paraId="12969137"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354DB4F0" w14:textId="77777777" w:rsidR="00245E3F" w:rsidRDefault="00245E3F" w:rsidP="00245E3F">
            <w:pPr>
              <w:jc w:val="right"/>
            </w:pPr>
            <w:r>
              <w:rPr>
                <w:noProof/>
                <w:lang w:eastAsia="nl-NL"/>
              </w:rPr>
              <w:drawing>
                <wp:inline distT="0" distB="0" distL="0" distR="0" wp14:anchorId="512AD1BE" wp14:editId="72BD51B1">
                  <wp:extent cx="1246907" cy="295874"/>
                  <wp:effectExtent l="0" t="0" r="0" b="0"/>
                  <wp:docPr id="82" name="Afbeelding 8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363EE68E" w14:textId="77777777" w:rsidTr="00245E3F">
        <w:tc>
          <w:tcPr>
            <w:tcW w:w="1129" w:type="dxa"/>
            <w:tcBorders>
              <w:bottom w:val="single" w:sz="4" w:space="0" w:color="auto"/>
            </w:tcBorders>
          </w:tcPr>
          <w:p w14:paraId="3A916EF0"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7859B8B7"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25102D62" w14:textId="7951FFB5"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78A9C777"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24560948"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13AEDC1C"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43C0DE95" w14:textId="77777777" w:rsidTr="00245E3F">
        <w:tc>
          <w:tcPr>
            <w:tcW w:w="1129" w:type="dxa"/>
            <w:tcBorders>
              <w:bottom w:val="single" w:sz="4" w:space="0" w:color="auto"/>
            </w:tcBorders>
          </w:tcPr>
          <w:p w14:paraId="261F9AE6"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25861DB5" w14:textId="77777777" w:rsidR="00245E3F" w:rsidRPr="003C1B28" w:rsidRDefault="00245E3F" w:rsidP="00245E3F">
            <w:pPr>
              <w:jc w:val="right"/>
              <w:rPr>
                <w:b/>
                <w:bCs/>
              </w:rPr>
            </w:pPr>
            <w:r>
              <w:rPr>
                <w:b/>
                <w:bCs/>
              </w:rPr>
              <w:t>5.7</w:t>
            </w:r>
          </w:p>
        </w:tc>
        <w:tc>
          <w:tcPr>
            <w:tcW w:w="6062" w:type="dxa"/>
            <w:gridSpan w:val="4"/>
            <w:tcBorders>
              <w:bottom w:val="single" w:sz="4" w:space="0" w:color="auto"/>
            </w:tcBorders>
          </w:tcPr>
          <w:p w14:paraId="252E6C6B" w14:textId="77777777" w:rsidR="00245E3F" w:rsidRPr="00574C3F" w:rsidRDefault="00245E3F" w:rsidP="008C3DE1">
            <w:pPr>
              <w:pStyle w:val="Kop2"/>
              <w:rPr>
                <w:color w:val="FFFFFF" w:themeColor="background1"/>
              </w:rPr>
            </w:pPr>
            <w:bookmarkStart w:id="120" w:name="_Geheime_authenticatie-informatie_ge"/>
            <w:bookmarkEnd w:id="120"/>
            <w:r w:rsidRPr="00D76BC5">
              <w:rPr>
                <w:lang w:bidi="nl-NL"/>
              </w:rPr>
              <w:t>Geheime authenticatie-informatie gebruiken</w:t>
            </w:r>
          </w:p>
        </w:tc>
        <w:tc>
          <w:tcPr>
            <w:tcW w:w="1392" w:type="dxa"/>
            <w:tcBorders>
              <w:bottom w:val="single" w:sz="4" w:space="0" w:color="auto"/>
            </w:tcBorders>
            <w:vAlign w:val="center"/>
          </w:tcPr>
          <w:p w14:paraId="0101F92D" w14:textId="77777777" w:rsidR="00245E3F" w:rsidRPr="008917EF" w:rsidRDefault="00245E3F" w:rsidP="00245E3F">
            <w:pPr>
              <w:jc w:val="right"/>
              <w:rPr>
                <w:sz w:val="16"/>
                <w:szCs w:val="16"/>
              </w:rPr>
            </w:pPr>
            <w:r w:rsidRPr="008917EF">
              <w:rPr>
                <w:sz w:val="16"/>
                <w:szCs w:val="16"/>
              </w:rPr>
              <w:t xml:space="preserve">ISO </w:t>
            </w:r>
            <w:r>
              <w:rPr>
                <w:sz w:val="16"/>
                <w:szCs w:val="16"/>
              </w:rPr>
              <w:t>9.3.1</w:t>
            </w:r>
          </w:p>
        </w:tc>
      </w:tr>
      <w:tr w:rsidR="00245E3F" w14:paraId="66DF1B08" w14:textId="77777777" w:rsidTr="00245E3F">
        <w:tc>
          <w:tcPr>
            <w:tcW w:w="9056" w:type="dxa"/>
            <w:gridSpan w:val="7"/>
            <w:tcBorders>
              <w:top w:val="nil"/>
            </w:tcBorders>
            <w:tcMar>
              <w:top w:w="85" w:type="dxa"/>
              <w:bottom w:w="85" w:type="dxa"/>
            </w:tcMar>
          </w:tcPr>
          <w:p w14:paraId="5927CC8D" w14:textId="77777777" w:rsidR="00245E3F" w:rsidRDefault="00245E3F" w:rsidP="00245E3F">
            <w:pPr>
              <w:rPr>
                <w:lang w:bidi="nl-NL"/>
              </w:rPr>
            </w:pPr>
            <w:r w:rsidRPr="00D76BC5">
              <w:rPr>
                <w:lang w:bidi="nl-NL"/>
              </w:rPr>
              <w:t>Van gebruikers behoort te worden verlangd dat zij zich bij het gebruiken van geheime authenticatie- informatie houden aan de praktijk van de organisatie.</w:t>
            </w:r>
          </w:p>
        </w:tc>
      </w:tr>
      <w:tr w:rsidR="00245E3F" w14:paraId="30F510FF" w14:textId="77777777" w:rsidTr="00245E3F">
        <w:tc>
          <w:tcPr>
            <w:tcW w:w="9056" w:type="dxa"/>
            <w:gridSpan w:val="7"/>
            <w:tcMar>
              <w:top w:w="85" w:type="dxa"/>
              <w:bottom w:w="85" w:type="dxa"/>
            </w:tcMar>
          </w:tcPr>
          <w:p w14:paraId="181CEBA2" w14:textId="77777777" w:rsidR="00245E3F" w:rsidRPr="003C1B28" w:rsidRDefault="00245E3F" w:rsidP="00245E3F">
            <w:pPr>
              <w:rPr>
                <w:b/>
                <w:bCs/>
              </w:rPr>
            </w:pPr>
            <w:r w:rsidRPr="003C1B28">
              <w:rPr>
                <w:b/>
                <w:bCs/>
              </w:rPr>
              <w:t>Toelichting</w:t>
            </w:r>
          </w:p>
          <w:p w14:paraId="288864A5" w14:textId="329DA07D" w:rsidR="00245E3F" w:rsidRDefault="00641AF0" w:rsidP="00245E3F">
            <w:pPr>
              <w:rPr>
                <w:lang w:bidi="nl-NL"/>
              </w:rPr>
            </w:pPr>
            <w:r>
              <w:rPr>
                <w:lang w:bidi="nl-NL"/>
              </w:rPr>
              <w:t>Het gaat hier om het gebruiken van wachtwoorden. G</w:t>
            </w:r>
            <w:r w:rsidR="00245E3F" w:rsidRPr="00D76BC5">
              <w:rPr>
                <w:lang w:bidi="nl-NL"/>
              </w:rPr>
              <w:t xml:space="preserve">ebruikers </w:t>
            </w:r>
            <w:r>
              <w:rPr>
                <w:lang w:bidi="nl-NL"/>
              </w:rPr>
              <w:t>moeten instructies</w:t>
            </w:r>
            <w:r w:rsidR="00245E3F" w:rsidRPr="00D76BC5">
              <w:rPr>
                <w:lang w:bidi="nl-NL"/>
              </w:rPr>
              <w:t xml:space="preserve"> krijgen </w:t>
            </w:r>
            <w:r w:rsidR="00245E3F">
              <w:rPr>
                <w:lang w:bidi="nl-NL"/>
              </w:rPr>
              <w:t xml:space="preserve">voor de omgang met hun wachtwoord, bijvoorbeeld </w:t>
            </w:r>
            <w:r w:rsidR="00245E3F" w:rsidRPr="00D76BC5">
              <w:rPr>
                <w:lang w:bidi="nl-NL"/>
              </w:rPr>
              <w:t>om</w:t>
            </w:r>
            <w:r w:rsidR="00245E3F">
              <w:rPr>
                <w:lang w:bidi="nl-NL"/>
              </w:rPr>
              <w:t xml:space="preserve"> het strikt geheim te houden, het niet te noteren en het onmiddellijk te wijzigen als er een vermoeden van misbruik bestaat. Ook moet de gebruiker een wachtwoord kiezen dat niet eenvoudig te raden is. De organisatie kan eisen stellen aan de minimale lengte en complexiteit van het wachtwoord.</w:t>
            </w:r>
          </w:p>
          <w:p w14:paraId="1389C9AA" w14:textId="77777777" w:rsidR="00245E3F" w:rsidRDefault="00245E3F" w:rsidP="00245E3F">
            <w:pPr>
              <w:contextualSpacing/>
              <w:rPr>
                <w:lang w:bidi="nl-NL"/>
              </w:rPr>
            </w:pPr>
          </w:p>
          <w:p w14:paraId="280A2952" w14:textId="77777777" w:rsidR="00245E3F" w:rsidRPr="00781B65" w:rsidRDefault="00245E3F" w:rsidP="00245E3F">
            <w:pPr>
              <w:rPr>
                <w:b/>
                <w:bCs/>
                <w:color w:val="767171" w:themeColor="background2" w:themeShade="80"/>
              </w:rPr>
            </w:pPr>
            <w:r w:rsidRPr="00A96D98">
              <w:rPr>
                <w:b/>
                <w:bCs/>
                <w:color w:val="4472C4" w:themeColor="accent1"/>
              </w:rPr>
              <w:t>Privacy</w:t>
            </w:r>
          </w:p>
          <w:p w14:paraId="28DFE8DC" w14:textId="77777777" w:rsidR="00245E3F" w:rsidRDefault="00245E3F" w:rsidP="00245E3F">
            <w:r>
              <w:rPr>
                <w:lang w:bidi="nl-NL"/>
              </w:rPr>
              <w:t>Als een kwaadwillende gebruiker onbevoegd toegang krijgt door het compromitteren van een gebruikersaccount dan kan dit grote gevolgen hebben voor de privacy van betrokkenen.</w:t>
            </w:r>
          </w:p>
        </w:tc>
      </w:tr>
      <w:tr w:rsidR="00245E3F" w14:paraId="24EF6CB0" w14:textId="77777777" w:rsidTr="00245E3F">
        <w:tc>
          <w:tcPr>
            <w:tcW w:w="9056" w:type="dxa"/>
            <w:gridSpan w:val="7"/>
            <w:tcBorders>
              <w:bottom w:val="single" w:sz="4" w:space="0" w:color="auto"/>
            </w:tcBorders>
          </w:tcPr>
          <w:p w14:paraId="4499CEA5" w14:textId="77777777" w:rsidR="00245E3F" w:rsidRPr="00DA5F12" w:rsidRDefault="00245E3F" w:rsidP="00245E3F">
            <w:pPr>
              <w:rPr>
                <w:b/>
                <w:bCs/>
              </w:rPr>
            </w:pPr>
            <w:r w:rsidRPr="00DA5F12">
              <w:rPr>
                <w:b/>
                <w:bCs/>
              </w:rPr>
              <w:t>Bewijsvoering</w:t>
            </w:r>
          </w:p>
          <w:p w14:paraId="5B9958C5" w14:textId="77777777" w:rsidR="00245E3F" w:rsidRPr="00781B65" w:rsidRDefault="00245E3F" w:rsidP="00245E3F">
            <w:pPr>
              <w:rPr>
                <w:rFonts w:cs="Calibri"/>
                <w:iCs/>
                <w:color w:val="000000"/>
              </w:rPr>
            </w:pPr>
            <w:r>
              <w:rPr>
                <w:rFonts w:cs="Calibri"/>
                <w:iCs/>
                <w:color w:val="000000"/>
              </w:rPr>
              <w:t>Er zijn</w:t>
            </w:r>
            <w:r w:rsidRPr="00303D77">
              <w:rPr>
                <w:rFonts w:cs="Calibri"/>
                <w:iCs/>
                <w:color w:val="000000"/>
              </w:rPr>
              <w:t xml:space="preserve"> goede </w:t>
            </w:r>
            <w:r>
              <w:rPr>
                <w:rFonts w:cs="Calibri"/>
                <w:iCs/>
                <w:color w:val="000000"/>
              </w:rPr>
              <w:t xml:space="preserve">werkinstructies gericht op de eindgebruikers, in lijn met 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w:t>
            </w:r>
            <w:r>
              <w:rPr>
                <w:rFonts w:cs="Calibri"/>
                <w:iCs/>
                <w:color w:val="000000"/>
              </w:rPr>
              <w:t xml:space="preserve"> voor het verantwoord gebruiken van wachtwoorden en eventueel andere vormen van authenticatie.</w:t>
            </w:r>
          </w:p>
        </w:tc>
      </w:tr>
      <w:tr w:rsidR="00245E3F" w14:paraId="754279B6"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1E842A38" w14:textId="77777777" w:rsidTr="00245E3F">
              <w:tc>
                <w:tcPr>
                  <w:tcW w:w="312" w:type="dxa"/>
                  <w:shd w:val="clear" w:color="auto" w:fill="FFD966" w:themeFill="accent4" w:themeFillTint="99"/>
                  <w:tcMar>
                    <w:left w:w="0" w:type="dxa"/>
                  </w:tcMar>
                </w:tcPr>
                <w:p w14:paraId="10295DBA"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1DFD6E7B" w14:textId="77777777" w:rsidR="00245E3F" w:rsidRDefault="00245E3F" w:rsidP="00245E3F">
                  <w:r w:rsidRPr="00F3512F">
                    <w:rPr>
                      <w:rFonts w:cs="Calibri"/>
                      <w:color w:val="000000"/>
                    </w:rPr>
                    <w:t xml:space="preserve">Overleg </w:t>
                  </w:r>
                  <w:r>
                    <w:rPr>
                      <w:rFonts w:cs="Calibri"/>
                      <w:color w:val="000000"/>
                    </w:rPr>
                    <w:t>een werkinstructie waarin gebruikers uitleg krijgen over de eisen ten aanzien van wachtwoorden en mogelijk andere vormen van geheime</w:t>
                  </w:r>
                  <w:r w:rsidRPr="00AA376F">
                    <w:rPr>
                      <w:lang w:bidi="nl-NL"/>
                    </w:rPr>
                    <w:t xml:space="preserve"> authenticatie-informatie</w:t>
                  </w:r>
                  <w:r>
                    <w:rPr>
                      <w:rFonts w:cs="Calibri"/>
                      <w:color w:val="000000"/>
                    </w:rPr>
                    <w:t>.</w:t>
                  </w:r>
                </w:p>
              </w:tc>
            </w:tr>
          </w:tbl>
          <w:p w14:paraId="4F546F66" w14:textId="77777777" w:rsidR="00245E3F" w:rsidRDefault="00245E3F" w:rsidP="00245E3F"/>
        </w:tc>
      </w:tr>
      <w:tr w:rsidR="00245E3F" w14:paraId="70C8EA70"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1C8A4B49" w14:textId="77777777" w:rsidTr="00245E3F">
              <w:tc>
                <w:tcPr>
                  <w:tcW w:w="312" w:type="dxa"/>
                  <w:shd w:val="clear" w:color="auto" w:fill="FFFF00"/>
                  <w:tcMar>
                    <w:left w:w="0" w:type="dxa"/>
                  </w:tcMar>
                </w:tcPr>
                <w:p w14:paraId="12443D45"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EEF472C" w14:textId="77777777" w:rsidR="00245E3F" w:rsidRPr="00652BBD" w:rsidRDefault="00245E3F" w:rsidP="00245E3F">
                  <w:pPr>
                    <w:rPr>
                      <w:rFonts w:cs="Calibri"/>
                      <w:color w:val="000000"/>
                    </w:rPr>
                  </w:pPr>
                  <w:r w:rsidRPr="16B0B076">
                    <w:rPr>
                      <w:rFonts w:cs="Calibri"/>
                      <w:color w:val="000000" w:themeColor="text1"/>
                    </w:rPr>
                    <w:t xml:space="preserve">Overleg een </w:t>
                  </w:r>
                  <w:r>
                    <w:rPr>
                      <w:rFonts w:cs="Calibri"/>
                      <w:color w:val="000000" w:themeColor="text1"/>
                    </w:rPr>
                    <w:t>document</w:t>
                  </w:r>
                  <w:r w:rsidRPr="16B0B076">
                    <w:rPr>
                      <w:rFonts w:cs="Calibri"/>
                      <w:color w:val="000000" w:themeColor="text1"/>
                    </w:rPr>
                    <w:t xml:space="preserve"> </w:t>
                  </w:r>
                  <w:r>
                    <w:rPr>
                      <w:rFonts w:cs="Calibri"/>
                      <w:color w:val="000000" w:themeColor="text1"/>
                    </w:rPr>
                    <w:t xml:space="preserve">(bijvoorbeeld een printscreen) </w:t>
                  </w:r>
                  <w:r w:rsidRPr="16B0B076">
                    <w:rPr>
                      <w:rFonts w:cs="Calibri"/>
                      <w:color w:val="000000" w:themeColor="text1"/>
                    </w:rPr>
                    <w:t xml:space="preserve">waaruit blijkt dat </w:t>
                  </w:r>
                  <w:r>
                    <w:rPr>
                      <w:rFonts w:cs="Calibri"/>
                      <w:color w:val="000000" w:themeColor="text1"/>
                    </w:rPr>
                    <w:t>de</w:t>
                  </w:r>
                  <w:r w:rsidRPr="16B0B076">
                    <w:rPr>
                      <w:rFonts w:cs="Calibri"/>
                      <w:color w:val="000000" w:themeColor="text1"/>
                    </w:rPr>
                    <w:t xml:space="preserve"> </w:t>
                  </w:r>
                  <w:r>
                    <w:rPr>
                      <w:rFonts w:cs="Calibri"/>
                      <w:color w:val="000000" w:themeColor="text1"/>
                    </w:rPr>
                    <w:t>werkinstructie m.b.t. het gebruik van wachtwoorden is gecommuniceerd</w:t>
                  </w:r>
                  <w:r>
                    <w:rPr>
                      <w:lang w:bidi="nl-NL"/>
                    </w:rPr>
                    <w:t>.</w:t>
                  </w:r>
                </w:p>
              </w:tc>
            </w:tr>
          </w:tbl>
          <w:p w14:paraId="0077035E" w14:textId="77777777" w:rsidR="00245E3F" w:rsidRDefault="00245E3F" w:rsidP="00245E3F"/>
        </w:tc>
      </w:tr>
      <w:tr w:rsidR="00245E3F" w14:paraId="4F41353E" w14:textId="77777777" w:rsidTr="00245E3F">
        <w:tc>
          <w:tcPr>
            <w:tcW w:w="1129" w:type="dxa"/>
          </w:tcPr>
          <w:p w14:paraId="66D6BADB" w14:textId="77777777" w:rsidR="00245E3F" w:rsidRPr="00315ACA" w:rsidRDefault="00245E3F" w:rsidP="00245E3F">
            <w:pPr>
              <w:rPr>
                <w:b/>
                <w:bCs/>
              </w:rPr>
            </w:pPr>
            <w:r>
              <w:rPr>
                <w:b/>
                <w:bCs/>
              </w:rPr>
              <w:t>Document</w:t>
            </w:r>
          </w:p>
        </w:tc>
        <w:tc>
          <w:tcPr>
            <w:tcW w:w="7927" w:type="dxa"/>
            <w:gridSpan w:val="6"/>
          </w:tcPr>
          <w:p w14:paraId="56CB45CA" w14:textId="398D8581" w:rsidR="00245E3F" w:rsidRDefault="00E30CF4" w:rsidP="00245E3F">
            <w:hyperlink r:id="rId64"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1813B24D" w14:textId="77777777" w:rsidTr="00245E3F">
        <w:tc>
          <w:tcPr>
            <w:tcW w:w="1129" w:type="dxa"/>
          </w:tcPr>
          <w:p w14:paraId="13A463B8" w14:textId="77777777" w:rsidR="00245E3F" w:rsidRDefault="00245E3F" w:rsidP="00245E3F">
            <w:pPr>
              <w:rPr>
                <w:b/>
                <w:bCs/>
              </w:rPr>
            </w:pPr>
            <w:r>
              <w:rPr>
                <w:b/>
                <w:bCs/>
              </w:rPr>
              <w:t>Zie ook</w:t>
            </w:r>
          </w:p>
        </w:tc>
        <w:tc>
          <w:tcPr>
            <w:tcW w:w="7927" w:type="dxa"/>
            <w:gridSpan w:val="6"/>
          </w:tcPr>
          <w:p w14:paraId="2492354E" w14:textId="05D73818" w:rsidR="00245E3F" w:rsidRDefault="00E30CF4" w:rsidP="00245E3F">
            <w:hyperlink w:anchor="_Beperking_toegang_tot" w:history="1">
              <w:r w:rsidR="00245E3F" w:rsidRPr="00E02AE0">
                <w:rPr>
                  <w:rStyle w:val="Hyperlink"/>
                </w:rPr>
                <w:t>5.8</w:t>
              </w:r>
            </w:hyperlink>
            <w:r w:rsidR="00245E3F">
              <w:t xml:space="preserve">, </w:t>
            </w:r>
            <w:hyperlink w:anchor="_Beveiligde_inlogprocedures" w:history="1">
              <w:r w:rsidR="00245E3F" w:rsidRPr="00E02AE0">
                <w:rPr>
                  <w:rStyle w:val="Hyperlink"/>
                </w:rPr>
                <w:t>5.9</w:t>
              </w:r>
            </w:hyperlink>
            <w:r w:rsidR="00245E3F">
              <w:t xml:space="preserve">, </w:t>
            </w:r>
            <w:hyperlink w:anchor="_Systeem_voor_wachtwoordbeheer" w:history="1">
              <w:r w:rsidR="00245E3F" w:rsidRPr="00E02AE0">
                <w:rPr>
                  <w:rStyle w:val="Hyperlink"/>
                </w:rPr>
                <w:t>5.18</w:t>
              </w:r>
            </w:hyperlink>
          </w:p>
        </w:tc>
      </w:tr>
    </w:tbl>
    <w:p w14:paraId="46ABF9F5" w14:textId="77777777" w:rsidR="00245E3F" w:rsidRDefault="00245E3F" w:rsidP="00245E3F"/>
    <w:p w14:paraId="4EA0F881"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51DB54BA" w14:textId="77777777" w:rsidTr="00245E3F">
        <w:tc>
          <w:tcPr>
            <w:tcW w:w="6540" w:type="dxa"/>
            <w:gridSpan w:val="3"/>
            <w:tcBorders>
              <w:right w:val="nil"/>
            </w:tcBorders>
            <w:vAlign w:val="center"/>
          </w:tcPr>
          <w:p w14:paraId="106A582A"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5AC4FAEE" w14:textId="77777777" w:rsidR="00245E3F" w:rsidRDefault="00245E3F" w:rsidP="00245E3F">
            <w:pPr>
              <w:jc w:val="right"/>
            </w:pPr>
            <w:r>
              <w:rPr>
                <w:noProof/>
                <w:lang w:eastAsia="nl-NL"/>
              </w:rPr>
              <w:drawing>
                <wp:inline distT="0" distB="0" distL="0" distR="0" wp14:anchorId="63F3F42D" wp14:editId="20EB4C60">
                  <wp:extent cx="1246907" cy="295874"/>
                  <wp:effectExtent l="0" t="0" r="0" b="0"/>
                  <wp:docPr id="83" name="Afbeelding 8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13C6D557" w14:textId="77777777" w:rsidTr="00245E3F">
        <w:tc>
          <w:tcPr>
            <w:tcW w:w="1129" w:type="dxa"/>
            <w:tcBorders>
              <w:bottom w:val="single" w:sz="4" w:space="0" w:color="auto"/>
            </w:tcBorders>
          </w:tcPr>
          <w:p w14:paraId="664E3C5C"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626E78A0"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43167ED9" w14:textId="250A5839"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510D13D0"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7DBDE940"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79AA4285"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2F06D374" w14:textId="77777777" w:rsidTr="00245E3F">
        <w:tc>
          <w:tcPr>
            <w:tcW w:w="1129" w:type="dxa"/>
            <w:tcBorders>
              <w:bottom w:val="single" w:sz="4" w:space="0" w:color="auto"/>
            </w:tcBorders>
          </w:tcPr>
          <w:p w14:paraId="4DF3292C"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047F4A2A" w14:textId="77777777" w:rsidR="00245E3F" w:rsidRPr="003C1B28" w:rsidRDefault="00245E3F" w:rsidP="00245E3F">
            <w:pPr>
              <w:jc w:val="right"/>
              <w:rPr>
                <w:b/>
                <w:bCs/>
              </w:rPr>
            </w:pPr>
            <w:r>
              <w:rPr>
                <w:b/>
                <w:bCs/>
              </w:rPr>
              <w:t>5.8</w:t>
            </w:r>
          </w:p>
        </w:tc>
        <w:tc>
          <w:tcPr>
            <w:tcW w:w="6062" w:type="dxa"/>
            <w:gridSpan w:val="4"/>
            <w:tcBorders>
              <w:bottom w:val="single" w:sz="4" w:space="0" w:color="auto"/>
            </w:tcBorders>
          </w:tcPr>
          <w:p w14:paraId="224CE42F" w14:textId="77777777" w:rsidR="00245E3F" w:rsidRPr="00574C3F" w:rsidRDefault="00245E3F" w:rsidP="008C3DE1">
            <w:pPr>
              <w:pStyle w:val="Kop2"/>
              <w:rPr>
                <w:color w:val="FFFFFF" w:themeColor="background1"/>
              </w:rPr>
            </w:pPr>
            <w:bookmarkStart w:id="121" w:name="_Beperking_toegang_tot"/>
            <w:bookmarkEnd w:id="121"/>
            <w:r w:rsidRPr="006C7DE6">
              <w:rPr>
                <w:lang w:bidi="nl-NL"/>
              </w:rPr>
              <w:t>Beperking toegang tot informatie</w:t>
            </w:r>
          </w:p>
        </w:tc>
        <w:tc>
          <w:tcPr>
            <w:tcW w:w="1392" w:type="dxa"/>
            <w:tcBorders>
              <w:bottom w:val="single" w:sz="4" w:space="0" w:color="auto"/>
            </w:tcBorders>
            <w:vAlign w:val="center"/>
          </w:tcPr>
          <w:p w14:paraId="7ADA9804" w14:textId="77777777" w:rsidR="00245E3F" w:rsidRPr="008917EF" w:rsidRDefault="00245E3F" w:rsidP="00245E3F">
            <w:pPr>
              <w:jc w:val="right"/>
              <w:rPr>
                <w:sz w:val="16"/>
                <w:szCs w:val="16"/>
              </w:rPr>
            </w:pPr>
            <w:r w:rsidRPr="008917EF">
              <w:rPr>
                <w:sz w:val="16"/>
                <w:szCs w:val="16"/>
              </w:rPr>
              <w:t xml:space="preserve">ISO </w:t>
            </w:r>
            <w:r>
              <w:rPr>
                <w:sz w:val="16"/>
                <w:szCs w:val="16"/>
              </w:rPr>
              <w:t>9.4.1</w:t>
            </w:r>
          </w:p>
        </w:tc>
      </w:tr>
      <w:tr w:rsidR="00245E3F" w14:paraId="55ECFF07" w14:textId="77777777" w:rsidTr="00245E3F">
        <w:tc>
          <w:tcPr>
            <w:tcW w:w="9056" w:type="dxa"/>
            <w:gridSpan w:val="7"/>
            <w:tcBorders>
              <w:top w:val="nil"/>
            </w:tcBorders>
            <w:tcMar>
              <w:top w:w="85" w:type="dxa"/>
              <w:bottom w:w="85" w:type="dxa"/>
            </w:tcMar>
          </w:tcPr>
          <w:p w14:paraId="33EAE8AD" w14:textId="77777777" w:rsidR="00245E3F" w:rsidRDefault="00245E3F" w:rsidP="00245E3F">
            <w:pPr>
              <w:rPr>
                <w:lang w:bidi="nl-NL"/>
              </w:rPr>
            </w:pPr>
            <w:r w:rsidRPr="006C7DE6">
              <w:rPr>
                <w:lang w:bidi="nl-NL"/>
              </w:rPr>
              <w:t>Toegang tot informatie en systeemfuncties van toepassingen behoort te worden beperkt in overeenstemming met het beleid voor toegangsbeveiliging.</w:t>
            </w:r>
          </w:p>
        </w:tc>
      </w:tr>
      <w:tr w:rsidR="00245E3F" w14:paraId="5403B31C" w14:textId="77777777" w:rsidTr="00245E3F">
        <w:tc>
          <w:tcPr>
            <w:tcW w:w="9056" w:type="dxa"/>
            <w:gridSpan w:val="7"/>
            <w:tcMar>
              <w:top w:w="85" w:type="dxa"/>
              <w:bottom w:w="85" w:type="dxa"/>
            </w:tcMar>
          </w:tcPr>
          <w:p w14:paraId="000082A5" w14:textId="77777777" w:rsidR="00245E3F" w:rsidRPr="003C1B28" w:rsidRDefault="00245E3F" w:rsidP="00245E3F">
            <w:pPr>
              <w:rPr>
                <w:b/>
                <w:bCs/>
              </w:rPr>
            </w:pPr>
            <w:r w:rsidRPr="003C1B28">
              <w:rPr>
                <w:b/>
                <w:bCs/>
              </w:rPr>
              <w:t>Toelichting</w:t>
            </w:r>
          </w:p>
          <w:p w14:paraId="2EA091EA" w14:textId="77777777" w:rsidR="00245E3F" w:rsidRDefault="00245E3F" w:rsidP="00245E3F">
            <w:pPr>
              <w:rPr>
                <w:lang w:bidi="nl-NL"/>
              </w:rPr>
            </w:pPr>
            <w:r>
              <w:rPr>
                <w:lang w:bidi="nl-NL"/>
              </w:rPr>
              <w:t>Dit betekent dat de toegang tot een systeem fijnmazig moet zijn ingeregeld, door bijvoorbeeld onderscheid te maken in lees- en schrijfrechten, of door een deel van de gegevens af te schermen. Een en ander op basis van de autorisatie van de betreffende gebruiker, rekening houdend met de principes ‘</w:t>
            </w:r>
            <w:proofErr w:type="spellStart"/>
            <w:r>
              <w:rPr>
                <w:lang w:bidi="nl-NL"/>
              </w:rPr>
              <w:t>need</w:t>
            </w:r>
            <w:proofErr w:type="spellEnd"/>
            <w:r>
              <w:rPr>
                <w:lang w:bidi="nl-NL"/>
              </w:rPr>
              <w:t xml:space="preserve"> </w:t>
            </w:r>
            <w:proofErr w:type="spellStart"/>
            <w:r>
              <w:rPr>
                <w:lang w:bidi="nl-NL"/>
              </w:rPr>
              <w:t>to</w:t>
            </w:r>
            <w:proofErr w:type="spellEnd"/>
            <w:r>
              <w:rPr>
                <w:lang w:bidi="nl-NL"/>
              </w:rPr>
              <w:t xml:space="preserve"> </w:t>
            </w:r>
            <w:proofErr w:type="spellStart"/>
            <w:r>
              <w:rPr>
                <w:lang w:bidi="nl-NL"/>
              </w:rPr>
              <w:t>know</w:t>
            </w:r>
            <w:proofErr w:type="spellEnd"/>
            <w:r>
              <w:rPr>
                <w:lang w:bidi="nl-NL"/>
              </w:rPr>
              <w:t>’ en ‘</w:t>
            </w:r>
            <w:proofErr w:type="spellStart"/>
            <w:r>
              <w:rPr>
                <w:lang w:bidi="nl-NL"/>
              </w:rPr>
              <w:t>least</w:t>
            </w:r>
            <w:proofErr w:type="spellEnd"/>
            <w:r>
              <w:rPr>
                <w:lang w:bidi="nl-NL"/>
              </w:rPr>
              <w:t xml:space="preserve"> privilege’. Privacy </w:t>
            </w:r>
            <w:proofErr w:type="spellStart"/>
            <w:r>
              <w:rPr>
                <w:lang w:bidi="nl-NL"/>
              </w:rPr>
              <w:t>by</w:t>
            </w:r>
            <w:proofErr w:type="spellEnd"/>
            <w:r>
              <w:rPr>
                <w:lang w:bidi="nl-NL"/>
              </w:rPr>
              <w:t xml:space="preserve"> design is hier het sleutelwoord.</w:t>
            </w:r>
          </w:p>
          <w:p w14:paraId="610A8AA9" w14:textId="77777777" w:rsidR="00245E3F" w:rsidRDefault="00245E3F" w:rsidP="00245E3F">
            <w:pPr>
              <w:contextualSpacing/>
              <w:rPr>
                <w:lang w:bidi="nl-NL"/>
              </w:rPr>
            </w:pPr>
          </w:p>
          <w:p w14:paraId="6C76560D" w14:textId="77777777" w:rsidR="00245E3F" w:rsidRPr="00781B65" w:rsidRDefault="00245E3F" w:rsidP="00245E3F">
            <w:pPr>
              <w:rPr>
                <w:b/>
                <w:bCs/>
                <w:color w:val="767171" w:themeColor="background2" w:themeShade="80"/>
              </w:rPr>
            </w:pPr>
            <w:r w:rsidRPr="00A96D98">
              <w:rPr>
                <w:b/>
                <w:bCs/>
                <w:color w:val="4472C4" w:themeColor="accent1"/>
              </w:rPr>
              <w:t>Privacy</w:t>
            </w:r>
          </w:p>
          <w:p w14:paraId="12D016B4" w14:textId="77777777" w:rsidR="00245E3F" w:rsidRDefault="00245E3F" w:rsidP="00245E3F">
            <w:r>
              <w:rPr>
                <w:lang w:bidi="nl-NL"/>
              </w:rPr>
              <w:t>De principes van de AVG schrijven voor dat er niet meer informatie mag worden gedeeld dan strikt noodzakelijk voor het uitvoeren van de werkzaamheden.</w:t>
            </w:r>
          </w:p>
        </w:tc>
      </w:tr>
      <w:tr w:rsidR="00245E3F" w14:paraId="7F81783D" w14:textId="77777777" w:rsidTr="00245E3F">
        <w:tc>
          <w:tcPr>
            <w:tcW w:w="9056" w:type="dxa"/>
            <w:gridSpan w:val="7"/>
            <w:tcBorders>
              <w:bottom w:val="single" w:sz="4" w:space="0" w:color="auto"/>
            </w:tcBorders>
          </w:tcPr>
          <w:p w14:paraId="2CFB0A19" w14:textId="77777777" w:rsidR="00245E3F" w:rsidRPr="00DA5F12" w:rsidRDefault="00245E3F" w:rsidP="00245E3F">
            <w:pPr>
              <w:rPr>
                <w:b/>
                <w:bCs/>
              </w:rPr>
            </w:pPr>
            <w:r w:rsidRPr="00DA5F12">
              <w:rPr>
                <w:b/>
                <w:bCs/>
              </w:rPr>
              <w:t>Bewijsvoering</w:t>
            </w:r>
          </w:p>
          <w:p w14:paraId="35BF1B27" w14:textId="77777777" w:rsidR="00245E3F" w:rsidRPr="00781B65" w:rsidRDefault="00245E3F" w:rsidP="00245E3F">
            <w:pPr>
              <w:rPr>
                <w:rFonts w:cs="Calibri"/>
                <w:iCs/>
                <w:color w:val="000000"/>
              </w:rPr>
            </w:pPr>
            <w:r w:rsidRPr="00823544">
              <w:rPr>
                <w:rFonts w:cs="Calibri"/>
                <w:iCs/>
                <w:color w:val="000000"/>
              </w:rPr>
              <w:t xml:space="preserve">Voor het beschermen van gegevens in systemen en toepassingen </w:t>
            </w:r>
            <w:r>
              <w:rPr>
                <w:rFonts w:cs="Calibri"/>
                <w:iCs/>
                <w:color w:val="000000"/>
              </w:rPr>
              <w:t>zijn</w:t>
            </w:r>
            <w:r w:rsidRPr="00823544">
              <w:rPr>
                <w:rFonts w:cs="Calibri"/>
                <w:iCs/>
                <w:color w:val="000000"/>
              </w:rPr>
              <w:t xml:space="preserve"> toegangsbeperkingen </w:t>
            </w:r>
            <w:r>
              <w:rPr>
                <w:rFonts w:cs="Calibri"/>
                <w:iCs/>
                <w:color w:val="000000"/>
              </w:rPr>
              <w:t>ingericht</w:t>
            </w:r>
            <w:r w:rsidRPr="00823544">
              <w:rPr>
                <w:rFonts w:cs="Calibri"/>
                <w:iCs/>
                <w:color w:val="000000"/>
              </w:rPr>
              <w:t xml:space="preserve"> op basis van “</w:t>
            </w:r>
            <w:proofErr w:type="spellStart"/>
            <w:r w:rsidRPr="00823544">
              <w:rPr>
                <w:rFonts w:cs="Calibri"/>
                <w:iCs/>
                <w:color w:val="000000"/>
              </w:rPr>
              <w:t>need-to-know</w:t>
            </w:r>
            <w:proofErr w:type="spellEnd"/>
            <w:r w:rsidRPr="00823544">
              <w:rPr>
                <w:rFonts w:cs="Calibri"/>
                <w:iCs/>
                <w:color w:val="000000"/>
              </w:rPr>
              <w:t>” en/of “</w:t>
            </w:r>
            <w:proofErr w:type="spellStart"/>
            <w:r w:rsidRPr="00823544">
              <w:rPr>
                <w:rFonts w:cs="Calibri"/>
                <w:iCs/>
                <w:color w:val="000000"/>
              </w:rPr>
              <w:t>need-to-use</w:t>
            </w:r>
            <w:proofErr w:type="spellEnd"/>
            <w:r w:rsidRPr="00823544">
              <w:rPr>
                <w:rFonts w:cs="Calibri"/>
                <w:iCs/>
                <w:color w:val="000000"/>
              </w:rPr>
              <w:t>”. Het beveiligingsniveau wordt aangepast aan de gevoeligheid van de gegevens en systemen. Dit gebeurt op basis van de dataclassificatie.</w:t>
            </w:r>
          </w:p>
        </w:tc>
      </w:tr>
      <w:tr w:rsidR="00245E3F" w14:paraId="20E99815"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6B4688C9" w14:textId="77777777" w:rsidTr="00245E3F">
              <w:tc>
                <w:tcPr>
                  <w:tcW w:w="312" w:type="dxa"/>
                  <w:shd w:val="clear" w:color="auto" w:fill="FFD966" w:themeFill="accent4" w:themeFillTint="99"/>
                  <w:tcMar>
                    <w:left w:w="0" w:type="dxa"/>
                  </w:tcMar>
                </w:tcPr>
                <w:p w14:paraId="24EEAA88"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7310EC4F" w14:textId="77777777" w:rsidR="00245E3F" w:rsidRDefault="00245E3F" w:rsidP="00245E3F">
                  <w:r w:rsidRPr="16B0B076">
                    <w:rPr>
                      <w:rFonts w:cs="Calibri"/>
                      <w:color w:val="000000" w:themeColor="text1"/>
                    </w:rPr>
                    <w:t xml:space="preserve">Overleg een </w:t>
                  </w:r>
                  <w:r>
                    <w:rPr>
                      <w:rFonts w:cs="Calibri"/>
                      <w:color w:val="000000" w:themeColor="text1"/>
                    </w:rPr>
                    <w:t>document</w:t>
                  </w:r>
                  <w:r w:rsidRPr="16B0B076">
                    <w:rPr>
                      <w:rFonts w:cs="Calibri"/>
                      <w:color w:val="000000" w:themeColor="text1"/>
                    </w:rPr>
                    <w:t xml:space="preserve"> </w:t>
                  </w:r>
                  <w:r>
                    <w:rPr>
                      <w:rFonts w:cs="Calibri"/>
                      <w:color w:val="000000" w:themeColor="text1"/>
                    </w:rPr>
                    <w:t xml:space="preserve">(bijvoorbeeld een autorisatiematrix) </w:t>
                  </w:r>
                  <w:r w:rsidRPr="16B0B076">
                    <w:rPr>
                      <w:rFonts w:cs="Calibri"/>
                      <w:color w:val="000000" w:themeColor="text1"/>
                    </w:rPr>
                    <w:t xml:space="preserve">waaruit blijkt dat </w:t>
                  </w:r>
                  <w:r>
                    <w:rPr>
                      <w:rFonts w:cs="Calibri"/>
                      <w:color w:val="000000" w:themeColor="text1"/>
                    </w:rPr>
                    <w:t xml:space="preserve">voor tenminste de kernsystemen SIS en HR, </w:t>
                  </w:r>
                  <w:r w:rsidRPr="52D5035C">
                    <w:rPr>
                      <w:rFonts w:cs="Calibri"/>
                      <w:color w:val="000000" w:themeColor="text1"/>
                    </w:rPr>
                    <w:t xml:space="preserve">de toegang tot </w:t>
                  </w:r>
                  <w:r>
                    <w:rPr>
                      <w:rFonts w:cs="Calibri"/>
                      <w:color w:val="000000" w:themeColor="text1"/>
                    </w:rPr>
                    <w:t xml:space="preserve">bepaalde delen van </w:t>
                  </w:r>
                  <w:r w:rsidRPr="52D5035C">
                    <w:rPr>
                      <w:rFonts w:cs="Calibri"/>
                      <w:color w:val="000000" w:themeColor="text1"/>
                    </w:rPr>
                    <w:t xml:space="preserve">informatie </w:t>
                  </w:r>
                  <w:r>
                    <w:rPr>
                      <w:rFonts w:cs="Calibri"/>
                      <w:color w:val="000000" w:themeColor="text1"/>
                    </w:rPr>
                    <w:t xml:space="preserve">wordt </w:t>
                  </w:r>
                  <w:r w:rsidRPr="52D5035C">
                    <w:rPr>
                      <w:rFonts w:cs="Calibri"/>
                      <w:color w:val="000000" w:themeColor="text1"/>
                    </w:rPr>
                    <w:t>beperk</w:t>
                  </w:r>
                  <w:r>
                    <w:rPr>
                      <w:rFonts w:cs="Calibri"/>
                      <w:color w:val="000000" w:themeColor="text1"/>
                    </w:rPr>
                    <w:t>t tot specifieke rollen.</w:t>
                  </w:r>
                </w:p>
              </w:tc>
            </w:tr>
          </w:tbl>
          <w:p w14:paraId="0BFA6B0D" w14:textId="77777777" w:rsidR="00245E3F" w:rsidRDefault="00245E3F" w:rsidP="00245E3F"/>
        </w:tc>
      </w:tr>
      <w:tr w:rsidR="00245E3F" w14:paraId="13B1ACA6"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56F4A0B1" w14:textId="77777777" w:rsidTr="00245E3F">
              <w:tc>
                <w:tcPr>
                  <w:tcW w:w="312" w:type="dxa"/>
                  <w:shd w:val="clear" w:color="auto" w:fill="FFFF00"/>
                  <w:tcMar>
                    <w:left w:w="0" w:type="dxa"/>
                  </w:tcMar>
                </w:tcPr>
                <w:p w14:paraId="3C7C269C"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1E2055E" w14:textId="77777777" w:rsidR="00245E3F" w:rsidRPr="00652BBD" w:rsidRDefault="00245E3F" w:rsidP="00245E3F">
                  <w:pPr>
                    <w:rPr>
                      <w:rFonts w:cs="Calibri"/>
                      <w:color w:val="000000"/>
                    </w:rPr>
                  </w:pPr>
                  <w:r>
                    <w:rPr>
                      <w:rFonts w:cs="Calibri"/>
                      <w:color w:val="000000"/>
                    </w:rPr>
                    <w:t>Op basis van een interview of waarneming ter plaatse wordt de werking van het document getoetst door de auditor. Een kort verslag wordt toegevoegd.</w:t>
                  </w:r>
                </w:p>
              </w:tc>
            </w:tr>
          </w:tbl>
          <w:p w14:paraId="01C59354" w14:textId="77777777" w:rsidR="00245E3F" w:rsidRDefault="00245E3F" w:rsidP="00245E3F"/>
        </w:tc>
      </w:tr>
      <w:tr w:rsidR="00245E3F" w14:paraId="186E6D1A" w14:textId="77777777" w:rsidTr="00245E3F">
        <w:tc>
          <w:tcPr>
            <w:tcW w:w="1129" w:type="dxa"/>
          </w:tcPr>
          <w:p w14:paraId="22391973" w14:textId="77777777" w:rsidR="00245E3F" w:rsidRPr="00315ACA" w:rsidRDefault="00245E3F" w:rsidP="00245E3F">
            <w:pPr>
              <w:rPr>
                <w:b/>
                <w:bCs/>
              </w:rPr>
            </w:pPr>
            <w:r>
              <w:rPr>
                <w:b/>
                <w:bCs/>
              </w:rPr>
              <w:t>Document</w:t>
            </w:r>
          </w:p>
        </w:tc>
        <w:tc>
          <w:tcPr>
            <w:tcW w:w="7927" w:type="dxa"/>
            <w:gridSpan w:val="6"/>
          </w:tcPr>
          <w:p w14:paraId="039223A7" w14:textId="24429F52" w:rsidR="00245E3F" w:rsidRDefault="00E30CF4" w:rsidP="00245E3F">
            <w:hyperlink r:id="rId65"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64206E5F" w14:textId="77777777" w:rsidTr="00245E3F">
        <w:tc>
          <w:tcPr>
            <w:tcW w:w="1129" w:type="dxa"/>
          </w:tcPr>
          <w:p w14:paraId="5F5C3118" w14:textId="77777777" w:rsidR="00245E3F" w:rsidRDefault="00245E3F" w:rsidP="00245E3F">
            <w:pPr>
              <w:rPr>
                <w:b/>
                <w:bCs/>
              </w:rPr>
            </w:pPr>
            <w:r>
              <w:rPr>
                <w:b/>
                <w:bCs/>
              </w:rPr>
              <w:t>Zie ook</w:t>
            </w:r>
          </w:p>
        </w:tc>
        <w:tc>
          <w:tcPr>
            <w:tcW w:w="7927" w:type="dxa"/>
            <w:gridSpan w:val="6"/>
          </w:tcPr>
          <w:p w14:paraId="6ED45DD4" w14:textId="61BD862C" w:rsidR="00245E3F" w:rsidRDefault="00E30CF4" w:rsidP="00245E3F">
            <w:hyperlink w:anchor="_Geheime_authenticatie-informatie_ge" w:history="1">
              <w:r w:rsidR="00245E3F" w:rsidRPr="00E02AE0">
                <w:rPr>
                  <w:rStyle w:val="Hyperlink"/>
                </w:rPr>
                <w:t>5.7</w:t>
              </w:r>
            </w:hyperlink>
            <w:r w:rsidR="00245E3F">
              <w:t xml:space="preserve">, </w:t>
            </w:r>
            <w:hyperlink w:anchor="_Beveiligde_inlogprocedures" w:history="1">
              <w:r w:rsidR="00245E3F" w:rsidRPr="00E02AE0">
                <w:rPr>
                  <w:rStyle w:val="Hyperlink"/>
                </w:rPr>
                <w:t>5.9</w:t>
              </w:r>
            </w:hyperlink>
            <w:r w:rsidR="00245E3F">
              <w:t xml:space="preserve">, </w:t>
            </w:r>
            <w:hyperlink w:anchor="_Systeem_voor_wachtwoordbeheer" w:history="1">
              <w:r w:rsidR="00245E3F" w:rsidRPr="00E02AE0">
                <w:rPr>
                  <w:rStyle w:val="Hyperlink"/>
                </w:rPr>
                <w:t>5.18</w:t>
              </w:r>
            </w:hyperlink>
          </w:p>
        </w:tc>
      </w:tr>
    </w:tbl>
    <w:p w14:paraId="4B372321" w14:textId="77777777" w:rsidR="00245E3F" w:rsidRDefault="00245E3F" w:rsidP="00245E3F"/>
    <w:p w14:paraId="1D4B830E"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245E3F" w14:paraId="357D5A5A" w14:textId="77777777" w:rsidTr="00245E3F">
        <w:tc>
          <w:tcPr>
            <w:tcW w:w="6540" w:type="dxa"/>
            <w:gridSpan w:val="3"/>
            <w:tcBorders>
              <w:right w:val="nil"/>
            </w:tcBorders>
            <w:vAlign w:val="center"/>
          </w:tcPr>
          <w:p w14:paraId="74EF704C" w14:textId="77777777" w:rsidR="00245E3F" w:rsidRDefault="00245E3F" w:rsidP="00245E3F">
            <w:r>
              <w:rPr>
                <w:b/>
                <w:bCs/>
                <w:sz w:val="28"/>
                <w:szCs w:val="28"/>
              </w:rPr>
              <w:lastRenderedPageBreak/>
              <w:t>Toetsingskader informatiebeveiliging</w:t>
            </w:r>
          </w:p>
        </w:tc>
        <w:tc>
          <w:tcPr>
            <w:tcW w:w="2516" w:type="dxa"/>
            <w:gridSpan w:val="4"/>
            <w:tcBorders>
              <w:left w:val="nil"/>
            </w:tcBorders>
          </w:tcPr>
          <w:p w14:paraId="20B40700" w14:textId="77777777" w:rsidR="00245E3F" w:rsidRDefault="00245E3F" w:rsidP="00245E3F">
            <w:pPr>
              <w:jc w:val="right"/>
            </w:pPr>
            <w:r>
              <w:rPr>
                <w:noProof/>
                <w:lang w:eastAsia="nl-NL"/>
              </w:rPr>
              <w:drawing>
                <wp:inline distT="0" distB="0" distL="0" distR="0" wp14:anchorId="7DDDB32C" wp14:editId="3D2F96F2">
                  <wp:extent cx="1246907" cy="295874"/>
                  <wp:effectExtent l="0" t="0" r="0" b="0"/>
                  <wp:docPr id="84" name="Afbeelding 8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3D453AD0" w14:textId="77777777" w:rsidTr="006B63E4">
        <w:tc>
          <w:tcPr>
            <w:tcW w:w="1129" w:type="dxa"/>
            <w:tcBorders>
              <w:bottom w:val="single" w:sz="4" w:space="0" w:color="auto"/>
            </w:tcBorders>
          </w:tcPr>
          <w:p w14:paraId="24FFEFE3" w14:textId="77777777" w:rsidR="00245E3F" w:rsidRPr="003C1B28" w:rsidRDefault="00245E3F" w:rsidP="00245E3F">
            <w:pPr>
              <w:rPr>
                <w:b/>
                <w:bCs/>
              </w:rPr>
            </w:pPr>
            <w:r w:rsidRPr="003C1B28">
              <w:rPr>
                <w:b/>
                <w:bCs/>
              </w:rPr>
              <w:t>Cluster</w:t>
            </w:r>
          </w:p>
        </w:tc>
        <w:tc>
          <w:tcPr>
            <w:tcW w:w="473" w:type="dxa"/>
            <w:tcBorders>
              <w:bottom w:val="single" w:sz="4" w:space="0" w:color="auto"/>
            </w:tcBorders>
          </w:tcPr>
          <w:p w14:paraId="09A28BFE" w14:textId="77777777" w:rsidR="00245E3F" w:rsidRPr="003C1B28" w:rsidRDefault="00245E3F" w:rsidP="00245E3F">
            <w:pPr>
              <w:jc w:val="right"/>
              <w:rPr>
                <w:b/>
                <w:bCs/>
              </w:rPr>
            </w:pPr>
            <w:r>
              <w:rPr>
                <w:b/>
                <w:bCs/>
              </w:rPr>
              <w:t>5</w:t>
            </w:r>
          </w:p>
        </w:tc>
        <w:tc>
          <w:tcPr>
            <w:tcW w:w="5384" w:type="dxa"/>
            <w:gridSpan w:val="2"/>
            <w:tcBorders>
              <w:bottom w:val="single" w:sz="4" w:space="0" w:color="auto"/>
            </w:tcBorders>
          </w:tcPr>
          <w:p w14:paraId="3BE14F6A" w14:textId="337496BD"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4DB05B91"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01B59D26" w14:textId="77777777" w:rsidR="00245E3F" w:rsidRPr="007F057A" w:rsidRDefault="00245E3F" w:rsidP="00245E3F">
            <w:pPr>
              <w:rPr>
                <w:b/>
                <w:bCs/>
              </w:rPr>
            </w:pPr>
            <w:r w:rsidRPr="00574C3F">
              <w:rPr>
                <w:b/>
                <w:bCs/>
                <w:color w:val="FFFFFF" w:themeColor="background1"/>
              </w:rPr>
              <w:t>E</w:t>
            </w:r>
          </w:p>
        </w:tc>
        <w:tc>
          <w:tcPr>
            <w:tcW w:w="1392" w:type="dxa"/>
            <w:tcBorders>
              <w:bottom w:val="single" w:sz="4" w:space="0" w:color="auto"/>
            </w:tcBorders>
            <w:vAlign w:val="center"/>
          </w:tcPr>
          <w:p w14:paraId="2F5A7B9E" w14:textId="77777777" w:rsidR="00245E3F" w:rsidRPr="008917EF" w:rsidRDefault="00245E3F" w:rsidP="00245E3F">
            <w:pPr>
              <w:jc w:val="right"/>
              <w:rPr>
                <w:sz w:val="16"/>
                <w:szCs w:val="16"/>
              </w:rPr>
            </w:pPr>
            <w:r w:rsidRPr="008917EF">
              <w:rPr>
                <w:sz w:val="16"/>
                <w:szCs w:val="16"/>
              </w:rPr>
              <w:t xml:space="preserve">AVG art. </w:t>
            </w:r>
            <w:r>
              <w:rPr>
                <w:sz w:val="16"/>
                <w:szCs w:val="16"/>
              </w:rPr>
              <w:t>5, 32</w:t>
            </w:r>
          </w:p>
        </w:tc>
      </w:tr>
      <w:tr w:rsidR="00245E3F" w:rsidRPr="00C05E10" w14:paraId="77FA2F0C" w14:textId="77777777" w:rsidTr="00245E3F">
        <w:tc>
          <w:tcPr>
            <w:tcW w:w="1129" w:type="dxa"/>
            <w:tcBorders>
              <w:bottom w:val="single" w:sz="4" w:space="0" w:color="auto"/>
            </w:tcBorders>
          </w:tcPr>
          <w:p w14:paraId="23EE02F3" w14:textId="77777777" w:rsidR="00245E3F" w:rsidRPr="003C1B28" w:rsidRDefault="00245E3F" w:rsidP="00245E3F">
            <w:pPr>
              <w:rPr>
                <w:b/>
                <w:bCs/>
              </w:rPr>
            </w:pPr>
            <w:r w:rsidRPr="003C1B28">
              <w:rPr>
                <w:b/>
                <w:bCs/>
              </w:rPr>
              <w:t>Statement</w:t>
            </w:r>
          </w:p>
        </w:tc>
        <w:tc>
          <w:tcPr>
            <w:tcW w:w="473" w:type="dxa"/>
            <w:tcBorders>
              <w:bottom w:val="single" w:sz="4" w:space="0" w:color="auto"/>
            </w:tcBorders>
          </w:tcPr>
          <w:p w14:paraId="7CF3DF64" w14:textId="77777777" w:rsidR="00245E3F" w:rsidRPr="003C1B28" w:rsidRDefault="00245E3F" w:rsidP="00245E3F">
            <w:pPr>
              <w:jc w:val="right"/>
              <w:rPr>
                <w:b/>
                <w:bCs/>
              </w:rPr>
            </w:pPr>
            <w:r>
              <w:rPr>
                <w:b/>
                <w:bCs/>
              </w:rPr>
              <w:t>5.9</w:t>
            </w:r>
          </w:p>
        </w:tc>
        <w:tc>
          <w:tcPr>
            <w:tcW w:w="6062" w:type="dxa"/>
            <w:gridSpan w:val="4"/>
            <w:tcBorders>
              <w:bottom w:val="single" w:sz="4" w:space="0" w:color="auto"/>
            </w:tcBorders>
          </w:tcPr>
          <w:p w14:paraId="32CE0B98" w14:textId="77777777" w:rsidR="00245E3F" w:rsidRPr="00574C3F" w:rsidRDefault="00245E3F" w:rsidP="008C3DE1">
            <w:pPr>
              <w:pStyle w:val="Kop2"/>
              <w:rPr>
                <w:color w:val="FFFFFF" w:themeColor="background1"/>
              </w:rPr>
            </w:pPr>
            <w:bookmarkStart w:id="122" w:name="_Beveiligde_inlogprocedures"/>
            <w:bookmarkEnd w:id="122"/>
            <w:r w:rsidRPr="00924E5E">
              <w:rPr>
                <w:lang w:bidi="nl-NL"/>
              </w:rPr>
              <w:t>Beveiligde inlogprocedures</w:t>
            </w:r>
          </w:p>
        </w:tc>
        <w:tc>
          <w:tcPr>
            <w:tcW w:w="1392" w:type="dxa"/>
            <w:tcBorders>
              <w:bottom w:val="single" w:sz="4" w:space="0" w:color="auto"/>
            </w:tcBorders>
            <w:vAlign w:val="center"/>
          </w:tcPr>
          <w:p w14:paraId="259FA142" w14:textId="77777777" w:rsidR="00245E3F" w:rsidRPr="008917EF" w:rsidRDefault="00245E3F" w:rsidP="00245E3F">
            <w:pPr>
              <w:jc w:val="right"/>
              <w:rPr>
                <w:sz w:val="16"/>
                <w:szCs w:val="16"/>
              </w:rPr>
            </w:pPr>
            <w:r w:rsidRPr="008917EF">
              <w:rPr>
                <w:sz w:val="16"/>
                <w:szCs w:val="16"/>
              </w:rPr>
              <w:t xml:space="preserve">ISO </w:t>
            </w:r>
            <w:r>
              <w:rPr>
                <w:sz w:val="16"/>
                <w:szCs w:val="16"/>
              </w:rPr>
              <w:t>9.4.2</w:t>
            </w:r>
          </w:p>
        </w:tc>
      </w:tr>
      <w:tr w:rsidR="00245E3F" w14:paraId="1C791737" w14:textId="77777777" w:rsidTr="00245E3F">
        <w:tc>
          <w:tcPr>
            <w:tcW w:w="9056" w:type="dxa"/>
            <w:gridSpan w:val="7"/>
            <w:tcBorders>
              <w:top w:val="nil"/>
            </w:tcBorders>
            <w:tcMar>
              <w:top w:w="85" w:type="dxa"/>
              <w:bottom w:w="85" w:type="dxa"/>
            </w:tcMar>
          </w:tcPr>
          <w:p w14:paraId="53EBE9E7" w14:textId="77777777" w:rsidR="00245E3F" w:rsidRDefault="00245E3F" w:rsidP="00245E3F">
            <w:pPr>
              <w:rPr>
                <w:lang w:bidi="nl-NL"/>
              </w:rPr>
            </w:pPr>
            <w:r w:rsidRPr="00924E5E">
              <w:rPr>
                <w:lang w:bidi="nl-NL"/>
              </w:rPr>
              <w:t>Indien het beleid voor toegangsbeveiliging dit vereist, behoort toegang tot systemen en toepassingen te worden beheerst door een beveiligde inlogprocedure.</w:t>
            </w:r>
          </w:p>
        </w:tc>
      </w:tr>
      <w:tr w:rsidR="00245E3F" w14:paraId="6537AA00" w14:textId="77777777" w:rsidTr="00245E3F">
        <w:tc>
          <w:tcPr>
            <w:tcW w:w="9056" w:type="dxa"/>
            <w:gridSpan w:val="7"/>
            <w:tcMar>
              <w:top w:w="85" w:type="dxa"/>
              <w:bottom w:w="85" w:type="dxa"/>
            </w:tcMar>
          </w:tcPr>
          <w:p w14:paraId="6C7C59B7" w14:textId="77777777" w:rsidR="00245E3F" w:rsidRPr="003C1B28" w:rsidRDefault="00245E3F" w:rsidP="00245E3F">
            <w:pPr>
              <w:rPr>
                <w:b/>
                <w:bCs/>
              </w:rPr>
            </w:pPr>
            <w:r w:rsidRPr="003C1B28">
              <w:rPr>
                <w:b/>
                <w:bCs/>
              </w:rPr>
              <w:t>Toelichting</w:t>
            </w:r>
          </w:p>
          <w:p w14:paraId="798ABF48" w14:textId="77777777" w:rsidR="00245E3F" w:rsidRDefault="00245E3F" w:rsidP="00245E3F">
            <w:pPr>
              <w:rPr>
                <w:lang w:bidi="nl-NL"/>
              </w:rPr>
            </w:pPr>
            <w:r w:rsidRPr="00924E5E">
              <w:rPr>
                <w:lang w:bidi="nl-NL"/>
              </w:rPr>
              <w:t xml:space="preserve">Om de identiteit van een gebruiker te bewijzen </w:t>
            </w:r>
            <w:r>
              <w:rPr>
                <w:lang w:bidi="nl-NL"/>
              </w:rPr>
              <w:t>moet</w:t>
            </w:r>
            <w:r w:rsidRPr="00924E5E">
              <w:rPr>
                <w:lang w:bidi="nl-NL"/>
              </w:rPr>
              <w:t xml:space="preserve"> een passende authenticatietechniek worden gekozen.</w:t>
            </w:r>
            <w:r>
              <w:rPr>
                <w:lang w:bidi="nl-NL"/>
              </w:rPr>
              <w:t xml:space="preserve"> Vaak gaat het hier om wachtwoorden, maar op basis van de classificatie van het systeem/de gegevens kan een aanvullende of</w:t>
            </w:r>
            <w:r w:rsidRPr="00924E5E">
              <w:rPr>
                <w:lang w:bidi="nl-NL"/>
              </w:rPr>
              <w:t xml:space="preserve"> andere authenticatiemethode worden gebruikt, zoals cryptografische middelen, chipkaarten, tokens of biometrische middelen.</w:t>
            </w:r>
            <w:r>
              <w:rPr>
                <w:lang w:bidi="nl-NL"/>
              </w:rPr>
              <w:t xml:space="preserve"> </w:t>
            </w:r>
            <w:r w:rsidRPr="00924E5E">
              <w:rPr>
                <w:lang w:bidi="nl-NL"/>
              </w:rPr>
              <w:t>Een goede inlogprocedure behoort</w:t>
            </w:r>
            <w:r>
              <w:rPr>
                <w:lang w:bidi="nl-NL"/>
              </w:rPr>
              <w:t xml:space="preserve"> onder meer:</w:t>
            </w:r>
          </w:p>
          <w:p w14:paraId="5AD92C75" w14:textId="77777777" w:rsidR="00245E3F" w:rsidRPr="006B63E4" w:rsidRDefault="00245E3F" w:rsidP="00C91847">
            <w:pPr>
              <w:pStyle w:val="Lijstalinea"/>
              <w:widowControl/>
              <w:numPr>
                <w:ilvl w:val="0"/>
                <w:numId w:val="33"/>
              </w:numPr>
              <w:contextualSpacing/>
              <w:rPr>
                <w:sz w:val="20"/>
                <w:szCs w:val="24"/>
                <w:lang w:bidi="nl-NL"/>
              </w:rPr>
            </w:pPr>
            <w:proofErr w:type="gramStart"/>
            <w:r w:rsidRPr="006B63E4">
              <w:rPr>
                <w:sz w:val="20"/>
                <w:szCs w:val="24"/>
                <w:lang w:bidi="nl-NL"/>
              </w:rPr>
              <w:t>wachtwoorden</w:t>
            </w:r>
            <w:proofErr w:type="gramEnd"/>
            <w:r w:rsidRPr="006B63E4">
              <w:rPr>
                <w:sz w:val="20"/>
                <w:szCs w:val="24"/>
                <w:lang w:bidi="nl-NL"/>
              </w:rPr>
              <w:t xml:space="preserve"> niet weer te geven en versleuteld te versturen;</w:t>
            </w:r>
          </w:p>
          <w:p w14:paraId="588B75B8" w14:textId="77777777" w:rsidR="00245E3F" w:rsidRPr="006B63E4" w:rsidRDefault="00245E3F" w:rsidP="00C91847">
            <w:pPr>
              <w:pStyle w:val="Lijstalinea"/>
              <w:widowControl/>
              <w:numPr>
                <w:ilvl w:val="0"/>
                <w:numId w:val="33"/>
              </w:numPr>
              <w:contextualSpacing/>
              <w:rPr>
                <w:sz w:val="20"/>
                <w:szCs w:val="24"/>
                <w:lang w:bidi="nl-NL"/>
              </w:rPr>
            </w:pPr>
            <w:proofErr w:type="gramStart"/>
            <w:r w:rsidRPr="006B63E4">
              <w:rPr>
                <w:sz w:val="20"/>
                <w:szCs w:val="24"/>
                <w:lang w:bidi="nl-NL"/>
              </w:rPr>
              <w:t>zo</w:t>
            </w:r>
            <w:proofErr w:type="gramEnd"/>
            <w:r w:rsidRPr="006B63E4">
              <w:rPr>
                <w:sz w:val="20"/>
                <w:szCs w:val="24"/>
                <w:lang w:bidi="nl-NL"/>
              </w:rPr>
              <w:t xml:space="preserve"> min mogelijk informatie over het systeem of de toepassing openbaar te maken (bijv. niet aangeven welk deel van de login-informatie niet correct was);</w:t>
            </w:r>
          </w:p>
          <w:p w14:paraId="792FFF4A" w14:textId="77777777" w:rsidR="00245E3F" w:rsidRPr="006B63E4" w:rsidRDefault="00245E3F" w:rsidP="00C91847">
            <w:pPr>
              <w:pStyle w:val="Lijstalinea"/>
              <w:widowControl/>
              <w:numPr>
                <w:ilvl w:val="0"/>
                <w:numId w:val="33"/>
              </w:numPr>
              <w:contextualSpacing/>
              <w:rPr>
                <w:sz w:val="20"/>
                <w:szCs w:val="24"/>
                <w:lang w:bidi="nl-NL"/>
              </w:rPr>
            </w:pPr>
            <w:proofErr w:type="gramStart"/>
            <w:r w:rsidRPr="006B63E4">
              <w:rPr>
                <w:sz w:val="20"/>
                <w:szCs w:val="24"/>
                <w:lang w:bidi="nl-NL"/>
              </w:rPr>
              <w:t>bestand</w:t>
            </w:r>
            <w:proofErr w:type="gramEnd"/>
            <w:r w:rsidRPr="006B63E4">
              <w:rPr>
                <w:sz w:val="20"/>
                <w:szCs w:val="24"/>
                <w:lang w:bidi="nl-NL"/>
              </w:rPr>
              <w:t xml:space="preserve"> te zijn tegen brute-force aanvallen;</w:t>
            </w:r>
          </w:p>
          <w:p w14:paraId="4161A5DB" w14:textId="77777777" w:rsidR="00245E3F" w:rsidRPr="006B63E4" w:rsidRDefault="00245E3F" w:rsidP="00C91847">
            <w:pPr>
              <w:pStyle w:val="Lijstalinea"/>
              <w:widowControl/>
              <w:numPr>
                <w:ilvl w:val="0"/>
                <w:numId w:val="33"/>
              </w:numPr>
              <w:contextualSpacing/>
              <w:rPr>
                <w:sz w:val="20"/>
                <w:szCs w:val="24"/>
                <w:lang w:bidi="nl-NL"/>
              </w:rPr>
            </w:pPr>
            <w:proofErr w:type="gramStart"/>
            <w:r w:rsidRPr="006B63E4">
              <w:rPr>
                <w:sz w:val="20"/>
                <w:szCs w:val="24"/>
                <w:lang w:bidi="nl-NL"/>
              </w:rPr>
              <w:t>niet</w:t>
            </w:r>
            <w:proofErr w:type="gramEnd"/>
            <w:r w:rsidRPr="006B63E4">
              <w:rPr>
                <w:sz w:val="20"/>
                <w:szCs w:val="24"/>
                <w:lang w:bidi="nl-NL"/>
              </w:rPr>
              <w:t>-succesvolle en succesvolle pogingen te registreren;</w:t>
            </w:r>
          </w:p>
          <w:p w14:paraId="5A2492A8" w14:textId="77777777" w:rsidR="00245E3F" w:rsidRPr="006B63E4" w:rsidRDefault="00245E3F" w:rsidP="00C91847">
            <w:pPr>
              <w:pStyle w:val="Lijstalinea"/>
              <w:widowControl/>
              <w:numPr>
                <w:ilvl w:val="0"/>
                <w:numId w:val="33"/>
              </w:numPr>
              <w:contextualSpacing/>
              <w:rPr>
                <w:sz w:val="20"/>
                <w:szCs w:val="24"/>
                <w:lang w:bidi="nl-NL"/>
              </w:rPr>
            </w:pPr>
            <w:proofErr w:type="gramStart"/>
            <w:r w:rsidRPr="006B63E4">
              <w:rPr>
                <w:sz w:val="20"/>
                <w:szCs w:val="24"/>
                <w:lang w:bidi="nl-NL"/>
              </w:rPr>
              <w:t>inactieve</w:t>
            </w:r>
            <w:proofErr w:type="gramEnd"/>
            <w:r w:rsidRPr="006B63E4">
              <w:rPr>
                <w:sz w:val="20"/>
                <w:szCs w:val="24"/>
                <w:lang w:bidi="nl-NL"/>
              </w:rPr>
              <w:t xml:space="preserve"> sessies na een bepaalde time-out te beëindigen.</w:t>
            </w:r>
          </w:p>
          <w:p w14:paraId="481B178A" w14:textId="77777777" w:rsidR="00245E3F" w:rsidRDefault="00245E3F" w:rsidP="00245E3F">
            <w:pPr>
              <w:contextualSpacing/>
              <w:rPr>
                <w:lang w:bidi="nl-NL"/>
              </w:rPr>
            </w:pPr>
          </w:p>
          <w:p w14:paraId="42BBD0BD" w14:textId="77777777" w:rsidR="006B63E4" w:rsidRPr="00781B65" w:rsidRDefault="006B63E4" w:rsidP="006B63E4">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781B65">
              <w:rPr>
                <w:b/>
                <w:bCs/>
              </w:rPr>
              <w:t>/</w:t>
            </w:r>
            <w:proofErr w:type="gramEnd"/>
            <w:r>
              <w:rPr>
                <w:b/>
                <w:bCs/>
                <w:color w:val="4472C4" w:themeColor="accent1"/>
              </w:rPr>
              <w:t xml:space="preserve"> </w:t>
            </w:r>
            <w:r w:rsidRPr="00781B65">
              <w:rPr>
                <w:b/>
                <w:bCs/>
                <w:color w:val="767171" w:themeColor="background2" w:themeShade="80"/>
              </w:rPr>
              <w:t>Examinering</w:t>
            </w:r>
          </w:p>
          <w:p w14:paraId="36653F3C" w14:textId="52DCF518" w:rsidR="00245E3F" w:rsidRDefault="00245E3F" w:rsidP="00245E3F">
            <w:r>
              <w:rPr>
                <w:lang w:bidi="nl-NL"/>
              </w:rPr>
              <w:t>Als een kwaadwillende gebruiker onbevoegd toegang krijgt door het compromitteren van een gebruikersaccount dan kan dit grote gevolgen hebben voor de privacy van betrokkenen</w:t>
            </w:r>
            <w:r w:rsidR="006B63E4">
              <w:rPr>
                <w:lang w:bidi="nl-NL"/>
              </w:rPr>
              <w:t xml:space="preserve"> en/of de vertrouwelijkheid van examens.</w:t>
            </w:r>
          </w:p>
        </w:tc>
      </w:tr>
      <w:tr w:rsidR="00245E3F" w14:paraId="763EABC4" w14:textId="77777777" w:rsidTr="00245E3F">
        <w:tc>
          <w:tcPr>
            <w:tcW w:w="9056" w:type="dxa"/>
            <w:gridSpan w:val="7"/>
            <w:tcBorders>
              <w:bottom w:val="single" w:sz="4" w:space="0" w:color="auto"/>
            </w:tcBorders>
          </w:tcPr>
          <w:p w14:paraId="2381AD99" w14:textId="77777777" w:rsidR="00245E3F" w:rsidRPr="00DA5F12" w:rsidRDefault="00245E3F" w:rsidP="00245E3F">
            <w:pPr>
              <w:rPr>
                <w:b/>
                <w:bCs/>
              </w:rPr>
            </w:pPr>
            <w:r w:rsidRPr="00DA5F12">
              <w:rPr>
                <w:b/>
                <w:bCs/>
              </w:rPr>
              <w:t>Bewijsvoering</w:t>
            </w:r>
          </w:p>
          <w:p w14:paraId="40ED9A21" w14:textId="77777777" w:rsidR="00245E3F" w:rsidRPr="00781B65" w:rsidRDefault="00245E3F" w:rsidP="00245E3F">
            <w:pPr>
              <w:rPr>
                <w:rFonts w:cs="Calibri"/>
                <w:iCs/>
                <w:color w:val="000000"/>
              </w:rPr>
            </w:pPr>
            <w:r w:rsidRPr="00823544">
              <w:rPr>
                <w:rFonts w:cs="Calibri"/>
                <w:iCs/>
                <w:color w:val="000000"/>
              </w:rPr>
              <w:t>Alle netwerken en systemen van de onderwijsinstelling zijn slechts toegankelijk via een beveiligde inlogprocedure</w:t>
            </w:r>
            <w:r>
              <w:rPr>
                <w:rFonts w:cs="Calibri"/>
                <w:iCs/>
                <w:color w:val="000000"/>
              </w:rPr>
              <w:t>, volgens bovengenoemde uitgangspunten. Als de classificatie van de gegevens dat vereist wordt gebruikgemaakt van aanvullende authenticatie (MFA).</w:t>
            </w:r>
          </w:p>
        </w:tc>
      </w:tr>
      <w:tr w:rsidR="00245E3F" w14:paraId="1DF8B619"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749BEFBE" w14:textId="77777777" w:rsidTr="00245E3F">
              <w:tc>
                <w:tcPr>
                  <w:tcW w:w="312" w:type="dxa"/>
                  <w:shd w:val="clear" w:color="auto" w:fill="FFD966" w:themeFill="accent4" w:themeFillTint="99"/>
                  <w:tcMar>
                    <w:left w:w="0" w:type="dxa"/>
                  </w:tcMar>
                </w:tcPr>
                <w:p w14:paraId="5D507EDB"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741F6CC0" w14:textId="77777777" w:rsidR="00245E3F" w:rsidRDefault="00245E3F" w:rsidP="00245E3F">
                  <w:r w:rsidRPr="00C42BDC">
                    <w:rPr>
                      <w:rFonts w:cs="Calibri"/>
                      <w:color w:val="000000"/>
                    </w:rPr>
                    <w:t>Overleg een door het CvB goedgekeurde versie van het IBP-beleid waar autorisatie- en authenticatiebeleid onderdeel van is.</w:t>
                  </w:r>
                </w:p>
              </w:tc>
            </w:tr>
          </w:tbl>
          <w:p w14:paraId="1D493EBE" w14:textId="77777777" w:rsidR="00245E3F" w:rsidRDefault="00245E3F" w:rsidP="00245E3F"/>
        </w:tc>
      </w:tr>
      <w:tr w:rsidR="00245E3F" w14:paraId="25DBC117"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754BC1D4" w14:textId="77777777" w:rsidTr="00245E3F">
              <w:tc>
                <w:tcPr>
                  <w:tcW w:w="312" w:type="dxa"/>
                  <w:shd w:val="clear" w:color="auto" w:fill="FFFF00"/>
                  <w:tcMar>
                    <w:left w:w="0" w:type="dxa"/>
                  </w:tcMar>
                </w:tcPr>
                <w:p w14:paraId="696EA3F6"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54950E20" w14:textId="77777777" w:rsidR="00245E3F" w:rsidRPr="00652BBD" w:rsidRDefault="00245E3F" w:rsidP="00245E3F">
                  <w:pPr>
                    <w:rPr>
                      <w:rFonts w:cs="Calibri"/>
                      <w:color w:val="000000"/>
                    </w:rPr>
                  </w:pPr>
                  <w:r>
                    <w:rPr>
                      <w:rFonts w:cs="Calibri"/>
                      <w:color w:val="000000"/>
                    </w:rPr>
                    <w:t>Op basis van een interview of waarneming ter plaatse wordt de werking van het document getoetst door de auditor. Een kort verslag wordt toegevoegd.</w:t>
                  </w:r>
                </w:p>
              </w:tc>
            </w:tr>
          </w:tbl>
          <w:p w14:paraId="7657EAE8" w14:textId="77777777" w:rsidR="00245E3F" w:rsidRDefault="00245E3F" w:rsidP="00245E3F"/>
        </w:tc>
      </w:tr>
      <w:tr w:rsidR="00245E3F" w14:paraId="2F8CD777" w14:textId="77777777" w:rsidTr="00245E3F">
        <w:tc>
          <w:tcPr>
            <w:tcW w:w="1129" w:type="dxa"/>
          </w:tcPr>
          <w:p w14:paraId="7A8B5E1A" w14:textId="77777777" w:rsidR="00245E3F" w:rsidRPr="00315ACA" w:rsidRDefault="00245E3F" w:rsidP="00245E3F">
            <w:pPr>
              <w:rPr>
                <w:b/>
                <w:bCs/>
              </w:rPr>
            </w:pPr>
            <w:r>
              <w:rPr>
                <w:b/>
                <w:bCs/>
              </w:rPr>
              <w:t>Document</w:t>
            </w:r>
          </w:p>
        </w:tc>
        <w:tc>
          <w:tcPr>
            <w:tcW w:w="7927" w:type="dxa"/>
            <w:gridSpan w:val="6"/>
          </w:tcPr>
          <w:p w14:paraId="4FA607FA" w14:textId="75AF113A" w:rsidR="00245E3F" w:rsidRDefault="00E30CF4" w:rsidP="00245E3F">
            <w:hyperlink r:id="rId66"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0F23028D" w14:textId="77777777" w:rsidTr="00245E3F">
        <w:tc>
          <w:tcPr>
            <w:tcW w:w="1129" w:type="dxa"/>
          </w:tcPr>
          <w:p w14:paraId="4932BB4F" w14:textId="77777777" w:rsidR="00245E3F" w:rsidRDefault="00245E3F" w:rsidP="00245E3F">
            <w:pPr>
              <w:rPr>
                <w:b/>
                <w:bCs/>
              </w:rPr>
            </w:pPr>
            <w:r>
              <w:rPr>
                <w:b/>
                <w:bCs/>
              </w:rPr>
              <w:t>Zie ook</w:t>
            </w:r>
          </w:p>
        </w:tc>
        <w:tc>
          <w:tcPr>
            <w:tcW w:w="7927" w:type="dxa"/>
            <w:gridSpan w:val="6"/>
          </w:tcPr>
          <w:p w14:paraId="3A489FB0" w14:textId="7AD2487C" w:rsidR="00245E3F" w:rsidRDefault="00E30CF4" w:rsidP="00245E3F">
            <w:hyperlink w:anchor="_Geheime_authenticatie-informatie_ge" w:history="1">
              <w:r w:rsidR="00245E3F" w:rsidRPr="00E02AE0">
                <w:rPr>
                  <w:rStyle w:val="Hyperlink"/>
                </w:rPr>
                <w:t>5.7</w:t>
              </w:r>
            </w:hyperlink>
            <w:r w:rsidR="00245E3F">
              <w:t xml:space="preserve">, </w:t>
            </w:r>
            <w:hyperlink w:anchor="_Beperking_toegang_tot" w:history="1">
              <w:r w:rsidR="00245E3F" w:rsidRPr="00E02AE0">
                <w:rPr>
                  <w:rStyle w:val="Hyperlink"/>
                </w:rPr>
                <w:t>5.8</w:t>
              </w:r>
            </w:hyperlink>
            <w:r w:rsidR="00245E3F">
              <w:t xml:space="preserve">, </w:t>
            </w:r>
            <w:hyperlink w:anchor="_Systeem_voor_wachtwoordbeheer" w:history="1">
              <w:r w:rsidR="00245E3F" w:rsidRPr="00E02AE0">
                <w:rPr>
                  <w:rStyle w:val="Hyperlink"/>
                </w:rPr>
                <w:t>5.18</w:t>
              </w:r>
            </w:hyperlink>
          </w:p>
        </w:tc>
      </w:tr>
    </w:tbl>
    <w:p w14:paraId="4D258602" w14:textId="77777777" w:rsidR="00245E3F" w:rsidRDefault="00245E3F" w:rsidP="00245E3F"/>
    <w:p w14:paraId="3392C9B4"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2F663D08" w14:textId="77777777" w:rsidTr="00245E3F">
        <w:tc>
          <w:tcPr>
            <w:tcW w:w="6549" w:type="dxa"/>
            <w:gridSpan w:val="3"/>
            <w:tcBorders>
              <w:right w:val="nil"/>
            </w:tcBorders>
            <w:vAlign w:val="center"/>
          </w:tcPr>
          <w:p w14:paraId="2150C31A"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32598594" w14:textId="77777777" w:rsidR="00245E3F" w:rsidRDefault="00245E3F" w:rsidP="00245E3F">
            <w:pPr>
              <w:jc w:val="right"/>
            </w:pPr>
            <w:r>
              <w:rPr>
                <w:noProof/>
                <w:lang w:eastAsia="nl-NL"/>
              </w:rPr>
              <w:drawing>
                <wp:inline distT="0" distB="0" distL="0" distR="0" wp14:anchorId="65BE9468" wp14:editId="5B505975">
                  <wp:extent cx="1246907" cy="295874"/>
                  <wp:effectExtent l="0" t="0" r="0" b="0"/>
                  <wp:docPr id="85" name="Afbeelding 8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05E0DA6E" w14:textId="77777777" w:rsidTr="00245E3F">
        <w:tc>
          <w:tcPr>
            <w:tcW w:w="1130" w:type="dxa"/>
            <w:tcBorders>
              <w:bottom w:val="single" w:sz="4" w:space="0" w:color="auto"/>
            </w:tcBorders>
          </w:tcPr>
          <w:p w14:paraId="00403394"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3A0755CF"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4673C403" w14:textId="4AF888DE"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623378D6"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6BAF8A19"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4851D18D" w14:textId="19E23F16" w:rsidR="00245E3F" w:rsidRPr="008917EF" w:rsidRDefault="00245E3F" w:rsidP="00245E3F">
            <w:pPr>
              <w:jc w:val="right"/>
              <w:rPr>
                <w:sz w:val="16"/>
                <w:szCs w:val="16"/>
              </w:rPr>
            </w:pPr>
            <w:r w:rsidRPr="008917EF">
              <w:rPr>
                <w:sz w:val="16"/>
                <w:szCs w:val="16"/>
              </w:rPr>
              <w:t xml:space="preserve">AVG art. </w:t>
            </w:r>
            <w:r w:rsidR="00641AF0">
              <w:rPr>
                <w:sz w:val="16"/>
                <w:szCs w:val="16"/>
              </w:rPr>
              <w:t>32</w:t>
            </w:r>
          </w:p>
        </w:tc>
      </w:tr>
      <w:tr w:rsidR="00245E3F" w:rsidRPr="00C05E10" w14:paraId="4B2AFAD8" w14:textId="77777777" w:rsidTr="00245E3F">
        <w:tc>
          <w:tcPr>
            <w:tcW w:w="1130" w:type="dxa"/>
            <w:tcBorders>
              <w:bottom w:val="single" w:sz="4" w:space="0" w:color="auto"/>
            </w:tcBorders>
          </w:tcPr>
          <w:p w14:paraId="1E285706"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0C9F4957" w14:textId="77777777" w:rsidR="00245E3F" w:rsidRPr="003C1B28" w:rsidRDefault="00245E3F" w:rsidP="00245E3F">
            <w:pPr>
              <w:jc w:val="right"/>
              <w:rPr>
                <w:b/>
                <w:bCs/>
              </w:rPr>
            </w:pPr>
            <w:r>
              <w:rPr>
                <w:b/>
                <w:bCs/>
              </w:rPr>
              <w:t>5.10</w:t>
            </w:r>
          </w:p>
        </w:tc>
        <w:tc>
          <w:tcPr>
            <w:tcW w:w="5964" w:type="dxa"/>
            <w:gridSpan w:val="4"/>
            <w:tcBorders>
              <w:bottom w:val="single" w:sz="4" w:space="0" w:color="auto"/>
            </w:tcBorders>
          </w:tcPr>
          <w:p w14:paraId="55CD3F02" w14:textId="77777777" w:rsidR="00245E3F" w:rsidRPr="00574C3F" w:rsidRDefault="00245E3F" w:rsidP="008C3DE1">
            <w:pPr>
              <w:pStyle w:val="Kop2"/>
              <w:rPr>
                <w:color w:val="FFFFFF" w:themeColor="background1"/>
              </w:rPr>
            </w:pPr>
            <w:bookmarkStart w:id="123" w:name="_Sleutelbeheer"/>
            <w:bookmarkEnd w:id="123"/>
            <w:r w:rsidRPr="0035432C">
              <w:rPr>
                <w:lang w:bidi="nl-NL"/>
              </w:rPr>
              <w:t>Sleutelbeheer</w:t>
            </w:r>
          </w:p>
        </w:tc>
        <w:tc>
          <w:tcPr>
            <w:tcW w:w="1388" w:type="dxa"/>
            <w:tcBorders>
              <w:bottom w:val="single" w:sz="4" w:space="0" w:color="auto"/>
            </w:tcBorders>
            <w:vAlign w:val="center"/>
          </w:tcPr>
          <w:p w14:paraId="3DF7169B" w14:textId="77777777" w:rsidR="00245E3F" w:rsidRPr="008917EF" w:rsidRDefault="00245E3F" w:rsidP="00245E3F">
            <w:pPr>
              <w:jc w:val="right"/>
              <w:rPr>
                <w:sz w:val="16"/>
                <w:szCs w:val="16"/>
              </w:rPr>
            </w:pPr>
            <w:r w:rsidRPr="008917EF">
              <w:rPr>
                <w:sz w:val="16"/>
                <w:szCs w:val="16"/>
              </w:rPr>
              <w:t xml:space="preserve">ISO </w:t>
            </w:r>
            <w:r>
              <w:rPr>
                <w:sz w:val="16"/>
                <w:szCs w:val="16"/>
              </w:rPr>
              <w:t>10.1.2</w:t>
            </w:r>
          </w:p>
        </w:tc>
      </w:tr>
      <w:tr w:rsidR="00245E3F" w14:paraId="77DB36B6" w14:textId="77777777" w:rsidTr="00245E3F">
        <w:tc>
          <w:tcPr>
            <w:tcW w:w="9056" w:type="dxa"/>
            <w:gridSpan w:val="7"/>
            <w:tcBorders>
              <w:top w:val="nil"/>
            </w:tcBorders>
            <w:tcMar>
              <w:top w:w="85" w:type="dxa"/>
              <w:bottom w:w="85" w:type="dxa"/>
            </w:tcMar>
          </w:tcPr>
          <w:p w14:paraId="4AE615B2" w14:textId="77777777" w:rsidR="00245E3F" w:rsidRDefault="00245E3F" w:rsidP="00245E3F">
            <w:pPr>
              <w:rPr>
                <w:lang w:bidi="nl-NL"/>
              </w:rPr>
            </w:pPr>
            <w:r w:rsidRPr="0035432C">
              <w:rPr>
                <w:lang w:bidi="nl-NL"/>
              </w:rPr>
              <w:t>Met betrekking tot het gebruik, de bescherming en de levensduur van cryptografische sleutels behoort tijdens hun gehele levenscyclus een beleid te worden ontwikkeld en geïmplementeerd.</w:t>
            </w:r>
          </w:p>
        </w:tc>
      </w:tr>
      <w:tr w:rsidR="00245E3F" w14:paraId="626CEA91" w14:textId="77777777" w:rsidTr="00245E3F">
        <w:tc>
          <w:tcPr>
            <w:tcW w:w="9056" w:type="dxa"/>
            <w:gridSpan w:val="7"/>
            <w:tcMar>
              <w:top w:w="85" w:type="dxa"/>
              <w:bottom w:w="85" w:type="dxa"/>
            </w:tcMar>
          </w:tcPr>
          <w:p w14:paraId="2FCED749" w14:textId="77777777" w:rsidR="00245E3F" w:rsidRPr="003C1B28" w:rsidRDefault="00245E3F" w:rsidP="00245E3F">
            <w:pPr>
              <w:rPr>
                <w:b/>
                <w:bCs/>
              </w:rPr>
            </w:pPr>
            <w:r w:rsidRPr="003C1B28">
              <w:rPr>
                <w:b/>
                <w:bCs/>
              </w:rPr>
              <w:t>Toelichting</w:t>
            </w:r>
          </w:p>
          <w:p w14:paraId="2D25C60A" w14:textId="77777777" w:rsidR="00245E3F" w:rsidRPr="0035432C" w:rsidRDefault="00245E3F" w:rsidP="00245E3F">
            <w:pPr>
              <w:rPr>
                <w:lang w:bidi="nl-NL"/>
              </w:rPr>
            </w:pPr>
            <w:r>
              <w:rPr>
                <w:lang w:bidi="nl-NL"/>
              </w:rPr>
              <w:t xml:space="preserve">Het gaat hierbij om </w:t>
            </w:r>
            <w:r w:rsidRPr="0035432C">
              <w:rPr>
                <w:lang w:bidi="nl-NL"/>
              </w:rPr>
              <w:t xml:space="preserve">cryptografische sleutels </w:t>
            </w:r>
            <w:r>
              <w:rPr>
                <w:lang w:bidi="nl-NL"/>
              </w:rPr>
              <w:t xml:space="preserve">die onder meer worden gebruikt voor het versleutelen van opslagmedia van laptops en verwijderbare media (bijvoorbeeld </w:t>
            </w:r>
            <w:proofErr w:type="spellStart"/>
            <w:r>
              <w:rPr>
                <w:lang w:bidi="nl-NL"/>
              </w:rPr>
              <w:t>Bitlocker</w:t>
            </w:r>
            <w:proofErr w:type="spellEnd"/>
            <w:r>
              <w:rPr>
                <w:lang w:bidi="nl-NL"/>
              </w:rPr>
              <w:t xml:space="preserve">) of beveiligingscertificaten voor websites of </w:t>
            </w:r>
            <w:proofErr w:type="spellStart"/>
            <w:r>
              <w:rPr>
                <w:lang w:bidi="nl-NL"/>
              </w:rPr>
              <w:t>webservices</w:t>
            </w:r>
            <w:proofErr w:type="spellEnd"/>
            <w:r>
              <w:rPr>
                <w:lang w:bidi="nl-NL"/>
              </w:rPr>
              <w:t>. H</w:t>
            </w:r>
            <w:r w:rsidRPr="0035432C">
              <w:rPr>
                <w:lang w:bidi="nl-NL"/>
              </w:rPr>
              <w:t xml:space="preserve">et aanmaken, bewaren, archiveren, terugvinden, distribueren, terugtrekken en vernietigen van </w:t>
            </w:r>
            <w:r>
              <w:rPr>
                <w:lang w:bidi="nl-NL"/>
              </w:rPr>
              <w:t xml:space="preserve">dergelijke cryptografische </w:t>
            </w:r>
            <w:r w:rsidRPr="0035432C">
              <w:rPr>
                <w:lang w:bidi="nl-NL"/>
              </w:rPr>
              <w:t>sleutels</w:t>
            </w:r>
            <w:r>
              <w:rPr>
                <w:lang w:bidi="nl-NL"/>
              </w:rPr>
              <w:t xml:space="preserve"> dient onderdeel te zijn van het informatiebeveiligingsbeleid. C</w:t>
            </w:r>
            <w:r w:rsidRPr="0035432C">
              <w:rPr>
                <w:lang w:bidi="nl-NL"/>
              </w:rPr>
              <w:t xml:space="preserve">ryptografische sleutels behoren te worden beschermd tegen </w:t>
            </w:r>
            <w:r>
              <w:rPr>
                <w:lang w:bidi="nl-NL"/>
              </w:rPr>
              <w:t>diefstal, onbevoegd gebruik, openbaarmaking</w:t>
            </w:r>
            <w:r w:rsidRPr="0035432C">
              <w:rPr>
                <w:lang w:bidi="nl-NL"/>
              </w:rPr>
              <w:t xml:space="preserve"> en verlies.</w:t>
            </w:r>
            <w:r>
              <w:rPr>
                <w:lang w:bidi="nl-NL"/>
              </w:rPr>
              <w:t xml:space="preserve"> Concrete uitwerking van dit beleid kan zijn dat medewerkers worden verplicht om gebruik te maken van de door de organisatie aangeboden methoden van encryptie.</w:t>
            </w:r>
          </w:p>
          <w:p w14:paraId="1D2B4228" w14:textId="77777777" w:rsidR="00245E3F" w:rsidRDefault="00245E3F" w:rsidP="00245E3F">
            <w:pPr>
              <w:contextualSpacing/>
              <w:rPr>
                <w:lang w:bidi="nl-NL"/>
              </w:rPr>
            </w:pPr>
          </w:p>
          <w:p w14:paraId="1F95A7D0" w14:textId="77777777" w:rsidR="00245E3F" w:rsidRPr="00781B65" w:rsidRDefault="00245E3F" w:rsidP="00245E3F">
            <w:pPr>
              <w:rPr>
                <w:b/>
                <w:bCs/>
                <w:color w:val="767171" w:themeColor="background2" w:themeShade="80"/>
              </w:rPr>
            </w:pPr>
            <w:r w:rsidRPr="00A96D98">
              <w:rPr>
                <w:b/>
                <w:bCs/>
                <w:color w:val="4472C4" w:themeColor="accent1"/>
              </w:rPr>
              <w:t>Privacy</w:t>
            </w:r>
          </w:p>
          <w:p w14:paraId="4B53A1A4" w14:textId="77777777" w:rsidR="00245E3F" w:rsidRDefault="00245E3F" w:rsidP="00245E3F">
            <w:r>
              <w:rPr>
                <w:lang w:bidi="nl-NL"/>
              </w:rPr>
              <w:t>Door gebruik te maken van versleuteling van gegevens worden zowel de kans als de impact van een incident waarbij persoonsgegevens worden gelekt beperkt.</w:t>
            </w:r>
          </w:p>
        </w:tc>
      </w:tr>
      <w:tr w:rsidR="00245E3F" w14:paraId="1A3B0819" w14:textId="77777777" w:rsidTr="00245E3F">
        <w:tc>
          <w:tcPr>
            <w:tcW w:w="9056" w:type="dxa"/>
            <w:gridSpan w:val="7"/>
            <w:tcBorders>
              <w:bottom w:val="single" w:sz="4" w:space="0" w:color="auto"/>
            </w:tcBorders>
          </w:tcPr>
          <w:p w14:paraId="076F9C4A" w14:textId="77777777" w:rsidR="00245E3F" w:rsidRPr="00DA5F12" w:rsidRDefault="00245E3F" w:rsidP="00245E3F">
            <w:pPr>
              <w:rPr>
                <w:b/>
                <w:bCs/>
              </w:rPr>
            </w:pPr>
            <w:r w:rsidRPr="00DA5F12">
              <w:rPr>
                <w:b/>
                <w:bCs/>
              </w:rPr>
              <w:t>Bewijsvoering</w:t>
            </w:r>
          </w:p>
          <w:p w14:paraId="5FCB6DAA" w14:textId="77777777" w:rsidR="00245E3F" w:rsidRPr="00781B65" w:rsidRDefault="00245E3F" w:rsidP="00245E3F">
            <w:pPr>
              <w:rPr>
                <w:rFonts w:cs="Calibri"/>
                <w:iCs/>
                <w:color w:val="000000"/>
              </w:rPr>
            </w:pPr>
            <w:r w:rsidRPr="00823544">
              <w:rPr>
                <w:rFonts w:cs="Calibri"/>
                <w:iCs/>
                <w:color w:val="000000"/>
              </w:rPr>
              <w:t xml:space="preserve">Het IBP-beleid bevat </w:t>
            </w:r>
            <w:r>
              <w:rPr>
                <w:rFonts w:cs="Calibri"/>
                <w:iCs/>
                <w:color w:val="000000"/>
              </w:rPr>
              <w:t xml:space="preserve">een richtlijn met betrekking tot </w:t>
            </w:r>
            <w:r w:rsidRPr="00823544">
              <w:rPr>
                <w:rFonts w:cs="Calibri"/>
                <w:iCs/>
                <w:color w:val="000000"/>
              </w:rPr>
              <w:t>"Cryptografische beheersmaatregelen".</w:t>
            </w:r>
          </w:p>
        </w:tc>
      </w:tr>
      <w:tr w:rsidR="00245E3F" w14:paraId="5F414550"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4AAD5D01" w14:textId="77777777" w:rsidTr="00245E3F">
              <w:tc>
                <w:tcPr>
                  <w:tcW w:w="312" w:type="dxa"/>
                  <w:shd w:val="clear" w:color="auto" w:fill="FFD966" w:themeFill="accent4" w:themeFillTint="99"/>
                  <w:tcMar>
                    <w:left w:w="0" w:type="dxa"/>
                  </w:tcMar>
                </w:tcPr>
                <w:p w14:paraId="65B26BCA"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08DE13E1" w14:textId="77777777" w:rsidR="00245E3F" w:rsidRDefault="00245E3F" w:rsidP="00245E3F">
                  <w:r w:rsidRPr="00823544">
                    <w:rPr>
                      <w:rFonts w:cs="Calibri"/>
                      <w:color w:val="000000"/>
                    </w:rPr>
                    <w:t xml:space="preserve">Overleg </w:t>
                  </w:r>
                  <w:r>
                    <w:rPr>
                      <w:rFonts w:cs="Calibri"/>
                      <w:color w:val="000000"/>
                    </w:rPr>
                    <w:t>een richtlijn</w:t>
                  </w:r>
                  <w:r w:rsidRPr="00823544">
                    <w:rPr>
                      <w:rFonts w:cs="Calibri"/>
                      <w:color w:val="000000"/>
                    </w:rPr>
                    <w:t xml:space="preserve"> "Cryptografische beheersmaatregelen".</w:t>
                  </w:r>
                </w:p>
              </w:tc>
            </w:tr>
          </w:tbl>
          <w:p w14:paraId="77D5C707" w14:textId="77777777" w:rsidR="00245E3F" w:rsidRDefault="00245E3F" w:rsidP="00245E3F"/>
        </w:tc>
      </w:tr>
      <w:tr w:rsidR="00245E3F" w14:paraId="20790137"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485F8257" w14:textId="77777777" w:rsidTr="00245E3F">
              <w:tc>
                <w:tcPr>
                  <w:tcW w:w="312" w:type="dxa"/>
                  <w:shd w:val="clear" w:color="auto" w:fill="FFFF00"/>
                  <w:tcMar>
                    <w:left w:w="0" w:type="dxa"/>
                  </w:tcMar>
                </w:tcPr>
                <w:p w14:paraId="660CEBF2"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8C4939C" w14:textId="77777777" w:rsidR="00245E3F" w:rsidRPr="00652BBD" w:rsidRDefault="00245E3F" w:rsidP="00245E3F">
                  <w:pPr>
                    <w:rPr>
                      <w:rFonts w:cs="Calibri"/>
                      <w:color w:val="000000"/>
                    </w:rPr>
                  </w:pPr>
                  <w:r w:rsidRPr="3EF5AFBC">
                    <w:rPr>
                      <w:rFonts w:cs="Calibri"/>
                      <w:color w:val="000000" w:themeColor="text1"/>
                    </w:rPr>
                    <w:t>Overleg een document waarin alle medewerkers in kennis worden gesteld van de richtlijn "Cryptografische beheersmaatregelen"</w:t>
                  </w:r>
                  <w:r>
                    <w:rPr>
                      <w:rFonts w:cs="Calibri"/>
                      <w:color w:val="000000" w:themeColor="text1"/>
                    </w:rPr>
                    <w:t>.</w:t>
                  </w:r>
                </w:p>
              </w:tc>
            </w:tr>
          </w:tbl>
          <w:p w14:paraId="13182610" w14:textId="77777777" w:rsidR="00245E3F" w:rsidRDefault="00245E3F" w:rsidP="00245E3F"/>
        </w:tc>
      </w:tr>
      <w:tr w:rsidR="00245E3F" w14:paraId="7C5DF633" w14:textId="77777777" w:rsidTr="00245E3F">
        <w:tc>
          <w:tcPr>
            <w:tcW w:w="1130" w:type="dxa"/>
          </w:tcPr>
          <w:p w14:paraId="5D3066CE" w14:textId="77777777" w:rsidR="00245E3F" w:rsidRPr="00315ACA" w:rsidRDefault="00245E3F" w:rsidP="00245E3F">
            <w:pPr>
              <w:rPr>
                <w:b/>
                <w:bCs/>
              </w:rPr>
            </w:pPr>
            <w:r>
              <w:rPr>
                <w:b/>
                <w:bCs/>
              </w:rPr>
              <w:t>Document</w:t>
            </w:r>
          </w:p>
        </w:tc>
        <w:tc>
          <w:tcPr>
            <w:tcW w:w="7926" w:type="dxa"/>
            <w:gridSpan w:val="6"/>
          </w:tcPr>
          <w:p w14:paraId="24E4E626" w14:textId="7DA1E0B8" w:rsidR="00245E3F" w:rsidRDefault="00E30CF4" w:rsidP="00245E3F">
            <w:hyperlink r:id="rId67" w:history="1">
              <w:r w:rsidR="00A97058" w:rsidRPr="00A97058">
                <w:rPr>
                  <w:rStyle w:val="Hyperlink"/>
                </w:rPr>
                <w:t>Model beleidsplan informatiebeveiliging en privacy (IBPDOC6)</w:t>
              </w:r>
            </w:hyperlink>
          </w:p>
        </w:tc>
      </w:tr>
    </w:tbl>
    <w:p w14:paraId="3BBAFDC9" w14:textId="77777777" w:rsidR="00245E3F" w:rsidRDefault="00245E3F" w:rsidP="00245E3F"/>
    <w:p w14:paraId="0FA6DA38"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2CCF9037" w14:textId="77777777" w:rsidTr="00245E3F">
        <w:tc>
          <w:tcPr>
            <w:tcW w:w="6549" w:type="dxa"/>
            <w:gridSpan w:val="3"/>
            <w:tcBorders>
              <w:right w:val="nil"/>
            </w:tcBorders>
            <w:vAlign w:val="center"/>
          </w:tcPr>
          <w:p w14:paraId="0F0E53CA"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33B11DC3" w14:textId="77777777" w:rsidR="00245E3F" w:rsidRDefault="00245E3F" w:rsidP="00245E3F">
            <w:pPr>
              <w:jc w:val="right"/>
            </w:pPr>
            <w:r>
              <w:rPr>
                <w:noProof/>
                <w:lang w:eastAsia="nl-NL"/>
              </w:rPr>
              <w:drawing>
                <wp:inline distT="0" distB="0" distL="0" distR="0" wp14:anchorId="3484CB20" wp14:editId="65715A7F">
                  <wp:extent cx="1246907" cy="295874"/>
                  <wp:effectExtent l="0" t="0" r="0" b="0"/>
                  <wp:docPr id="86" name="Afbeelding 8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73F09BA5" w14:textId="77777777" w:rsidTr="00245E3F">
        <w:tc>
          <w:tcPr>
            <w:tcW w:w="1130" w:type="dxa"/>
            <w:tcBorders>
              <w:bottom w:val="single" w:sz="4" w:space="0" w:color="auto"/>
            </w:tcBorders>
          </w:tcPr>
          <w:p w14:paraId="31DC67AC"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6F81F538"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67A946F9" w14:textId="215DF278"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6414B25F"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090BC048"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22DC2E80" w14:textId="3F80BC2A" w:rsidR="00245E3F" w:rsidRPr="008917EF" w:rsidRDefault="00245E3F" w:rsidP="00245E3F">
            <w:pPr>
              <w:jc w:val="right"/>
              <w:rPr>
                <w:sz w:val="16"/>
                <w:szCs w:val="16"/>
              </w:rPr>
            </w:pPr>
            <w:r w:rsidRPr="008917EF">
              <w:rPr>
                <w:sz w:val="16"/>
                <w:szCs w:val="16"/>
              </w:rPr>
              <w:t xml:space="preserve">AVG art. </w:t>
            </w:r>
            <w:r w:rsidR="002C517F">
              <w:rPr>
                <w:sz w:val="16"/>
                <w:szCs w:val="16"/>
              </w:rPr>
              <w:t>24, 32</w:t>
            </w:r>
          </w:p>
        </w:tc>
      </w:tr>
      <w:tr w:rsidR="00245E3F" w:rsidRPr="00C05E10" w14:paraId="75C5C7F5" w14:textId="77777777" w:rsidTr="00245E3F">
        <w:tc>
          <w:tcPr>
            <w:tcW w:w="1130" w:type="dxa"/>
            <w:tcBorders>
              <w:bottom w:val="single" w:sz="4" w:space="0" w:color="auto"/>
            </w:tcBorders>
          </w:tcPr>
          <w:p w14:paraId="708FFD27"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5EEFB6E1" w14:textId="77777777" w:rsidR="00245E3F" w:rsidRPr="003C1B28" w:rsidRDefault="00245E3F" w:rsidP="00245E3F">
            <w:pPr>
              <w:jc w:val="right"/>
              <w:rPr>
                <w:b/>
                <w:bCs/>
              </w:rPr>
            </w:pPr>
            <w:r>
              <w:rPr>
                <w:b/>
                <w:bCs/>
              </w:rPr>
              <w:t>5.12</w:t>
            </w:r>
          </w:p>
        </w:tc>
        <w:tc>
          <w:tcPr>
            <w:tcW w:w="5964" w:type="dxa"/>
            <w:gridSpan w:val="4"/>
            <w:tcBorders>
              <w:bottom w:val="single" w:sz="4" w:space="0" w:color="auto"/>
            </w:tcBorders>
          </w:tcPr>
          <w:p w14:paraId="2D47BD5E" w14:textId="77777777" w:rsidR="00245E3F" w:rsidRPr="00574C3F" w:rsidRDefault="00245E3F" w:rsidP="008C3DE1">
            <w:pPr>
              <w:pStyle w:val="Kop2"/>
              <w:rPr>
                <w:color w:val="FFFFFF" w:themeColor="background1"/>
              </w:rPr>
            </w:pPr>
            <w:bookmarkStart w:id="124" w:name="_Beschermen_van_informatie"/>
            <w:bookmarkEnd w:id="124"/>
            <w:r w:rsidRPr="00E616B9">
              <w:rPr>
                <w:lang w:bidi="nl-NL"/>
              </w:rPr>
              <w:t>Beschermen van informatie in logbestanden</w:t>
            </w:r>
          </w:p>
        </w:tc>
        <w:tc>
          <w:tcPr>
            <w:tcW w:w="1388" w:type="dxa"/>
            <w:tcBorders>
              <w:bottom w:val="single" w:sz="4" w:space="0" w:color="auto"/>
            </w:tcBorders>
            <w:vAlign w:val="center"/>
          </w:tcPr>
          <w:p w14:paraId="34387AA4" w14:textId="77777777" w:rsidR="00245E3F" w:rsidRPr="008917EF" w:rsidRDefault="00245E3F" w:rsidP="00245E3F">
            <w:pPr>
              <w:jc w:val="right"/>
              <w:rPr>
                <w:sz w:val="16"/>
                <w:szCs w:val="16"/>
              </w:rPr>
            </w:pPr>
            <w:r w:rsidRPr="008917EF">
              <w:rPr>
                <w:sz w:val="16"/>
                <w:szCs w:val="16"/>
              </w:rPr>
              <w:t xml:space="preserve">ISO </w:t>
            </w:r>
            <w:r>
              <w:rPr>
                <w:sz w:val="16"/>
                <w:szCs w:val="16"/>
              </w:rPr>
              <w:t>12.4.2</w:t>
            </w:r>
          </w:p>
        </w:tc>
      </w:tr>
      <w:tr w:rsidR="00245E3F" w14:paraId="4F99FE6C" w14:textId="77777777" w:rsidTr="00245E3F">
        <w:tc>
          <w:tcPr>
            <w:tcW w:w="9056" w:type="dxa"/>
            <w:gridSpan w:val="7"/>
            <w:tcBorders>
              <w:top w:val="nil"/>
            </w:tcBorders>
            <w:tcMar>
              <w:top w:w="85" w:type="dxa"/>
              <w:bottom w:w="85" w:type="dxa"/>
            </w:tcMar>
          </w:tcPr>
          <w:p w14:paraId="3F94EECD" w14:textId="77777777" w:rsidR="00245E3F" w:rsidRDefault="00245E3F" w:rsidP="00245E3F">
            <w:pPr>
              <w:rPr>
                <w:lang w:bidi="nl-NL"/>
              </w:rPr>
            </w:pPr>
            <w:r w:rsidRPr="00E616B9">
              <w:rPr>
                <w:lang w:bidi="nl-NL"/>
              </w:rPr>
              <w:t>Logfaciliteiten en informatie in logbestanden behoren te worden beschermd tegen vervalsing en onbevoegde toegang.</w:t>
            </w:r>
          </w:p>
        </w:tc>
      </w:tr>
      <w:tr w:rsidR="00245E3F" w14:paraId="21BABEFE" w14:textId="77777777" w:rsidTr="00245E3F">
        <w:tc>
          <w:tcPr>
            <w:tcW w:w="9056" w:type="dxa"/>
            <w:gridSpan w:val="7"/>
            <w:tcMar>
              <w:top w:w="85" w:type="dxa"/>
              <w:bottom w:w="85" w:type="dxa"/>
            </w:tcMar>
          </w:tcPr>
          <w:p w14:paraId="61C247CE" w14:textId="77777777" w:rsidR="00245E3F" w:rsidRPr="003C1B28" w:rsidRDefault="00245E3F" w:rsidP="00245E3F">
            <w:pPr>
              <w:rPr>
                <w:b/>
                <w:bCs/>
              </w:rPr>
            </w:pPr>
            <w:r w:rsidRPr="003C1B28">
              <w:rPr>
                <w:b/>
                <w:bCs/>
              </w:rPr>
              <w:t>Toelichting</w:t>
            </w:r>
          </w:p>
          <w:p w14:paraId="75498A1E" w14:textId="77777777" w:rsidR="00245E3F" w:rsidRPr="00E616B9" w:rsidRDefault="00245E3F" w:rsidP="00245E3F">
            <w:pPr>
              <w:rPr>
                <w:lang w:bidi="nl-NL"/>
              </w:rPr>
            </w:pPr>
            <w:r>
              <w:rPr>
                <w:lang w:bidi="nl-NL"/>
              </w:rPr>
              <w:t xml:space="preserve">Er moeten </w:t>
            </w:r>
            <w:r w:rsidRPr="00E616B9">
              <w:rPr>
                <w:lang w:bidi="nl-NL"/>
              </w:rPr>
              <w:t xml:space="preserve">maatregelen </w:t>
            </w:r>
            <w:r>
              <w:rPr>
                <w:lang w:bidi="nl-NL"/>
              </w:rPr>
              <w:t>genomen om</w:t>
            </w:r>
            <w:r w:rsidRPr="00E616B9">
              <w:rPr>
                <w:lang w:bidi="nl-NL"/>
              </w:rPr>
              <w:t xml:space="preserve"> informatie in logbestanden </w:t>
            </w:r>
            <w:r>
              <w:rPr>
                <w:lang w:bidi="nl-NL"/>
              </w:rPr>
              <w:t xml:space="preserve">te beschermen </w:t>
            </w:r>
            <w:r w:rsidRPr="00E616B9">
              <w:rPr>
                <w:lang w:bidi="nl-NL"/>
              </w:rPr>
              <w:t xml:space="preserve">tegen onbevoegde veranderingen en tegen operationele problemen met de logvoorziening, </w:t>
            </w:r>
            <w:r>
              <w:rPr>
                <w:lang w:bidi="nl-NL"/>
              </w:rPr>
              <w:t>zoals</w:t>
            </w:r>
            <w:r w:rsidRPr="00E616B9">
              <w:rPr>
                <w:lang w:bidi="nl-NL"/>
              </w:rPr>
              <w:t>:</w:t>
            </w:r>
          </w:p>
          <w:p w14:paraId="21448A66" w14:textId="77777777" w:rsidR="00245E3F" w:rsidRPr="00E616B9" w:rsidRDefault="00245E3F" w:rsidP="00C91847">
            <w:pPr>
              <w:numPr>
                <w:ilvl w:val="0"/>
                <w:numId w:val="34"/>
              </w:numPr>
              <w:contextualSpacing/>
              <w:rPr>
                <w:lang w:bidi="nl-NL"/>
              </w:rPr>
            </w:pPr>
            <w:proofErr w:type="gramStart"/>
            <w:r w:rsidRPr="00E616B9">
              <w:rPr>
                <w:lang w:bidi="nl-NL"/>
              </w:rPr>
              <w:t>veranderingen</w:t>
            </w:r>
            <w:proofErr w:type="gramEnd"/>
            <w:r w:rsidRPr="00E616B9">
              <w:rPr>
                <w:lang w:bidi="nl-NL"/>
              </w:rPr>
              <w:t xml:space="preserve"> aan de soorten berichten die worden vastgelegd;</w:t>
            </w:r>
          </w:p>
          <w:p w14:paraId="5D7E3B4D" w14:textId="77777777" w:rsidR="00245E3F" w:rsidRPr="00E616B9" w:rsidRDefault="00245E3F" w:rsidP="00C91847">
            <w:pPr>
              <w:numPr>
                <w:ilvl w:val="0"/>
                <w:numId w:val="34"/>
              </w:numPr>
              <w:contextualSpacing/>
              <w:rPr>
                <w:lang w:bidi="nl-NL"/>
              </w:rPr>
            </w:pPr>
            <w:proofErr w:type="gramStart"/>
            <w:r w:rsidRPr="00E616B9">
              <w:rPr>
                <w:lang w:bidi="nl-NL"/>
              </w:rPr>
              <w:t>bewerken</w:t>
            </w:r>
            <w:proofErr w:type="gramEnd"/>
            <w:r w:rsidRPr="00E616B9">
              <w:rPr>
                <w:lang w:bidi="nl-NL"/>
              </w:rPr>
              <w:t xml:space="preserve"> of verwijderen van logbestanden;</w:t>
            </w:r>
          </w:p>
          <w:p w14:paraId="4EB5E76B" w14:textId="77777777" w:rsidR="00245E3F" w:rsidRPr="00E616B9" w:rsidRDefault="00245E3F" w:rsidP="00C91847">
            <w:pPr>
              <w:numPr>
                <w:ilvl w:val="0"/>
                <w:numId w:val="34"/>
              </w:numPr>
              <w:contextualSpacing/>
              <w:rPr>
                <w:lang w:bidi="nl-NL"/>
              </w:rPr>
            </w:pPr>
            <w:proofErr w:type="gramStart"/>
            <w:r w:rsidRPr="00E616B9">
              <w:rPr>
                <w:lang w:bidi="nl-NL"/>
              </w:rPr>
              <w:t>overschrijden</w:t>
            </w:r>
            <w:proofErr w:type="gramEnd"/>
            <w:r w:rsidRPr="00E616B9">
              <w:rPr>
                <w:lang w:bidi="nl-NL"/>
              </w:rPr>
              <w:t xml:space="preserve"> van de opslagcapaciteit van de media met de logbestanden, waardoor gebeurtenissen niet meer kunnen worden vastgelegd of eerder vastgelegde gebeurtenissen worden overschreven.</w:t>
            </w:r>
          </w:p>
          <w:p w14:paraId="337BC3AC" w14:textId="77777777" w:rsidR="00245E3F" w:rsidRDefault="00245E3F" w:rsidP="00245E3F">
            <w:pPr>
              <w:contextualSpacing/>
              <w:rPr>
                <w:lang w:bidi="nl-NL"/>
              </w:rPr>
            </w:pPr>
            <w:r>
              <w:rPr>
                <w:lang w:bidi="nl-NL"/>
              </w:rPr>
              <w:t>(Het gaat hier over de bescherming van de logbestanden, de logging zelf is geregeld in cluster 6; statement 6.2)</w:t>
            </w:r>
          </w:p>
          <w:p w14:paraId="2E0E621F" w14:textId="77777777" w:rsidR="00245E3F" w:rsidRDefault="00245E3F" w:rsidP="00245E3F">
            <w:pPr>
              <w:contextualSpacing/>
              <w:rPr>
                <w:lang w:bidi="nl-NL"/>
              </w:rPr>
            </w:pPr>
          </w:p>
          <w:p w14:paraId="78D7016C" w14:textId="77777777" w:rsidR="00245E3F" w:rsidRPr="00977C3A" w:rsidRDefault="00245E3F" w:rsidP="00245E3F">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977C3A">
              <w:rPr>
                <w:b/>
                <w:bCs/>
              </w:rPr>
              <w:t>/</w:t>
            </w:r>
            <w:proofErr w:type="gramEnd"/>
            <w:r w:rsidRPr="00977C3A">
              <w:rPr>
                <w:b/>
                <w:bCs/>
                <w:color w:val="767171" w:themeColor="background2" w:themeShade="80"/>
              </w:rPr>
              <w:t xml:space="preserve"> Examinering</w:t>
            </w:r>
          </w:p>
          <w:p w14:paraId="6B5E74FB" w14:textId="77777777" w:rsidR="00245E3F" w:rsidRDefault="00245E3F" w:rsidP="00245E3F">
            <w:r>
              <w:rPr>
                <w:lang w:bidi="nl-NL"/>
              </w:rPr>
              <w:t>In het geval van een datalek of een beveiligingsincident m.b.t. examinering is het belangrijk dat er logbestanden aanwezig zijn om de oorzaak, achtergronden en impact van het incident te kunnen onderzoeken en daarover verantwoording af te kunnen leggen.</w:t>
            </w:r>
          </w:p>
        </w:tc>
      </w:tr>
      <w:tr w:rsidR="00245E3F" w14:paraId="733DBDEF" w14:textId="77777777" w:rsidTr="00245E3F">
        <w:tc>
          <w:tcPr>
            <w:tcW w:w="9056" w:type="dxa"/>
            <w:gridSpan w:val="7"/>
            <w:tcBorders>
              <w:bottom w:val="single" w:sz="4" w:space="0" w:color="auto"/>
            </w:tcBorders>
          </w:tcPr>
          <w:p w14:paraId="143DC8DA" w14:textId="77777777" w:rsidR="00245E3F" w:rsidRPr="00DA5F12" w:rsidRDefault="00245E3F" w:rsidP="00245E3F">
            <w:pPr>
              <w:rPr>
                <w:b/>
                <w:bCs/>
              </w:rPr>
            </w:pPr>
            <w:r w:rsidRPr="00DA5F12">
              <w:rPr>
                <w:b/>
                <w:bCs/>
              </w:rPr>
              <w:t>Bewijsvoering</w:t>
            </w:r>
          </w:p>
          <w:p w14:paraId="214F1DFA" w14:textId="77777777" w:rsidR="00245E3F" w:rsidRPr="00781B65" w:rsidRDefault="00245E3F" w:rsidP="00245E3F">
            <w:pPr>
              <w:rPr>
                <w:rFonts w:cs="Calibri"/>
                <w:iCs/>
                <w:color w:val="000000"/>
              </w:rPr>
            </w:pPr>
            <w:r>
              <w:rPr>
                <w:rFonts w:cs="Calibri"/>
                <w:iCs/>
                <w:color w:val="000000"/>
              </w:rPr>
              <w:t>Gebeurtenissen met betrekking tot de kernsystemen (SIS/HR/FIN) worden gelogd en deze logbestanden worden adequaat beschermd.</w:t>
            </w:r>
          </w:p>
        </w:tc>
      </w:tr>
      <w:tr w:rsidR="00245E3F" w14:paraId="2F87DF28"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766D98E0" w14:textId="77777777" w:rsidTr="00245E3F">
              <w:tc>
                <w:tcPr>
                  <w:tcW w:w="312" w:type="dxa"/>
                  <w:shd w:val="clear" w:color="auto" w:fill="FFD966" w:themeFill="accent4" w:themeFillTint="99"/>
                  <w:tcMar>
                    <w:left w:w="0" w:type="dxa"/>
                  </w:tcMar>
                </w:tcPr>
                <w:p w14:paraId="22AC69EB"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4B682C05" w14:textId="77777777" w:rsidR="00245E3F" w:rsidRDefault="00245E3F" w:rsidP="00245E3F">
                  <w:r w:rsidRPr="007A02C8">
                    <w:rPr>
                      <w:rFonts w:cs="Calibri"/>
                      <w:color w:val="000000"/>
                    </w:rPr>
                    <w:t>Overleg een beleidsdocument waarin het beschermen van informatie in logbestanden is vastgelegd</w:t>
                  </w:r>
                  <w:r>
                    <w:rPr>
                      <w:rFonts w:cs="Calibri"/>
                      <w:color w:val="000000"/>
                    </w:rPr>
                    <w:t>.</w:t>
                  </w:r>
                </w:p>
              </w:tc>
            </w:tr>
          </w:tbl>
          <w:p w14:paraId="658EBA24" w14:textId="77777777" w:rsidR="00245E3F" w:rsidRDefault="00245E3F" w:rsidP="00245E3F"/>
        </w:tc>
      </w:tr>
      <w:tr w:rsidR="00245E3F" w14:paraId="02249ACB"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07606EB8" w14:textId="77777777" w:rsidTr="00245E3F">
              <w:tc>
                <w:tcPr>
                  <w:tcW w:w="312" w:type="dxa"/>
                  <w:shd w:val="clear" w:color="auto" w:fill="FFFF00"/>
                  <w:tcMar>
                    <w:left w:w="0" w:type="dxa"/>
                  </w:tcMar>
                </w:tcPr>
                <w:p w14:paraId="0A88C079"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B4CAB9D" w14:textId="77777777" w:rsidR="00245E3F" w:rsidRPr="00652BBD" w:rsidRDefault="00245E3F" w:rsidP="00245E3F">
                  <w:pPr>
                    <w:rPr>
                      <w:rFonts w:cs="Calibri"/>
                      <w:color w:val="000000"/>
                    </w:rPr>
                  </w:pPr>
                  <w:r>
                    <w:rPr>
                      <w:rFonts w:cs="Calibri"/>
                      <w:color w:val="000000"/>
                    </w:rPr>
                    <w:t>Op basis van waarneming ter plaatse wordt de werking van het document getoetst door de auditor. Een kort verslag wordt toegevoegd.</w:t>
                  </w:r>
                </w:p>
              </w:tc>
            </w:tr>
          </w:tbl>
          <w:p w14:paraId="198443AA" w14:textId="77777777" w:rsidR="00245E3F" w:rsidRDefault="00245E3F" w:rsidP="00245E3F"/>
        </w:tc>
      </w:tr>
      <w:tr w:rsidR="00245E3F" w14:paraId="166114D0" w14:textId="77777777" w:rsidTr="00245E3F">
        <w:tc>
          <w:tcPr>
            <w:tcW w:w="1130" w:type="dxa"/>
          </w:tcPr>
          <w:p w14:paraId="5152FC8A" w14:textId="77777777" w:rsidR="00245E3F" w:rsidRPr="00315ACA" w:rsidRDefault="00245E3F" w:rsidP="00245E3F">
            <w:pPr>
              <w:rPr>
                <w:b/>
                <w:bCs/>
              </w:rPr>
            </w:pPr>
            <w:r>
              <w:rPr>
                <w:b/>
                <w:bCs/>
              </w:rPr>
              <w:t>Document</w:t>
            </w:r>
          </w:p>
        </w:tc>
        <w:tc>
          <w:tcPr>
            <w:tcW w:w="7926" w:type="dxa"/>
            <w:gridSpan w:val="6"/>
          </w:tcPr>
          <w:p w14:paraId="77AF2D12" w14:textId="611C9E81" w:rsidR="00245E3F" w:rsidRDefault="00E30CF4" w:rsidP="00245E3F">
            <w:hyperlink r:id="rId68" w:history="1">
              <w:r w:rsidR="00A97058" w:rsidRPr="00A97058">
                <w:rPr>
                  <w:rStyle w:val="Hyperlink"/>
                </w:rPr>
                <w:t>Model beleidsplan informatiebeveiliging en privacy (IBPDOC6)</w:t>
              </w:r>
            </w:hyperlink>
          </w:p>
        </w:tc>
      </w:tr>
      <w:tr w:rsidR="00245E3F" w14:paraId="3BEACED9" w14:textId="77777777" w:rsidTr="00245E3F">
        <w:tc>
          <w:tcPr>
            <w:tcW w:w="1130" w:type="dxa"/>
          </w:tcPr>
          <w:p w14:paraId="25681A0C" w14:textId="77777777" w:rsidR="00245E3F" w:rsidRDefault="00245E3F" w:rsidP="00245E3F">
            <w:pPr>
              <w:rPr>
                <w:b/>
                <w:bCs/>
              </w:rPr>
            </w:pPr>
            <w:r>
              <w:rPr>
                <w:b/>
                <w:bCs/>
              </w:rPr>
              <w:t>Zie ook</w:t>
            </w:r>
          </w:p>
        </w:tc>
        <w:tc>
          <w:tcPr>
            <w:tcW w:w="7926" w:type="dxa"/>
            <w:gridSpan w:val="6"/>
          </w:tcPr>
          <w:p w14:paraId="25BC17D3" w14:textId="17075924" w:rsidR="00245E3F" w:rsidRDefault="00E30CF4" w:rsidP="00245E3F">
            <w:hyperlink w:anchor="_Gebeurtenissen_registreren" w:history="1">
              <w:r w:rsidR="00245E3F" w:rsidRPr="00E02AE0">
                <w:rPr>
                  <w:rStyle w:val="Hyperlink"/>
                </w:rPr>
                <w:t>6.2</w:t>
              </w:r>
            </w:hyperlink>
          </w:p>
        </w:tc>
      </w:tr>
    </w:tbl>
    <w:p w14:paraId="3A0E2277" w14:textId="77777777" w:rsidR="00245E3F" w:rsidRDefault="00245E3F" w:rsidP="00245E3F"/>
    <w:p w14:paraId="4B4CFB95"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7DF21473" w14:textId="77777777" w:rsidTr="00245E3F">
        <w:tc>
          <w:tcPr>
            <w:tcW w:w="6549" w:type="dxa"/>
            <w:gridSpan w:val="3"/>
            <w:tcBorders>
              <w:right w:val="nil"/>
            </w:tcBorders>
            <w:vAlign w:val="center"/>
          </w:tcPr>
          <w:p w14:paraId="635C607D"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69EE81AF" w14:textId="77777777" w:rsidR="00245E3F" w:rsidRDefault="00245E3F" w:rsidP="00245E3F">
            <w:pPr>
              <w:jc w:val="right"/>
            </w:pPr>
            <w:r>
              <w:rPr>
                <w:noProof/>
                <w:lang w:eastAsia="nl-NL"/>
              </w:rPr>
              <w:drawing>
                <wp:inline distT="0" distB="0" distL="0" distR="0" wp14:anchorId="48A9AC1A" wp14:editId="303C45DA">
                  <wp:extent cx="1246907" cy="295874"/>
                  <wp:effectExtent l="0" t="0" r="0" b="0"/>
                  <wp:docPr id="87" name="Afbeelding 8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5E6C676D" w14:textId="77777777" w:rsidTr="00245E3F">
        <w:tc>
          <w:tcPr>
            <w:tcW w:w="1130" w:type="dxa"/>
            <w:tcBorders>
              <w:bottom w:val="single" w:sz="4" w:space="0" w:color="auto"/>
            </w:tcBorders>
          </w:tcPr>
          <w:p w14:paraId="4B0785F9"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7AAB8795"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217D4F13" w14:textId="6851FF95"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auto"/>
          </w:tcPr>
          <w:p w14:paraId="5F4F4DC3"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00672515"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1006580B"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0FD3A090" w14:textId="77777777" w:rsidTr="00245E3F">
        <w:tc>
          <w:tcPr>
            <w:tcW w:w="1130" w:type="dxa"/>
            <w:tcBorders>
              <w:bottom w:val="single" w:sz="4" w:space="0" w:color="auto"/>
            </w:tcBorders>
          </w:tcPr>
          <w:p w14:paraId="7FC8A91A"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500C3B10" w14:textId="77777777" w:rsidR="00245E3F" w:rsidRPr="003C1B28" w:rsidRDefault="00245E3F" w:rsidP="00245E3F">
            <w:pPr>
              <w:jc w:val="right"/>
              <w:rPr>
                <w:b/>
                <w:bCs/>
              </w:rPr>
            </w:pPr>
            <w:r>
              <w:rPr>
                <w:b/>
                <w:bCs/>
              </w:rPr>
              <w:t>5.14</w:t>
            </w:r>
          </w:p>
        </w:tc>
        <w:tc>
          <w:tcPr>
            <w:tcW w:w="5964" w:type="dxa"/>
            <w:gridSpan w:val="4"/>
            <w:tcBorders>
              <w:bottom w:val="single" w:sz="4" w:space="0" w:color="auto"/>
            </w:tcBorders>
          </w:tcPr>
          <w:p w14:paraId="0042AEF5" w14:textId="77777777" w:rsidR="00245E3F" w:rsidRPr="00574C3F" w:rsidRDefault="00245E3F" w:rsidP="008C3DE1">
            <w:pPr>
              <w:pStyle w:val="Kop2"/>
              <w:rPr>
                <w:color w:val="FFFFFF" w:themeColor="background1"/>
              </w:rPr>
            </w:pPr>
            <w:bookmarkStart w:id="125" w:name="_Beveiliging_van_netwerkdiensten"/>
            <w:bookmarkEnd w:id="125"/>
            <w:r w:rsidRPr="00180D12">
              <w:rPr>
                <w:lang w:bidi="nl-NL"/>
              </w:rPr>
              <w:t>Beveiliging van netwerkdiensten</w:t>
            </w:r>
          </w:p>
        </w:tc>
        <w:tc>
          <w:tcPr>
            <w:tcW w:w="1388" w:type="dxa"/>
            <w:tcBorders>
              <w:bottom w:val="single" w:sz="4" w:space="0" w:color="auto"/>
            </w:tcBorders>
            <w:vAlign w:val="center"/>
          </w:tcPr>
          <w:p w14:paraId="193E8DD3" w14:textId="77777777" w:rsidR="00245E3F" w:rsidRPr="008917EF" w:rsidRDefault="00245E3F" w:rsidP="00245E3F">
            <w:pPr>
              <w:jc w:val="right"/>
              <w:rPr>
                <w:sz w:val="16"/>
                <w:szCs w:val="16"/>
              </w:rPr>
            </w:pPr>
            <w:r w:rsidRPr="008917EF">
              <w:rPr>
                <w:sz w:val="16"/>
                <w:szCs w:val="16"/>
              </w:rPr>
              <w:t xml:space="preserve">ISO </w:t>
            </w:r>
            <w:r>
              <w:rPr>
                <w:sz w:val="16"/>
                <w:szCs w:val="16"/>
              </w:rPr>
              <w:t>13.1.2</w:t>
            </w:r>
          </w:p>
        </w:tc>
      </w:tr>
      <w:tr w:rsidR="00245E3F" w14:paraId="1814A2B8" w14:textId="77777777" w:rsidTr="00245E3F">
        <w:tc>
          <w:tcPr>
            <w:tcW w:w="9056" w:type="dxa"/>
            <w:gridSpan w:val="7"/>
            <w:tcBorders>
              <w:top w:val="nil"/>
            </w:tcBorders>
            <w:tcMar>
              <w:top w:w="85" w:type="dxa"/>
              <w:bottom w:w="85" w:type="dxa"/>
            </w:tcMar>
          </w:tcPr>
          <w:p w14:paraId="44C36C0A" w14:textId="77777777" w:rsidR="00245E3F" w:rsidRDefault="00245E3F" w:rsidP="00245E3F">
            <w:pPr>
              <w:rPr>
                <w:lang w:bidi="nl-NL"/>
              </w:rPr>
            </w:pPr>
            <w:r w:rsidRPr="00180D12">
              <w:rPr>
                <w:lang w:bidi="nl-NL"/>
              </w:rPr>
              <w:t xml:space="preserve">Beveiligingsmechanismen, dienstverleningsniveaus en </w:t>
            </w:r>
            <w:proofErr w:type="spellStart"/>
            <w:r w:rsidRPr="00180D12">
              <w:rPr>
                <w:lang w:bidi="nl-NL"/>
              </w:rPr>
              <w:t>beheerseisen</w:t>
            </w:r>
            <w:proofErr w:type="spellEnd"/>
            <w:r w:rsidRPr="00180D12">
              <w:rPr>
                <w:lang w:bidi="nl-NL"/>
              </w:rPr>
              <w:t xml:space="preserve"> voor alle netwerkdiensten behoren te worden geïdentificeerd en opgenomen in overeenkomsten betreffende netwerkdiensten. Dit geldt zowel voor diensten die intern worden geleverd als voor uitbestede diensten.</w:t>
            </w:r>
          </w:p>
        </w:tc>
      </w:tr>
      <w:tr w:rsidR="00245E3F" w14:paraId="0497A947" w14:textId="77777777" w:rsidTr="00245E3F">
        <w:tc>
          <w:tcPr>
            <w:tcW w:w="9056" w:type="dxa"/>
            <w:gridSpan w:val="7"/>
            <w:tcMar>
              <w:top w:w="85" w:type="dxa"/>
              <w:bottom w:w="85" w:type="dxa"/>
            </w:tcMar>
          </w:tcPr>
          <w:p w14:paraId="6AB325C9" w14:textId="77777777" w:rsidR="00245E3F" w:rsidRPr="003C1B28" w:rsidRDefault="00245E3F" w:rsidP="00245E3F">
            <w:pPr>
              <w:rPr>
                <w:b/>
                <w:bCs/>
              </w:rPr>
            </w:pPr>
            <w:r w:rsidRPr="003C1B28">
              <w:rPr>
                <w:b/>
                <w:bCs/>
              </w:rPr>
              <w:t>Toelichting</w:t>
            </w:r>
          </w:p>
          <w:p w14:paraId="75BD9204" w14:textId="77777777" w:rsidR="00245E3F" w:rsidRDefault="00245E3F" w:rsidP="00245E3F">
            <w:pPr>
              <w:rPr>
                <w:lang w:bidi="nl-NL"/>
              </w:rPr>
            </w:pPr>
            <w:r>
              <w:rPr>
                <w:lang w:bidi="nl-NL"/>
              </w:rPr>
              <w:t xml:space="preserve">Het gaat hierbij om diensten op het gebied van netwerkaansluitingen, beheerde netwerkdiensten, levering en beheer van firewalls. </w:t>
            </w:r>
            <w:r w:rsidRPr="00180D12">
              <w:rPr>
                <w:lang w:bidi="nl-NL"/>
              </w:rPr>
              <w:t xml:space="preserve">De </w:t>
            </w:r>
            <w:r>
              <w:rPr>
                <w:lang w:bidi="nl-NL"/>
              </w:rPr>
              <w:t>waarborgen</w:t>
            </w:r>
            <w:r w:rsidRPr="00180D12">
              <w:rPr>
                <w:lang w:bidi="nl-NL"/>
              </w:rPr>
              <w:t xml:space="preserve"> van de </w:t>
            </w:r>
            <w:r>
              <w:rPr>
                <w:lang w:bidi="nl-NL"/>
              </w:rPr>
              <w:t>leverancier</w:t>
            </w:r>
            <w:r w:rsidRPr="00180D12">
              <w:rPr>
                <w:lang w:bidi="nl-NL"/>
              </w:rPr>
              <w:t xml:space="preserve"> om de overeengekomen diensten veilig te beheren </w:t>
            </w:r>
            <w:r>
              <w:rPr>
                <w:lang w:bidi="nl-NL"/>
              </w:rPr>
              <w:t>moeten contractueel worden</w:t>
            </w:r>
            <w:r w:rsidRPr="00180D12">
              <w:rPr>
                <w:lang w:bidi="nl-NL"/>
              </w:rPr>
              <w:t xml:space="preserve"> vastgesteld</w:t>
            </w:r>
            <w:r>
              <w:rPr>
                <w:lang w:bidi="nl-NL"/>
              </w:rPr>
              <w:t xml:space="preserve"> waarbij ook het recht om dit te controleren, bijvoorbeeld in de vorm van een audit is geregeld. Ook kunnen er waarborgen worden gevraagd en geboden ten aanzien van de certificering van de leverancier (</w:t>
            </w:r>
            <w:proofErr w:type="spellStart"/>
            <w:r>
              <w:rPr>
                <w:lang w:bidi="nl-NL"/>
              </w:rPr>
              <w:t>bijv</w:t>
            </w:r>
            <w:proofErr w:type="spellEnd"/>
            <w:r>
              <w:rPr>
                <w:lang w:bidi="nl-NL"/>
              </w:rPr>
              <w:t xml:space="preserve"> ISO 27001)</w:t>
            </w:r>
          </w:p>
        </w:tc>
      </w:tr>
      <w:tr w:rsidR="00245E3F" w14:paraId="7C5F00DE" w14:textId="77777777" w:rsidTr="00245E3F">
        <w:tc>
          <w:tcPr>
            <w:tcW w:w="9056" w:type="dxa"/>
            <w:gridSpan w:val="7"/>
            <w:tcBorders>
              <w:bottom w:val="single" w:sz="4" w:space="0" w:color="auto"/>
            </w:tcBorders>
          </w:tcPr>
          <w:p w14:paraId="4945CC27" w14:textId="77777777" w:rsidR="00245E3F" w:rsidRPr="00DA5F12" w:rsidRDefault="00245E3F" w:rsidP="00245E3F">
            <w:pPr>
              <w:rPr>
                <w:b/>
                <w:bCs/>
              </w:rPr>
            </w:pPr>
            <w:r w:rsidRPr="00DA5F12">
              <w:rPr>
                <w:b/>
                <w:bCs/>
              </w:rPr>
              <w:t>Bewijsvoering</w:t>
            </w:r>
          </w:p>
          <w:p w14:paraId="15B5D953" w14:textId="77777777" w:rsidR="00245E3F" w:rsidRPr="00781B65" w:rsidRDefault="00245E3F" w:rsidP="00245E3F">
            <w:pPr>
              <w:rPr>
                <w:rFonts w:cs="Calibri"/>
                <w:iCs/>
                <w:color w:val="000000"/>
              </w:rPr>
            </w:pPr>
            <w:r>
              <w:rPr>
                <w:rFonts w:cs="Calibri"/>
                <w:iCs/>
                <w:color w:val="000000"/>
              </w:rPr>
              <w:t>Met leveranciers van netwerkdiensten zijn goede contractuele afspraken gemaakt met betrekking tot de beveiliging van netwerkdiensten.</w:t>
            </w:r>
          </w:p>
        </w:tc>
      </w:tr>
      <w:tr w:rsidR="00245E3F" w14:paraId="3A3D1DC4"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59C3550C" w14:textId="77777777" w:rsidTr="00245E3F">
              <w:tc>
                <w:tcPr>
                  <w:tcW w:w="312" w:type="dxa"/>
                  <w:shd w:val="clear" w:color="auto" w:fill="FFD966" w:themeFill="accent4" w:themeFillTint="99"/>
                  <w:tcMar>
                    <w:left w:w="0" w:type="dxa"/>
                  </w:tcMar>
                </w:tcPr>
                <w:p w14:paraId="63B13BEF"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21552042" w14:textId="77777777" w:rsidR="00245E3F" w:rsidRDefault="00245E3F" w:rsidP="00245E3F">
                  <w:r w:rsidRPr="007A02C8">
                    <w:rPr>
                      <w:rFonts w:cs="Calibri"/>
                      <w:color w:val="000000"/>
                    </w:rPr>
                    <w:t xml:space="preserve">Overleg een beleidsdocument aangaande </w:t>
                  </w:r>
                  <w:r>
                    <w:rPr>
                      <w:rFonts w:cs="Calibri"/>
                      <w:color w:val="000000"/>
                    </w:rPr>
                    <w:t>de b</w:t>
                  </w:r>
                  <w:r w:rsidRPr="007A02C8">
                    <w:rPr>
                      <w:rFonts w:cs="Calibri"/>
                      <w:color w:val="000000"/>
                    </w:rPr>
                    <w:t xml:space="preserve">eveiliging van netwerkdiensten, bestaande uit contracten, </w:t>
                  </w:r>
                  <w:proofErr w:type="spellStart"/>
                  <w:r w:rsidRPr="007A02C8">
                    <w:rPr>
                      <w:rFonts w:cs="Calibri"/>
                      <w:color w:val="000000"/>
                    </w:rPr>
                    <w:t>SLA's</w:t>
                  </w:r>
                  <w:proofErr w:type="spellEnd"/>
                  <w:r w:rsidRPr="007A02C8">
                    <w:rPr>
                      <w:rFonts w:cs="Calibri"/>
                      <w:color w:val="000000"/>
                    </w:rPr>
                    <w:t xml:space="preserve">, </w:t>
                  </w:r>
                  <w:proofErr w:type="spellStart"/>
                  <w:r w:rsidRPr="007A02C8">
                    <w:rPr>
                      <w:rFonts w:cs="Calibri"/>
                      <w:color w:val="000000"/>
                    </w:rPr>
                    <w:t>SLR's</w:t>
                  </w:r>
                  <w:proofErr w:type="spellEnd"/>
                  <w:r w:rsidRPr="007A02C8">
                    <w:rPr>
                      <w:rFonts w:cs="Calibri"/>
                      <w:color w:val="000000"/>
                    </w:rPr>
                    <w:t xml:space="preserve"> etc.</w:t>
                  </w:r>
                </w:p>
              </w:tc>
            </w:tr>
          </w:tbl>
          <w:p w14:paraId="35A29BBB" w14:textId="77777777" w:rsidR="00245E3F" w:rsidRDefault="00245E3F" w:rsidP="00245E3F"/>
        </w:tc>
      </w:tr>
      <w:tr w:rsidR="00245E3F" w14:paraId="1440568D"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2E70B771" w14:textId="77777777" w:rsidTr="00245E3F">
              <w:tc>
                <w:tcPr>
                  <w:tcW w:w="312" w:type="dxa"/>
                  <w:shd w:val="clear" w:color="auto" w:fill="FFFF00"/>
                  <w:tcMar>
                    <w:left w:w="0" w:type="dxa"/>
                  </w:tcMar>
                </w:tcPr>
                <w:p w14:paraId="55ABB0F5"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6B08F28" w14:textId="77777777" w:rsidR="00245E3F" w:rsidRPr="00652BBD" w:rsidRDefault="00245E3F" w:rsidP="00245E3F">
                  <w:pPr>
                    <w:rPr>
                      <w:rFonts w:cs="Calibri"/>
                      <w:color w:val="000000"/>
                    </w:rPr>
                  </w:pPr>
                  <w:r>
                    <w:rPr>
                      <w:rFonts w:cs="Calibri"/>
                      <w:color w:val="000000"/>
                    </w:rPr>
                    <w:t>Op basis van waarneming ter plaatse wordt de werking van het document getoetst door de auditor. Een kort verslag wordt toegevoegd.</w:t>
                  </w:r>
                </w:p>
              </w:tc>
            </w:tr>
          </w:tbl>
          <w:p w14:paraId="353A2F96" w14:textId="77777777" w:rsidR="00245E3F" w:rsidRDefault="00245E3F" w:rsidP="00245E3F"/>
        </w:tc>
      </w:tr>
      <w:tr w:rsidR="00245E3F" w14:paraId="52DF826E" w14:textId="77777777" w:rsidTr="00245E3F">
        <w:tc>
          <w:tcPr>
            <w:tcW w:w="1130" w:type="dxa"/>
          </w:tcPr>
          <w:p w14:paraId="03451686" w14:textId="77777777" w:rsidR="00245E3F" w:rsidRPr="00315ACA" w:rsidRDefault="00245E3F" w:rsidP="00245E3F">
            <w:pPr>
              <w:rPr>
                <w:b/>
                <w:bCs/>
              </w:rPr>
            </w:pPr>
            <w:r>
              <w:rPr>
                <w:b/>
                <w:bCs/>
              </w:rPr>
              <w:t>Zie ook</w:t>
            </w:r>
          </w:p>
        </w:tc>
        <w:tc>
          <w:tcPr>
            <w:tcW w:w="7926" w:type="dxa"/>
            <w:gridSpan w:val="6"/>
          </w:tcPr>
          <w:p w14:paraId="0C7DC81B" w14:textId="41F4F378" w:rsidR="00245E3F" w:rsidRDefault="00E30CF4" w:rsidP="00245E3F">
            <w:hyperlink r:id="rId69" w:history="1">
              <w:r w:rsidR="00245E3F" w:rsidRPr="00EE51C5">
                <w:rPr>
                  <w:rStyle w:val="Hyperlink"/>
                </w:rPr>
                <w:t>Wet</w:t>
              </w:r>
              <w:r w:rsidR="00641AF0" w:rsidRPr="00EE51C5">
                <w:rPr>
                  <w:rStyle w:val="Hyperlink"/>
                </w:rPr>
                <w:t>svoorstel</w:t>
              </w:r>
              <w:r w:rsidR="00245E3F" w:rsidRPr="00EE51C5">
                <w:rPr>
                  <w:rStyle w:val="Hyperlink"/>
                </w:rPr>
                <w:t xml:space="preserve"> Digitale Overheid (WDO)</w:t>
              </w:r>
            </w:hyperlink>
          </w:p>
          <w:p w14:paraId="50727AD8" w14:textId="77777777" w:rsidR="00245E3F" w:rsidRDefault="00E30CF4" w:rsidP="00245E3F">
            <w:hyperlink r:id="rId70" w:history="1">
              <w:r w:rsidR="00245E3F" w:rsidRPr="00A062FA">
                <w:rPr>
                  <w:rStyle w:val="Hyperlink"/>
                </w:rPr>
                <w:t>Uniforme Beveiligingsvoorschriften</w:t>
              </w:r>
            </w:hyperlink>
          </w:p>
        </w:tc>
      </w:tr>
    </w:tbl>
    <w:p w14:paraId="639B9BF0" w14:textId="77777777" w:rsidR="00245E3F" w:rsidRDefault="00245E3F" w:rsidP="00245E3F"/>
    <w:p w14:paraId="63BA2831"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531879FD" w14:textId="77777777" w:rsidTr="00245E3F">
        <w:tc>
          <w:tcPr>
            <w:tcW w:w="6549" w:type="dxa"/>
            <w:gridSpan w:val="3"/>
            <w:tcBorders>
              <w:right w:val="nil"/>
            </w:tcBorders>
            <w:vAlign w:val="center"/>
          </w:tcPr>
          <w:p w14:paraId="77A4D01D"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08D0F375" w14:textId="77777777" w:rsidR="00245E3F" w:rsidRDefault="00245E3F" w:rsidP="00245E3F">
            <w:pPr>
              <w:jc w:val="right"/>
            </w:pPr>
            <w:r>
              <w:rPr>
                <w:noProof/>
                <w:lang w:eastAsia="nl-NL"/>
              </w:rPr>
              <w:drawing>
                <wp:inline distT="0" distB="0" distL="0" distR="0" wp14:anchorId="13507EF6" wp14:editId="122350C7">
                  <wp:extent cx="1246907" cy="295874"/>
                  <wp:effectExtent l="0" t="0" r="0" b="0"/>
                  <wp:docPr id="88" name="Afbeelding 8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43262998" w14:textId="77777777" w:rsidTr="00245E3F">
        <w:tc>
          <w:tcPr>
            <w:tcW w:w="1130" w:type="dxa"/>
            <w:tcBorders>
              <w:bottom w:val="single" w:sz="4" w:space="0" w:color="auto"/>
            </w:tcBorders>
          </w:tcPr>
          <w:p w14:paraId="6D0CB85F"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1C0A1012"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49174A3F" w14:textId="56FEFCCF"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auto"/>
          </w:tcPr>
          <w:p w14:paraId="1D882636"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0B2E987F"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159D006E"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3183BCFE" w14:textId="77777777" w:rsidTr="00245E3F">
        <w:tc>
          <w:tcPr>
            <w:tcW w:w="1130" w:type="dxa"/>
            <w:tcBorders>
              <w:bottom w:val="single" w:sz="4" w:space="0" w:color="auto"/>
            </w:tcBorders>
          </w:tcPr>
          <w:p w14:paraId="2A167773"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3AF13857" w14:textId="77777777" w:rsidR="00245E3F" w:rsidRPr="003C1B28" w:rsidRDefault="00245E3F" w:rsidP="00245E3F">
            <w:pPr>
              <w:jc w:val="right"/>
              <w:rPr>
                <w:b/>
                <w:bCs/>
              </w:rPr>
            </w:pPr>
            <w:r>
              <w:rPr>
                <w:b/>
                <w:bCs/>
              </w:rPr>
              <w:t>5.15</w:t>
            </w:r>
          </w:p>
        </w:tc>
        <w:tc>
          <w:tcPr>
            <w:tcW w:w="5964" w:type="dxa"/>
            <w:gridSpan w:val="4"/>
            <w:tcBorders>
              <w:bottom w:val="single" w:sz="4" w:space="0" w:color="auto"/>
            </w:tcBorders>
          </w:tcPr>
          <w:p w14:paraId="530B38F9" w14:textId="77777777" w:rsidR="00245E3F" w:rsidRPr="00574C3F" w:rsidRDefault="00245E3F" w:rsidP="008C3DE1">
            <w:pPr>
              <w:pStyle w:val="Kop2"/>
              <w:rPr>
                <w:color w:val="FFFFFF" w:themeColor="background1"/>
              </w:rPr>
            </w:pPr>
            <w:bookmarkStart w:id="126" w:name="_Scheiding_in_netwerken"/>
            <w:bookmarkEnd w:id="126"/>
            <w:r w:rsidRPr="00402788">
              <w:rPr>
                <w:lang w:bidi="nl-NL"/>
              </w:rPr>
              <w:t>Scheiding in netwerken</w:t>
            </w:r>
          </w:p>
        </w:tc>
        <w:tc>
          <w:tcPr>
            <w:tcW w:w="1388" w:type="dxa"/>
            <w:tcBorders>
              <w:bottom w:val="single" w:sz="4" w:space="0" w:color="auto"/>
            </w:tcBorders>
            <w:vAlign w:val="center"/>
          </w:tcPr>
          <w:p w14:paraId="70957A5A" w14:textId="77777777" w:rsidR="00245E3F" w:rsidRPr="008917EF" w:rsidRDefault="00245E3F" w:rsidP="00245E3F">
            <w:pPr>
              <w:jc w:val="right"/>
              <w:rPr>
                <w:sz w:val="16"/>
                <w:szCs w:val="16"/>
              </w:rPr>
            </w:pPr>
            <w:r w:rsidRPr="008917EF">
              <w:rPr>
                <w:sz w:val="16"/>
                <w:szCs w:val="16"/>
              </w:rPr>
              <w:t xml:space="preserve">ISO </w:t>
            </w:r>
            <w:r>
              <w:rPr>
                <w:sz w:val="16"/>
                <w:szCs w:val="16"/>
              </w:rPr>
              <w:t>13.1.3</w:t>
            </w:r>
          </w:p>
        </w:tc>
      </w:tr>
      <w:tr w:rsidR="00245E3F" w14:paraId="6DEEF197" w14:textId="77777777" w:rsidTr="00245E3F">
        <w:tc>
          <w:tcPr>
            <w:tcW w:w="9056" w:type="dxa"/>
            <w:gridSpan w:val="7"/>
            <w:tcBorders>
              <w:top w:val="nil"/>
            </w:tcBorders>
            <w:tcMar>
              <w:top w:w="85" w:type="dxa"/>
              <w:bottom w:w="85" w:type="dxa"/>
            </w:tcMar>
          </w:tcPr>
          <w:p w14:paraId="25F61E23" w14:textId="77777777" w:rsidR="00245E3F" w:rsidRDefault="00245E3F" w:rsidP="00245E3F">
            <w:pPr>
              <w:rPr>
                <w:lang w:bidi="nl-NL"/>
              </w:rPr>
            </w:pPr>
            <w:r w:rsidRPr="00402788">
              <w:rPr>
                <w:lang w:bidi="nl-NL"/>
              </w:rPr>
              <w:t>Groepen van informatiediensten, -gebruikers en -systemen behoren in netwerken te worden gescheiden.</w:t>
            </w:r>
          </w:p>
        </w:tc>
      </w:tr>
      <w:tr w:rsidR="00245E3F" w14:paraId="6F31D12A" w14:textId="77777777" w:rsidTr="00245E3F">
        <w:tc>
          <w:tcPr>
            <w:tcW w:w="9056" w:type="dxa"/>
            <w:gridSpan w:val="7"/>
            <w:tcMar>
              <w:top w:w="85" w:type="dxa"/>
              <w:bottom w:w="85" w:type="dxa"/>
            </w:tcMar>
          </w:tcPr>
          <w:p w14:paraId="02B715A3" w14:textId="77777777" w:rsidR="00245E3F" w:rsidRPr="003C1B28" w:rsidRDefault="00245E3F" w:rsidP="00245E3F">
            <w:pPr>
              <w:rPr>
                <w:b/>
                <w:bCs/>
              </w:rPr>
            </w:pPr>
            <w:r w:rsidRPr="003C1B28">
              <w:rPr>
                <w:b/>
                <w:bCs/>
              </w:rPr>
              <w:t>Toelichting</w:t>
            </w:r>
          </w:p>
          <w:p w14:paraId="44C5B15B" w14:textId="77777777" w:rsidR="00245E3F" w:rsidRDefault="00245E3F" w:rsidP="00245E3F">
            <w:pPr>
              <w:rPr>
                <w:lang w:bidi="nl-NL"/>
              </w:rPr>
            </w:pPr>
            <w:r w:rsidRPr="4087B1EC">
              <w:rPr>
                <w:lang w:bidi="nl-NL"/>
              </w:rPr>
              <w:t>Een van de methoden om de beveiliging van grote netwerken te beheren is ze te verdelen in gescheiden netwerkdomeinen</w:t>
            </w:r>
            <w:r>
              <w:rPr>
                <w:lang w:bidi="nl-NL"/>
              </w:rPr>
              <w:t>, bijvoorbeeld door een administratief netwerk af te scheiden van een studentennetwerk</w:t>
            </w:r>
            <w:r w:rsidRPr="4087B1EC">
              <w:rPr>
                <w:lang w:bidi="nl-NL"/>
              </w:rPr>
              <w:t xml:space="preserve">. De scheiding kan tot stand worden gebracht door fysiek verschillende netwerken, </w:t>
            </w:r>
            <w:r>
              <w:rPr>
                <w:lang w:bidi="nl-NL"/>
              </w:rPr>
              <w:t xml:space="preserve">of door </w:t>
            </w:r>
            <w:r w:rsidRPr="4087B1EC">
              <w:rPr>
                <w:lang w:bidi="nl-NL"/>
              </w:rPr>
              <w:t>verschillende logische netwerken te gebruiken</w:t>
            </w:r>
            <w:r>
              <w:rPr>
                <w:lang w:bidi="nl-NL"/>
              </w:rPr>
              <w:t>.</w:t>
            </w:r>
          </w:p>
        </w:tc>
      </w:tr>
      <w:tr w:rsidR="00245E3F" w14:paraId="16D4FCF0" w14:textId="77777777" w:rsidTr="00245E3F">
        <w:tc>
          <w:tcPr>
            <w:tcW w:w="9056" w:type="dxa"/>
            <w:gridSpan w:val="7"/>
            <w:tcBorders>
              <w:bottom w:val="single" w:sz="4" w:space="0" w:color="auto"/>
            </w:tcBorders>
          </w:tcPr>
          <w:p w14:paraId="653238AF" w14:textId="77777777" w:rsidR="00245E3F" w:rsidRPr="00DA5F12" w:rsidRDefault="00245E3F" w:rsidP="00245E3F">
            <w:pPr>
              <w:rPr>
                <w:b/>
                <w:bCs/>
              </w:rPr>
            </w:pPr>
            <w:r w:rsidRPr="00DA5F12">
              <w:rPr>
                <w:b/>
                <w:bCs/>
              </w:rPr>
              <w:t>Bewijsvoering</w:t>
            </w:r>
          </w:p>
          <w:p w14:paraId="52B5784D" w14:textId="77777777" w:rsidR="00245E3F" w:rsidRPr="00781B65" w:rsidRDefault="00245E3F" w:rsidP="00245E3F">
            <w:pPr>
              <w:rPr>
                <w:rFonts w:cs="Calibri"/>
                <w:iCs/>
                <w:color w:val="000000"/>
              </w:rPr>
            </w:pPr>
            <w:r w:rsidRPr="2AB1D715">
              <w:rPr>
                <w:rFonts w:cs="Calibri"/>
                <w:color w:val="000000" w:themeColor="text1"/>
              </w:rPr>
              <w:t xml:space="preserve">Het netwerk is opgedeeld in </w:t>
            </w:r>
            <w:proofErr w:type="spellStart"/>
            <w:r w:rsidRPr="2AB1D715">
              <w:rPr>
                <w:rFonts w:cs="Calibri"/>
                <w:color w:val="000000" w:themeColor="text1"/>
              </w:rPr>
              <w:t>VLAN's</w:t>
            </w:r>
            <w:proofErr w:type="spellEnd"/>
            <w:r w:rsidRPr="2AB1D715">
              <w:rPr>
                <w:rFonts w:cs="Calibri"/>
                <w:color w:val="000000" w:themeColor="text1"/>
              </w:rPr>
              <w:t xml:space="preserve">, zoals: personeel, studenten, examinering, telefoon, </w:t>
            </w:r>
            <w:proofErr w:type="spellStart"/>
            <w:r w:rsidRPr="2AB1D715">
              <w:rPr>
                <w:rFonts w:cs="Calibri"/>
                <w:color w:val="000000" w:themeColor="text1"/>
              </w:rPr>
              <w:t>multifunctionals</w:t>
            </w:r>
            <w:proofErr w:type="spellEnd"/>
            <w:r w:rsidRPr="2AB1D715">
              <w:rPr>
                <w:rFonts w:cs="Calibri"/>
                <w:color w:val="000000" w:themeColor="text1"/>
              </w:rPr>
              <w:t>, camera's, gasten, etc.</w:t>
            </w:r>
          </w:p>
        </w:tc>
      </w:tr>
      <w:tr w:rsidR="00245E3F" w14:paraId="1ED3C02B"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2AF959B5" w14:textId="77777777" w:rsidTr="00245E3F">
              <w:tc>
                <w:tcPr>
                  <w:tcW w:w="312" w:type="dxa"/>
                  <w:shd w:val="clear" w:color="auto" w:fill="FFD966" w:themeFill="accent4" w:themeFillTint="99"/>
                  <w:tcMar>
                    <w:left w:w="0" w:type="dxa"/>
                  </w:tcMar>
                </w:tcPr>
                <w:p w14:paraId="03F84A4C"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6747078B" w14:textId="77777777" w:rsidR="00245E3F" w:rsidRDefault="00245E3F" w:rsidP="00245E3F">
                  <w:r w:rsidRPr="001D6E3B">
                    <w:rPr>
                      <w:rFonts w:cs="Calibri"/>
                      <w:color w:val="000000"/>
                    </w:rPr>
                    <w:t xml:space="preserve">Overleg een document waarin aangegeven wordt dat de onderwijsinstelling gebruikt maakt van </w:t>
                  </w:r>
                  <w:proofErr w:type="spellStart"/>
                  <w:r w:rsidRPr="001D6E3B">
                    <w:rPr>
                      <w:rFonts w:cs="Calibri"/>
                      <w:color w:val="000000"/>
                    </w:rPr>
                    <w:t>VLAN's</w:t>
                  </w:r>
                  <w:proofErr w:type="spellEnd"/>
                </w:p>
              </w:tc>
            </w:tr>
          </w:tbl>
          <w:p w14:paraId="3AF3320C" w14:textId="77777777" w:rsidR="00245E3F" w:rsidRDefault="00245E3F" w:rsidP="00245E3F"/>
        </w:tc>
      </w:tr>
      <w:tr w:rsidR="00245E3F" w14:paraId="64873A3D"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27361935" w14:textId="77777777" w:rsidTr="00245E3F">
              <w:tc>
                <w:tcPr>
                  <w:tcW w:w="312" w:type="dxa"/>
                  <w:shd w:val="clear" w:color="auto" w:fill="FFFF00"/>
                  <w:tcMar>
                    <w:left w:w="0" w:type="dxa"/>
                  </w:tcMar>
                </w:tcPr>
                <w:p w14:paraId="3C7FE1E0"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1092751" w14:textId="77777777" w:rsidR="00245E3F" w:rsidRPr="00652BBD" w:rsidRDefault="00245E3F" w:rsidP="00245E3F">
                  <w:pPr>
                    <w:rPr>
                      <w:rFonts w:cs="Calibri"/>
                      <w:color w:val="000000"/>
                    </w:rPr>
                  </w:pPr>
                  <w:r>
                    <w:rPr>
                      <w:rFonts w:cs="Calibri"/>
                      <w:color w:val="000000"/>
                    </w:rPr>
                    <w:t>Op basis van waarneming ter plaatse wordt de werking van het document getoetst door de auditor. Een kort verslag wordt toegevoegd.</w:t>
                  </w:r>
                </w:p>
              </w:tc>
            </w:tr>
          </w:tbl>
          <w:p w14:paraId="6171C45E" w14:textId="77777777" w:rsidR="00245E3F" w:rsidRDefault="00245E3F" w:rsidP="00245E3F"/>
        </w:tc>
      </w:tr>
      <w:tr w:rsidR="00245E3F" w14:paraId="39FEA3C4" w14:textId="77777777" w:rsidTr="00245E3F">
        <w:tc>
          <w:tcPr>
            <w:tcW w:w="1130" w:type="dxa"/>
          </w:tcPr>
          <w:p w14:paraId="32D22C2C" w14:textId="77777777" w:rsidR="00245E3F" w:rsidRPr="00315ACA" w:rsidRDefault="00245E3F" w:rsidP="00245E3F">
            <w:pPr>
              <w:rPr>
                <w:b/>
                <w:bCs/>
              </w:rPr>
            </w:pPr>
            <w:r>
              <w:rPr>
                <w:b/>
                <w:bCs/>
              </w:rPr>
              <w:t>Document</w:t>
            </w:r>
          </w:p>
        </w:tc>
        <w:tc>
          <w:tcPr>
            <w:tcW w:w="7926" w:type="dxa"/>
            <w:gridSpan w:val="6"/>
          </w:tcPr>
          <w:p w14:paraId="43F5710C" w14:textId="77777777" w:rsidR="00245E3F" w:rsidRDefault="00245E3F" w:rsidP="00245E3F"/>
        </w:tc>
      </w:tr>
    </w:tbl>
    <w:p w14:paraId="78DD57D6" w14:textId="77777777" w:rsidR="00245E3F" w:rsidRDefault="00245E3F" w:rsidP="00245E3F"/>
    <w:p w14:paraId="5E7FB170"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0567E263" w14:textId="77777777" w:rsidTr="00245E3F">
        <w:tc>
          <w:tcPr>
            <w:tcW w:w="6549" w:type="dxa"/>
            <w:gridSpan w:val="3"/>
            <w:tcBorders>
              <w:right w:val="nil"/>
            </w:tcBorders>
            <w:vAlign w:val="center"/>
          </w:tcPr>
          <w:p w14:paraId="63C709E6"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65D3B231" w14:textId="77777777" w:rsidR="00245E3F" w:rsidRDefault="00245E3F" w:rsidP="00245E3F">
            <w:pPr>
              <w:jc w:val="right"/>
            </w:pPr>
            <w:r>
              <w:rPr>
                <w:noProof/>
                <w:lang w:eastAsia="nl-NL"/>
              </w:rPr>
              <w:drawing>
                <wp:inline distT="0" distB="0" distL="0" distR="0" wp14:anchorId="6FDE989D" wp14:editId="4991B353">
                  <wp:extent cx="1246907" cy="295874"/>
                  <wp:effectExtent l="0" t="0" r="0" b="0"/>
                  <wp:docPr id="89" name="Afbeelding 8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34ED443D" w14:textId="77777777" w:rsidTr="00346D61">
        <w:tc>
          <w:tcPr>
            <w:tcW w:w="1130" w:type="dxa"/>
            <w:tcBorders>
              <w:bottom w:val="single" w:sz="4" w:space="0" w:color="auto"/>
            </w:tcBorders>
          </w:tcPr>
          <w:p w14:paraId="7D64A89B"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19A54ECD"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75CCD820" w14:textId="6FC6E1E0"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0070C0"/>
          </w:tcPr>
          <w:p w14:paraId="4E8C32AB"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7380AB73"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2A3E591C"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4A029CC9" w14:textId="77777777" w:rsidTr="00245E3F">
        <w:tc>
          <w:tcPr>
            <w:tcW w:w="1130" w:type="dxa"/>
            <w:tcBorders>
              <w:bottom w:val="single" w:sz="4" w:space="0" w:color="auto"/>
            </w:tcBorders>
          </w:tcPr>
          <w:p w14:paraId="0D5FB36D"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2B731937" w14:textId="77777777" w:rsidR="00245E3F" w:rsidRPr="003C1B28" w:rsidRDefault="00245E3F" w:rsidP="00245E3F">
            <w:pPr>
              <w:jc w:val="right"/>
              <w:rPr>
                <w:b/>
                <w:bCs/>
              </w:rPr>
            </w:pPr>
            <w:r>
              <w:rPr>
                <w:b/>
                <w:bCs/>
              </w:rPr>
              <w:t>5.16</w:t>
            </w:r>
          </w:p>
        </w:tc>
        <w:tc>
          <w:tcPr>
            <w:tcW w:w="5964" w:type="dxa"/>
            <w:gridSpan w:val="4"/>
            <w:tcBorders>
              <w:bottom w:val="single" w:sz="4" w:space="0" w:color="auto"/>
            </w:tcBorders>
          </w:tcPr>
          <w:p w14:paraId="799B2ACB" w14:textId="77777777" w:rsidR="00245E3F" w:rsidRPr="00574C3F" w:rsidRDefault="00245E3F" w:rsidP="008C3DE1">
            <w:pPr>
              <w:pStyle w:val="Kop2"/>
              <w:rPr>
                <w:color w:val="FFFFFF" w:themeColor="background1"/>
              </w:rPr>
            </w:pPr>
            <w:bookmarkStart w:id="127" w:name="_Elektronische_berichten"/>
            <w:bookmarkEnd w:id="127"/>
            <w:r w:rsidRPr="00645979">
              <w:rPr>
                <w:lang w:bidi="nl-NL"/>
              </w:rPr>
              <w:t>Elektronische berichten</w:t>
            </w:r>
          </w:p>
        </w:tc>
        <w:tc>
          <w:tcPr>
            <w:tcW w:w="1388" w:type="dxa"/>
            <w:tcBorders>
              <w:bottom w:val="single" w:sz="4" w:space="0" w:color="auto"/>
            </w:tcBorders>
            <w:vAlign w:val="center"/>
          </w:tcPr>
          <w:p w14:paraId="50C5A974" w14:textId="77777777" w:rsidR="00245E3F" w:rsidRPr="008917EF" w:rsidRDefault="00245E3F" w:rsidP="00245E3F">
            <w:pPr>
              <w:jc w:val="right"/>
              <w:rPr>
                <w:sz w:val="16"/>
                <w:szCs w:val="16"/>
              </w:rPr>
            </w:pPr>
            <w:r w:rsidRPr="008917EF">
              <w:rPr>
                <w:sz w:val="16"/>
                <w:szCs w:val="16"/>
              </w:rPr>
              <w:t xml:space="preserve">ISO </w:t>
            </w:r>
            <w:r>
              <w:rPr>
                <w:sz w:val="16"/>
                <w:szCs w:val="16"/>
              </w:rPr>
              <w:t>13.2.3</w:t>
            </w:r>
          </w:p>
        </w:tc>
      </w:tr>
      <w:tr w:rsidR="00245E3F" w14:paraId="459C1712" w14:textId="77777777" w:rsidTr="00245E3F">
        <w:tc>
          <w:tcPr>
            <w:tcW w:w="9056" w:type="dxa"/>
            <w:gridSpan w:val="7"/>
            <w:tcBorders>
              <w:top w:val="nil"/>
            </w:tcBorders>
            <w:tcMar>
              <w:top w:w="85" w:type="dxa"/>
              <w:bottom w:w="85" w:type="dxa"/>
            </w:tcMar>
          </w:tcPr>
          <w:p w14:paraId="61459619" w14:textId="77777777" w:rsidR="00245E3F" w:rsidRDefault="00245E3F" w:rsidP="00245E3F">
            <w:pPr>
              <w:rPr>
                <w:lang w:bidi="nl-NL"/>
              </w:rPr>
            </w:pPr>
            <w:r w:rsidRPr="00645979">
              <w:rPr>
                <w:lang w:bidi="nl-NL"/>
              </w:rPr>
              <w:t xml:space="preserve">Informatie die is opgenomen in elektronische berichten behoort passend te zijn beschermd. </w:t>
            </w:r>
          </w:p>
        </w:tc>
      </w:tr>
      <w:tr w:rsidR="00245E3F" w14:paraId="5B850B13" w14:textId="77777777" w:rsidTr="00245E3F">
        <w:tc>
          <w:tcPr>
            <w:tcW w:w="9056" w:type="dxa"/>
            <w:gridSpan w:val="7"/>
            <w:tcMar>
              <w:top w:w="85" w:type="dxa"/>
              <w:bottom w:w="85" w:type="dxa"/>
            </w:tcMar>
          </w:tcPr>
          <w:p w14:paraId="102DED27" w14:textId="77777777" w:rsidR="00245E3F" w:rsidRPr="003C1B28" w:rsidRDefault="00245E3F" w:rsidP="00245E3F">
            <w:pPr>
              <w:rPr>
                <w:b/>
                <w:bCs/>
              </w:rPr>
            </w:pPr>
            <w:r w:rsidRPr="003C1B28">
              <w:rPr>
                <w:b/>
                <w:bCs/>
              </w:rPr>
              <w:t>Toelichting</w:t>
            </w:r>
          </w:p>
          <w:p w14:paraId="4CEF9BF4" w14:textId="77777777" w:rsidR="00245E3F" w:rsidRPr="00645979" w:rsidRDefault="00245E3F" w:rsidP="00245E3F">
            <w:pPr>
              <w:rPr>
                <w:lang w:bidi="nl-NL"/>
              </w:rPr>
            </w:pPr>
            <w:r>
              <w:rPr>
                <w:lang w:bidi="nl-NL"/>
              </w:rPr>
              <w:t>Denk daarbij aan:</w:t>
            </w:r>
          </w:p>
          <w:p w14:paraId="1F3EAE9E" w14:textId="77777777" w:rsidR="00245E3F" w:rsidRPr="00645979" w:rsidRDefault="00245E3F" w:rsidP="00C91847">
            <w:pPr>
              <w:numPr>
                <w:ilvl w:val="0"/>
                <w:numId w:val="35"/>
              </w:numPr>
              <w:contextualSpacing/>
              <w:rPr>
                <w:lang w:bidi="nl-NL"/>
              </w:rPr>
            </w:pPr>
            <w:proofErr w:type="gramStart"/>
            <w:r w:rsidRPr="00645979">
              <w:rPr>
                <w:lang w:bidi="nl-NL"/>
              </w:rPr>
              <w:t>berichten</w:t>
            </w:r>
            <w:proofErr w:type="gramEnd"/>
            <w:r w:rsidRPr="00645979">
              <w:rPr>
                <w:lang w:bidi="nl-NL"/>
              </w:rPr>
              <w:t xml:space="preserve"> beschermen tegen onbevoegde toegang</w:t>
            </w:r>
            <w:r>
              <w:rPr>
                <w:lang w:bidi="nl-NL"/>
              </w:rPr>
              <w:t xml:space="preserve"> of wijziging, rekening houdend met de classificatie van de berichten</w:t>
            </w:r>
            <w:r w:rsidRPr="00645979">
              <w:rPr>
                <w:lang w:bidi="nl-NL"/>
              </w:rPr>
              <w:t>;</w:t>
            </w:r>
          </w:p>
          <w:p w14:paraId="42BDA81C" w14:textId="77777777" w:rsidR="00245E3F" w:rsidRPr="00645979" w:rsidRDefault="00245E3F" w:rsidP="00C91847">
            <w:pPr>
              <w:numPr>
                <w:ilvl w:val="0"/>
                <w:numId w:val="35"/>
              </w:numPr>
              <w:contextualSpacing/>
              <w:rPr>
                <w:lang w:bidi="nl-NL"/>
              </w:rPr>
            </w:pPr>
            <w:proofErr w:type="gramStart"/>
            <w:r w:rsidRPr="00645979">
              <w:rPr>
                <w:lang w:bidi="nl-NL"/>
              </w:rPr>
              <w:t>correcte</w:t>
            </w:r>
            <w:proofErr w:type="gramEnd"/>
            <w:r w:rsidRPr="00645979">
              <w:rPr>
                <w:lang w:bidi="nl-NL"/>
              </w:rPr>
              <w:t xml:space="preserve"> adressering en transport van het bericht waarborgen;</w:t>
            </w:r>
          </w:p>
          <w:p w14:paraId="3976859A" w14:textId="437C1045" w:rsidR="00245E3F" w:rsidRDefault="00245E3F" w:rsidP="00245E3F">
            <w:pPr>
              <w:numPr>
                <w:ilvl w:val="0"/>
                <w:numId w:val="35"/>
              </w:numPr>
              <w:contextualSpacing/>
              <w:rPr>
                <w:lang w:bidi="nl-NL"/>
              </w:rPr>
            </w:pPr>
            <w:proofErr w:type="gramStart"/>
            <w:r w:rsidRPr="00645979">
              <w:rPr>
                <w:lang w:bidi="nl-NL"/>
              </w:rPr>
              <w:t>wettelijke</w:t>
            </w:r>
            <w:proofErr w:type="gramEnd"/>
            <w:r w:rsidRPr="00645979">
              <w:rPr>
                <w:lang w:bidi="nl-NL"/>
              </w:rPr>
              <w:t xml:space="preserve"> eisen</w:t>
            </w:r>
            <w:r>
              <w:rPr>
                <w:lang w:bidi="nl-NL"/>
              </w:rPr>
              <w:t xml:space="preserve">, bijvoorbeeld </w:t>
            </w:r>
            <w:r w:rsidRPr="00645979">
              <w:rPr>
                <w:lang w:bidi="nl-NL"/>
              </w:rPr>
              <w:t>voor elektronische handtekeningen</w:t>
            </w:r>
            <w:r>
              <w:rPr>
                <w:lang w:bidi="nl-NL"/>
              </w:rPr>
              <w:t>.</w:t>
            </w:r>
          </w:p>
          <w:p w14:paraId="6926010E" w14:textId="77777777" w:rsidR="00641AF0" w:rsidRDefault="00641AF0" w:rsidP="00245E3F">
            <w:pPr>
              <w:contextualSpacing/>
              <w:rPr>
                <w:lang w:bidi="nl-NL"/>
              </w:rPr>
            </w:pPr>
          </w:p>
          <w:p w14:paraId="55489156" w14:textId="77777777" w:rsidR="00346D61" w:rsidRPr="00977C3A" w:rsidRDefault="00346D61" w:rsidP="00346D61">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977C3A">
              <w:rPr>
                <w:b/>
                <w:bCs/>
              </w:rPr>
              <w:t>/</w:t>
            </w:r>
            <w:proofErr w:type="gramEnd"/>
            <w:r w:rsidRPr="00977C3A">
              <w:rPr>
                <w:b/>
                <w:bCs/>
                <w:color w:val="767171" w:themeColor="background2" w:themeShade="80"/>
              </w:rPr>
              <w:t xml:space="preserve"> Examinering</w:t>
            </w:r>
          </w:p>
          <w:p w14:paraId="255225E8" w14:textId="39DC643A" w:rsidR="00245E3F" w:rsidRDefault="00346D61" w:rsidP="00245E3F">
            <w:pPr>
              <w:contextualSpacing/>
              <w:rPr>
                <w:lang w:bidi="nl-NL"/>
              </w:rPr>
            </w:pPr>
            <w:r>
              <w:rPr>
                <w:lang w:bidi="nl-NL"/>
              </w:rPr>
              <w:t>Als gevoelige informatie wordt verstuurd via (bijvoorbeeld) e-mail</w:t>
            </w:r>
            <w:r w:rsidR="00245E3F">
              <w:rPr>
                <w:lang w:bidi="nl-NL"/>
              </w:rPr>
              <w:t xml:space="preserve"> </w:t>
            </w:r>
            <w:r>
              <w:rPr>
                <w:lang w:bidi="nl-NL"/>
              </w:rPr>
              <w:t xml:space="preserve">dan moeten deze berichten </w:t>
            </w:r>
            <w:r w:rsidR="00245E3F">
              <w:rPr>
                <w:lang w:bidi="nl-NL"/>
              </w:rPr>
              <w:t xml:space="preserve">beschermd </w:t>
            </w:r>
            <w:r>
              <w:rPr>
                <w:lang w:bidi="nl-NL"/>
              </w:rPr>
              <w:t xml:space="preserve">worden </w:t>
            </w:r>
            <w:r w:rsidR="00245E3F">
              <w:rPr>
                <w:lang w:bidi="nl-NL"/>
              </w:rPr>
              <w:t>tegen onbevoegde toegang.</w:t>
            </w:r>
          </w:p>
        </w:tc>
      </w:tr>
      <w:tr w:rsidR="00245E3F" w14:paraId="4C0AD441" w14:textId="77777777" w:rsidTr="00245E3F">
        <w:tc>
          <w:tcPr>
            <w:tcW w:w="9056" w:type="dxa"/>
            <w:gridSpan w:val="7"/>
            <w:tcBorders>
              <w:bottom w:val="single" w:sz="4" w:space="0" w:color="auto"/>
            </w:tcBorders>
          </w:tcPr>
          <w:p w14:paraId="1A06B0EB" w14:textId="77777777" w:rsidR="00245E3F" w:rsidRPr="00DA5F12" w:rsidRDefault="00245E3F" w:rsidP="00245E3F">
            <w:pPr>
              <w:rPr>
                <w:b/>
                <w:bCs/>
              </w:rPr>
            </w:pPr>
            <w:r w:rsidRPr="00DA5F12">
              <w:rPr>
                <w:b/>
                <w:bCs/>
              </w:rPr>
              <w:t>Bewijsvoering</w:t>
            </w:r>
          </w:p>
          <w:p w14:paraId="0DBDF91F" w14:textId="77777777" w:rsidR="00245E3F" w:rsidRPr="00781B65" w:rsidRDefault="00245E3F" w:rsidP="00245E3F">
            <w:pPr>
              <w:rPr>
                <w:rFonts w:cs="Calibri"/>
                <w:iCs/>
                <w:color w:val="000000"/>
              </w:rPr>
            </w:pPr>
            <w:r>
              <w:rPr>
                <w:rFonts w:cs="Calibri"/>
                <w:color w:val="000000" w:themeColor="text1"/>
              </w:rPr>
              <w:t xml:space="preserve">Berichten die gevoelige informatie bevatten worden passend beschermd, bijvoorbeeld door gebruik te maken van een beveiligde e-mailtoepassing of bestandsoverdracht via een toepassing als ‘SURF </w:t>
            </w:r>
            <w:proofErr w:type="spellStart"/>
            <w:r>
              <w:rPr>
                <w:rFonts w:cs="Calibri"/>
                <w:color w:val="000000" w:themeColor="text1"/>
              </w:rPr>
              <w:t>Filesender</w:t>
            </w:r>
            <w:proofErr w:type="spellEnd"/>
            <w:r>
              <w:rPr>
                <w:rFonts w:cs="Calibri"/>
                <w:color w:val="000000" w:themeColor="text1"/>
              </w:rPr>
              <w:t>’.</w:t>
            </w:r>
          </w:p>
        </w:tc>
      </w:tr>
      <w:tr w:rsidR="00245E3F" w14:paraId="20A9F5D7"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50D529EE" w14:textId="77777777" w:rsidTr="00245E3F">
              <w:tc>
                <w:tcPr>
                  <w:tcW w:w="312" w:type="dxa"/>
                  <w:shd w:val="clear" w:color="auto" w:fill="FFD966" w:themeFill="accent4" w:themeFillTint="99"/>
                  <w:tcMar>
                    <w:left w:w="0" w:type="dxa"/>
                  </w:tcMar>
                </w:tcPr>
                <w:p w14:paraId="567DB214"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2F259BC2" w14:textId="77777777" w:rsidR="00245E3F" w:rsidRDefault="00245E3F" w:rsidP="00245E3F">
                  <w:r>
                    <w:rPr>
                      <w:rFonts w:cs="Calibri"/>
                      <w:color w:val="000000"/>
                    </w:rPr>
                    <w:t>Overleg een document/richtlijn/werkinstructie waarin wordt aangegeven dat berichten met gevoelige informatie op een beveiligde manier verstuurd dienen te worden.</w:t>
                  </w:r>
                </w:p>
              </w:tc>
            </w:tr>
          </w:tbl>
          <w:p w14:paraId="1CB6821B" w14:textId="77777777" w:rsidR="00245E3F" w:rsidRDefault="00245E3F" w:rsidP="00245E3F"/>
        </w:tc>
      </w:tr>
      <w:tr w:rsidR="00245E3F" w14:paraId="640753E3"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0FB4B8B4" w14:textId="77777777" w:rsidTr="00245E3F">
              <w:tc>
                <w:tcPr>
                  <w:tcW w:w="312" w:type="dxa"/>
                  <w:shd w:val="clear" w:color="auto" w:fill="FFFF00"/>
                  <w:tcMar>
                    <w:left w:w="0" w:type="dxa"/>
                  </w:tcMar>
                </w:tcPr>
                <w:p w14:paraId="3348FD24"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2242539" w14:textId="77777777" w:rsidR="00245E3F" w:rsidRPr="00652BBD" w:rsidRDefault="00245E3F" w:rsidP="00245E3F">
                  <w:pPr>
                    <w:rPr>
                      <w:rFonts w:cs="Calibri"/>
                      <w:color w:val="000000"/>
                    </w:rPr>
                  </w:pPr>
                  <w:r>
                    <w:rPr>
                      <w:rFonts w:cs="Calibri"/>
                      <w:color w:val="000000"/>
                    </w:rPr>
                    <w:t>Op basis van waarneming ter plaatse wordt de werking van het document getoetst door de auditor. Een kort verslag wordt toegevoegd.</w:t>
                  </w:r>
                </w:p>
              </w:tc>
            </w:tr>
          </w:tbl>
          <w:p w14:paraId="231E7F53" w14:textId="77777777" w:rsidR="00245E3F" w:rsidRDefault="00245E3F" w:rsidP="00245E3F"/>
        </w:tc>
      </w:tr>
      <w:tr w:rsidR="00245E3F" w14:paraId="03F5D8A3" w14:textId="77777777" w:rsidTr="00245E3F">
        <w:tc>
          <w:tcPr>
            <w:tcW w:w="1130" w:type="dxa"/>
          </w:tcPr>
          <w:p w14:paraId="082A2946" w14:textId="77777777" w:rsidR="00245E3F" w:rsidRPr="00315ACA" w:rsidRDefault="00245E3F" w:rsidP="00245E3F">
            <w:pPr>
              <w:rPr>
                <w:b/>
                <w:bCs/>
              </w:rPr>
            </w:pPr>
            <w:r>
              <w:rPr>
                <w:b/>
                <w:bCs/>
              </w:rPr>
              <w:t>Document</w:t>
            </w:r>
          </w:p>
        </w:tc>
        <w:tc>
          <w:tcPr>
            <w:tcW w:w="7926" w:type="dxa"/>
            <w:gridSpan w:val="6"/>
          </w:tcPr>
          <w:p w14:paraId="547E14EE" w14:textId="77777777" w:rsidR="00245E3F" w:rsidRDefault="00245E3F" w:rsidP="00245E3F"/>
        </w:tc>
      </w:tr>
      <w:tr w:rsidR="00245E3F" w14:paraId="5F69E9F8" w14:textId="77777777" w:rsidTr="00245E3F">
        <w:tc>
          <w:tcPr>
            <w:tcW w:w="1130" w:type="dxa"/>
          </w:tcPr>
          <w:p w14:paraId="0984A775" w14:textId="77777777" w:rsidR="00245E3F" w:rsidRDefault="00245E3F" w:rsidP="00245E3F">
            <w:pPr>
              <w:tabs>
                <w:tab w:val="left" w:pos="656"/>
              </w:tabs>
              <w:rPr>
                <w:b/>
                <w:bCs/>
              </w:rPr>
            </w:pPr>
            <w:r>
              <w:rPr>
                <w:b/>
                <w:bCs/>
              </w:rPr>
              <w:t>Zie ook</w:t>
            </w:r>
            <w:r>
              <w:rPr>
                <w:b/>
                <w:bCs/>
              </w:rPr>
              <w:tab/>
            </w:r>
          </w:p>
        </w:tc>
        <w:tc>
          <w:tcPr>
            <w:tcW w:w="7926" w:type="dxa"/>
            <w:gridSpan w:val="6"/>
          </w:tcPr>
          <w:p w14:paraId="76A89FFE" w14:textId="77777777" w:rsidR="00837320" w:rsidRDefault="00E30CF4" w:rsidP="00837320">
            <w:hyperlink r:id="rId71" w:history="1">
              <w:r w:rsidR="00837320" w:rsidRPr="00EE51C5">
                <w:rPr>
                  <w:rStyle w:val="Hyperlink"/>
                </w:rPr>
                <w:t>Wetsvoorstel Digitale Overheid (WDO)</w:t>
              </w:r>
            </w:hyperlink>
          </w:p>
          <w:p w14:paraId="70E9994E" w14:textId="77777777" w:rsidR="00245E3F" w:rsidRDefault="00E30CF4" w:rsidP="00245E3F">
            <w:hyperlink r:id="rId72" w:history="1">
              <w:r w:rsidR="00245E3F" w:rsidRPr="00A062FA">
                <w:rPr>
                  <w:rStyle w:val="Hyperlink"/>
                </w:rPr>
                <w:t>Uniforme Beveiligingsvoorschriften</w:t>
              </w:r>
            </w:hyperlink>
          </w:p>
          <w:p w14:paraId="4CAB3700" w14:textId="77777777" w:rsidR="00245E3F" w:rsidRDefault="00E30CF4" w:rsidP="00245E3F">
            <w:hyperlink r:id="rId73" w:history="1">
              <w:r w:rsidR="00245E3F" w:rsidRPr="00CA0166">
                <w:rPr>
                  <w:rStyle w:val="Hyperlink"/>
                </w:rPr>
                <w:t>Veilige e-mail coalitie</w:t>
              </w:r>
            </w:hyperlink>
          </w:p>
        </w:tc>
      </w:tr>
    </w:tbl>
    <w:p w14:paraId="7D41A94E" w14:textId="77777777" w:rsidR="00245E3F" w:rsidRDefault="00245E3F" w:rsidP="00245E3F"/>
    <w:p w14:paraId="5B0909D9"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5AB2018E" w14:textId="77777777" w:rsidTr="00245E3F">
        <w:tc>
          <w:tcPr>
            <w:tcW w:w="6549" w:type="dxa"/>
            <w:gridSpan w:val="3"/>
            <w:tcBorders>
              <w:right w:val="nil"/>
            </w:tcBorders>
            <w:vAlign w:val="center"/>
          </w:tcPr>
          <w:p w14:paraId="04CBB50F"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15EDB128" w14:textId="77777777" w:rsidR="00245E3F" w:rsidRDefault="00245E3F" w:rsidP="00245E3F">
            <w:pPr>
              <w:jc w:val="right"/>
            </w:pPr>
            <w:r>
              <w:rPr>
                <w:noProof/>
                <w:lang w:eastAsia="nl-NL"/>
              </w:rPr>
              <w:drawing>
                <wp:inline distT="0" distB="0" distL="0" distR="0" wp14:anchorId="75994D64" wp14:editId="153AF828">
                  <wp:extent cx="1246907" cy="295874"/>
                  <wp:effectExtent l="0" t="0" r="0" b="0"/>
                  <wp:docPr id="90" name="Afbeelding 9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09F18554" w14:textId="77777777" w:rsidTr="00245E3F">
        <w:tc>
          <w:tcPr>
            <w:tcW w:w="1130" w:type="dxa"/>
            <w:tcBorders>
              <w:bottom w:val="single" w:sz="4" w:space="0" w:color="auto"/>
            </w:tcBorders>
          </w:tcPr>
          <w:p w14:paraId="79F27D00"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66B24FBA"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61A96D9B" w14:textId="57E7701B" w:rsidR="00245E3F" w:rsidRPr="003C1B28" w:rsidRDefault="00E30CF4" w:rsidP="00245E3F">
            <w:pPr>
              <w:rPr>
                <w:b/>
                <w:bCs/>
              </w:rPr>
            </w:pPr>
            <w:hyperlink w:anchor="_5._Toegangsbeveiliging_en" w:history="1">
              <w:r w:rsidR="00245E3F" w:rsidRPr="005260FC">
                <w:rPr>
                  <w:rStyle w:val="Hyperlink"/>
                  <w:b/>
                  <w:bCs/>
                </w:rPr>
                <w:t>Toegangsbeveiliging en integriteit</w:t>
              </w:r>
            </w:hyperlink>
          </w:p>
        </w:tc>
        <w:tc>
          <w:tcPr>
            <w:tcW w:w="344" w:type="dxa"/>
            <w:tcBorders>
              <w:bottom w:val="single" w:sz="4" w:space="0" w:color="auto"/>
            </w:tcBorders>
            <w:shd w:val="clear" w:color="auto" w:fill="auto"/>
          </w:tcPr>
          <w:p w14:paraId="3BDEC7BF"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6CA1CE90"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167E64E6" w14:textId="0EB73DB1" w:rsidR="00245E3F" w:rsidRPr="008917EF" w:rsidRDefault="00245E3F" w:rsidP="00245E3F">
            <w:pPr>
              <w:jc w:val="right"/>
              <w:rPr>
                <w:sz w:val="16"/>
                <w:szCs w:val="16"/>
              </w:rPr>
            </w:pPr>
            <w:r w:rsidRPr="008917EF">
              <w:rPr>
                <w:sz w:val="16"/>
                <w:szCs w:val="16"/>
              </w:rPr>
              <w:t xml:space="preserve">AVG art. </w:t>
            </w:r>
            <w:r>
              <w:rPr>
                <w:sz w:val="16"/>
                <w:szCs w:val="16"/>
              </w:rPr>
              <w:t>2</w:t>
            </w:r>
            <w:r w:rsidR="00641AF0">
              <w:rPr>
                <w:sz w:val="16"/>
                <w:szCs w:val="16"/>
              </w:rPr>
              <w:t>4</w:t>
            </w:r>
          </w:p>
        </w:tc>
      </w:tr>
      <w:tr w:rsidR="00245E3F" w:rsidRPr="00C05E10" w14:paraId="0C36638E" w14:textId="77777777" w:rsidTr="00245E3F">
        <w:tc>
          <w:tcPr>
            <w:tcW w:w="1130" w:type="dxa"/>
            <w:tcBorders>
              <w:bottom w:val="single" w:sz="4" w:space="0" w:color="auto"/>
            </w:tcBorders>
          </w:tcPr>
          <w:p w14:paraId="11949CB8"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0D4CF0F9" w14:textId="77777777" w:rsidR="00245E3F" w:rsidRPr="003C1B28" w:rsidRDefault="00245E3F" w:rsidP="00245E3F">
            <w:pPr>
              <w:jc w:val="right"/>
              <w:rPr>
                <w:b/>
                <w:bCs/>
              </w:rPr>
            </w:pPr>
            <w:r>
              <w:rPr>
                <w:b/>
                <w:bCs/>
              </w:rPr>
              <w:t>5.17</w:t>
            </w:r>
          </w:p>
        </w:tc>
        <w:tc>
          <w:tcPr>
            <w:tcW w:w="5964" w:type="dxa"/>
            <w:gridSpan w:val="4"/>
            <w:tcBorders>
              <w:bottom w:val="single" w:sz="4" w:space="0" w:color="auto"/>
            </w:tcBorders>
          </w:tcPr>
          <w:p w14:paraId="5BC547CA" w14:textId="77777777" w:rsidR="00245E3F" w:rsidRPr="00574C3F" w:rsidRDefault="00245E3F" w:rsidP="008C3DE1">
            <w:pPr>
              <w:pStyle w:val="Kop2"/>
              <w:rPr>
                <w:color w:val="FFFFFF" w:themeColor="background1"/>
              </w:rPr>
            </w:pPr>
            <w:bookmarkStart w:id="128" w:name="_Transacties_van_toepassingen"/>
            <w:bookmarkEnd w:id="128"/>
            <w:r w:rsidRPr="00BF79C3">
              <w:rPr>
                <w:lang w:bidi="nl-NL"/>
              </w:rPr>
              <w:t>Transacties van toepassingen beschermen</w:t>
            </w:r>
          </w:p>
        </w:tc>
        <w:tc>
          <w:tcPr>
            <w:tcW w:w="1388" w:type="dxa"/>
            <w:tcBorders>
              <w:bottom w:val="single" w:sz="4" w:space="0" w:color="auto"/>
            </w:tcBorders>
            <w:vAlign w:val="center"/>
          </w:tcPr>
          <w:p w14:paraId="3A5FE73A" w14:textId="77777777" w:rsidR="00245E3F" w:rsidRPr="008917EF" w:rsidRDefault="00245E3F" w:rsidP="00245E3F">
            <w:pPr>
              <w:jc w:val="right"/>
              <w:rPr>
                <w:sz w:val="16"/>
                <w:szCs w:val="16"/>
              </w:rPr>
            </w:pPr>
            <w:r w:rsidRPr="008917EF">
              <w:rPr>
                <w:sz w:val="16"/>
                <w:szCs w:val="16"/>
              </w:rPr>
              <w:t xml:space="preserve">ISO </w:t>
            </w:r>
            <w:r>
              <w:rPr>
                <w:sz w:val="16"/>
                <w:szCs w:val="16"/>
              </w:rPr>
              <w:t>14.1.3</w:t>
            </w:r>
          </w:p>
        </w:tc>
      </w:tr>
      <w:tr w:rsidR="00245E3F" w14:paraId="1E17CE9B" w14:textId="77777777" w:rsidTr="00245E3F">
        <w:tc>
          <w:tcPr>
            <w:tcW w:w="9056" w:type="dxa"/>
            <w:gridSpan w:val="7"/>
            <w:tcBorders>
              <w:top w:val="nil"/>
            </w:tcBorders>
            <w:tcMar>
              <w:top w:w="85" w:type="dxa"/>
              <w:bottom w:w="85" w:type="dxa"/>
            </w:tcMar>
          </w:tcPr>
          <w:p w14:paraId="1D95FD01" w14:textId="77777777" w:rsidR="00245E3F" w:rsidRDefault="00245E3F" w:rsidP="00245E3F">
            <w:pPr>
              <w:rPr>
                <w:lang w:bidi="nl-NL"/>
              </w:rPr>
            </w:pPr>
            <w:r w:rsidRPr="00BF79C3">
              <w:rPr>
                <w:lang w:bidi="nl-NL"/>
              </w:rPr>
              <w:t>Informatie die deel uitmaakt van transacties van toepassingen behoort te worden beschermd ter voorkoming van onvolledige overdracht, foutieve routering, onbevoegd wijzigen van berichten, onbevoegd openbaar maken, onbevoegd vermenigvuldigen of afspelen.</w:t>
            </w:r>
          </w:p>
        </w:tc>
      </w:tr>
      <w:tr w:rsidR="00245E3F" w14:paraId="1E19A3FA" w14:textId="77777777" w:rsidTr="00245E3F">
        <w:tc>
          <w:tcPr>
            <w:tcW w:w="9056" w:type="dxa"/>
            <w:gridSpan w:val="7"/>
            <w:tcMar>
              <w:top w:w="85" w:type="dxa"/>
              <w:bottom w:w="85" w:type="dxa"/>
            </w:tcMar>
          </w:tcPr>
          <w:p w14:paraId="125DCF7A" w14:textId="77777777" w:rsidR="00245E3F" w:rsidRPr="003C1B28" w:rsidRDefault="00245E3F" w:rsidP="00245E3F">
            <w:pPr>
              <w:rPr>
                <w:b/>
                <w:bCs/>
              </w:rPr>
            </w:pPr>
            <w:r w:rsidRPr="003C1B28">
              <w:rPr>
                <w:b/>
                <w:bCs/>
              </w:rPr>
              <w:t>Toelichting</w:t>
            </w:r>
          </w:p>
          <w:p w14:paraId="33ED3385" w14:textId="77777777" w:rsidR="00245E3F" w:rsidRDefault="00245E3F" w:rsidP="00245E3F">
            <w:pPr>
              <w:rPr>
                <w:lang w:bidi="nl-NL"/>
              </w:rPr>
            </w:pPr>
            <w:r>
              <w:rPr>
                <w:lang w:bidi="nl-NL"/>
              </w:rPr>
              <w:t>Voorbeelden van transacties binnen de onderwijspraktijk zijn het digitaal aanmelden, inschrijven, uitschrijven enzovoort. Hierbij wordt met veel partijen uitgewisseld (koppelpunt mbo, gemeenten, DUO etc.) Belangrijke aandachtspunten hierbij:</w:t>
            </w:r>
          </w:p>
          <w:p w14:paraId="2DDE31A3" w14:textId="77777777" w:rsidR="00245E3F" w:rsidRPr="00BF79C3" w:rsidRDefault="00245E3F" w:rsidP="00C91847">
            <w:pPr>
              <w:numPr>
                <w:ilvl w:val="0"/>
                <w:numId w:val="36"/>
              </w:numPr>
              <w:contextualSpacing/>
              <w:rPr>
                <w:lang w:bidi="nl-NL"/>
              </w:rPr>
            </w:pPr>
            <w:proofErr w:type="gramStart"/>
            <w:r w:rsidRPr="00BF79C3">
              <w:rPr>
                <w:lang w:bidi="nl-NL"/>
              </w:rPr>
              <w:t>het</w:t>
            </w:r>
            <w:proofErr w:type="gramEnd"/>
            <w:r w:rsidRPr="00BF79C3">
              <w:rPr>
                <w:lang w:bidi="nl-NL"/>
              </w:rPr>
              <w:t xml:space="preserve"> gebruik van elektronische handtekeningen door alle partijen die bij de transactie betrokken zijn;</w:t>
            </w:r>
          </w:p>
          <w:p w14:paraId="4022F628" w14:textId="77777777" w:rsidR="00245E3F" w:rsidRPr="00BF79C3" w:rsidRDefault="00245E3F" w:rsidP="00C91847">
            <w:pPr>
              <w:numPr>
                <w:ilvl w:val="0"/>
                <w:numId w:val="36"/>
              </w:numPr>
              <w:contextualSpacing/>
              <w:rPr>
                <w:lang w:bidi="nl-NL"/>
              </w:rPr>
            </w:pPr>
            <w:proofErr w:type="gramStart"/>
            <w:r>
              <w:rPr>
                <w:lang w:bidi="nl-NL"/>
              </w:rPr>
              <w:t>bewaking</w:t>
            </w:r>
            <w:proofErr w:type="gramEnd"/>
            <w:r>
              <w:rPr>
                <w:lang w:bidi="nl-NL"/>
              </w:rPr>
              <w:t xml:space="preserve"> dat </w:t>
            </w:r>
            <w:r w:rsidRPr="00BF79C3">
              <w:rPr>
                <w:lang w:bidi="nl-NL"/>
              </w:rPr>
              <w:t>alle aspecten van de transactie</w:t>
            </w:r>
            <w:r>
              <w:rPr>
                <w:lang w:bidi="nl-NL"/>
              </w:rPr>
              <w:t xml:space="preserve"> worden afgehandeld;</w:t>
            </w:r>
          </w:p>
          <w:p w14:paraId="184A425D" w14:textId="77777777" w:rsidR="00245E3F" w:rsidRPr="00BF79C3" w:rsidRDefault="00245E3F" w:rsidP="00C91847">
            <w:pPr>
              <w:numPr>
                <w:ilvl w:val="0"/>
                <w:numId w:val="36"/>
              </w:numPr>
              <w:contextualSpacing/>
              <w:rPr>
                <w:lang w:bidi="nl-NL"/>
              </w:rPr>
            </w:pPr>
            <w:proofErr w:type="gramStart"/>
            <w:r w:rsidRPr="00BF79C3">
              <w:rPr>
                <w:lang w:bidi="nl-NL"/>
              </w:rPr>
              <w:t>versleuteling</w:t>
            </w:r>
            <w:proofErr w:type="gramEnd"/>
            <w:r w:rsidRPr="00BF79C3">
              <w:rPr>
                <w:lang w:bidi="nl-NL"/>
              </w:rPr>
              <w:t xml:space="preserve"> van de communicatiepaden tussen alle betrokken partijen;</w:t>
            </w:r>
          </w:p>
          <w:p w14:paraId="73E0977D" w14:textId="77777777" w:rsidR="00245E3F" w:rsidRPr="00BF79C3" w:rsidRDefault="00245E3F" w:rsidP="00C91847">
            <w:pPr>
              <w:numPr>
                <w:ilvl w:val="0"/>
                <w:numId w:val="36"/>
              </w:numPr>
              <w:contextualSpacing/>
              <w:rPr>
                <w:lang w:bidi="nl-NL"/>
              </w:rPr>
            </w:pPr>
            <w:proofErr w:type="gramStart"/>
            <w:r w:rsidRPr="00BF79C3">
              <w:rPr>
                <w:lang w:bidi="nl-NL"/>
              </w:rPr>
              <w:t>beveiliging</w:t>
            </w:r>
            <w:proofErr w:type="gramEnd"/>
            <w:r w:rsidRPr="00BF79C3">
              <w:rPr>
                <w:lang w:bidi="nl-NL"/>
              </w:rPr>
              <w:t xml:space="preserve"> van protocollen die worden gebruikt om te communiceren tussen alle betrokken partijen;</w:t>
            </w:r>
          </w:p>
          <w:p w14:paraId="0A208EF9" w14:textId="77777777" w:rsidR="00245E3F" w:rsidRDefault="00245E3F" w:rsidP="00C91847">
            <w:pPr>
              <w:numPr>
                <w:ilvl w:val="0"/>
                <w:numId w:val="36"/>
              </w:numPr>
              <w:contextualSpacing/>
              <w:rPr>
                <w:lang w:bidi="nl-NL"/>
              </w:rPr>
            </w:pPr>
            <w:proofErr w:type="gramStart"/>
            <w:r>
              <w:rPr>
                <w:lang w:bidi="nl-NL"/>
              </w:rPr>
              <w:t>veilige</w:t>
            </w:r>
            <w:proofErr w:type="gramEnd"/>
            <w:r>
              <w:rPr>
                <w:lang w:bidi="nl-NL"/>
              </w:rPr>
              <w:t xml:space="preserve"> opslag</w:t>
            </w:r>
            <w:r w:rsidRPr="00BF79C3">
              <w:rPr>
                <w:lang w:bidi="nl-NL"/>
              </w:rPr>
              <w:t>locatie van transactiegegevens</w:t>
            </w:r>
            <w:r>
              <w:rPr>
                <w:lang w:bidi="nl-NL"/>
              </w:rPr>
              <w:t xml:space="preserve"> en logbestanden.</w:t>
            </w:r>
          </w:p>
        </w:tc>
      </w:tr>
      <w:tr w:rsidR="00245E3F" w14:paraId="3ADEF070" w14:textId="77777777" w:rsidTr="00245E3F">
        <w:tc>
          <w:tcPr>
            <w:tcW w:w="9056" w:type="dxa"/>
            <w:gridSpan w:val="7"/>
            <w:tcBorders>
              <w:bottom w:val="single" w:sz="4" w:space="0" w:color="auto"/>
            </w:tcBorders>
          </w:tcPr>
          <w:p w14:paraId="58B4662A" w14:textId="77777777" w:rsidR="00245E3F" w:rsidRPr="00DA5F12" w:rsidRDefault="00245E3F" w:rsidP="00245E3F">
            <w:pPr>
              <w:rPr>
                <w:b/>
                <w:bCs/>
              </w:rPr>
            </w:pPr>
            <w:r w:rsidRPr="00DA5F12">
              <w:rPr>
                <w:b/>
                <w:bCs/>
              </w:rPr>
              <w:t>Bewijsvoering</w:t>
            </w:r>
          </w:p>
          <w:p w14:paraId="1BC049E1" w14:textId="08A42829" w:rsidR="00245E3F" w:rsidRPr="00781B65" w:rsidRDefault="00245E3F" w:rsidP="00245E3F">
            <w:pPr>
              <w:rPr>
                <w:rFonts w:cs="Calibri"/>
                <w:iCs/>
                <w:color w:val="000000"/>
              </w:rPr>
            </w:pPr>
            <w:r>
              <w:rPr>
                <w:rFonts w:cs="Calibri"/>
                <w:color w:val="000000" w:themeColor="text1"/>
              </w:rPr>
              <w:t>Belangrijke transacties, zoals digitaal aanmelden, inschrijven en uitschrijven zijn aantoonbaar goed geregeld, koppelvlakken met externe partijen, uitwisselingsprotocollen en dergelijke zijn actueel in beeld.</w:t>
            </w:r>
            <w:r w:rsidR="00F7734D">
              <w:rPr>
                <w:rFonts w:cs="Calibri"/>
                <w:color w:val="000000" w:themeColor="text1"/>
              </w:rPr>
              <w:t xml:space="preserve"> Voor </w:t>
            </w:r>
            <w:proofErr w:type="spellStart"/>
            <w:r w:rsidR="00F7734D">
              <w:rPr>
                <w:rFonts w:cs="Calibri"/>
                <w:color w:val="000000" w:themeColor="text1"/>
              </w:rPr>
              <w:t>bedrijfskritische</w:t>
            </w:r>
            <w:proofErr w:type="spellEnd"/>
            <w:r w:rsidR="00F7734D">
              <w:rPr>
                <w:rFonts w:cs="Calibri"/>
                <w:color w:val="000000" w:themeColor="text1"/>
              </w:rPr>
              <w:t xml:space="preserve"> processen wordt een DPIA uitgevoerd.</w:t>
            </w:r>
          </w:p>
        </w:tc>
      </w:tr>
      <w:tr w:rsidR="00245E3F" w14:paraId="2BBD84A5"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436CD548" w14:textId="77777777" w:rsidTr="00245E3F">
              <w:tc>
                <w:tcPr>
                  <w:tcW w:w="312" w:type="dxa"/>
                  <w:shd w:val="clear" w:color="auto" w:fill="FFD966" w:themeFill="accent4" w:themeFillTint="99"/>
                  <w:tcMar>
                    <w:left w:w="0" w:type="dxa"/>
                  </w:tcMar>
                </w:tcPr>
                <w:p w14:paraId="15BADF44"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3D1400BB" w14:textId="77777777" w:rsidR="00245E3F" w:rsidRDefault="00245E3F" w:rsidP="00245E3F">
                  <w:r w:rsidRPr="001D6E3B">
                    <w:rPr>
                      <w:rFonts w:cs="Calibri"/>
                      <w:color w:val="000000"/>
                    </w:rPr>
                    <w:t xml:space="preserve">Overleg een document waarin </w:t>
                  </w:r>
                  <w:r>
                    <w:rPr>
                      <w:rFonts w:cs="Calibri"/>
                      <w:color w:val="000000"/>
                    </w:rPr>
                    <w:t>de belangrijkste transacties zijn beschreven, inclusief applicatielandschap, koppelvlakken en beveiligingscertificaten.</w:t>
                  </w:r>
                </w:p>
              </w:tc>
            </w:tr>
          </w:tbl>
          <w:p w14:paraId="413F12B5" w14:textId="77777777" w:rsidR="00245E3F" w:rsidRDefault="00245E3F" w:rsidP="00245E3F"/>
        </w:tc>
      </w:tr>
      <w:tr w:rsidR="00245E3F" w14:paraId="075A116B"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0423F069" w14:textId="77777777" w:rsidTr="00245E3F">
              <w:tc>
                <w:tcPr>
                  <w:tcW w:w="312" w:type="dxa"/>
                  <w:shd w:val="clear" w:color="auto" w:fill="FFFF00"/>
                  <w:tcMar>
                    <w:left w:w="0" w:type="dxa"/>
                  </w:tcMar>
                </w:tcPr>
                <w:p w14:paraId="20966E15"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4609E1B0" w14:textId="77777777" w:rsidR="00245E3F" w:rsidRPr="00652BBD" w:rsidRDefault="00245E3F" w:rsidP="00245E3F">
                  <w:pPr>
                    <w:rPr>
                      <w:rFonts w:cs="Calibri"/>
                      <w:color w:val="000000"/>
                    </w:rPr>
                  </w:pPr>
                  <w:r>
                    <w:rPr>
                      <w:rFonts w:cs="Calibri"/>
                      <w:color w:val="000000"/>
                    </w:rPr>
                    <w:t>Op basis van waarneming ter plaatse wordt de werking van het document getoetst door de auditor. Een kort verslag wordt toegevoegd.</w:t>
                  </w:r>
                </w:p>
              </w:tc>
            </w:tr>
          </w:tbl>
          <w:p w14:paraId="71CAACF4" w14:textId="77777777" w:rsidR="00245E3F" w:rsidRDefault="00245E3F" w:rsidP="00245E3F"/>
        </w:tc>
      </w:tr>
      <w:tr w:rsidR="00245E3F" w14:paraId="3757048D" w14:textId="77777777" w:rsidTr="00245E3F">
        <w:tc>
          <w:tcPr>
            <w:tcW w:w="1130" w:type="dxa"/>
          </w:tcPr>
          <w:p w14:paraId="255AE441" w14:textId="77777777" w:rsidR="00245E3F" w:rsidRPr="00315ACA" w:rsidRDefault="00245E3F" w:rsidP="00245E3F">
            <w:pPr>
              <w:rPr>
                <w:b/>
                <w:bCs/>
              </w:rPr>
            </w:pPr>
            <w:r>
              <w:rPr>
                <w:b/>
                <w:bCs/>
              </w:rPr>
              <w:t>Zie ook</w:t>
            </w:r>
          </w:p>
        </w:tc>
        <w:tc>
          <w:tcPr>
            <w:tcW w:w="7926" w:type="dxa"/>
            <w:gridSpan w:val="6"/>
          </w:tcPr>
          <w:p w14:paraId="3E0ED32D" w14:textId="77777777" w:rsidR="00837320" w:rsidRDefault="00E30CF4" w:rsidP="00837320">
            <w:hyperlink r:id="rId74" w:history="1">
              <w:r w:rsidR="00837320" w:rsidRPr="00EE51C5">
                <w:rPr>
                  <w:rStyle w:val="Hyperlink"/>
                </w:rPr>
                <w:t>Wetsvoorstel Digitale Overheid (WDO)</w:t>
              </w:r>
            </w:hyperlink>
          </w:p>
          <w:p w14:paraId="542F5830" w14:textId="77777777" w:rsidR="00245E3F" w:rsidRDefault="00E30CF4" w:rsidP="00245E3F">
            <w:hyperlink r:id="rId75" w:history="1">
              <w:r w:rsidR="00245E3F" w:rsidRPr="00A062FA">
                <w:rPr>
                  <w:rStyle w:val="Hyperlink"/>
                </w:rPr>
                <w:t>Uniforme Beveiligingsvoorschriften</w:t>
              </w:r>
            </w:hyperlink>
          </w:p>
        </w:tc>
      </w:tr>
    </w:tbl>
    <w:p w14:paraId="20566A45" w14:textId="77777777" w:rsidR="00245E3F" w:rsidRDefault="00245E3F" w:rsidP="00245E3F"/>
    <w:p w14:paraId="2E3792C3"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0F5E9326" w14:textId="77777777" w:rsidTr="00245E3F">
        <w:tc>
          <w:tcPr>
            <w:tcW w:w="6549" w:type="dxa"/>
            <w:gridSpan w:val="3"/>
            <w:tcBorders>
              <w:right w:val="nil"/>
            </w:tcBorders>
            <w:vAlign w:val="center"/>
          </w:tcPr>
          <w:p w14:paraId="25061770"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75BDD9EF" w14:textId="77777777" w:rsidR="00245E3F" w:rsidRDefault="00245E3F" w:rsidP="00245E3F">
            <w:pPr>
              <w:jc w:val="right"/>
            </w:pPr>
            <w:r>
              <w:rPr>
                <w:noProof/>
                <w:lang w:eastAsia="nl-NL"/>
              </w:rPr>
              <w:drawing>
                <wp:inline distT="0" distB="0" distL="0" distR="0" wp14:anchorId="124ECFB4" wp14:editId="7482F691">
                  <wp:extent cx="1246907" cy="295874"/>
                  <wp:effectExtent l="0" t="0" r="0" b="0"/>
                  <wp:docPr id="91" name="Afbeelding 9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0C167CAA" w14:textId="77777777" w:rsidTr="00245E3F">
        <w:tc>
          <w:tcPr>
            <w:tcW w:w="1130" w:type="dxa"/>
            <w:tcBorders>
              <w:bottom w:val="single" w:sz="4" w:space="0" w:color="auto"/>
            </w:tcBorders>
          </w:tcPr>
          <w:p w14:paraId="3A3FCCE1"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3CA3B6CB"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6FA86887" w14:textId="28DD26E2" w:rsidR="00245E3F" w:rsidRPr="003C1B28" w:rsidRDefault="00E30CF4" w:rsidP="00245E3F">
            <w:pPr>
              <w:rPr>
                <w:b/>
                <w:bCs/>
              </w:rPr>
            </w:pPr>
            <w:hyperlink w:anchor="_5._Toegangsbeveiliging_en" w:history="1">
              <w:r w:rsidR="00245E3F" w:rsidRPr="005260FC">
                <w:rPr>
                  <w:rStyle w:val="Hyperlink"/>
                  <w:b/>
                  <w:bCs/>
                </w:rPr>
                <w:t>Toegangsbeveiliging en integriteit</w:t>
              </w:r>
            </w:hyperlink>
          </w:p>
        </w:tc>
        <w:tc>
          <w:tcPr>
            <w:tcW w:w="344" w:type="dxa"/>
            <w:tcBorders>
              <w:bottom w:val="single" w:sz="4" w:space="0" w:color="auto"/>
            </w:tcBorders>
            <w:shd w:val="clear" w:color="auto" w:fill="auto"/>
          </w:tcPr>
          <w:p w14:paraId="2ABEFAA1"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7BA1C86D"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08930AEB"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5BE1421B" w14:textId="77777777" w:rsidTr="00245E3F">
        <w:tc>
          <w:tcPr>
            <w:tcW w:w="1130" w:type="dxa"/>
            <w:tcBorders>
              <w:bottom w:val="single" w:sz="4" w:space="0" w:color="auto"/>
            </w:tcBorders>
          </w:tcPr>
          <w:p w14:paraId="55B94E70"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4102FFDF" w14:textId="77777777" w:rsidR="00245E3F" w:rsidRPr="003C1B28" w:rsidRDefault="00245E3F" w:rsidP="00245E3F">
            <w:pPr>
              <w:jc w:val="right"/>
              <w:rPr>
                <w:b/>
                <w:bCs/>
              </w:rPr>
            </w:pPr>
            <w:r>
              <w:rPr>
                <w:b/>
                <w:bCs/>
              </w:rPr>
              <w:t>5.18</w:t>
            </w:r>
          </w:p>
        </w:tc>
        <w:tc>
          <w:tcPr>
            <w:tcW w:w="5964" w:type="dxa"/>
            <w:gridSpan w:val="4"/>
            <w:tcBorders>
              <w:bottom w:val="single" w:sz="4" w:space="0" w:color="auto"/>
            </w:tcBorders>
          </w:tcPr>
          <w:p w14:paraId="2B1ED80B" w14:textId="77777777" w:rsidR="00245E3F" w:rsidRPr="00574C3F" w:rsidRDefault="00245E3F" w:rsidP="008C3DE1">
            <w:pPr>
              <w:pStyle w:val="Kop2"/>
              <w:rPr>
                <w:color w:val="FFFFFF" w:themeColor="background1"/>
              </w:rPr>
            </w:pPr>
            <w:bookmarkStart w:id="129" w:name="_Systeem_voor_wachtwoordbeheer"/>
            <w:bookmarkEnd w:id="129"/>
            <w:r w:rsidRPr="00574908">
              <w:rPr>
                <w:lang w:bidi="nl-NL"/>
              </w:rPr>
              <w:t>Systeem voor wachtwoordbeheer</w:t>
            </w:r>
          </w:p>
        </w:tc>
        <w:tc>
          <w:tcPr>
            <w:tcW w:w="1388" w:type="dxa"/>
            <w:tcBorders>
              <w:bottom w:val="single" w:sz="4" w:space="0" w:color="auto"/>
            </w:tcBorders>
            <w:vAlign w:val="center"/>
          </w:tcPr>
          <w:p w14:paraId="5952E327" w14:textId="77777777" w:rsidR="00245E3F" w:rsidRPr="008917EF" w:rsidRDefault="00245E3F" w:rsidP="00245E3F">
            <w:pPr>
              <w:jc w:val="right"/>
              <w:rPr>
                <w:sz w:val="16"/>
                <w:szCs w:val="16"/>
              </w:rPr>
            </w:pPr>
            <w:r w:rsidRPr="008917EF">
              <w:rPr>
                <w:sz w:val="16"/>
                <w:szCs w:val="16"/>
              </w:rPr>
              <w:t xml:space="preserve">ISO </w:t>
            </w:r>
            <w:r>
              <w:rPr>
                <w:sz w:val="16"/>
                <w:szCs w:val="16"/>
              </w:rPr>
              <w:t>9.4.3</w:t>
            </w:r>
          </w:p>
        </w:tc>
      </w:tr>
      <w:tr w:rsidR="00245E3F" w14:paraId="2586CAD1" w14:textId="77777777" w:rsidTr="00245E3F">
        <w:tc>
          <w:tcPr>
            <w:tcW w:w="9056" w:type="dxa"/>
            <w:gridSpan w:val="7"/>
            <w:tcBorders>
              <w:top w:val="nil"/>
            </w:tcBorders>
            <w:tcMar>
              <w:top w:w="85" w:type="dxa"/>
              <w:bottom w:w="85" w:type="dxa"/>
            </w:tcMar>
          </w:tcPr>
          <w:p w14:paraId="6BB1F812" w14:textId="77777777" w:rsidR="00245E3F" w:rsidRDefault="00245E3F" w:rsidP="00245E3F">
            <w:pPr>
              <w:rPr>
                <w:lang w:bidi="nl-NL"/>
              </w:rPr>
            </w:pPr>
            <w:r w:rsidRPr="00574908">
              <w:rPr>
                <w:lang w:bidi="nl-NL"/>
              </w:rPr>
              <w:t xml:space="preserve">Systemen voor wachtwoordbeheer behoren interactief te zijn en sterke wachtwoorden te waarborgen. </w:t>
            </w:r>
          </w:p>
        </w:tc>
      </w:tr>
      <w:tr w:rsidR="00245E3F" w14:paraId="1C62C3B5" w14:textId="77777777" w:rsidTr="00245E3F">
        <w:tc>
          <w:tcPr>
            <w:tcW w:w="9056" w:type="dxa"/>
            <w:gridSpan w:val="7"/>
            <w:tcMar>
              <w:top w:w="85" w:type="dxa"/>
              <w:bottom w:w="85" w:type="dxa"/>
            </w:tcMar>
          </w:tcPr>
          <w:p w14:paraId="3F1F8C91" w14:textId="77777777" w:rsidR="00245E3F" w:rsidRPr="003C1B28" w:rsidRDefault="00245E3F" w:rsidP="00245E3F">
            <w:pPr>
              <w:rPr>
                <w:b/>
                <w:bCs/>
              </w:rPr>
            </w:pPr>
            <w:r w:rsidRPr="003C1B28">
              <w:rPr>
                <w:b/>
                <w:bCs/>
              </w:rPr>
              <w:t>Toelichting</w:t>
            </w:r>
          </w:p>
          <w:p w14:paraId="38606BF2" w14:textId="77777777" w:rsidR="00245E3F" w:rsidRPr="00574908" w:rsidRDefault="00245E3F" w:rsidP="00245E3F">
            <w:pPr>
              <w:rPr>
                <w:lang w:bidi="nl-NL"/>
              </w:rPr>
            </w:pPr>
            <w:r w:rsidRPr="00574908">
              <w:rPr>
                <w:lang w:bidi="nl-NL"/>
              </w:rPr>
              <w:t>Een systeem voor wachtwoordbeheer behoort</w:t>
            </w:r>
            <w:r>
              <w:rPr>
                <w:lang w:bidi="nl-NL"/>
              </w:rPr>
              <w:t xml:space="preserve"> onder meer</w:t>
            </w:r>
            <w:r w:rsidRPr="00574908">
              <w:rPr>
                <w:lang w:bidi="nl-NL"/>
              </w:rPr>
              <w:t>:</w:t>
            </w:r>
          </w:p>
          <w:p w14:paraId="6619F183" w14:textId="77777777" w:rsidR="00245E3F" w:rsidRPr="00574908" w:rsidRDefault="00245E3F" w:rsidP="00C91847">
            <w:pPr>
              <w:numPr>
                <w:ilvl w:val="0"/>
                <w:numId w:val="37"/>
              </w:numPr>
              <w:contextualSpacing/>
              <w:rPr>
                <w:lang w:bidi="nl-NL"/>
              </w:rPr>
            </w:pPr>
            <w:proofErr w:type="gramStart"/>
            <w:r w:rsidRPr="00574908">
              <w:rPr>
                <w:lang w:bidi="nl-NL"/>
              </w:rPr>
              <w:t>het</w:t>
            </w:r>
            <w:proofErr w:type="gramEnd"/>
            <w:r w:rsidRPr="00574908">
              <w:rPr>
                <w:lang w:bidi="nl-NL"/>
              </w:rPr>
              <w:t xml:space="preserve"> gebruik van </w:t>
            </w:r>
            <w:r>
              <w:rPr>
                <w:lang w:bidi="nl-NL"/>
              </w:rPr>
              <w:t>unieke accounts</w:t>
            </w:r>
            <w:r w:rsidRPr="00574908">
              <w:rPr>
                <w:lang w:bidi="nl-NL"/>
              </w:rPr>
              <w:t xml:space="preserve"> af te dwingen om de toerekenbaarheid te handhaven;</w:t>
            </w:r>
          </w:p>
          <w:p w14:paraId="0C531D30" w14:textId="77777777" w:rsidR="00245E3F" w:rsidRPr="00574908" w:rsidRDefault="00245E3F" w:rsidP="00C91847">
            <w:pPr>
              <w:numPr>
                <w:ilvl w:val="0"/>
                <w:numId w:val="37"/>
              </w:numPr>
              <w:contextualSpacing/>
              <w:rPr>
                <w:lang w:bidi="nl-NL"/>
              </w:rPr>
            </w:pPr>
            <w:proofErr w:type="gramStart"/>
            <w:r w:rsidRPr="00574908">
              <w:rPr>
                <w:lang w:bidi="nl-NL"/>
              </w:rPr>
              <w:t>gebruikers</w:t>
            </w:r>
            <w:proofErr w:type="gramEnd"/>
            <w:r w:rsidRPr="00574908">
              <w:rPr>
                <w:lang w:bidi="nl-NL"/>
              </w:rPr>
              <w:t xml:space="preserve"> de mogelijkheid te bieden hun eigen wachtwoord te kiezen en te wijzigen, en een bevestigingsprocedure te bevatten die rekening houdt met foutieve invoer;</w:t>
            </w:r>
          </w:p>
          <w:p w14:paraId="6B9371CF" w14:textId="77777777" w:rsidR="00245E3F" w:rsidRPr="00574908" w:rsidRDefault="00245E3F" w:rsidP="00C91847">
            <w:pPr>
              <w:numPr>
                <w:ilvl w:val="0"/>
                <w:numId w:val="37"/>
              </w:numPr>
              <w:contextualSpacing/>
              <w:rPr>
                <w:lang w:bidi="nl-NL"/>
              </w:rPr>
            </w:pPr>
            <w:proofErr w:type="gramStart"/>
            <w:r w:rsidRPr="00574908">
              <w:rPr>
                <w:lang w:bidi="nl-NL"/>
              </w:rPr>
              <w:t>de</w:t>
            </w:r>
            <w:proofErr w:type="gramEnd"/>
            <w:r w:rsidRPr="00574908">
              <w:rPr>
                <w:lang w:bidi="nl-NL"/>
              </w:rPr>
              <w:t xml:space="preserve"> keuze voor sterke wachtwoorden af te dwingen;</w:t>
            </w:r>
          </w:p>
          <w:p w14:paraId="1281F4F5" w14:textId="77777777" w:rsidR="00245E3F" w:rsidRPr="00574908" w:rsidRDefault="00245E3F" w:rsidP="00C91847">
            <w:pPr>
              <w:numPr>
                <w:ilvl w:val="0"/>
                <w:numId w:val="37"/>
              </w:numPr>
              <w:contextualSpacing/>
              <w:rPr>
                <w:lang w:bidi="nl-NL"/>
              </w:rPr>
            </w:pPr>
            <w:proofErr w:type="gramStart"/>
            <w:r w:rsidRPr="00574908">
              <w:rPr>
                <w:lang w:bidi="nl-NL"/>
              </w:rPr>
              <w:t>gebruikers</w:t>
            </w:r>
            <w:proofErr w:type="gramEnd"/>
            <w:r w:rsidRPr="00574908">
              <w:rPr>
                <w:lang w:bidi="nl-NL"/>
              </w:rPr>
              <w:t xml:space="preserve"> te dwingen hun wachtwoord bij het eerste inloggen te wijzigen;</w:t>
            </w:r>
          </w:p>
          <w:p w14:paraId="1E9F1E11" w14:textId="77777777" w:rsidR="00245E3F" w:rsidRPr="00574908" w:rsidRDefault="00245E3F" w:rsidP="00C91847">
            <w:pPr>
              <w:numPr>
                <w:ilvl w:val="0"/>
                <w:numId w:val="37"/>
              </w:numPr>
              <w:contextualSpacing/>
              <w:rPr>
                <w:lang w:bidi="nl-NL"/>
              </w:rPr>
            </w:pPr>
            <w:proofErr w:type="gramStart"/>
            <w:r w:rsidRPr="00574908">
              <w:rPr>
                <w:lang w:bidi="nl-NL"/>
              </w:rPr>
              <w:t>een</w:t>
            </w:r>
            <w:proofErr w:type="gramEnd"/>
            <w:r w:rsidRPr="00574908">
              <w:rPr>
                <w:lang w:bidi="nl-NL"/>
              </w:rPr>
              <w:t xml:space="preserve"> registratie van eerder gebruikte wachtwoorden bij te houden en te voorkomen dat deze opnieuw worden gebruikt;</w:t>
            </w:r>
          </w:p>
          <w:p w14:paraId="59513B74" w14:textId="77777777" w:rsidR="00245E3F" w:rsidRDefault="00245E3F" w:rsidP="00C91847">
            <w:pPr>
              <w:numPr>
                <w:ilvl w:val="0"/>
                <w:numId w:val="37"/>
              </w:numPr>
              <w:contextualSpacing/>
              <w:rPr>
                <w:lang w:bidi="nl-NL"/>
              </w:rPr>
            </w:pPr>
            <w:proofErr w:type="gramStart"/>
            <w:r w:rsidRPr="00574908">
              <w:rPr>
                <w:lang w:bidi="nl-NL"/>
              </w:rPr>
              <w:t>wachtwoorden</w:t>
            </w:r>
            <w:proofErr w:type="gramEnd"/>
            <w:r w:rsidRPr="00574908">
              <w:rPr>
                <w:lang w:bidi="nl-NL"/>
              </w:rPr>
              <w:t xml:space="preserve"> in beschermde vorm op te slaan en te versturen.</w:t>
            </w:r>
          </w:p>
        </w:tc>
      </w:tr>
      <w:tr w:rsidR="00245E3F" w14:paraId="6AEF0D6A" w14:textId="77777777" w:rsidTr="00245E3F">
        <w:tc>
          <w:tcPr>
            <w:tcW w:w="9056" w:type="dxa"/>
            <w:gridSpan w:val="7"/>
            <w:tcBorders>
              <w:bottom w:val="single" w:sz="4" w:space="0" w:color="auto"/>
            </w:tcBorders>
          </w:tcPr>
          <w:p w14:paraId="13FAC62E" w14:textId="77777777" w:rsidR="00245E3F" w:rsidRPr="00DA5F12" w:rsidRDefault="00245E3F" w:rsidP="00245E3F">
            <w:pPr>
              <w:rPr>
                <w:b/>
                <w:bCs/>
              </w:rPr>
            </w:pPr>
            <w:r w:rsidRPr="00DA5F12">
              <w:rPr>
                <w:b/>
                <w:bCs/>
              </w:rPr>
              <w:t>Bewijsvoering</w:t>
            </w:r>
          </w:p>
          <w:p w14:paraId="16919ADF" w14:textId="77777777" w:rsidR="00245E3F" w:rsidRPr="00781B65" w:rsidRDefault="00245E3F" w:rsidP="00245E3F">
            <w:pPr>
              <w:rPr>
                <w:rFonts w:cs="Calibri"/>
                <w:iCs/>
                <w:color w:val="000000"/>
              </w:rPr>
            </w:pPr>
            <w:r>
              <w:rPr>
                <w:rFonts w:cs="Calibri"/>
                <w:iCs/>
                <w:color w:val="000000"/>
              </w:rPr>
              <w:t xml:space="preserve">De systemen waarin wachtwoorden worden beheerd voldoen aan 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xml:space="preserve"> en voorzien tenminste in de </w:t>
            </w:r>
            <w:r>
              <w:rPr>
                <w:rFonts w:cs="Calibri"/>
                <w:iCs/>
                <w:color w:val="000000"/>
              </w:rPr>
              <w:t>bovengenoemde uitgangspunten.</w:t>
            </w:r>
          </w:p>
        </w:tc>
      </w:tr>
      <w:tr w:rsidR="00245E3F" w14:paraId="37F207A8"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1D8B3DAD" w14:textId="77777777" w:rsidTr="00245E3F">
              <w:tc>
                <w:tcPr>
                  <w:tcW w:w="312" w:type="dxa"/>
                  <w:shd w:val="clear" w:color="auto" w:fill="FFD966" w:themeFill="accent4" w:themeFillTint="99"/>
                  <w:tcMar>
                    <w:left w:w="0" w:type="dxa"/>
                  </w:tcMar>
                </w:tcPr>
                <w:p w14:paraId="6FE28262"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5FB0D293" w14:textId="77777777" w:rsidR="00245E3F" w:rsidRDefault="00245E3F" w:rsidP="00245E3F">
                  <w:r w:rsidRPr="00F3512F">
                    <w:rPr>
                      <w:rFonts w:cs="Calibri"/>
                      <w:color w:val="000000"/>
                    </w:rPr>
                    <w:t xml:space="preserve">Overleg </w:t>
                  </w:r>
                  <w:r>
                    <w:rPr>
                      <w:rFonts w:cs="Calibri"/>
                      <w:color w:val="000000"/>
                    </w:rPr>
                    <w:t xml:space="preserve">het vastgestelde </w:t>
                  </w:r>
                  <w:r w:rsidRPr="00F3512F">
                    <w:rPr>
                      <w:rFonts w:cs="Calibri"/>
                      <w:color w:val="000000"/>
                    </w:rPr>
                    <w:t xml:space="preserve">beleid </w:t>
                  </w:r>
                  <w:r>
                    <w:rPr>
                      <w:rFonts w:cs="Calibri"/>
                      <w:color w:val="000000"/>
                    </w:rPr>
                    <w:t>voor</w:t>
                  </w:r>
                  <w:r w:rsidRPr="00F3512F">
                    <w:rPr>
                      <w:rFonts w:cs="Calibri"/>
                      <w:color w:val="000000"/>
                    </w:rPr>
                    <w:t xml:space="preserve"> autorisatie- en authenticatie</w:t>
                  </w:r>
                  <w:r>
                    <w:rPr>
                      <w:rFonts w:cs="Calibri"/>
                      <w:color w:val="000000"/>
                    </w:rPr>
                    <w:t xml:space="preserve">, bijvoorbeeld het IBP-beleid of een afzonderlijke richtlijn, waarin de eisen met betrekking tot het gebruik van wachtwoorden </w:t>
                  </w:r>
                  <w:r>
                    <w:rPr>
                      <w:lang w:bidi="nl-NL"/>
                    </w:rPr>
                    <w:t xml:space="preserve">zijn </w:t>
                  </w:r>
                  <w:r>
                    <w:rPr>
                      <w:rFonts w:cs="Calibri"/>
                      <w:color w:val="000000"/>
                    </w:rPr>
                    <w:t>beschreven.</w:t>
                  </w:r>
                </w:p>
              </w:tc>
            </w:tr>
          </w:tbl>
          <w:p w14:paraId="01C9DB63" w14:textId="77777777" w:rsidR="00245E3F" w:rsidRDefault="00245E3F" w:rsidP="00245E3F"/>
        </w:tc>
      </w:tr>
      <w:tr w:rsidR="00245E3F" w14:paraId="5B4A14B2"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22CF48B0" w14:textId="77777777" w:rsidTr="00245E3F">
              <w:tc>
                <w:tcPr>
                  <w:tcW w:w="312" w:type="dxa"/>
                  <w:shd w:val="clear" w:color="auto" w:fill="FFFF00"/>
                  <w:tcMar>
                    <w:left w:w="0" w:type="dxa"/>
                  </w:tcMar>
                </w:tcPr>
                <w:p w14:paraId="5B1C95B1"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2A79A17" w14:textId="77777777" w:rsidR="00245E3F" w:rsidRPr="00652BBD" w:rsidRDefault="00245E3F" w:rsidP="00245E3F">
                  <w:pPr>
                    <w:rPr>
                      <w:rFonts w:cs="Calibri"/>
                      <w:color w:val="000000"/>
                    </w:rPr>
                  </w:pPr>
                  <w:r>
                    <w:rPr>
                      <w:rFonts w:cs="Calibri"/>
                      <w:color w:val="000000"/>
                    </w:rPr>
                    <w:t xml:space="preserve">Op basis van waarneming ter plaatse wordt de werking van het document getoetst door de auditor. Een kort verslag wordt toegevoegd. Eventueel kan de werking worden aangetoond door middel van bijvoorbeeld </w:t>
                  </w:r>
                  <w:proofErr w:type="spellStart"/>
                  <w:r w:rsidRPr="200B8AC8">
                    <w:rPr>
                      <w:rFonts w:cs="Calibri"/>
                      <w:color w:val="000000" w:themeColor="text1"/>
                    </w:rPr>
                    <w:t>printscreens</w:t>
                  </w:r>
                  <w:proofErr w:type="spellEnd"/>
                  <w:r w:rsidRPr="200B8AC8">
                    <w:rPr>
                      <w:rFonts w:cs="Calibri"/>
                      <w:color w:val="000000" w:themeColor="text1"/>
                    </w:rPr>
                    <w:t xml:space="preserve"> waaruit blijkt dat er foutmeldingen komen als de gebruiker niet voldoet aan het vastgestelde beleid.</w:t>
                  </w:r>
                </w:p>
              </w:tc>
            </w:tr>
          </w:tbl>
          <w:p w14:paraId="052443CF" w14:textId="77777777" w:rsidR="00245E3F" w:rsidRDefault="00245E3F" w:rsidP="00245E3F"/>
        </w:tc>
      </w:tr>
      <w:tr w:rsidR="00245E3F" w14:paraId="5F6EAF90" w14:textId="77777777" w:rsidTr="00245E3F">
        <w:tc>
          <w:tcPr>
            <w:tcW w:w="1130" w:type="dxa"/>
          </w:tcPr>
          <w:p w14:paraId="4408C8DB" w14:textId="77777777" w:rsidR="00245E3F" w:rsidRPr="00315ACA" w:rsidRDefault="00245E3F" w:rsidP="00245E3F">
            <w:pPr>
              <w:rPr>
                <w:b/>
                <w:bCs/>
              </w:rPr>
            </w:pPr>
            <w:r>
              <w:rPr>
                <w:b/>
                <w:bCs/>
              </w:rPr>
              <w:t>Document</w:t>
            </w:r>
          </w:p>
        </w:tc>
        <w:tc>
          <w:tcPr>
            <w:tcW w:w="7926" w:type="dxa"/>
            <w:gridSpan w:val="6"/>
          </w:tcPr>
          <w:p w14:paraId="200E4B62" w14:textId="00372A0F" w:rsidR="00245E3F" w:rsidRDefault="00E30CF4" w:rsidP="00245E3F">
            <w:hyperlink r:id="rId76" w:history="1">
              <w:r w:rsidR="00BA4071" w:rsidRPr="00A33144">
                <w:rPr>
                  <w:rStyle w:val="Hyperlink"/>
                </w:rPr>
                <w:t xml:space="preserve">Handreiking autorisatie IBP </w:t>
              </w:r>
              <w:r w:rsidR="00BA4071">
                <w:rPr>
                  <w:rStyle w:val="Hyperlink"/>
                </w:rPr>
                <w:t xml:space="preserve">in het mbo </w:t>
              </w:r>
              <w:r w:rsidR="00BA4071" w:rsidRPr="00A33144">
                <w:rPr>
                  <w:rStyle w:val="Hyperlink"/>
                </w:rPr>
                <w:t>(IBPDOC37)</w:t>
              </w:r>
            </w:hyperlink>
          </w:p>
        </w:tc>
      </w:tr>
      <w:tr w:rsidR="00245E3F" w14:paraId="7A1A6A7C" w14:textId="77777777" w:rsidTr="00245E3F">
        <w:tc>
          <w:tcPr>
            <w:tcW w:w="1130" w:type="dxa"/>
          </w:tcPr>
          <w:p w14:paraId="345213A9" w14:textId="77777777" w:rsidR="00245E3F" w:rsidRDefault="00245E3F" w:rsidP="00245E3F">
            <w:pPr>
              <w:rPr>
                <w:b/>
                <w:bCs/>
              </w:rPr>
            </w:pPr>
            <w:r>
              <w:rPr>
                <w:b/>
                <w:bCs/>
              </w:rPr>
              <w:t>Zie ook</w:t>
            </w:r>
          </w:p>
        </w:tc>
        <w:tc>
          <w:tcPr>
            <w:tcW w:w="7926" w:type="dxa"/>
            <w:gridSpan w:val="6"/>
          </w:tcPr>
          <w:p w14:paraId="4BC906E5" w14:textId="0C76D2E6" w:rsidR="00245E3F" w:rsidRDefault="00E30CF4" w:rsidP="00245E3F">
            <w:hyperlink w:anchor="_Geheime_authenticatie-informatie_ge" w:history="1">
              <w:r w:rsidR="00245E3F" w:rsidRPr="00E02AE0">
                <w:rPr>
                  <w:rStyle w:val="Hyperlink"/>
                </w:rPr>
                <w:t>5.7</w:t>
              </w:r>
            </w:hyperlink>
            <w:r w:rsidR="00245E3F">
              <w:t xml:space="preserve">, </w:t>
            </w:r>
            <w:hyperlink w:anchor="_Beperking_toegang_tot" w:history="1">
              <w:r w:rsidR="00245E3F" w:rsidRPr="00E02AE0">
                <w:rPr>
                  <w:rStyle w:val="Hyperlink"/>
                </w:rPr>
                <w:t>5.8</w:t>
              </w:r>
            </w:hyperlink>
            <w:r w:rsidR="00245E3F">
              <w:t xml:space="preserve">, </w:t>
            </w:r>
            <w:hyperlink w:anchor="_Beveiligde_inlogprocedures" w:history="1">
              <w:r w:rsidR="00245E3F" w:rsidRPr="00E02AE0">
                <w:rPr>
                  <w:rStyle w:val="Hyperlink"/>
                </w:rPr>
                <w:t>5.9</w:t>
              </w:r>
            </w:hyperlink>
          </w:p>
        </w:tc>
      </w:tr>
    </w:tbl>
    <w:p w14:paraId="62741B72" w14:textId="77777777" w:rsidR="00245E3F" w:rsidRDefault="00245E3F" w:rsidP="00245E3F"/>
    <w:p w14:paraId="1B4DBCC2" w14:textId="77777777"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34F176D1" w14:textId="77777777" w:rsidTr="00245E3F">
        <w:tc>
          <w:tcPr>
            <w:tcW w:w="6549" w:type="dxa"/>
            <w:gridSpan w:val="3"/>
            <w:tcBorders>
              <w:right w:val="nil"/>
            </w:tcBorders>
            <w:vAlign w:val="center"/>
          </w:tcPr>
          <w:p w14:paraId="104F17E0"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4553A519" w14:textId="77777777" w:rsidR="00245E3F" w:rsidRDefault="00245E3F" w:rsidP="00245E3F">
            <w:pPr>
              <w:jc w:val="right"/>
            </w:pPr>
            <w:r>
              <w:rPr>
                <w:noProof/>
                <w:lang w:eastAsia="nl-NL"/>
              </w:rPr>
              <w:drawing>
                <wp:inline distT="0" distB="0" distL="0" distR="0" wp14:anchorId="5F3A1222" wp14:editId="51D68D20">
                  <wp:extent cx="1246907" cy="295874"/>
                  <wp:effectExtent l="0" t="0" r="0" b="0"/>
                  <wp:docPr id="92" name="Afbeelding 92"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38B31260" w14:textId="77777777" w:rsidTr="00245E3F">
        <w:tc>
          <w:tcPr>
            <w:tcW w:w="1130" w:type="dxa"/>
            <w:tcBorders>
              <w:bottom w:val="single" w:sz="4" w:space="0" w:color="auto"/>
            </w:tcBorders>
          </w:tcPr>
          <w:p w14:paraId="2E67F563"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653D990D"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07256982" w14:textId="01B68075" w:rsidR="00245E3F" w:rsidRPr="003C1B28" w:rsidRDefault="00E30CF4" w:rsidP="00245E3F">
            <w:pPr>
              <w:rPr>
                <w:b/>
                <w:bCs/>
              </w:rPr>
            </w:pPr>
            <w:hyperlink w:anchor="_5._Toegangsbeveiliging_en" w:history="1">
              <w:r w:rsidR="00245E3F" w:rsidRPr="005260FC">
                <w:rPr>
                  <w:rStyle w:val="Hyperlink"/>
                  <w:b/>
                  <w:bCs/>
                </w:rPr>
                <w:t>Toegangsbeveiliging en integriteit</w:t>
              </w:r>
            </w:hyperlink>
          </w:p>
        </w:tc>
        <w:tc>
          <w:tcPr>
            <w:tcW w:w="344" w:type="dxa"/>
            <w:tcBorders>
              <w:bottom w:val="single" w:sz="4" w:space="0" w:color="auto"/>
            </w:tcBorders>
            <w:shd w:val="clear" w:color="auto" w:fill="auto"/>
          </w:tcPr>
          <w:p w14:paraId="414D5547"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4ECD4F59"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3569D8E8" w14:textId="1C6CBDDC" w:rsidR="00245E3F" w:rsidRPr="008917EF" w:rsidRDefault="00245E3F" w:rsidP="00245E3F">
            <w:pPr>
              <w:jc w:val="right"/>
              <w:rPr>
                <w:sz w:val="16"/>
                <w:szCs w:val="16"/>
              </w:rPr>
            </w:pPr>
            <w:r w:rsidRPr="008917EF">
              <w:rPr>
                <w:sz w:val="16"/>
                <w:szCs w:val="16"/>
              </w:rPr>
              <w:t xml:space="preserve">AVG art. </w:t>
            </w:r>
            <w:r w:rsidR="00641AF0">
              <w:rPr>
                <w:sz w:val="16"/>
                <w:szCs w:val="16"/>
              </w:rPr>
              <w:t>32</w:t>
            </w:r>
          </w:p>
        </w:tc>
      </w:tr>
      <w:tr w:rsidR="00245E3F" w:rsidRPr="00C05E10" w14:paraId="237F2262" w14:textId="77777777" w:rsidTr="00245E3F">
        <w:tc>
          <w:tcPr>
            <w:tcW w:w="1130" w:type="dxa"/>
            <w:tcBorders>
              <w:bottom w:val="single" w:sz="4" w:space="0" w:color="auto"/>
            </w:tcBorders>
          </w:tcPr>
          <w:p w14:paraId="48D4BB66"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24261FAF" w14:textId="77777777" w:rsidR="00245E3F" w:rsidRPr="003C1B28" w:rsidRDefault="00245E3F" w:rsidP="00245E3F">
            <w:pPr>
              <w:jc w:val="right"/>
              <w:rPr>
                <w:b/>
                <w:bCs/>
              </w:rPr>
            </w:pPr>
            <w:r>
              <w:rPr>
                <w:b/>
                <w:bCs/>
              </w:rPr>
              <w:t>5.19</w:t>
            </w:r>
          </w:p>
        </w:tc>
        <w:tc>
          <w:tcPr>
            <w:tcW w:w="5964" w:type="dxa"/>
            <w:gridSpan w:val="4"/>
            <w:tcBorders>
              <w:bottom w:val="single" w:sz="4" w:space="0" w:color="auto"/>
            </w:tcBorders>
          </w:tcPr>
          <w:p w14:paraId="659A3811" w14:textId="77777777" w:rsidR="00245E3F" w:rsidRPr="00574C3F" w:rsidRDefault="00245E3F" w:rsidP="008C3DE1">
            <w:pPr>
              <w:pStyle w:val="Kop2"/>
              <w:rPr>
                <w:color w:val="FFFFFF" w:themeColor="background1"/>
              </w:rPr>
            </w:pPr>
            <w:bookmarkStart w:id="130" w:name="_Speciale_systeemhulpmiddelen_gebrui"/>
            <w:bookmarkEnd w:id="130"/>
            <w:r w:rsidRPr="00200674">
              <w:rPr>
                <w:lang w:bidi="nl-NL"/>
              </w:rPr>
              <w:t>Speciale systeemhulpmiddelen gebruiken</w:t>
            </w:r>
          </w:p>
        </w:tc>
        <w:tc>
          <w:tcPr>
            <w:tcW w:w="1388" w:type="dxa"/>
            <w:tcBorders>
              <w:bottom w:val="single" w:sz="4" w:space="0" w:color="auto"/>
            </w:tcBorders>
            <w:vAlign w:val="center"/>
          </w:tcPr>
          <w:p w14:paraId="6865C68E" w14:textId="77777777" w:rsidR="00245E3F" w:rsidRPr="008917EF" w:rsidRDefault="00245E3F" w:rsidP="00245E3F">
            <w:pPr>
              <w:jc w:val="right"/>
              <w:rPr>
                <w:sz w:val="16"/>
                <w:szCs w:val="16"/>
              </w:rPr>
            </w:pPr>
            <w:r w:rsidRPr="008917EF">
              <w:rPr>
                <w:sz w:val="16"/>
                <w:szCs w:val="16"/>
              </w:rPr>
              <w:t xml:space="preserve">ISO </w:t>
            </w:r>
            <w:r>
              <w:rPr>
                <w:sz w:val="16"/>
                <w:szCs w:val="16"/>
              </w:rPr>
              <w:t>9.4.4</w:t>
            </w:r>
          </w:p>
        </w:tc>
      </w:tr>
      <w:tr w:rsidR="00245E3F" w14:paraId="21E4C8CC" w14:textId="77777777" w:rsidTr="00245E3F">
        <w:tc>
          <w:tcPr>
            <w:tcW w:w="9056" w:type="dxa"/>
            <w:gridSpan w:val="7"/>
            <w:tcBorders>
              <w:top w:val="nil"/>
            </w:tcBorders>
            <w:tcMar>
              <w:top w:w="85" w:type="dxa"/>
              <w:bottom w:w="85" w:type="dxa"/>
            </w:tcMar>
          </w:tcPr>
          <w:p w14:paraId="5F56D98C" w14:textId="77777777" w:rsidR="00245E3F" w:rsidRDefault="00245E3F" w:rsidP="00245E3F">
            <w:pPr>
              <w:rPr>
                <w:lang w:bidi="nl-NL"/>
              </w:rPr>
            </w:pPr>
            <w:r w:rsidRPr="00200674">
              <w:rPr>
                <w:lang w:bidi="nl-NL"/>
              </w:rPr>
              <w:t>Het gebruik van systeemhulpmiddelen die in staat zijn om beheersmaatregelen voor systemen en toepassingen te omzeilen behoort te worden beperkt en nauwkeurig te worden gecontroleerd.</w:t>
            </w:r>
          </w:p>
        </w:tc>
      </w:tr>
      <w:tr w:rsidR="00245E3F" w14:paraId="3F77683F" w14:textId="77777777" w:rsidTr="00245E3F">
        <w:tc>
          <w:tcPr>
            <w:tcW w:w="9056" w:type="dxa"/>
            <w:gridSpan w:val="7"/>
            <w:tcMar>
              <w:top w:w="85" w:type="dxa"/>
              <w:bottom w:w="85" w:type="dxa"/>
            </w:tcMar>
          </w:tcPr>
          <w:p w14:paraId="60F7F407" w14:textId="77777777" w:rsidR="00245E3F" w:rsidRPr="003C1B28" w:rsidRDefault="00245E3F" w:rsidP="00245E3F">
            <w:pPr>
              <w:rPr>
                <w:b/>
                <w:bCs/>
              </w:rPr>
            </w:pPr>
            <w:r w:rsidRPr="003C1B28">
              <w:rPr>
                <w:b/>
                <w:bCs/>
              </w:rPr>
              <w:t>Toelichting</w:t>
            </w:r>
          </w:p>
          <w:p w14:paraId="23599A0B" w14:textId="77777777" w:rsidR="00245E3F" w:rsidRDefault="00245E3F" w:rsidP="00245E3F">
            <w:pPr>
              <w:rPr>
                <w:lang w:bidi="nl-NL"/>
              </w:rPr>
            </w:pPr>
            <w:r w:rsidRPr="00200674">
              <w:rPr>
                <w:lang w:bidi="nl-NL"/>
              </w:rPr>
              <w:t>De meeste computersystemen hebben een of meer systeemhulpmiddelen die in staat zijn</w:t>
            </w:r>
            <w:r>
              <w:rPr>
                <w:lang w:bidi="nl-NL"/>
              </w:rPr>
              <w:t xml:space="preserve"> om</w:t>
            </w:r>
            <w:r w:rsidRPr="00200674">
              <w:rPr>
                <w:lang w:bidi="nl-NL"/>
              </w:rPr>
              <w:t xml:space="preserve"> beheersmaatregelen voor systemen en toepassingen te omzeilen.</w:t>
            </w:r>
            <w:r>
              <w:rPr>
                <w:lang w:bidi="nl-NL"/>
              </w:rPr>
              <w:t xml:space="preserve"> Denk bijvoorbeeld aan een tool voor het bekijken van records in databases waarbij de autorisatie van het systeem wordt gepasseerd. Het gebruik van dergelijke vormen van speciale systeemhulpmiddelen dient zo veel mogelijk te worden beperkt en alleen toegankelijk te zijn voor specifieke beheerders. Bovendien moet het gebruik worden gelogd.</w:t>
            </w:r>
          </w:p>
        </w:tc>
      </w:tr>
      <w:tr w:rsidR="00245E3F" w14:paraId="19AB8AD4" w14:textId="77777777" w:rsidTr="00245E3F">
        <w:tc>
          <w:tcPr>
            <w:tcW w:w="9056" w:type="dxa"/>
            <w:gridSpan w:val="7"/>
            <w:tcBorders>
              <w:bottom w:val="single" w:sz="4" w:space="0" w:color="auto"/>
            </w:tcBorders>
          </w:tcPr>
          <w:p w14:paraId="62E700F7" w14:textId="77777777" w:rsidR="00245E3F" w:rsidRPr="00DA5F12" w:rsidRDefault="00245E3F" w:rsidP="00245E3F">
            <w:pPr>
              <w:rPr>
                <w:b/>
                <w:bCs/>
              </w:rPr>
            </w:pPr>
            <w:r w:rsidRPr="00DA5F12">
              <w:rPr>
                <w:b/>
                <w:bCs/>
              </w:rPr>
              <w:t>Bewijsvoering</w:t>
            </w:r>
          </w:p>
          <w:p w14:paraId="531CF9E4" w14:textId="77777777" w:rsidR="00245E3F" w:rsidRPr="00781B65" w:rsidRDefault="00245E3F" w:rsidP="00245E3F">
            <w:pPr>
              <w:rPr>
                <w:rFonts w:cs="Calibri"/>
                <w:iCs/>
                <w:color w:val="000000"/>
              </w:rPr>
            </w:pPr>
            <w:r>
              <w:rPr>
                <w:rFonts w:cs="Calibri"/>
                <w:iCs/>
                <w:color w:val="000000"/>
              </w:rPr>
              <w:t>Het gebruik van dergelijke speciale systeemhulpmiddelen is aantoonbaar aan duidelijke regels gebonden.</w:t>
            </w:r>
          </w:p>
        </w:tc>
      </w:tr>
      <w:tr w:rsidR="00245E3F" w14:paraId="6F2905E3"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0CC8F260" w14:textId="77777777" w:rsidTr="00245E3F">
              <w:tc>
                <w:tcPr>
                  <w:tcW w:w="312" w:type="dxa"/>
                  <w:shd w:val="clear" w:color="auto" w:fill="FFD966" w:themeFill="accent4" w:themeFillTint="99"/>
                  <w:tcMar>
                    <w:left w:w="0" w:type="dxa"/>
                  </w:tcMar>
                </w:tcPr>
                <w:p w14:paraId="64F9A92D"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58DC0C19" w14:textId="77777777" w:rsidR="00245E3F" w:rsidRDefault="00245E3F" w:rsidP="00245E3F">
                  <w:r w:rsidRPr="00F3512F">
                    <w:rPr>
                      <w:rFonts w:cs="Calibri"/>
                      <w:color w:val="000000"/>
                    </w:rPr>
                    <w:t xml:space="preserve">Overleg </w:t>
                  </w:r>
                  <w:r>
                    <w:rPr>
                      <w:rFonts w:cs="Calibri"/>
                      <w:color w:val="000000"/>
                    </w:rPr>
                    <w:t>het beleid/de regeling met betrekking tot het gebruik van speciale systeemhulpmiddelen.</w:t>
                  </w:r>
                </w:p>
              </w:tc>
            </w:tr>
          </w:tbl>
          <w:p w14:paraId="140717CE" w14:textId="77777777" w:rsidR="00245E3F" w:rsidRDefault="00245E3F" w:rsidP="00245E3F"/>
        </w:tc>
      </w:tr>
      <w:tr w:rsidR="00245E3F" w14:paraId="3A84C1C9"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0E1CE06A" w14:textId="77777777" w:rsidTr="00245E3F">
              <w:tc>
                <w:tcPr>
                  <w:tcW w:w="312" w:type="dxa"/>
                  <w:shd w:val="clear" w:color="auto" w:fill="FFFF00"/>
                  <w:tcMar>
                    <w:left w:w="0" w:type="dxa"/>
                  </w:tcMar>
                </w:tcPr>
                <w:p w14:paraId="13D3BD52"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D129CF9" w14:textId="017321E6" w:rsidR="00245E3F" w:rsidRPr="00652BBD" w:rsidRDefault="00245E3F" w:rsidP="00245E3F">
                  <w:pPr>
                    <w:rPr>
                      <w:rFonts w:cs="Calibri"/>
                      <w:color w:val="000000"/>
                    </w:rPr>
                  </w:pPr>
                  <w:r w:rsidRPr="00435F37">
                    <w:rPr>
                      <w:rFonts w:cs="Calibri"/>
                      <w:color w:val="000000"/>
                    </w:rPr>
                    <w:t>Overleg een lijst met de namen</w:t>
                  </w:r>
                  <w:r w:rsidR="00B90566">
                    <w:rPr>
                      <w:rFonts w:cs="Calibri"/>
                      <w:color w:val="000000"/>
                    </w:rPr>
                    <w:t>/functies</w:t>
                  </w:r>
                  <w:r w:rsidRPr="00435F37">
                    <w:rPr>
                      <w:rFonts w:cs="Calibri"/>
                      <w:color w:val="000000"/>
                    </w:rPr>
                    <w:t xml:space="preserve"> van de medewerkers die toegang hebben tot speciale systeemhulpmiddelen en </w:t>
                  </w:r>
                  <w:r w:rsidR="00B90566">
                    <w:rPr>
                      <w:rFonts w:cs="Calibri"/>
                      <w:color w:val="000000"/>
                    </w:rPr>
                    <w:t xml:space="preserve">controleer, bijvoorbeeld door een interview, of deze </w:t>
                  </w:r>
                  <w:r w:rsidRPr="00435F37">
                    <w:rPr>
                      <w:rFonts w:cs="Calibri"/>
                      <w:color w:val="000000"/>
                    </w:rPr>
                    <w:t>op de hoogte zijn van het beleid inzake speciale systeemhulpmiddelen</w:t>
                  </w:r>
                  <w:r w:rsidR="00B90566">
                    <w:rPr>
                      <w:rFonts w:cs="Calibri"/>
                      <w:color w:val="000000"/>
                    </w:rPr>
                    <w:t xml:space="preserve"> en </w:t>
                  </w:r>
                  <w:proofErr w:type="gramStart"/>
                  <w:r w:rsidR="00B90566">
                    <w:rPr>
                      <w:rFonts w:cs="Calibri"/>
                      <w:color w:val="000000"/>
                    </w:rPr>
                    <w:t>daar naar</w:t>
                  </w:r>
                  <w:proofErr w:type="gramEnd"/>
                  <w:r w:rsidR="00B90566">
                    <w:rPr>
                      <w:rFonts w:cs="Calibri"/>
                      <w:color w:val="000000"/>
                    </w:rPr>
                    <w:t xml:space="preserve"> handelen</w:t>
                  </w:r>
                  <w:r w:rsidRPr="00435F37">
                    <w:rPr>
                      <w:rFonts w:cs="Calibri"/>
                      <w:color w:val="000000"/>
                    </w:rPr>
                    <w:t>.</w:t>
                  </w:r>
                </w:p>
              </w:tc>
            </w:tr>
          </w:tbl>
          <w:p w14:paraId="04DA01D3" w14:textId="77777777" w:rsidR="00245E3F" w:rsidRDefault="00245E3F" w:rsidP="00245E3F"/>
        </w:tc>
      </w:tr>
      <w:tr w:rsidR="00245E3F" w14:paraId="3D0371BC" w14:textId="77777777" w:rsidTr="00245E3F">
        <w:tc>
          <w:tcPr>
            <w:tcW w:w="1130" w:type="dxa"/>
          </w:tcPr>
          <w:p w14:paraId="120B1676" w14:textId="77777777" w:rsidR="00245E3F" w:rsidRPr="00315ACA" w:rsidRDefault="00245E3F" w:rsidP="00245E3F">
            <w:pPr>
              <w:rPr>
                <w:b/>
                <w:bCs/>
              </w:rPr>
            </w:pPr>
            <w:r>
              <w:rPr>
                <w:b/>
                <w:bCs/>
              </w:rPr>
              <w:t>Document</w:t>
            </w:r>
          </w:p>
        </w:tc>
        <w:tc>
          <w:tcPr>
            <w:tcW w:w="7926" w:type="dxa"/>
            <w:gridSpan w:val="6"/>
          </w:tcPr>
          <w:p w14:paraId="4E69698F" w14:textId="77777777" w:rsidR="00245E3F" w:rsidRDefault="00245E3F" w:rsidP="00245E3F"/>
        </w:tc>
      </w:tr>
    </w:tbl>
    <w:p w14:paraId="482F0A85" w14:textId="77777777" w:rsidR="00245E3F" w:rsidRDefault="00245E3F" w:rsidP="00245E3F"/>
    <w:p w14:paraId="4FB36642" w14:textId="77777777" w:rsidR="00245E3F" w:rsidRDefault="00245E3F" w:rsidP="00245E3F">
      <w:r>
        <w:br w:type="page"/>
      </w:r>
    </w:p>
    <w:p w14:paraId="47692237" w14:textId="61D0AB8B" w:rsidR="00245E3F" w:rsidRDefault="00245E3F" w:rsidP="00245E3F"/>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6F828ACF" w14:textId="77777777" w:rsidTr="00245E3F">
        <w:tc>
          <w:tcPr>
            <w:tcW w:w="6549" w:type="dxa"/>
            <w:gridSpan w:val="3"/>
            <w:tcBorders>
              <w:right w:val="nil"/>
            </w:tcBorders>
            <w:vAlign w:val="center"/>
          </w:tcPr>
          <w:p w14:paraId="2752823B" w14:textId="77777777" w:rsidR="00245E3F" w:rsidRDefault="00245E3F" w:rsidP="00245E3F">
            <w:r>
              <w:rPr>
                <w:b/>
                <w:bCs/>
                <w:sz w:val="28"/>
                <w:szCs w:val="28"/>
              </w:rPr>
              <w:t>Toetsingskader informatiebeveiliging</w:t>
            </w:r>
          </w:p>
        </w:tc>
        <w:tc>
          <w:tcPr>
            <w:tcW w:w="2507" w:type="dxa"/>
            <w:gridSpan w:val="4"/>
            <w:tcBorders>
              <w:left w:val="nil"/>
            </w:tcBorders>
          </w:tcPr>
          <w:p w14:paraId="235ADAA4" w14:textId="77777777" w:rsidR="00245E3F" w:rsidRDefault="00245E3F" w:rsidP="00245E3F">
            <w:pPr>
              <w:jc w:val="right"/>
            </w:pPr>
            <w:r>
              <w:rPr>
                <w:noProof/>
                <w:lang w:eastAsia="nl-NL"/>
              </w:rPr>
              <w:drawing>
                <wp:inline distT="0" distB="0" distL="0" distR="0" wp14:anchorId="68B5FB39" wp14:editId="28739BF1">
                  <wp:extent cx="1246907" cy="295874"/>
                  <wp:effectExtent l="0" t="0" r="0" b="0"/>
                  <wp:docPr id="94" name="Afbeelding 9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31167263" w14:textId="77777777" w:rsidTr="00245E3F">
        <w:tc>
          <w:tcPr>
            <w:tcW w:w="1130" w:type="dxa"/>
            <w:tcBorders>
              <w:bottom w:val="single" w:sz="4" w:space="0" w:color="auto"/>
            </w:tcBorders>
          </w:tcPr>
          <w:p w14:paraId="7E14211B"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6546F707"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6E7FA8DF" w14:textId="05DCB8DF" w:rsidR="00245E3F" w:rsidRPr="003C1B28" w:rsidRDefault="00E30CF4" w:rsidP="00245E3F">
            <w:pPr>
              <w:rPr>
                <w:b/>
                <w:bCs/>
              </w:rPr>
            </w:pPr>
            <w:hyperlink w:anchor="_5._Toegangsbeveiliging_en" w:history="1">
              <w:r w:rsidR="00245E3F" w:rsidRPr="005260FC">
                <w:rPr>
                  <w:rStyle w:val="Hyperlink"/>
                  <w:b/>
                  <w:bCs/>
                </w:rPr>
                <w:t>Toegangsbeveiliging en integriteit</w:t>
              </w:r>
            </w:hyperlink>
          </w:p>
        </w:tc>
        <w:tc>
          <w:tcPr>
            <w:tcW w:w="344" w:type="dxa"/>
            <w:tcBorders>
              <w:bottom w:val="single" w:sz="4" w:space="0" w:color="auto"/>
            </w:tcBorders>
            <w:shd w:val="clear" w:color="auto" w:fill="auto"/>
          </w:tcPr>
          <w:p w14:paraId="327E7158"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37CEFA09"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1A5B0689" w14:textId="551E6DE3" w:rsidR="00245E3F" w:rsidRPr="008917EF" w:rsidRDefault="00245E3F" w:rsidP="00245E3F">
            <w:pPr>
              <w:jc w:val="right"/>
              <w:rPr>
                <w:sz w:val="16"/>
                <w:szCs w:val="16"/>
              </w:rPr>
            </w:pPr>
            <w:r w:rsidRPr="008917EF">
              <w:rPr>
                <w:sz w:val="16"/>
                <w:szCs w:val="16"/>
              </w:rPr>
              <w:t xml:space="preserve">AVG art. </w:t>
            </w:r>
            <w:r w:rsidR="005C6082">
              <w:rPr>
                <w:sz w:val="16"/>
                <w:szCs w:val="16"/>
              </w:rPr>
              <w:t>32</w:t>
            </w:r>
          </w:p>
        </w:tc>
      </w:tr>
      <w:tr w:rsidR="00245E3F" w:rsidRPr="00C05E10" w14:paraId="4CF38AEA" w14:textId="77777777" w:rsidTr="00245E3F">
        <w:tc>
          <w:tcPr>
            <w:tcW w:w="1130" w:type="dxa"/>
            <w:tcBorders>
              <w:bottom w:val="single" w:sz="4" w:space="0" w:color="auto"/>
            </w:tcBorders>
          </w:tcPr>
          <w:p w14:paraId="452F17C8"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3AB02900" w14:textId="77777777" w:rsidR="00245E3F" w:rsidRPr="003C1B28" w:rsidRDefault="00245E3F" w:rsidP="00245E3F">
            <w:pPr>
              <w:jc w:val="right"/>
              <w:rPr>
                <w:b/>
                <w:bCs/>
              </w:rPr>
            </w:pPr>
            <w:r>
              <w:rPr>
                <w:b/>
                <w:bCs/>
              </w:rPr>
              <w:t>5.23</w:t>
            </w:r>
          </w:p>
        </w:tc>
        <w:tc>
          <w:tcPr>
            <w:tcW w:w="5964" w:type="dxa"/>
            <w:gridSpan w:val="4"/>
            <w:tcBorders>
              <w:bottom w:val="single" w:sz="4" w:space="0" w:color="auto"/>
            </w:tcBorders>
          </w:tcPr>
          <w:p w14:paraId="1321BA92" w14:textId="77777777" w:rsidR="00245E3F" w:rsidRPr="005D5501" w:rsidRDefault="00245E3F" w:rsidP="001E05A1">
            <w:pPr>
              <w:pStyle w:val="Kop2"/>
              <w:rPr>
                <w:lang w:bidi="nl-NL"/>
              </w:rPr>
            </w:pPr>
            <w:bookmarkStart w:id="131" w:name="_Procedures_voor_wijzigingsbeheer"/>
            <w:bookmarkEnd w:id="131"/>
            <w:r w:rsidRPr="002B652E">
              <w:rPr>
                <w:lang w:bidi="nl-NL"/>
              </w:rPr>
              <w:t>Procedures voor wijzigingsbeheer met betrekking tot systemen</w:t>
            </w:r>
          </w:p>
        </w:tc>
        <w:tc>
          <w:tcPr>
            <w:tcW w:w="1388" w:type="dxa"/>
            <w:tcBorders>
              <w:bottom w:val="single" w:sz="4" w:space="0" w:color="auto"/>
            </w:tcBorders>
            <w:vAlign w:val="center"/>
          </w:tcPr>
          <w:p w14:paraId="0FFF3727" w14:textId="77777777" w:rsidR="00245E3F" w:rsidRPr="008917EF" w:rsidRDefault="00245E3F" w:rsidP="00245E3F">
            <w:pPr>
              <w:jc w:val="right"/>
              <w:rPr>
                <w:sz w:val="16"/>
                <w:szCs w:val="16"/>
              </w:rPr>
            </w:pPr>
            <w:r w:rsidRPr="008917EF">
              <w:rPr>
                <w:sz w:val="16"/>
                <w:szCs w:val="16"/>
              </w:rPr>
              <w:t xml:space="preserve">ISO </w:t>
            </w:r>
            <w:r>
              <w:rPr>
                <w:sz w:val="16"/>
                <w:szCs w:val="16"/>
              </w:rPr>
              <w:t>14.2.2</w:t>
            </w:r>
          </w:p>
        </w:tc>
      </w:tr>
      <w:tr w:rsidR="00245E3F" w14:paraId="4739A931" w14:textId="77777777" w:rsidTr="00245E3F">
        <w:tc>
          <w:tcPr>
            <w:tcW w:w="9056" w:type="dxa"/>
            <w:gridSpan w:val="7"/>
            <w:tcBorders>
              <w:top w:val="nil"/>
            </w:tcBorders>
            <w:tcMar>
              <w:top w:w="85" w:type="dxa"/>
              <w:bottom w:w="85" w:type="dxa"/>
            </w:tcMar>
          </w:tcPr>
          <w:p w14:paraId="3625123E" w14:textId="77777777" w:rsidR="00245E3F" w:rsidRDefault="00245E3F" w:rsidP="00245E3F">
            <w:pPr>
              <w:rPr>
                <w:lang w:bidi="nl-NL"/>
              </w:rPr>
            </w:pPr>
            <w:r w:rsidRPr="002B652E">
              <w:rPr>
                <w:lang w:bidi="nl-NL"/>
              </w:rPr>
              <w:t>Wijzigingen aan systemen binnen de levenscyclus van de ontwikkeling behoren te worden beheerst door het gebruik van formele procedures voor wijzigingsbeheer.</w:t>
            </w:r>
          </w:p>
        </w:tc>
      </w:tr>
      <w:tr w:rsidR="00245E3F" w14:paraId="799BAD6C" w14:textId="77777777" w:rsidTr="00245E3F">
        <w:tc>
          <w:tcPr>
            <w:tcW w:w="9056" w:type="dxa"/>
            <w:gridSpan w:val="7"/>
            <w:tcMar>
              <w:top w:w="85" w:type="dxa"/>
              <w:bottom w:w="85" w:type="dxa"/>
            </w:tcMar>
          </w:tcPr>
          <w:p w14:paraId="0A1CA062" w14:textId="77777777" w:rsidR="00245E3F" w:rsidRPr="003C1B28" w:rsidRDefault="00245E3F" w:rsidP="00245E3F">
            <w:pPr>
              <w:rPr>
                <w:b/>
                <w:bCs/>
              </w:rPr>
            </w:pPr>
            <w:r w:rsidRPr="003C1B28">
              <w:rPr>
                <w:b/>
                <w:bCs/>
              </w:rPr>
              <w:t>Toelichting</w:t>
            </w:r>
          </w:p>
          <w:p w14:paraId="07419271" w14:textId="77777777" w:rsidR="00245E3F" w:rsidRDefault="00245E3F" w:rsidP="00245E3F">
            <w:pPr>
              <w:rPr>
                <w:lang w:bidi="nl-NL"/>
              </w:rPr>
            </w:pPr>
            <w:r>
              <w:rPr>
                <w:lang w:bidi="nl-NL"/>
              </w:rPr>
              <w:t>Er dienen f</w:t>
            </w:r>
            <w:r w:rsidRPr="002B652E">
              <w:rPr>
                <w:lang w:bidi="nl-NL"/>
              </w:rPr>
              <w:t xml:space="preserve">ormele procedures voor wijzigingsbeheer </w:t>
            </w:r>
            <w:r>
              <w:rPr>
                <w:lang w:bidi="nl-NL"/>
              </w:rPr>
              <w:t>te worden gevolgd</w:t>
            </w:r>
            <w:r w:rsidRPr="002B652E">
              <w:rPr>
                <w:lang w:bidi="nl-NL"/>
              </w:rPr>
              <w:t xml:space="preserve"> om de integriteit van het systeem</w:t>
            </w:r>
            <w:r>
              <w:rPr>
                <w:lang w:bidi="nl-NL"/>
              </w:rPr>
              <w:t xml:space="preserve"> </w:t>
            </w:r>
            <w:r w:rsidRPr="002B652E">
              <w:rPr>
                <w:lang w:bidi="nl-NL"/>
              </w:rPr>
              <w:t>te waarborgen</w:t>
            </w:r>
            <w:r>
              <w:rPr>
                <w:lang w:bidi="nl-NL"/>
              </w:rPr>
              <w:t>. N</w:t>
            </w:r>
            <w:r w:rsidRPr="002B652E">
              <w:rPr>
                <w:lang w:bidi="nl-NL"/>
              </w:rPr>
              <w:t xml:space="preserve">ieuwe systemen en belangrijke wijzigingen aan bestaande systemen </w:t>
            </w:r>
            <w:r>
              <w:rPr>
                <w:lang w:bidi="nl-NL"/>
              </w:rPr>
              <w:t xml:space="preserve">volgen </w:t>
            </w:r>
            <w:r w:rsidRPr="002B652E">
              <w:rPr>
                <w:lang w:bidi="nl-NL"/>
              </w:rPr>
              <w:t>een formeel proces van documentatie, specificatie, testen, kwaliteitscontrole en beheerde implementatie.</w:t>
            </w:r>
            <w:r>
              <w:rPr>
                <w:lang w:bidi="nl-NL"/>
              </w:rPr>
              <w:t xml:space="preserve"> </w:t>
            </w:r>
            <w:r w:rsidRPr="002B652E">
              <w:rPr>
                <w:lang w:bidi="nl-NL"/>
              </w:rPr>
              <w:t>Dit proces behoort een risicobeoordeling, een analyse van de gevolgen van wijzigingen en een specificatie van de nodige beveiligingsbeheersmaatregelen te omvatten. Dit proces behoort ook te waarborgen dat bestaande beveiligings- en beheersingsprocedures niet worden gecompromitteerd</w:t>
            </w:r>
            <w:r>
              <w:rPr>
                <w:lang w:bidi="nl-NL"/>
              </w:rPr>
              <w:t>.</w:t>
            </w:r>
          </w:p>
        </w:tc>
      </w:tr>
      <w:tr w:rsidR="00245E3F" w14:paraId="03DF946A" w14:textId="77777777" w:rsidTr="00245E3F">
        <w:tc>
          <w:tcPr>
            <w:tcW w:w="9056" w:type="dxa"/>
            <w:gridSpan w:val="7"/>
            <w:tcBorders>
              <w:bottom w:val="single" w:sz="4" w:space="0" w:color="auto"/>
            </w:tcBorders>
          </w:tcPr>
          <w:p w14:paraId="64590729" w14:textId="77777777" w:rsidR="00245E3F" w:rsidRPr="00DA5F12" w:rsidRDefault="00245E3F" w:rsidP="00245E3F">
            <w:pPr>
              <w:rPr>
                <w:b/>
                <w:bCs/>
              </w:rPr>
            </w:pPr>
            <w:r w:rsidRPr="00DA5F12">
              <w:rPr>
                <w:b/>
                <w:bCs/>
              </w:rPr>
              <w:t>Bewijsvoering</w:t>
            </w:r>
          </w:p>
          <w:p w14:paraId="4674A4B5" w14:textId="77777777" w:rsidR="00245E3F" w:rsidRPr="00781B65" w:rsidRDefault="00245E3F" w:rsidP="00245E3F">
            <w:pPr>
              <w:rPr>
                <w:rFonts w:cs="Calibri"/>
                <w:iCs/>
                <w:color w:val="000000"/>
              </w:rPr>
            </w:pPr>
            <w:r>
              <w:rPr>
                <w:rFonts w:cs="Calibri"/>
                <w:iCs/>
                <w:color w:val="000000"/>
              </w:rPr>
              <w:t>Binnen de organisatie is een goed functionerend proces van wijzigingenbeheer ingeregeld.</w:t>
            </w:r>
          </w:p>
        </w:tc>
      </w:tr>
      <w:tr w:rsidR="00245E3F" w14:paraId="30F77336"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10924206" w14:textId="77777777" w:rsidTr="00245E3F">
              <w:tc>
                <w:tcPr>
                  <w:tcW w:w="312" w:type="dxa"/>
                  <w:shd w:val="clear" w:color="auto" w:fill="FFD966" w:themeFill="accent4" w:themeFillTint="99"/>
                  <w:tcMar>
                    <w:left w:w="0" w:type="dxa"/>
                  </w:tcMar>
                </w:tcPr>
                <w:p w14:paraId="334D661F"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3B539545" w14:textId="0549B16C" w:rsidR="00245E3F" w:rsidRDefault="00245E3F" w:rsidP="00245E3F">
                  <w:r w:rsidRPr="00F3512F">
                    <w:rPr>
                      <w:rFonts w:cs="Calibri"/>
                      <w:color w:val="000000"/>
                    </w:rPr>
                    <w:t xml:space="preserve">Overleg </w:t>
                  </w:r>
                  <w:r>
                    <w:rPr>
                      <w:rFonts w:cs="Calibri"/>
                      <w:color w:val="000000"/>
                    </w:rPr>
                    <w:t>een document</w:t>
                  </w:r>
                  <w:r w:rsidR="00C0290F">
                    <w:rPr>
                      <w:rFonts w:cs="Calibri"/>
                      <w:color w:val="000000"/>
                    </w:rPr>
                    <w:t xml:space="preserve"> </w:t>
                  </w:r>
                  <w:r>
                    <w:rPr>
                      <w:rFonts w:cs="Calibri"/>
                      <w:color w:val="000000"/>
                    </w:rPr>
                    <w:t xml:space="preserve">waaruit blijkt dat het proces van wijzigingenbeheer is </w:t>
                  </w:r>
                  <w:r w:rsidR="00C0290F">
                    <w:rPr>
                      <w:rFonts w:cs="Calibri"/>
                      <w:color w:val="000000"/>
                    </w:rPr>
                    <w:t>beschreven</w:t>
                  </w:r>
                  <w:r>
                    <w:rPr>
                      <w:rFonts w:cs="Calibri"/>
                      <w:color w:val="000000"/>
                    </w:rPr>
                    <w:t>.</w:t>
                  </w:r>
                </w:p>
              </w:tc>
            </w:tr>
          </w:tbl>
          <w:p w14:paraId="55FB9E5F" w14:textId="77777777" w:rsidR="00245E3F" w:rsidRDefault="00245E3F" w:rsidP="00245E3F"/>
        </w:tc>
      </w:tr>
      <w:tr w:rsidR="00245E3F" w14:paraId="5042097B"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47F8C09F" w14:textId="77777777" w:rsidTr="00245E3F">
              <w:tc>
                <w:tcPr>
                  <w:tcW w:w="312" w:type="dxa"/>
                  <w:shd w:val="clear" w:color="auto" w:fill="FFFF00"/>
                  <w:tcMar>
                    <w:left w:w="0" w:type="dxa"/>
                  </w:tcMar>
                </w:tcPr>
                <w:p w14:paraId="200BAA26"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A8B2AE0" w14:textId="2DEA8717" w:rsidR="00245E3F" w:rsidRPr="00652BBD" w:rsidRDefault="00245E3F" w:rsidP="00245E3F">
                  <w:pPr>
                    <w:rPr>
                      <w:rFonts w:cs="Calibri"/>
                      <w:color w:val="000000"/>
                    </w:rPr>
                  </w:pPr>
                  <w:r w:rsidRPr="00435F37">
                    <w:rPr>
                      <w:rFonts w:cs="Calibri"/>
                      <w:color w:val="000000"/>
                    </w:rPr>
                    <w:t>Overleg een lijst</w:t>
                  </w:r>
                  <w:r>
                    <w:rPr>
                      <w:rFonts w:cs="Calibri"/>
                      <w:color w:val="000000"/>
                    </w:rPr>
                    <w:t>/rapport</w:t>
                  </w:r>
                  <w:r w:rsidR="00C0290F">
                    <w:rPr>
                      <w:rFonts w:cs="Calibri"/>
                      <w:color w:val="000000"/>
                    </w:rPr>
                    <w:t>/printscreen</w:t>
                  </w:r>
                  <w:r w:rsidRPr="00435F37">
                    <w:rPr>
                      <w:rFonts w:cs="Calibri"/>
                      <w:color w:val="000000"/>
                    </w:rPr>
                    <w:t xml:space="preserve"> </w:t>
                  </w:r>
                  <w:r>
                    <w:rPr>
                      <w:rFonts w:cs="Calibri"/>
                      <w:color w:val="000000"/>
                    </w:rPr>
                    <w:t>met recente wijzigingen waaruit duidelijk blijkt dat het wijzigingenbeheer volgens een formeel proces (zie toelichting) wordt uitgevoerd.</w:t>
                  </w:r>
                </w:p>
              </w:tc>
            </w:tr>
          </w:tbl>
          <w:p w14:paraId="2D02674F" w14:textId="77777777" w:rsidR="00245E3F" w:rsidRDefault="00245E3F" w:rsidP="00245E3F"/>
        </w:tc>
      </w:tr>
      <w:tr w:rsidR="00245E3F" w14:paraId="1CE2146E" w14:textId="77777777" w:rsidTr="00245E3F">
        <w:tc>
          <w:tcPr>
            <w:tcW w:w="1130" w:type="dxa"/>
          </w:tcPr>
          <w:p w14:paraId="10728DFA" w14:textId="0BF4FE70" w:rsidR="00245E3F" w:rsidRPr="00315ACA" w:rsidRDefault="005C6082" w:rsidP="00245E3F">
            <w:pPr>
              <w:rPr>
                <w:b/>
                <w:bCs/>
              </w:rPr>
            </w:pPr>
            <w:r>
              <w:rPr>
                <w:b/>
                <w:bCs/>
              </w:rPr>
              <w:t>Zie ook</w:t>
            </w:r>
          </w:p>
        </w:tc>
        <w:tc>
          <w:tcPr>
            <w:tcW w:w="7926" w:type="dxa"/>
            <w:gridSpan w:val="6"/>
          </w:tcPr>
          <w:p w14:paraId="15BD5E94" w14:textId="7ED2B632" w:rsidR="00245E3F" w:rsidRDefault="00E30CF4" w:rsidP="00245E3F">
            <w:hyperlink w:anchor="_Wijzigingsbeheer" w:history="1">
              <w:r w:rsidR="005C6082" w:rsidRPr="00E02AE0">
                <w:rPr>
                  <w:rStyle w:val="Hyperlink"/>
                </w:rPr>
                <w:t>4.1</w:t>
              </w:r>
            </w:hyperlink>
          </w:p>
        </w:tc>
      </w:tr>
    </w:tbl>
    <w:p w14:paraId="28369070" w14:textId="77777777" w:rsidR="00245E3F" w:rsidRDefault="00245E3F" w:rsidP="00245E3F"/>
    <w:p w14:paraId="6E3F0908" w14:textId="0F3EA3B8" w:rsidR="00245E3F" w:rsidRDefault="00245E3F" w:rsidP="00245E3F">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5"/>
        <w:gridCol w:w="441"/>
        <w:gridCol w:w="344"/>
        <w:gridCol w:w="334"/>
        <w:gridCol w:w="1388"/>
      </w:tblGrid>
      <w:tr w:rsidR="00245E3F" w14:paraId="754FE605" w14:textId="77777777" w:rsidTr="00245E3F">
        <w:tc>
          <w:tcPr>
            <w:tcW w:w="6549" w:type="dxa"/>
            <w:gridSpan w:val="3"/>
            <w:tcBorders>
              <w:right w:val="nil"/>
            </w:tcBorders>
            <w:vAlign w:val="center"/>
          </w:tcPr>
          <w:p w14:paraId="034A7723" w14:textId="77777777" w:rsidR="00245E3F" w:rsidRDefault="00245E3F" w:rsidP="00245E3F">
            <w:r>
              <w:rPr>
                <w:b/>
                <w:bCs/>
                <w:sz w:val="28"/>
                <w:szCs w:val="28"/>
              </w:rPr>
              <w:lastRenderedPageBreak/>
              <w:t>Toetsingskader informatiebeveiliging</w:t>
            </w:r>
          </w:p>
        </w:tc>
        <w:tc>
          <w:tcPr>
            <w:tcW w:w="2507" w:type="dxa"/>
            <w:gridSpan w:val="4"/>
            <w:tcBorders>
              <w:left w:val="nil"/>
            </w:tcBorders>
          </w:tcPr>
          <w:p w14:paraId="5AC93DAC" w14:textId="77777777" w:rsidR="00245E3F" w:rsidRDefault="00245E3F" w:rsidP="00245E3F">
            <w:pPr>
              <w:jc w:val="right"/>
            </w:pPr>
            <w:r>
              <w:rPr>
                <w:noProof/>
                <w:lang w:eastAsia="nl-NL"/>
              </w:rPr>
              <w:drawing>
                <wp:inline distT="0" distB="0" distL="0" distR="0" wp14:anchorId="20E4ECE6" wp14:editId="0960FC50">
                  <wp:extent cx="1246907" cy="295874"/>
                  <wp:effectExtent l="0" t="0" r="0" b="0"/>
                  <wp:docPr id="97" name="Afbeelding 9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245E3F" w:rsidRPr="00C05E10" w14:paraId="61BBBCF1" w14:textId="77777777" w:rsidTr="00C0290F">
        <w:tc>
          <w:tcPr>
            <w:tcW w:w="1130" w:type="dxa"/>
            <w:tcBorders>
              <w:bottom w:val="single" w:sz="4" w:space="0" w:color="auto"/>
            </w:tcBorders>
          </w:tcPr>
          <w:p w14:paraId="15384C4C" w14:textId="77777777" w:rsidR="00245E3F" w:rsidRPr="003C1B28" w:rsidRDefault="00245E3F" w:rsidP="00245E3F">
            <w:pPr>
              <w:rPr>
                <w:b/>
                <w:bCs/>
              </w:rPr>
            </w:pPr>
            <w:r w:rsidRPr="003C1B28">
              <w:rPr>
                <w:b/>
                <w:bCs/>
              </w:rPr>
              <w:t>Cluster</w:t>
            </w:r>
          </w:p>
        </w:tc>
        <w:tc>
          <w:tcPr>
            <w:tcW w:w="574" w:type="dxa"/>
            <w:tcBorders>
              <w:bottom w:val="single" w:sz="4" w:space="0" w:color="auto"/>
            </w:tcBorders>
          </w:tcPr>
          <w:p w14:paraId="2BD3CA77" w14:textId="77777777" w:rsidR="00245E3F" w:rsidRPr="003C1B28" w:rsidRDefault="00245E3F" w:rsidP="00245E3F">
            <w:pPr>
              <w:jc w:val="right"/>
              <w:rPr>
                <w:b/>
                <w:bCs/>
              </w:rPr>
            </w:pPr>
            <w:r>
              <w:rPr>
                <w:b/>
                <w:bCs/>
              </w:rPr>
              <w:t>5</w:t>
            </w:r>
          </w:p>
        </w:tc>
        <w:tc>
          <w:tcPr>
            <w:tcW w:w="5286" w:type="dxa"/>
            <w:gridSpan w:val="2"/>
            <w:tcBorders>
              <w:bottom w:val="single" w:sz="4" w:space="0" w:color="auto"/>
            </w:tcBorders>
          </w:tcPr>
          <w:p w14:paraId="770AFC50" w14:textId="70B0754B" w:rsidR="00245E3F" w:rsidRPr="003C1B28" w:rsidRDefault="00E30CF4" w:rsidP="00245E3F">
            <w:pPr>
              <w:rPr>
                <w:b/>
                <w:bCs/>
              </w:rPr>
            </w:pPr>
            <w:hyperlink w:anchor="_5._Toegangsbeveiliging_en" w:history="1">
              <w:r w:rsidR="00245E3F" w:rsidRPr="00FB11EF">
                <w:rPr>
                  <w:rStyle w:val="Hyperlink"/>
                  <w:b/>
                  <w:bCs/>
                </w:rPr>
                <w:t>Toegangsbeveiliging en integriteit</w:t>
              </w:r>
            </w:hyperlink>
          </w:p>
        </w:tc>
        <w:tc>
          <w:tcPr>
            <w:tcW w:w="344" w:type="dxa"/>
            <w:tcBorders>
              <w:bottom w:val="single" w:sz="4" w:space="0" w:color="auto"/>
            </w:tcBorders>
            <w:shd w:val="clear" w:color="auto" w:fill="4472C4" w:themeFill="accent1"/>
          </w:tcPr>
          <w:p w14:paraId="7B7E7508" w14:textId="77777777" w:rsidR="00245E3F" w:rsidRPr="007F057A" w:rsidRDefault="00245E3F" w:rsidP="00245E3F">
            <w:pPr>
              <w:rPr>
                <w:b/>
                <w:bCs/>
              </w:rPr>
            </w:pPr>
            <w:r w:rsidRPr="00574C3F">
              <w:rPr>
                <w:b/>
                <w:bCs/>
                <w:color w:val="FFFFFF" w:themeColor="background1"/>
              </w:rPr>
              <w:t>P</w:t>
            </w:r>
          </w:p>
        </w:tc>
        <w:tc>
          <w:tcPr>
            <w:tcW w:w="334" w:type="dxa"/>
            <w:tcBorders>
              <w:bottom w:val="single" w:sz="4" w:space="0" w:color="auto"/>
            </w:tcBorders>
            <w:shd w:val="clear" w:color="auto" w:fill="auto"/>
          </w:tcPr>
          <w:p w14:paraId="3D5CAA5E" w14:textId="77777777" w:rsidR="00245E3F" w:rsidRPr="007F057A" w:rsidRDefault="00245E3F" w:rsidP="00245E3F">
            <w:pPr>
              <w:rPr>
                <w:b/>
                <w:bCs/>
              </w:rPr>
            </w:pPr>
            <w:r w:rsidRPr="00574C3F">
              <w:rPr>
                <w:b/>
                <w:bCs/>
                <w:color w:val="FFFFFF" w:themeColor="background1"/>
              </w:rPr>
              <w:t>E</w:t>
            </w:r>
          </w:p>
        </w:tc>
        <w:tc>
          <w:tcPr>
            <w:tcW w:w="1388" w:type="dxa"/>
            <w:tcBorders>
              <w:bottom w:val="single" w:sz="4" w:space="0" w:color="auto"/>
            </w:tcBorders>
            <w:vAlign w:val="center"/>
          </w:tcPr>
          <w:p w14:paraId="2700B8BC" w14:textId="77777777" w:rsidR="00245E3F" w:rsidRPr="008917EF" w:rsidRDefault="00245E3F" w:rsidP="00245E3F">
            <w:pPr>
              <w:jc w:val="right"/>
              <w:rPr>
                <w:sz w:val="16"/>
                <w:szCs w:val="16"/>
              </w:rPr>
            </w:pPr>
            <w:r w:rsidRPr="008917EF">
              <w:rPr>
                <w:sz w:val="16"/>
                <w:szCs w:val="16"/>
              </w:rPr>
              <w:t xml:space="preserve">AVG art. </w:t>
            </w:r>
            <w:r>
              <w:rPr>
                <w:sz w:val="16"/>
                <w:szCs w:val="16"/>
              </w:rPr>
              <w:t>32</w:t>
            </w:r>
          </w:p>
        </w:tc>
      </w:tr>
      <w:tr w:rsidR="00245E3F" w:rsidRPr="00C05E10" w14:paraId="41CB5BA3" w14:textId="77777777" w:rsidTr="00245E3F">
        <w:tc>
          <w:tcPr>
            <w:tcW w:w="1130" w:type="dxa"/>
            <w:tcBorders>
              <w:bottom w:val="single" w:sz="4" w:space="0" w:color="auto"/>
            </w:tcBorders>
          </w:tcPr>
          <w:p w14:paraId="7A4C4FAD" w14:textId="77777777" w:rsidR="00245E3F" w:rsidRPr="003C1B28" w:rsidRDefault="00245E3F" w:rsidP="00245E3F">
            <w:pPr>
              <w:rPr>
                <w:b/>
                <w:bCs/>
              </w:rPr>
            </w:pPr>
            <w:r w:rsidRPr="003C1B28">
              <w:rPr>
                <w:b/>
                <w:bCs/>
              </w:rPr>
              <w:t>Statement</w:t>
            </w:r>
          </w:p>
        </w:tc>
        <w:tc>
          <w:tcPr>
            <w:tcW w:w="574" w:type="dxa"/>
            <w:tcBorders>
              <w:bottom w:val="single" w:sz="4" w:space="0" w:color="auto"/>
            </w:tcBorders>
          </w:tcPr>
          <w:p w14:paraId="5C998FCA" w14:textId="77777777" w:rsidR="00245E3F" w:rsidRPr="003C1B28" w:rsidRDefault="00245E3F" w:rsidP="00245E3F">
            <w:pPr>
              <w:jc w:val="right"/>
              <w:rPr>
                <w:b/>
                <w:bCs/>
              </w:rPr>
            </w:pPr>
            <w:r>
              <w:rPr>
                <w:b/>
                <w:bCs/>
              </w:rPr>
              <w:t>5.27</w:t>
            </w:r>
          </w:p>
        </w:tc>
        <w:tc>
          <w:tcPr>
            <w:tcW w:w="5964" w:type="dxa"/>
            <w:gridSpan w:val="4"/>
            <w:tcBorders>
              <w:bottom w:val="single" w:sz="4" w:space="0" w:color="auto"/>
            </w:tcBorders>
          </w:tcPr>
          <w:p w14:paraId="0A2E209D" w14:textId="77777777" w:rsidR="00245E3F" w:rsidRPr="005D5501" w:rsidRDefault="00245E3F" w:rsidP="001E05A1">
            <w:pPr>
              <w:pStyle w:val="Kop2"/>
              <w:rPr>
                <w:lang w:bidi="nl-NL"/>
              </w:rPr>
            </w:pPr>
            <w:bookmarkStart w:id="132" w:name="_Bescherming_van_testgegevens"/>
            <w:bookmarkEnd w:id="132"/>
            <w:r w:rsidRPr="003418F6">
              <w:rPr>
                <w:lang w:bidi="nl-NL"/>
              </w:rPr>
              <w:t>Bescherming van testgegevens</w:t>
            </w:r>
          </w:p>
        </w:tc>
        <w:tc>
          <w:tcPr>
            <w:tcW w:w="1388" w:type="dxa"/>
            <w:tcBorders>
              <w:bottom w:val="single" w:sz="4" w:space="0" w:color="auto"/>
            </w:tcBorders>
            <w:vAlign w:val="center"/>
          </w:tcPr>
          <w:p w14:paraId="26A5CD8D" w14:textId="77777777" w:rsidR="00245E3F" w:rsidRPr="008917EF" w:rsidRDefault="00245E3F" w:rsidP="00245E3F">
            <w:pPr>
              <w:jc w:val="right"/>
              <w:rPr>
                <w:sz w:val="16"/>
                <w:szCs w:val="16"/>
              </w:rPr>
            </w:pPr>
            <w:r w:rsidRPr="008917EF">
              <w:rPr>
                <w:sz w:val="16"/>
                <w:szCs w:val="16"/>
              </w:rPr>
              <w:t xml:space="preserve">ISO </w:t>
            </w:r>
            <w:r>
              <w:rPr>
                <w:sz w:val="16"/>
                <w:szCs w:val="16"/>
              </w:rPr>
              <w:t>14.3.1</w:t>
            </w:r>
          </w:p>
        </w:tc>
      </w:tr>
      <w:tr w:rsidR="00245E3F" w14:paraId="2D87A515" w14:textId="77777777" w:rsidTr="00245E3F">
        <w:tc>
          <w:tcPr>
            <w:tcW w:w="9056" w:type="dxa"/>
            <w:gridSpan w:val="7"/>
            <w:tcBorders>
              <w:top w:val="nil"/>
            </w:tcBorders>
            <w:tcMar>
              <w:top w:w="85" w:type="dxa"/>
              <w:bottom w:w="85" w:type="dxa"/>
            </w:tcMar>
          </w:tcPr>
          <w:p w14:paraId="318745A5" w14:textId="77777777" w:rsidR="00245E3F" w:rsidRDefault="00245E3F" w:rsidP="00245E3F">
            <w:pPr>
              <w:rPr>
                <w:lang w:bidi="nl-NL"/>
              </w:rPr>
            </w:pPr>
            <w:r w:rsidRPr="003418F6">
              <w:rPr>
                <w:lang w:bidi="nl-NL"/>
              </w:rPr>
              <w:t>Testgegevens behoren zorgvuldig te worden gekozen, beschermd en gecontroleerd.</w:t>
            </w:r>
          </w:p>
        </w:tc>
      </w:tr>
      <w:tr w:rsidR="00245E3F" w14:paraId="7098F451" w14:textId="77777777" w:rsidTr="00245E3F">
        <w:tc>
          <w:tcPr>
            <w:tcW w:w="9056" w:type="dxa"/>
            <w:gridSpan w:val="7"/>
            <w:tcMar>
              <w:top w:w="85" w:type="dxa"/>
              <w:bottom w:w="85" w:type="dxa"/>
            </w:tcMar>
          </w:tcPr>
          <w:p w14:paraId="47D4DDD0" w14:textId="77777777" w:rsidR="00245E3F" w:rsidRPr="003C1B28" w:rsidRDefault="00245E3F" w:rsidP="00245E3F">
            <w:pPr>
              <w:rPr>
                <w:b/>
                <w:bCs/>
              </w:rPr>
            </w:pPr>
            <w:r w:rsidRPr="003C1B28">
              <w:rPr>
                <w:b/>
                <w:bCs/>
              </w:rPr>
              <w:t>Toelichting</w:t>
            </w:r>
          </w:p>
          <w:p w14:paraId="44428B6D" w14:textId="77777777" w:rsidR="00245E3F" w:rsidRDefault="00245E3F" w:rsidP="00245E3F">
            <w:pPr>
              <w:rPr>
                <w:lang w:bidi="nl-NL"/>
              </w:rPr>
            </w:pPr>
            <w:r w:rsidRPr="003418F6">
              <w:rPr>
                <w:lang w:bidi="nl-NL"/>
              </w:rPr>
              <w:t xml:space="preserve">Systeem- en acceptatietests vereisen </w:t>
            </w:r>
            <w:r>
              <w:rPr>
                <w:lang w:bidi="nl-NL"/>
              </w:rPr>
              <w:t>vaak grote</w:t>
            </w:r>
            <w:r w:rsidRPr="003418F6">
              <w:rPr>
                <w:lang w:bidi="nl-NL"/>
              </w:rPr>
              <w:t xml:space="preserve"> hoeveelheden testgegevens die een zo getrouw mogelijke weergave moeten zijn van operationele gegevens.</w:t>
            </w:r>
            <w:r>
              <w:rPr>
                <w:lang w:bidi="nl-NL"/>
              </w:rPr>
              <w:t xml:space="preserve"> </w:t>
            </w:r>
            <w:r w:rsidRPr="003418F6">
              <w:rPr>
                <w:lang w:bidi="nl-NL"/>
              </w:rPr>
              <w:t xml:space="preserve">Het voor testdoeleinden gebruiken van operationele databases met persoonsgegevens of enige andere vertrouwelijke informatie behoort </w:t>
            </w:r>
            <w:r>
              <w:rPr>
                <w:lang w:bidi="nl-NL"/>
              </w:rPr>
              <w:t xml:space="preserve">daarbij </w:t>
            </w:r>
            <w:r w:rsidRPr="003418F6">
              <w:rPr>
                <w:lang w:bidi="nl-NL"/>
              </w:rPr>
              <w:t>te worden vermeden. Indien persoonsgegevens of anderszins vertrouwelijke informatie wordt gebruikt voor testdoeleinden, behoren alle gevoelige details en inhoud te worden beschermd door deze te verwijderen of te wijzigen.</w:t>
            </w:r>
          </w:p>
          <w:p w14:paraId="37E60C7B" w14:textId="77777777" w:rsidR="00C0290F" w:rsidRDefault="00C0290F" w:rsidP="00245E3F">
            <w:pPr>
              <w:rPr>
                <w:lang w:bidi="nl-NL"/>
              </w:rPr>
            </w:pPr>
          </w:p>
          <w:p w14:paraId="7A20DB26" w14:textId="77777777" w:rsidR="00C0290F" w:rsidRPr="00C0290F" w:rsidRDefault="00C0290F" w:rsidP="00245E3F">
            <w:pPr>
              <w:rPr>
                <w:b/>
                <w:bCs/>
                <w:color w:val="4472C4" w:themeColor="accent1"/>
                <w:lang w:bidi="nl-NL"/>
              </w:rPr>
            </w:pPr>
            <w:r w:rsidRPr="00C0290F">
              <w:rPr>
                <w:b/>
                <w:bCs/>
                <w:color w:val="4472C4" w:themeColor="accent1"/>
                <w:lang w:bidi="nl-NL"/>
              </w:rPr>
              <w:t>Privacy</w:t>
            </w:r>
          </w:p>
          <w:p w14:paraId="4C4E3D78" w14:textId="68948DF9" w:rsidR="00C0290F" w:rsidRDefault="00036C67" w:rsidP="00245E3F">
            <w:pPr>
              <w:rPr>
                <w:lang w:bidi="nl-NL"/>
              </w:rPr>
            </w:pPr>
            <w:r>
              <w:rPr>
                <w:lang w:bidi="nl-NL"/>
              </w:rPr>
              <w:t>Bij het testen van systemen waarbinnen persoonsgegevens worden verwerkt moet extra aandacht zijn voor het beschermen van deze gegevens.</w:t>
            </w:r>
          </w:p>
        </w:tc>
      </w:tr>
      <w:tr w:rsidR="00245E3F" w14:paraId="3C328044" w14:textId="77777777" w:rsidTr="00245E3F">
        <w:tc>
          <w:tcPr>
            <w:tcW w:w="9056" w:type="dxa"/>
            <w:gridSpan w:val="7"/>
            <w:tcBorders>
              <w:bottom w:val="single" w:sz="4" w:space="0" w:color="auto"/>
            </w:tcBorders>
          </w:tcPr>
          <w:p w14:paraId="36E1AB75" w14:textId="77777777" w:rsidR="00245E3F" w:rsidRPr="00DA5F12" w:rsidRDefault="00245E3F" w:rsidP="00245E3F">
            <w:pPr>
              <w:rPr>
                <w:b/>
                <w:bCs/>
              </w:rPr>
            </w:pPr>
            <w:r w:rsidRPr="00DA5F12">
              <w:rPr>
                <w:b/>
                <w:bCs/>
              </w:rPr>
              <w:t>Bewijsvoering</w:t>
            </w:r>
          </w:p>
          <w:p w14:paraId="0A7B6DDD" w14:textId="6BA1258A" w:rsidR="00245E3F" w:rsidRPr="00781B65" w:rsidRDefault="00245E3F" w:rsidP="00245E3F">
            <w:pPr>
              <w:rPr>
                <w:rFonts w:cs="Calibri"/>
                <w:iCs/>
                <w:color w:val="000000"/>
              </w:rPr>
            </w:pPr>
            <w:r>
              <w:rPr>
                <w:rFonts w:cs="Calibri"/>
                <w:iCs/>
                <w:color w:val="000000"/>
              </w:rPr>
              <w:t>Bij het testen van systemen wordt gebruikgemaakt van (geanonimiseerde) testgegevens</w:t>
            </w:r>
            <w:r w:rsidR="00036C67">
              <w:rPr>
                <w:rFonts w:cs="Calibri"/>
                <w:iCs/>
                <w:color w:val="000000"/>
              </w:rPr>
              <w:t xml:space="preserve"> </w:t>
            </w:r>
            <w:r w:rsidR="00036C67" w:rsidRPr="00036C67">
              <w:rPr>
                <w:rFonts w:cs="Calibri"/>
                <w:iCs/>
                <w:color w:val="000000"/>
              </w:rPr>
              <w:t>en/of een beveiligde acceptatie-omgeving.</w:t>
            </w:r>
          </w:p>
        </w:tc>
      </w:tr>
      <w:tr w:rsidR="00245E3F" w14:paraId="5C9F01AE" w14:textId="77777777" w:rsidTr="00245E3F">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245E3F" w14:paraId="3BD8939A" w14:textId="77777777" w:rsidTr="00245E3F">
              <w:tc>
                <w:tcPr>
                  <w:tcW w:w="312" w:type="dxa"/>
                  <w:shd w:val="clear" w:color="auto" w:fill="FFD966" w:themeFill="accent4" w:themeFillTint="99"/>
                  <w:tcMar>
                    <w:left w:w="0" w:type="dxa"/>
                  </w:tcMar>
                </w:tcPr>
                <w:p w14:paraId="786F8764" w14:textId="77777777" w:rsidR="00245E3F" w:rsidRPr="002F141D" w:rsidRDefault="00245E3F" w:rsidP="00245E3F">
                  <w:pPr>
                    <w:rPr>
                      <w:b/>
                    </w:rPr>
                  </w:pPr>
                  <w:proofErr w:type="gramStart"/>
                  <w:r w:rsidRPr="002F141D">
                    <w:rPr>
                      <w:b/>
                      <w:color w:val="7030A0"/>
                    </w:rPr>
                    <w:t>❷</w:t>
                  </w:r>
                  <w:proofErr w:type="gramEnd"/>
                </w:p>
              </w:tc>
              <w:tc>
                <w:tcPr>
                  <w:tcW w:w="8518" w:type="dxa"/>
                  <w:shd w:val="clear" w:color="auto" w:fill="FFD966" w:themeFill="accent4" w:themeFillTint="99"/>
                </w:tcPr>
                <w:p w14:paraId="69AA0D99" w14:textId="3BB3D9D2" w:rsidR="00245E3F" w:rsidRDefault="00245E3F" w:rsidP="00245E3F">
                  <w:r w:rsidRPr="00F3512F">
                    <w:rPr>
                      <w:rFonts w:cs="Calibri"/>
                      <w:color w:val="000000"/>
                    </w:rPr>
                    <w:t xml:space="preserve">Overleg </w:t>
                  </w:r>
                  <w:r>
                    <w:rPr>
                      <w:rFonts w:cs="Calibri"/>
                      <w:color w:val="000000"/>
                    </w:rPr>
                    <w:t xml:space="preserve">een document/richtlijn waaruit blijkt dat er </w:t>
                  </w:r>
                  <w:r w:rsidR="00036C67">
                    <w:rPr>
                      <w:rFonts w:cs="Calibri"/>
                      <w:color w:val="000000"/>
                    </w:rPr>
                    <w:t xml:space="preserve">bij </w:t>
                  </w:r>
                  <w:r>
                    <w:rPr>
                      <w:rFonts w:cs="Calibri"/>
                      <w:color w:val="000000"/>
                    </w:rPr>
                    <w:t xml:space="preserve">het testen van systemen </w:t>
                  </w:r>
                  <w:r w:rsidR="00036C67">
                    <w:rPr>
                      <w:rFonts w:cs="Calibri"/>
                      <w:color w:val="000000"/>
                    </w:rPr>
                    <w:t>speciale aandacht is voor de bescherming</w:t>
                  </w:r>
                  <w:r>
                    <w:rPr>
                      <w:rFonts w:cs="Calibri"/>
                      <w:color w:val="000000"/>
                    </w:rPr>
                    <w:t xml:space="preserve"> van </w:t>
                  </w:r>
                  <w:r w:rsidRPr="003418F6">
                    <w:rPr>
                      <w:lang w:bidi="nl-NL"/>
                    </w:rPr>
                    <w:t>persoonsgegevens of andere vertrouwelijke informatie</w:t>
                  </w:r>
                  <w:r>
                    <w:rPr>
                      <w:lang w:bidi="nl-NL"/>
                    </w:rPr>
                    <w:t>. Voor SaaS dienen deze eisen te zijn opgenomen in de leverancierscontracten.</w:t>
                  </w:r>
                </w:p>
              </w:tc>
            </w:tr>
          </w:tbl>
          <w:p w14:paraId="7EA35FCC" w14:textId="77777777" w:rsidR="00245E3F" w:rsidRDefault="00245E3F" w:rsidP="00245E3F"/>
        </w:tc>
      </w:tr>
      <w:tr w:rsidR="00245E3F" w14:paraId="2AA1CDF3" w14:textId="77777777" w:rsidTr="00245E3F">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245E3F" w14:paraId="4D0B7AEE" w14:textId="77777777" w:rsidTr="00245E3F">
              <w:tc>
                <w:tcPr>
                  <w:tcW w:w="312" w:type="dxa"/>
                  <w:shd w:val="clear" w:color="auto" w:fill="FFFF00"/>
                  <w:tcMar>
                    <w:left w:w="0" w:type="dxa"/>
                  </w:tcMar>
                </w:tcPr>
                <w:p w14:paraId="5B1051B1" w14:textId="77777777" w:rsidR="00245E3F" w:rsidRPr="00315ACA" w:rsidRDefault="00245E3F" w:rsidP="00245E3F">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1C1AD935" w14:textId="2D05450E" w:rsidR="00245E3F" w:rsidRPr="00652BBD" w:rsidRDefault="00245E3F" w:rsidP="00245E3F">
                  <w:pPr>
                    <w:rPr>
                      <w:rFonts w:cs="Calibri"/>
                      <w:color w:val="000000"/>
                    </w:rPr>
                  </w:pPr>
                  <w:r>
                    <w:rPr>
                      <w:rFonts w:cs="Calibri"/>
                      <w:color w:val="000000"/>
                    </w:rPr>
                    <w:t xml:space="preserve">Op basis van </w:t>
                  </w:r>
                  <w:r w:rsidR="00036C67">
                    <w:rPr>
                      <w:rFonts w:cs="Calibri"/>
                      <w:color w:val="000000"/>
                    </w:rPr>
                    <w:t xml:space="preserve">een interview of </w:t>
                  </w:r>
                  <w:r>
                    <w:rPr>
                      <w:rFonts w:cs="Calibri"/>
                      <w:color w:val="000000"/>
                    </w:rPr>
                    <w:t>waarneming ter plaatse wordt de werking van het document getoetst door de auditor. Een kort verslag wordt toegevoegd.</w:t>
                  </w:r>
                </w:p>
              </w:tc>
            </w:tr>
          </w:tbl>
          <w:p w14:paraId="4C77CA89" w14:textId="77777777" w:rsidR="00245E3F" w:rsidRDefault="00245E3F" w:rsidP="00245E3F"/>
        </w:tc>
      </w:tr>
      <w:tr w:rsidR="00245E3F" w14:paraId="5CDF29A1" w14:textId="77777777" w:rsidTr="00245E3F">
        <w:tc>
          <w:tcPr>
            <w:tcW w:w="1130" w:type="dxa"/>
          </w:tcPr>
          <w:p w14:paraId="1C66B780" w14:textId="77777777" w:rsidR="00245E3F" w:rsidRPr="00315ACA" w:rsidRDefault="00245E3F" w:rsidP="00245E3F">
            <w:pPr>
              <w:rPr>
                <w:b/>
                <w:bCs/>
              </w:rPr>
            </w:pPr>
            <w:r>
              <w:rPr>
                <w:b/>
                <w:bCs/>
              </w:rPr>
              <w:t>Document</w:t>
            </w:r>
          </w:p>
        </w:tc>
        <w:tc>
          <w:tcPr>
            <w:tcW w:w="7926" w:type="dxa"/>
            <w:gridSpan w:val="6"/>
          </w:tcPr>
          <w:p w14:paraId="2B9A6345" w14:textId="77777777" w:rsidR="00245E3F" w:rsidRDefault="00245E3F" w:rsidP="00245E3F"/>
        </w:tc>
      </w:tr>
    </w:tbl>
    <w:p w14:paraId="784CDDFA" w14:textId="77777777" w:rsidR="00245E3F" w:rsidRDefault="00245E3F" w:rsidP="00245E3F"/>
    <w:p w14:paraId="5E8D590E" w14:textId="77777777" w:rsidR="00036C67" w:rsidRDefault="00D25350">
      <w:r>
        <w:br w:type="page"/>
      </w:r>
    </w:p>
    <w:p w14:paraId="2756B3F8" w14:textId="48E2F8B2" w:rsidR="00036C67" w:rsidRDefault="0049384B" w:rsidP="0049384B">
      <w:pPr>
        <w:pStyle w:val="Kop1"/>
        <w:numPr>
          <w:ilvl w:val="0"/>
          <w:numId w:val="0"/>
        </w:numPr>
        <w:ind w:left="432" w:hanging="432"/>
      </w:pPr>
      <w:bookmarkStart w:id="133" w:name="_6._Controle_en"/>
      <w:bookmarkStart w:id="134" w:name="_Toc17457119"/>
      <w:bookmarkStart w:id="135" w:name="_Toc52371963"/>
      <w:bookmarkStart w:id="136" w:name="_Toc52530237"/>
      <w:bookmarkEnd w:id="133"/>
      <w:r>
        <w:lastRenderedPageBreak/>
        <w:t>6. Controle en logging</w:t>
      </w:r>
      <w:bookmarkEnd w:id="134"/>
      <w:bookmarkEnd w:id="135"/>
      <w:bookmarkEnd w:id="136"/>
    </w:p>
    <w:tbl>
      <w:tblPr>
        <w:tblStyle w:val="Tabelraster4"/>
        <w:tblW w:w="9747" w:type="dxa"/>
        <w:tblLayout w:type="fixed"/>
        <w:tblLook w:val="04A0" w:firstRow="1" w:lastRow="0" w:firstColumn="1" w:lastColumn="0" w:noHBand="0" w:noVBand="1"/>
      </w:tblPr>
      <w:tblGrid>
        <w:gridCol w:w="817"/>
        <w:gridCol w:w="1163"/>
        <w:gridCol w:w="7767"/>
      </w:tblGrid>
      <w:tr w:rsidR="001D32ED" w:rsidRPr="001D32ED" w14:paraId="46C64324" w14:textId="77777777" w:rsidTr="001D32ED">
        <w:trPr>
          <w:trHeight w:hRule="exact" w:val="397"/>
        </w:trPr>
        <w:tc>
          <w:tcPr>
            <w:tcW w:w="817" w:type="dxa"/>
            <w:shd w:val="clear" w:color="auto" w:fill="D9D9D9" w:themeFill="background1" w:themeFillShade="D9"/>
            <w:noWrap/>
            <w:vAlign w:val="center"/>
            <w:hideMark/>
          </w:tcPr>
          <w:p w14:paraId="03832CD3" w14:textId="77777777" w:rsidR="001D32ED" w:rsidRPr="001D32ED" w:rsidRDefault="001D32ED" w:rsidP="001D32ED">
            <w:pPr>
              <w:jc w:val="center"/>
              <w:rPr>
                <w:rFonts w:asciiTheme="minorHAnsi" w:hAnsiTheme="minorHAnsi" w:cstheme="minorHAnsi"/>
                <w:b/>
                <w:szCs w:val="20"/>
              </w:rPr>
            </w:pPr>
            <w:r w:rsidRPr="001D32ED">
              <w:rPr>
                <w:rFonts w:asciiTheme="minorHAnsi" w:hAnsiTheme="minorHAnsi" w:cstheme="minorHAnsi"/>
                <w:b/>
                <w:szCs w:val="20"/>
              </w:rPr>
              <w:t>Nr.</w:t>
            </w:r>
          </w:p>
        </w:tc>
        <w:tc>
          <w:tcPr>
            <w:tcW w:w="1163" w:type="dxa"/>
            <w:tcBorders>
              <w:bottom w:val="single" w:sz="4" w:space="0" w:color="auto"/>
            </w:tcBorders>
            <w:shd w:val="clear" w:color="auto" w:fill="D9D9D9" w:themeFill="background1" w:themeFillShade="D9"/>
            <w:noWrap/>
            <w:tcMar>
              <w:left w:w="28" w:type="dxa"/>
              <w:right w:w="28" w:type="dxa"/>
            </w:tcMar>
            <w:vAlign w:val="center"/>
            <w:hideMark/>
          </w:tcPr>
          <w:p w14:paraId="5A5B558C" w14:textId="77777777" w:rsidR="001D32ED" w:rsidRPr="001D32ED" w:rsidRDefault="001D32ED" w:rsidP="001D32ED">
            <w:pPr>
              <w:jc w:val="center"/>
              <w:rPr>
                <w:rFonts w:asciiTheme="minorHAnsi" w:hAnsiTheme="minorHAnsi" w:cstheme="minorHAnsi"/>
                <w:b/>
                <w:szCs w:val="20"/>
              </w:rPr>
            </w:pPr>
            <w:r w:rsidRPr="001D32ED">
              <w:rPr>
                <w:rFonts w:asciiTheme="minorHAnsi" w:hAnsiTheme="minorHAnsi" w:cstheme="minorHAnsi"/>
                <w:b/>
                <w:szCs w:val="20"/>
              </w:rPr>
              <w:t>ISO27002</w:t>
            </w:r>
          </w:p>
        </w:tc>
        <w:tc>
          <w:tcPr>
            <w:tcW w:w="7767" w:type="dxa"/>
            <w:shd w:val="clear" w:color="auto" w:fill="D9D9D9" w:themeFill="background1" w:themeFillShade="D9"/>
            <w:noWrap/>
            <w:vAlign w:val="center"/>
            <w:hideMark/>
          </w:tcPr>
          <w:p w14:paraId="7CEDB85A" w14:textId="77777777" w:rsidR="001D32ED" w:rsidRPr="001D32ED" w:rsidRDefault="001D32ED" w:rsidP="001D32ED">
            <w:pPr>
              <w:rPr>
                <w:rFonts w:asciiTheme="minorHAnsi" w:hAnsiTheme="minorHAnsi" w:cstheme="minorHAnsi"/>
                <w:b/>
                <w:szCs w:val="20"/>
              </w:rPr>
            </w:pPr>
            <w:r w:rsidRPr="001D32ED">
              <w:rPr>
                <w:rFonts w:asciiTheme="minorHAnsi" w:hAnsiTheme="minorHAnsi" w:cstheme="minorHAnsi"/>
                <w:b/>
                <w:szCs w:val="20"/>
              </w:rPr>
              <w:t>Statement</w:t>
            </w:r>
          </w:p>
        </w:tc>
      </w:tr>
      <w:tr w:rsidR="001D32ED" w:rsidRPr="001D32ED" w14:paraId="37D9666D" w14:textId="77777777" w:rsidTr="001D32ED">
        <w:trPr>
          <w:trHeight w:hRule="exact" w:val="397"/>
        </w:trPr>
        <w:tc>
          <w:tcPr>
            <w:tcW w:w="817" w:type="dxa"/>
            <w:shd w:val="clear" w:color="auto" w:fill="893BC3"/>
            <w:noWrap/>
            <w:vAlign w:val="center"/>
          </w:tcPr>
          <w:p w14:paraId="3F0A8C07"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6.1</w:t>
            </w:r>
          </w:p>
        </w:tc>
        <w:tc>
          <w:tcPr>
            <w:tcW w:w="1163" w:type="dxa"/>
            <w:noWrap/>
            <w:vAlign w:val="center"/>
          </w:tcPr>
          <w:p w14:paraId="12AABB1E"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9.2.5</w:t>
            </w:r>
          </w:p>
        </w:tc>
        <w:tc>
          <w:tcPr>
            <w:tcW w:w="7767" w:type="dxa"/>
            <w:vAlign w:val="center"/>
          </w:tcPr>
          <w:p w14:paraId="3AD927D2" w14:textId="20628D58" w:rsidR="001D32ED" w:rsidRPr="00B75B23" w:rsidRDefault="00E30CF4" w:rsidP="00B75B23">
            <w:pPr>
              <w:rPr>
                <w:rFonts w:asciiTheme="minorHAnsi" w:hAnsiTheme="minorHAnsi" w:cstheme="minorHAnsi"/>
                <w:b/>
                <w:bCs/>
                <w:szCs w:val="20"/>
              </w:rPr>
            </w:pPr>
            <w:hyperlink w:anchor="_Beoordeling_van_toegangsrechten" w:history="1">
              <w:r w:rsidR="001D32ED" w:rsidRPr="001E05A1">
                <w:rPr>
                  <w:rStyle w:val="Hyperlink"/>
                  <w:rFonts w:asciiTheme="minorHAnsi" w:hAnsiTheme="minorHAnsi" w:cstheme="minorHAnsi"/>
                  <w:b/>
                  <w:bCs/>
                </w:rPr>
                <w:t>Beoordeling van toegangsrechten van gebruikers</w:t>
              </w:r>
            </w:hyperlink>
          </w:p>
        </w:tc>
      </w:tr>
      <w:tr w:rsidR="001D32ED" w:rsidRPr="001D32ED" w14:paraId="2E7CD4D6" w14:textId="77777777" w:rsidTr="001D32ED">
        <w:trPr>
          <w:trHeight w:hRule="exact" w:val="397"/>
        </w:trPr>
        <w:tc>
          <w:tcPr>
            <w:tcW w:w="817" w:type="dxa"/>
            <w:shd w:val="clear" w:color="auto" w:fill="893BC3"/>
            <w:noWrap/>
            <w:vAlign w:val="center"/>
          </w:tcPr>
          <w:p w14:paraId="2A3B33D9"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6.2</w:t>
            </w:r>
          </w:p>
        </w:tc>
        <w:tc>
          <w:tcPr>
            <w:tcW w:w="1163" w:type="dxa"/>
            <w:noWrap/>
            <w:vAlign w:val="center"/>
          </w:tcPr>
          <w:p w14:paraId="3C40D3EA"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12.4.1</w:t>
            </w:r>
          </w:p>
        </w:tc>
        <w:tc>
          <w:tcPr>
            <w:tcW w:w="7767" w:type="dxa"/>
            <w:vAlign w:val="center"/>
          </w:tcPr>
          <w:p w14:paraId="1E0E87CF" w14:textId="27F45C59" w:rsidR="001D32ED" w:rsidRPr="00B75B23" w:rsidRDefault="00E30CF4" w:rsidP="00B75B23">
            <w:pPr>
              <w:rPr>
                <w:rFonts w:asciiTheme="minorHAnsi" w:hAnsiTheme="minorHAnsi" w:cstheme="minorHAnsi"/>
                <w:b/>
                <w:bCs/>
                <w:szCs w:val="20"/>
              </w:rPr>
            </w:pPr>
            <w:hyperlink w:anchor="_Gebeurtenissen_registreren" w:history="1">
              <w:r w:rsidR="001D32ED" w:rsidRPr="001E05A1">
                <w:rPr>
                  <w:rStyle w:val="Hyperlink"/>
                  <w:rFonts w:asciiTheme="minorHAnsi" w:hAnsiTheme="minorHAnsi" w:cstheme="minorHAnsi"/>
                  <w:b/>
                  <w:bCs/>
                </w:rPr>
                <w:t>Gebeurtenissen registreren</w:t>
              </w:r>
            </w:hyperlink>
          </w:p>
        </w:tc>
      </w:tr>
      <w:tr w:rsidR="001D32ED" w:rsidRPr="001D32ED" w14:paraId="38EB5183" w14:textId="77777777" w:rsidTr="00BF6A43">
        <w:trPr>
          <w:trHeight w:hRule="exact" w:val="397"/>
        </w:trPr>
        <w:tc>
          <w:tcPr>
            <w:tcW w:w="817" w:type="dxa"/>
            <w:tcBorders>
              <w:bottom w:val="single" w:sz="4" w:space="0" w:color="auto"/>
            </w:tcBorders>
            <w:shd w:val="clear" w:color="auto" w:fill="893BC3"/>
            <w:noWrap/>
            <w:vAlign w:val="center"/>
          </w:tcPr>
          <w:p w14:paraId="05FDD7E8"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6.3</w:t>
            </w:r>
          </w:p>
        </w:tc>
        <w:tc>
          <w:tcPr>
            <w:tcW w:w="1163" w:type="dxa"/>
            <w:noWrap/>
            <w:vAlign w:val="center"/>
          </w:tcPr>
          <w:p w14:paraId="7650A1AA"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12.4.3</w:t>
            </w:r>
          </w:p>
        </w:tc>
        <w:tc>
          <w:tcPr>
            <w:tcW w:w="7767" w:type="dxa"/>
            <w:vAlign w:val="center"/>
          </w:tcPr>
          <w:p w14:paraId="0E56F46A" w14:textId="0AE22CC8" w:rsidR="001D32ED" w:rsidRPr="00B75B23" w:rsidRDefault="00E30CF4" w:rsidP="00B75B23">
            <w:pPr>
              <w:rPr>
                <w:rFonts w:asciiTheme="minorHAnsi" w:hAnsiTheme="minorHAnsi" w:cstheme="minorHAnsi"/>
                <w:b/>
                <w:bCs/>
                <w:szCs w:val="20"/>
              </w:rPr>
            </w:pPr>
            <w:hyperlink w:anchor="_Logbestanden_van_beheerders" w:history="1">
              <w:r w:rsidR="001D32ED" w:rsidRPr="001E05A1">
                <w:rPr>
                  <w:rStyle w:val="Hyperlink"/>
                  <w:rFonts w:asciiTheme="minorHAnsi" w:hAnsiTheme="minorHAnsi" w:cstheme="minorHAnsi"/>
                  <w:b/>
                  <w:bCs/>
                </w:rPr>
                <w:t>Logbestanden van beheerders en operators</w:t>
              </w:r>
            </w:hyperlink>
          </w:p>
        </w:tc>
      </w:tr>
      <w:tr w:rsidR="001D32ED" w:rsidRPr="001D32ED" w14:paraId="3B7B334C" w14:textId="77777777" w:rsidTr="00BF6A43">
        <w:trPr>
          <w:trHeight w:hRule="exact" w:val="397"/>
        </w:trPr>
        <w:tc>
          <w:tcPr>
            <w:tcW w:w="817" w:type="dxa"/>
            <w:noWrap/>
            <w:vAlign w:val="center"/>
          </w:tcPr>
          <w:p w14:paraId="36A2E19C" w14:textId="77777777" w:rsidR="001D32ED" w:rsidRPr="00BF6A43" w:rsidRDefault="001D32ED" w:rsidP="001D32ED">
            <w:pPr>
              <w:tabs>
                <w:tab w:val="left" w:pos="5340"/>
              </w:tabs>
              <w:spacing w:line="200" w:lineRule="atLeast"/>
              <w:jc w:val="center"/>
              <w:rPr>
                <w:rFonts w:asciiTheme="minorHAnsi" w:hAnsiTheme="minorHAnsi" w:cstheme="minorHAnsi"/>
                <w:b/>
                <w:bCs/>
                <w:i/>
                <w:iCs/>
                <w:color w:val="767171" w:themeColor="background2" w:themeShade="80"/>
                <w:szCs w:val="20"/>
              </w:rPr>
            </w:pPr>
            <w:r w:rsidRPr="00BF6A43">
              <w:rPr>
                <w:rFonts w:asciiTheme="minorHAnsi" w:hAnsiTheme="minorHAnsi" w:cstheme="minorHAnsi"/>
                <w:b/>
                <w:bCs/>
                <w:i/>
                <w:iCs/>
                <w:color w:val="767171" w:themeColor="background2" w:themeShade="80"/>
                <w:szCs w:val="20"/>
              </w:rPr>
              <w:t>6.4</w:t>
            </w:r>
          </w:p>
        </w:tc>
        <w:tc>
          <w:tcPr>
            <w:tcW w:w="1163" w:type="dxa"/>
            <w:noWrap/>
            <w:vAlign w:val="center"/>
          </w:tcPr>
          <w:p w14:paraId="21B60167" w14:textId="6B0B7F93" w:rsidR="001D32ED" w:rsidRPr="001D32ED" w:rsidRDefault="00BF6A43" w:rsidP="001D32ED">
            <w:pPr>
              <w:tabs>
                <w:tab w:val="left" w:pos="5340"/>
              </w:tabs>
              <w:spacing w:line="200" w:lineRule="atLeast"/>
              <w:jc w:val="center"/>
              <w:rPr>
                <w:rFonts w:asciiTheme="minorHAnsi" w:hAnsiTheme="minorHAnsi" w:cstheme="minorHAnsi"/>
                <w:b/>
                <w:szCs w:val="20"/>
              </w:rPr>
            </w:pPr>
            <w:proofErr w:type="gramStart"/>
            <w:r w:rsidRPr="00712D89">
              <w:rPr>
                <w:rFonts w:asciiTheme="minorHAnsi" w:hAnsiTheme="minorHAnsi" w:cstheme="minorHAnsi"/>
                <w:b/>
                <w:bCs/>
                <w:i/>
                <w:iCs/>
                <w:color w:val="767171" w:themeColor="background2" w:themeShade="80"/>
                <w:szCs w:val="20"/>
              </w:rPr>
              <w:t>vervallen</w:t>
            </w:r>
            <w:proofErr w:type="gramEnd"/>
          </w:p>
        </w:tc>
        <w:tc>
          <w:tcPr>
            <w:tcW w:w="7767" w:type="dxa"/>
            <w:vAlign w:val="center"/>
          </w:tcPr>
          <w:p w14:paraId="5E609D30" w14:textId="609167E2" w:rsidR="001D32ED" w:rsidRPr="00B75B23" w:rsidRDefault="001D32ED" w:rsidP="00B75B23">
            <w:pPr>
              <w:rPr>
                <w:rFonts w:asciiTheme="minorHAnsi" w:hAnsiTheme="minorHAnsi" w:cstheme="minorHAnsi"/>
                <w:b/>
                <w:bCs/>
                <w:szCs w:val="20"/>
              </w:rPr>
            </w:pPr>
          </w:p>
        </w:tc>
      </w:tr>
      <w:tr w:rsidR="001D32ED" w:rsidRPr="001D32ED" w14:paraId="4174C3E4" w14:textId="77777777" w:rsidTr="00BF6A43">
        <w:trPr>
          <w:trHeight w:hRule="exact" w:val="397"/>
        </w:trPr>
        <w:tc>
          <w:tcPr>
            <w:tcW w:w="817" w:type="dxa"/>
            <w:noWrap/>
            <w:vAlign w:val="center"/>
          </w:tcPr>
          <w:p w14:paraId="006BC3EE" w14:textId="77777777" w:rsidR="001D32ED" w:rsidRPr="00BF6A43" w:rsidRDefault="001D32ED" w:rsidP="001D32ED">
            <w:pPr>
              <w:tabs>
                <w:tab w:val="left" w:pos="5340"/>
              </w:tabs>
              <w:spacing w:line="200" w:lineRule="atLeast"/>
              <w:jc w:val="center"/>
              <w:rPr>
                <w:rFonts w:asciiTheme="minorHAnsi" w:hAnsiTheme="minorHAnsi" w:cstheme="minorHAnsi"/>
                <w:b/>
                <w:bCs/>
                <w:i/>
                <w:iCs/>
                <w:color w:val="767171" w:themeColor="background2" w:themeShade="80"/>
                <w:szCs w:val="20"/>
              </w:rPr>
            </w:pPr>
            <w:r w:rsidRPr="00BF6A43">
              <w:rPr>
                <w:rFonts w:asciiTheme="minorHAnsi" w:hAnsiTheme="minorHAnsi" w:cstheme="minorHAnsi"/>
                <w:b/>
                <w:bCs/>
                <w:i/>
                <w:iCs/>
                <w:color w:val="767171" w:themeColor="background2" w:themeShade="80"/>
                <w:szCs w:val="20"/>
              </w:rPr>
              <w:t>6.5</w:t>
            </w:r>
          </w:p>
        </w:tc>
        <w:tc>
          <w:tcPr>
            <w:tcW w:w="1163" w:type="dxa"/>
            <w:noWrap/>
            <w:vAlign w:val="center"/>
          </w:tcPr>
          <w:p w14:paraId="4148225B" w14:textId="525457A7" w:rsidR="001D32ED" w:rsidRPr="001D32ED" w:rsidRDefault="00BF6A43" w:rsidP="001D32ED">
            <w:pPr>
              <w:tabs>
                <w:tab w:val="left" w:pos="5340"/>
              </w:tabs>
              <w:spacing w:line="200" w:lineRule="atLeast"/>
              <w:jc w:val="center"/>
              <w:rPr>
                <w:rFonts w:asciiTheme="minorHAnsi" w:hAnsiTheme="minorHAnsi" w:cstheme="minorHAnsi"/>
                <w:b/>
                <w:szCs w:val="20"/>
              </w:rPr>
            </w:pPr>
            <w:proofErr w:type="gramStart"/>
            <w:r w:rsidRPr="00712D89">
              <w:rPr>
                <w:rFonts w:asciiTheme="minorHAnsi" w:hAnsiTheme="minorHAnsi" w:cstheme="minorHAnsi"/>
                <w:b/>
                <w:bCs/>
                <w:i/>
                <w:iCs/>
                <w:color w:val="767171" w:themeColor="background2" w:themeShade="80"/>
                <w:szCs w:val="20"/>
              </w:rPr>
              <w:t>vervallen</w:t>
            </w:r>
            <w:proofErr w:type="gramEnd"/>
          </w:p>
        </w:tc>
        <w:tc>
          <w:tcPr>
            <w:tcW w:w="7767" w:type="dxa"/>
            <w:vAlign w:val="center"/>
          </w:tcPr>
          <w:p w14:paraId="075ACCF0" w14:textId="454B24E4" w:rsidR="001D32ED" w:rsidRPr="00B75B23" w:rsidRDefault="001D32ED" w:rsidP="00B75B23">
            <w:pPr>
              <w:rPr>
                <w:rFonts w:asciiTheme="minorHAnsi" w:hAnsiTheme="minorHAnsi" w:cstheme="minorHAnsi"/>
                <w:b/>
                <w:bCs/>
                <w:szCs w:val="20"/>
              </w:rPr>
            </w:pPr>
          </w:p>
        </w:tc>
      </w:tr>
      <w:tr w:rsidR="001D32ED" w:rsidRPr="001D32ED" w14:paraId="3199C4D6" w14:textId="77777777" w:rsidTr="001D32ED">
        <w:trPr>
          <w:trHeight w:hRule="exact" w:val="397"/>
        </w:trPr>
        <w:tc>
          <w:tcPr>
            <w:tcW w:w="817" w:type="dxa"/>
            <w:shd w:val="clear" w:color="auto" w:fill="893BC3"/>
            <w:noWrap/>
            <w:vAlign w:val="center"/>
          </w:tcPr>
          <w:p w14:paraId="378BDE37"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6.6</w:t>
            </w:r>
          </w:p>
        </w:tc>
        <w:tc>
          <w:tcPr>
            <w:tcW w:w="1163" w:type="dxa"/>
            <w:noWrap/>
            <w:vAlign w:val="center"/>
          </w:tcPr>
          <w:p w14:paraId="0BD8BC66"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14.2.9</w:t>
            </w:r>
          </w:p>
        </w:tc>
        <w:tc>
          <w:tcPr>
            <w:tcW w:w="7767" w:type="dxa"/>
            <w:vAlign w:val="center"/>
          </w:tcPr>
          <w:p w14:paraId="14C0556C" w14:textId="33E37060" w:rsidR="001D32ED" w:rsidRPr="00B75B23" w:rsidRDefault="00E30CF4" w:rsidP="00B75B23">
            <w:pPr>
              <w:rPr>
                <w:rFonts w:asciiTheme="minorHAnsi" w:hAnsiTheme="minorHAnsi" w:cstheme="minorHAnsi"/>
                <w:b/>
                <w:bCs/>
                <w:szCs w:val="20"/>
              </w:rPr>
            </w:pPr>
            <w:hyperlink w:anchor="_Systeemacceptatietests" w:history="1">
              <w:r w:rsidR="001D32ED" w:rsidRPr="001E05A1">
                <w:rPr>
                  <w:rStyle w:val="Hyperlink"/>
                  <w:rFonts w:asciiTheme="minorHAnsi" w:hAnsiTheme="minorHAnsi" w:cstheme="minorHAnsi"/>
                  <w:b/>
                  <w:bCs/>
                </w:rPr>
                <w:t>Systeemacceptatietests</w:t>
              </w:r>
            </w:hyperlink>
          </w:p>
        </w:tc>
      </w:tr>
      <w:tr w:rsidR="001D32ED" w:rsidRPr="001D32ED" w14:paraId="41C7EED2" w14:textId="77777777" w:rsidTr="001D32ED">
        <w:trPr>
          <w:trHeight w:hRule="exact" w:val="397"/>
        </w:trPr>
        <w:tc>
          <w:tcPr>
            <w:tcW w:w="817" w:type="dxa"/>
            <w:shd w:val="clear" w:color="auto" w:fill="893BC3"/>
            <w:noWrap/>
            <w:vAlign w:val="center"/>
          </w:tcPr>
          <w:p w14:paraId="73210CD9"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6.7</w:t>
            </w:r>
          </w:p>
        </w:tc>
        <w:tc>
          <w:tcPr>
            <w:tcW w:w="1163" w:type="dxa"/>
            <w:noWrap/>
            <w:vAlign w:val="center"/>
          </w:tcPr>
          <w:p w14:paraId="55F6C922"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15.2.1</w:t>
            </w:r>
          </w:p>
        </w:tc>
        <w:tc>
          <w:tcPr>
            <w:tcW w:w="7767" w:type="dxa"/>
            <w:vAlign w:val="center"/>
          </w:tcPr>
          <w:p w14:paraId="778EF131" w14:textId="1858A1BD" w:rsidR="001D32ED" w:rsidRPr="00B75B23" w:rsidRDefault="00E30CF4" w:rsidP="00B75B23">
            <w:pPr>
              <w:rPr>
                <w:rFonts w:asciiTheme="minorHAnsi" w:hAnsiTheme="minorHAnsi" w:cstheme="minorHAnsi"/>
                <w:b/>
                <w:bCs/>
                <w:szCs w:val="20"/>
              </w:rPr>
            </w:pPr>
            <w:hyperlink w:anchor="_Monitoring_en_beoordeling" w:history="1">
              <w:r w:rsidR="001D32ED" w:rsidRPr="001E05A1">
                <w:rPr>
                  <w:rStyle w:val="Hyperlink"/>
                  <w:rFonts w:asciiTheme="minorHAnsi" w:hAnsiTheme="minorHAnsi" w:cstheme="minorHAnsi"/>
                  <w:b/>
                  <w:bCs/>
                </w:rPr>
                <w:t>Monitoring en beoordeling van dienstverlening van leveranciers</w:t>
              </w:r>
            </w:hyperlink>
          </w:p>
        </w:tc>
      </w:tr>
      <w:tr w:rsidR="001D32ED" w:rsidRPr="001D32ED" w14:paraId="65308142" w14:textId="77777777" w:rsidTr="001D32ED">
        <w:trPr>
          <w:trHeight w:hRule="exact" w:val="397"/>
        </w:trPr>
        <w:tc>
          <w:tcPr>
            <w:tcW w:w="817" w:type="dxa"/>
            <w:shd w:val="clear" w:color="auto" w:fill="893BC3"/>
            <w:noWrap/>
            <w:vAlign w:val="center"/>
          </w:tcPr>
          <w:p w14:paraId="2E21B83F"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6.8</w:t>
            </w:r>
          </w:p>
        </w:tc>
        <w:tc>
          <w:tcPr>
            <w:tcW w:w="1163" w:type="dxa"/>
            <w:noWrap/>
            <w:vAlign w:val="center"/>
          </w:tcPr>
          <w:p w14:paraId="5EA60713"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16.1.7</w:t>
            </w:r>
          </w:p>
        </w:tc>
        <w:tc>
          <w:tcPr>
            <w:tcW w:w="7767" w:type="dxa"/>
            <w:vAlign w:val="center"/>
          </w:tcPr>
          <w:p w14:paraId="226A5AF7" w14:textId="3E2ED7E8" w:rsidR="001D32ED" w:rsidRPr="00B75B23" w:rsidRDefault="00E30CF4" w:rsidP="00B75B23">
            <w:pPr>
              <w:rPr>
                <w:rFonts w:asciiTheme="minorHAnsi" w:hAnsiTheme="minorHAnsi" w:cstheme="minorHAnsi"/>
                <w:b/>
                <w:bCs/>
                <w:szCs w:val="20"/>
              </w:rPr>
            </w:pPr>
            <w:hyperlink w:anchor="_Verzamelen_van_bewijsmateriaal" w:history="1">
              <w:r w:rsidR="001D32ED" w:rsidRPr="001E05A1">
                <w:rPr>
                  <w:rStyle w:val="Hyperlink"/>
                  <w:rFonts w:asciiTheme="minorHAnsi" w:hAnsiTheme="minorHAnsi" w:cstheme="minorHAnsi"/>
                  <w:b/>
                  <w:bCs/>
                </w:rPr>
                <w:t>Verzamelen van bewijsmateriaal</w:t>
              </w:r>
            </w:hyperlink>
          </w:p>
        </w:tc>
      </w:tr>
      <w:tr w:rsidR="001D32ED" w:rsidRPr="001D32ED" w14:paraId="3FFC936A" w14:textId="77777777" w:rsidTr="001D32ED">
        <w:trPr>
          <w:trHeight w:hRule="exact" w:val="397"/>
        </w:trPr>
        <w:tc>
          <w:tcPr>
            <w:tcW w:w="817" w:type="dxa"/>
            <w:shd w:val="clear" w:color="auto" w:fill="893BC3"/>
            <w:noWrap/>
            <w:vAlign w:val="center"/>
          </w:tcPr>
          <w:p w14:paraId="10DB9E6A"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6.9</w:t>
            </w:r>
          </w:p>
        </w:tc>
        <w:tc>
          <w:tcPr>
            <w:tcW w:w="1163" w:type="dxa"/>
            <w:noWrap/>
            <w:vAlign w:val="center"/>
          </w:tcPr>
          <w:p w14:paraId="54590F64"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18.2.2</w:t>
            </w:r>
          </w:p>
        </w:tc>
        <w:tc>
          <w:tcPr>
            <w:tcW w:w="7767" w:type="dxa"/>
            <w:vAlign w:val="center"/>
          </w:tcPr>
          <w:p w14:paraId="77B042B8" w14:textId="1C02A584" w:rsidR="001D32ED" w:rsidRPr="00B75B23" w:rsidRDefault="00E30CF4" w:rsidP="00B75B23">
            <w:pPr>
              <w:rPr>
                <w:rFonts w:asciiTheme="minorHAnsi" w:hAnsiTheme="minorHAnsi" w:cstheme="minorHAnsi"/>
                <w:b/>
                <w:bCs/>
                <w:szCs w:val="20"/>
              </w:rPr>
            </w:pPr>
            <w:hyperlink w:anchor="_Naleving_van_beveiligingsbeleid" w:history="1">
              <w:r w:rsidR="001D32ED" w:rsidRPr="001E05A1">
                <w:rPr>
                  <w:rStyle w:val="Hyperlink"/>
                  <w:rFonts w:asciiTheme="minorHAnsi" w:hAnsiTheme="minorHAnsi" w:cstheme="minorHAnsi"/>
                  <w:b/>
                  <w:bCs/>
                </w:rPr>
                <w:t>Naleving van beveiligingsbeleid en –normen</w:t>
              </w:r>
            </w:hyperlink>
          </w:p>
        </w:tc>
      </w:tr>
      <w:tr w:rsidR="001D32ED" w:rsidRPr="001D32ED" w14:paraId="752ACBDB" w14:textId="77777777" w:rsidTr="00712D89">
        <w:trPr>
          <w:trHeight w:hRule="exact" w:val="397"/>
        </w:trPr>
        <w:tc>
          <w:tcPr>
            <w:tcW w:w="817" w:type="dxa"/>
            <w:tcBorders>
              <w:bottom w:val="single" w:sz="4" w:space="0" w:color="auto"/>
            </w:tcBorders>
            <w:shd w:val="clear" w:color="auto" w:fill="893BC3"/>
            <w:noWrap/>
            <w:vAlign w:val="center"/>
          </w:tcPr>
          <w:p w14:paraId="57B02C0A"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6.10</w:t>
            </w:r>
          </w:p>
        </w:tc>
        <w:tc>
          <w:tcPr>
            <w:tcW w:w="1163" w:type="dxa"/>
            <w:noWrap/>
            <w:vAlign w:val="center"/>
          </w:tcPr>
          <w:p w14:paraId="1C965001" w14:textId="77777777" w:rsidR="001D32ED" w:rsidRPr="001D32ED" w:rsidRDefault="001D32ED" w:rsidP="001D32ED">
            <w:pPr>
              <w:tabs>
                <w:tab w:val="left" w:pos="5340"/>
              </w:tabs>
              <w:spacing w:line="200" w:lineRule="atLeast"/>
              <w:jc w:val="center"/>
              <w:rPr>
                <w:rFonts w:asciiTheme="minorHAnsi" w:hAnsiTheme="minorHAnsi" w:cstheme="minorHAnsi"/>
                <w:b/>
                <w:szCs w:val="20"/>
              </w:rPr>
            </w:pPr>
            <w:r w:rsidRPr="001D32ED">
              <w:rPr>
                <w:rFonts w:asciiTheme="minorHAnsi" w:hAnsiTheme="minorHAnsi" w:cstheme="minorHAnsi"/>
                <w:b/>
                <w:szCs w:val="20"/>
              </w:rPr>
              <w:t>18.2.3</w:t>
            </w:r>
          </w:p>
        </w:tc>
        <w:tc>
          <w:tcPr>
            <w:tcW w:w="7767" w:type="dxa"/>
            <w:vAlign w:val="center"/>
          </w:tcPr>
          <w:p w14:paraId="4D87FE12" w14:textId="7C82F8FD" w:rsidR="001D32ED" w:rsidRPr="00B75B23" w:rsidRDefault="00E30CF4" w:rsidP="00B75B23">
            <w:pPr>
              <w:rPr>
                <w:rFonts w:asciiTheme="minorHAnsi" w:hAnsiTheme="minorHAnsi" w:cstheme="minorHAnsi"/>
                <w:b/>
                <w:bCs/>
                <w:szCs w:val="20"/>
              </w:rPr>
            </w:pPr>
            <w:hyperlink w:anchor="_Beoordeling_van_technische" w:history="1">
              <w:r w:rsidR="001D32ED" w:rsidRPr="001E05A1">
                <w:rPr>
                  <w:rStyle w:val="Hyperlink"/>
                  <w:rFonts w:asciiTheme="minorHAnsi" w:hAnsiTheme="minorHAnsi" w:cstheme="minorHAnsi"/>
                  <w:b/>
                  <w:bCs/>
                </w:rPr>
                <w:t>Beoordeling van technische naleving</w:t>
              </w:r>
            </w:hyperlink>
          </w:p>
        </w:tc>
      </w:tr>
      <w:tr w:rsidR="001D32ED" w:rsidRPr="001D32ED" w14:paraId="4FF98826" w14:textId="77777777" w:rsidTr="00712D89">
        <w:trPr>
          <w:trHeight w:hRule="exact" w:val="397"/>
        </w:trPr>
        <w:tc>
          <w:tcPr>
            <w:tcW w:w="817" w:type="dxa"/>
            <w:noWrap/>
            <w:vAlign w:val="center"/>
          </w:tcPr>
          <w:p w14:paraId="05DB902A" w14:textId="77777777" w:rsidR="001D32ED" w:rsidRPr="00712D89" w:rsidRDefault="001D32ED" w:rsidP="001D32ED">
            <w:pPr>
              <w:tabs>
                <w:tab w:val="left" w:pos="5340"/>
              </w:tabs>
              <w:spacing w:line="200" w:lineRule="atLeast"/>
              <w:jc w:val="center"/>
              <w:rPr>
                <w:rFonts w:asciiTheme="minorHAnsi" w:hAnsiTheme="minorHAnsi" w:cstheme="minorHAnsi"/>
                <w:b/>
                <w:i/>
                <w:iCs/>
                <w:color w:val="767171" w:themeColor="background2" w:themeShade="80"/>
                <w:szCs w:val="20"/>
              </w:rPr>
            </w:pPr>
            <w:r w:rsidRPr="00712D89">
              <w:rPr>
                <w:rFonts w:asciiTheme="minorHAnsi" w:hAnsiTheme="minorHAnsi" w:cstheme="minorHAnsi"/>
                <w:b/>
                <w:i/>
                <w:iCs/>
                <w:color w:val="767171" w:themeColor="background2" w:themeShade="80"/>
                <w:szCs w:val="20"/>
              </w:rPr>
              <w:t>6.11</w:t>
            </w:r>
          </w:p>
        </w:tc>
        <w:tc>
          <w:tcPr>
            <w:tcW w:w="1163" w:type="dxa"/>
            <w:noWrap/>
            <w:vAlign w:val="center"/>
          </w:tcPr>
          <w:p w14:paraId="6765BDB9" w14:textId="2F321F2B" w:rsidR="001D32ED" w:rsidRPr="00712D89" w:rsidRDefault="00712D89" w:rsidP="001D32ED">
            <w:pPr>
              <w:jc w:val="center"/>
              <w:rPr>
                <w:rFonts w:asciiTheme="minorHAnsi" w:hAnsiTheme="minorHAnsi" w:cstheme="minorHAnsi"/>
                <w:b/>
                <w:bCs/>
                <w:i/>
                <w:iCs/>
                <w:color w:val="767171" w:themeColor="background2" w:themeShade="80"/>
                <w:szCs w:val="20"/>
              </w:rPr>
            </w:pPr>
            <w:proofErr w:type="gramStart"/>
            <w:r w:rsidRPr="00712D89">
              <w:rPr>
                <w:rFonts w:asciiTheme="minorHAnsi" w:hAnsiTheme="minorHAnsi" w:cstheme="minorHAnsi"/>
                <w:b/>
                <w:bCs/>
                <w:i/>
                <w:iCs/>
                <w:color w:val="767171" w:themeColor="background2" w:themeShade="80"/>
                <w:szCs w:val="20"/>
              </w:rPr>
              <w:t>vervallen</w:t>
            </w:r>
            <w:proofErr w:type="gramEnd"/>
          </w:p>
        </w:tc>
        <w:tc>
          <w:tcPr>
            <w:tcW w:w="7767" w:type="dxa"/>
            <w:vAlign w:val="center"/>
          </w:tcPr>
          <w:p w14:paraId="452C4FAD" w14:textId="01F76EAC" w:rsidR="001D32ED" w:rsidRPr="00B75B23" w:rsidRDefault="001D32ED" w:rsidP="001D32ED">
            <w:pPr>
              <w:rPr>
                <w:rFonts w:asciiTheme="minorHAnsi" w:hAnsiTheme="minorHAnsi" w:cstheme="minorHAnsi"/>
                <w:b/>
                <w:bCs/>
                <w:szCs w:val="20"/>
              </w:rPr>
            </w:pPr>
          </w:p>
        </w:tc>
      </w:tr>
      <w:tr w:rsidR="001D32ED" w:rsidRPr="001D32ED" w14:paraId="17674DE3" w14:textId="77777777" w:rsidTr="001D32ED">
        <w:trPr>
          <w:trHeight w:hRule="exact" w:val="397"/>
        </w:trPr>
        <w:tc>
          <w:tcPr>
            <w:tcW w:w="817" w:type="dxa"/>
            <w:shd w:val="clear" w:color="auto" w:fill="893BC3"/>
            <w:noWrap/>
            <w:vAlign w:val="center"/>
          </w:tcPr>
          <w:p w14:paraId="32E8EDA7"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6.12</w:t>
            </w:r>
          </w:p>
        </w:tc>
        <w:tc>
          <w:tcPr>
            <w:tcW w:w="1163" w:type="dxa"/>
            <w:noWrap/>
            <w:vAlign w:val="center"/>
          </w:tcPr>
          <w:p w14:paraId="55B6932C" w14:textId="20436304" w:rsidR="001D32ED" w:rsidRPr="001D32ED" w:rsidRDefault="001D32ED" w:rsidP="001D32ED">
            <w:pPr>
              <w:jc w:val="center"/>
              <w:rPr>
                <w:rFonts w:asciiTheme="minorHAnsi" w:hAnsiTheme="minorHAnsi" w:cstheme="minorHAnsi"/>
                <w:b/>
                <w:bCs/>
                <w:color w:val="000000"/>
                <w:szCs w:val="20"/>
              </w:rPr>
            </w:pPr>
            <w:r w:rsidRPr="001D32ED">
              <w:rPr>
                <w:rFonts w:asciiTheme="minorHAnsi" w:hAnsiTheme="minorHAnsi" w:cstheme="minorHAnsi"/>
                <w:b/>
                <w:bCs/>
                <w:color w:val="000000"/>
                <w:szCs w:val="20"/>
              </w:rPr>
              <w:t>12.7.1</w:t>
            </w:r>
          </w:p>
        </w:tc>
        <w:tc>
          <w:tcPr>
            <w:tcW w:w="7767" w:type="dxa"/>
            <w:vAlign w:val="center"/>
          </w:tcPr>
          <w:p w14:paraId="5838D59A" w14:textId="27E2E31D" w:rsidR="001D32ED" w:rsidRPr="00B75B23" w:rsidRDefault="00E30CF4" w:rsidP="001D32ED">
            <w:pPr>
              <w:rPr>
                <w:rFonts w:asciiTheme="minorHAnsi" w:hAnsiTheme="minorHAnsi" w:cstheme="minorHAnsi"/>
                <w:b/>
                <w:bCs/>
                <w:szCs w:val="20"/>
              </w:rPr>
            </w:pPr>
            <w:hyperlink w:anchor="_Beheersmaatregelen_betreffende_audi" w:history="1">
              <w:r w:rsidR="001D32ED" w:rsidRPr="001E05A1">
                <w:rPr>
                  <w:rStyle w:val="Hyperlink"/>
                  <w:rFonts w:asciiTheme="minorHAnsi" w:hAnsiTheme="minorHAnsi" w:cstheme="minorHAnsi"/>
                  <w:b/>
                  <w:bCs/>
                </w:rPr>
                <w:t>Beheersmaatregelen betreffende audits van informatiesystemen</w:t>
              </w:r>
            </w:hyperlink>
          </w:p>
        </w:tc>
      </w:tr>
      <w:tr w:rsidR="001D32ED" w:rsidRPr="001D32ED" w14:paraId="04F4C81B" w14:textId="77777777" w:rsidTr="001D32ED">
        <w:trPr>
          <w:trHeight w:hRule="exact" w:val="397"/>
        </w:trPr>
        <w:tc>
          <w:tcPr>
            <w:tcW w:w="817" w:type="dxa"/>
            <w:shd w:val="clear" w:color="auto" w:fill="893BC3"/>
            <w:noWrap/>
            <w:vAlign w:val="center"/>
          </w:tcPr>
          <w:p w14:paraId="7123C83E"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6.13</w:t>
            </w:r>
          </w:p>
        </w:tc>
        <w:tc>
          <w:tcPr>
            <w:tcW w:w="1163" w:type="dxa"/>
            <w:noWrap/>
            <w:vAlign w:val="center"/>
          </w:tcPr>
          <w:p w14:paraId="34D60B2B" w14:textId="5AF38BA1" w:rsidR="001D32ED" w:rsidRPr="001D32ED" w:rsidRDefault="001D32ED" w:rsidP="001D32ED">
            <w:pPr>
              <w:jc w:val="center"/>
              <w:rPr>
                <w:rFonts w:asciiTheme="minorHAnsi" w:hAnsiTheme="minorHAnsi" w:cstheme="minorHAnsi"/>
                <w:b/>
                <w:bCs/>
                <w:color w:val="000000"/>
                <w:szCs w:val="20"/>
              </w:rPr>
            </w:pPr>
            <w:r w:rsidRPr="001D32ED">
              <w:rPr>
                <w:rFonts w:asciiTheme="minorHAnsi" w:hAnsiTheme="minorHAnsi" w:cstheme="minorHAnsi"/>
                <w:b/>
                <w:bCs/>
                <w:color w:val="000000"/>
                <w:szCs w:val="20"/>
              </w:rPr>
              <w:t>16.1.6</w:t>
            </w:r>
          </w:p>
        </w:tc>
        <w:tc>
          <w:tcPr>
            <w:tcW w:w="7767" w:type="dxa"/>
            <w:vAlign w:val="center"/>
          </w:tcPr>
          <w:p w14:paraId="1277473E" w14:textId="5CEAEA24" w:rsidR="001D32ED" w:rsidRPr="00B75B23" w:rsidRDefault="00E30CF4" w:rsidP="001D32ED">
            <w:pPr>
              <w:rPr>
                <w:rFonts w:asciiTheme="minorHAnsi" w:hAnsiTheme="minorHAnsi" w:cstheme="minorHAnsi"/>
                <w:b/>
                <w:bCs/>
                <w:szCs w:val="20"/>
              </w:rPr>
            </w:pPr>
            <w:hyperlink w:anchor="_Lering_uit_informatiebeveiligingsin" w:history="1">
              <w:r w:rsidR="001D32ED" w:rsidRPr="001E05A1">
                <w:rPr>
                  <w:rStyle w:val="Hyperlink"/>
                  <w:rFonts w:asciiTheme="minorHAnsi" w:hAnsiTheme="minorHAnsi" w:cstheme="minorHAnsi"/>
                  <w:b/>
                  <w:bCs/>
                </w:rPr>
                <w:t>Lering uit informatiebeveiligingsincidenten</w:t>
              </w:r>
            </w:hyperlink>
          </w:p>
        </w:tc>
      </w:tr>
      <w:tr w:rsidR="001D32ED" w:rsidRPr="001D32ED" w14:paraId="70CAE720" w14:textId="77777777" w:rsidTr="001D32ED">
        <w:trPr>
          <w:trHeight w:hRule="exact" w:val="397"/>
        </w:trPr>
        <w:tc>
          <w:tcPr>
            <w:tcW w:w="817" w:type="dxa"/>
            <w:shd w:val="clear" w:color="auto" w:fill="893BC3"/>
            <w:noWrap/>
            <w:vAlign w:val="center"/>
          </w:tcPr>
          <w:p w14:paraId="3DAD5839" w14:textId="77777777" w:rsidR="001D32ED" w:rsidRPr="001D32ED" w:rsidRDefault="001D32ED" w:rsidP="001D32ED">
            <w:pPr>
              <w:tabs>
                <w:tab w:val="left" w:pos="5340"/>
              </w:tabs>
              <w:spacing w:line="200" w:lineRule="atLeast"/>
              <w:jc w:val="center"/>
              <w:rPr>
                <w:rFonts w:asciiTheme="minorHAnsi" w:hAnsiTheme="minorHAnsi" w:cstheme="minorHAnsi"/>
                <w:b/>
                <w:color w:val="FFFFFF" w:themeColor="background1"/>
                <w:szCs w:val="20"/>
              </w:rPr>
            </w:pPr>
            <w:r w:rsidRPr="001D32ED">
              <w:rPr>
                <w:rFonts w:asciiTheme="minorHAnsi" w:hAnsiTheme="minorHAnsi" w:cstheme="minorHAnsi"/>
                <w:b/>
                <w:color w:val="FFFFFF" w:themeColor="background1"/>
                <w:szCs w:val="20"/>
              </w:rPr>
              <w:t>6.14</w:t>
            </w:r>
          </w:p>
        </w:tc>
        <w:tc>
          <w:tcPr>
            <w:tcW w:w="1163" w:type="dxa"/>
            <w:noWrap/>
            <w:vAlign w:val="center"/>
          </w:tcPr>
          <w:p w14:paraId="2F69662B" w14:textId="64D6AB02" w:rsidR="001D32ED" w:rsidRPr="001D32ED" w:rsidRDefault="001D32ED" w:rsidP="001D32ED">
            <w:pPr>
              <w:jc w:val="center"/>
              <w:rPr>
                <w:rFonts w:asciiTheme="minorHAnsi" w:hAnsiTheme="minorHAnsi" w:cstheme="minorHAnsi"/>
                <w:b/>
                <w:bCs/>
                <w:color w:val="000000"/>
                <w:szCs w:val="20"/>
              </w:rPr>
            </w:pPr>
            <w:r w:rsidRPr="001D32ED">
              <w:rPr>
                <w:rFonts w:asciiTheme="minorHAnsi" w:hAnsiTheme="minorHAnsi" w:cstheme="minorHAnsi"/>
                <w:b/>
                <w:bCs/>
                <w:color w:val="000000"/>
                <w:szCs w:val="20"/>
              </w:rPr>
              <w:t>18.2.1</w:t>
            </w:r>
          </w:p>
        </w:tc>
        <w:tc>
          <w:tcPr>
            <w:tcW w:w="7767" w:type="dxa"/>
            <w:vAlign w:val="center"/>
          </w:tcPr>
          <w:p w14:paraId="79814F44" w14:textId="3E22B12A" w:rsidR="001D32ED" w:rsidRPr="00B75B23" w:rsidRDefault="00E30CF4" w:rsidP="001D32ED">
            <w:pPr>
              <w:rPr>
                <w:rFonts w:asciiTheme="minorHAnsi" w:hAnsiTheme="minorHAnsi" w:cstheme="minorHAnsi"/>
                <w:b/>
                <w:bCs/>
                <w:szCs w:val="20"/>
              </w:rPr>
            </w:pPr>
            <w:hyperlink w:anchor="_Onafhankelijke_beoordeling_van" w:history="1">
              <w:r w:rsidR="001D32ED" w:rsidRPr="001E05A1">
                <w:rPr>
                  <w:rStyle w:val="Hyperlink"/>
                  <w:rFonts w:asciiTheme="minorHAnsi" w:hAnsiTheme="minorHAnsi" w:cstheme="minorHAnsi"/>
                  <w:b/>
                  <w:bCs/>
                  <w:szCs w:val="20"/>
                </w:rPr>
                <w:t>Onafhankelijke beoordeling van informatiebeveiliging</w:t>
              </w:r>
            </w:hyperlink>
          </w:p>
        </w:tc>
      </w:tr>
    </w:tbl>
    <w:p w14:paraId="54845311" w14:textId="77777777" w:rsidR="000266B9" w:rsidRDefault="000266B9"/>
    <w:p w14:paraId="3684E698" w14:textId="12463D67" w:rsidR="000266B9" w:rsidRPr="000266B9" w:rsidRDefault="00E30CF4">
      <w:pPr>
        <w:rPr>
          <w:b/>
          <w:bCs/>
          <w:sz w:val="24"/>
        </w:rPr>
      </w:pPr>
      <w:hyperlink w:anchor="_Index_clusters" w:history="1">
        <w:r w:rsidR="000266B9" w:rsidRPr="000266B9">
          <w:rPr>
            <w:rStyle w:val="Hyperlink"/>
            <w:b/>
            <w:bCs/>
            <w:sz w:val="24"/>
          </w:rPr>
          <w:t>Terug naar index clusters</w:t>
        </w:r>
      </w:hyperlink>
    </w:p>
    <w:p w14:paraId="2AF33211" w14:textId="7373A4C4" w:rsidR="0035252C" w:rsidRDefault="0035252C">
      <w:r>
        <w:br w:type="page"/>
      </w:r>
    </w:p>
    <w:p w14:paraId="6514D805" w14:textId="77777777" w:rsidR="0049384B" w:rsidRDefault="0049384B" w:rsidP="0049384B"/>
    <w:tbl>
      <w:tblPr>
        <w:tblStyle w:val="Tabelraster"/>
        <w:tblW w:w="0" w:type="auto"/>
        <w:tblCellMar>
          <w:top w:w="28" w:type="dxa"/>
          <w:bottom w:w="28" w:type="dxa"/>
        </w:tblCellMar>
        <w:tblLook w:val="04A0" w:firstRow="1" w:lastRow="0" w:firstColumn="1" w:lastColumn="0" w:noHBand="0" w:noVBand="1"/>
      </w:tblPr>
      <w:tblGrid>
        <w:gridCol w:w="1130"/>
        <w:gridCol w:w="473"/>
        <w:gridCol w:w="4936"/>
        <w:gridCol w:w="447"/>
        <w:gridCol w:w="344"/>
        <w:gridCol w:w="334"/>
        <w:gridCol w:w="1392"/>
      </w:tblGrid>
      <w:tr w:rsidR="0049384B" w14:paraId="69402173" w14:textId="77777777" w:rsidTr="005C6082">
        <w:tc>
          <w:tcPr>
            <w:tcW w:w="6539" w:type="dxa"/>
            <w:gridSpan w:val="3"/>
            <w:tcBorders>
              <w:right w:val="nil"/>
            </w:tcBorders>
            <w:vAlign w:val="center"/>
          </w:tcPr>
          <w:p w14:paraId="6BB03432" w14:textId="77777777" w:rsidR="0049384B" w:rsidRDefault="0049384B" w:rsidP="0049384B">
            <w:r>
              <w:rPr>
                <w:b/>
                <w:bCs/>
                <w:sz w:val="28"/>
                <w:szCs w:val="28"/>
              </w:rPr>
              <w:t>Toetsingskader informatiebeveiliging</w:t>
            </w:r>
          </w:p>
        </w:tc>
        <w:tc>
          <w:tcPr>
            <w:tcW w:w="2517" w:type="dxa"/>
            <w:gridSpan w:val="4"/>
            <w:tcBorders>
              <w:left w:val="nil"/>
            </w:tcBorders>
          </w:tcPr>
          <w:p w14:paraId="61CF5015" w14:textId="77777777" w:rsidR="0049384B" w:rsidRDefault="0049384B" w:rsidP="0049384B">
            <w:pPr>
              <w:jc w:val="right"/>
            </w:pPr>
            <w:r>
              <w:rPr>
                <w:noProof/>
                <w:lang w:eastAsia="nl-NL"/>
              </w:rPr>
              <w:drawing>
                <wp:inline distT="0" distB="0" distL="0" distR="0" wp14:anchorId="4D0D43FA" wp14:editId="10F5A078">
                  <wp:extent cx="1246907" cy="295874"/>
                  <wp:effectExtent l="0" t="0" r="0" b="0"/>
                  <wp:docPr id="98" name="Afbeelding 98"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13AF578A" w14:textId="77777777" w:rsidTr="005C6082">
        <w:tc>
          <w:tcPr>
            <w:tcW w:w="1130" w:type="dxa"/>
            <w:tcBorders>
              <w:bottom w:val="single" w:sz="4" w:space="0" w:color="auto"/>
            </w:tcBorders>
          </w:tcPr>
          <w:p w14:paraId="5C50213A"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09178FDB" w14:textId="77777777" w:rsidR="0049384B" w:rsidRPr="003C1B28" w:rsidRDefault="0049384B" w:rsidP="0049384B">
            <w:pPr>
              <w:jc w:val="right"/>
              <w:rPr>
                <w:b/>
                <w:bCs/>
              </w:rPr>
            </w:pPr>
            <w:r>
              <w:rPr>
                <w:b/>
                <w:bCs/>
              </w:rPr>
              <w:t>6</w:t>
            </w:r>
          </w:p>
        </w:tc>
        <w:tc>
          <w:tcPr>
            <w:tcW w:w="5383" w:type="dxa"/>
            <w:gridSpan w:val="2"/>
            <w:tcBorders>
              <w:bottom w:val="single" w:sz="4" w:space="0" w:color="auto"/>
            </w:tcBorders>
          </w:tcPr>
          <w:p w14:paraId="67F6799B" w14:textId="42450851"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4472C4" w:themeFill="accent1"/>
          </w:tcPr>
          <w:p w14:paraId="75A42039"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347520A5"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0C723030" w14:textId="77777777" w:rsidR="0049384B" w:rsidRPr="008917EF" w:rsidRDefault="0049384B" w:rsidP="0049384B">
            <w:pPr>
              <w:jc w:val="right"/>
              <w:rPr>
                <w:sz w:val="16"/>
                <w:szCs w:val="16"/>
              </w:rPr>
            </w:pPr>
            <w:r w:rsidRPr="008917EF">
              <w:rPr>
                <w:sz w:val="16"/>
                <w:szCs w:val="16"/>
              </w:rPr>
              <w:t>AVG art.</w:t>
            </w:r>
            <w:r>
              <w:rPr>
                <w:sz w:val="16"/>
                <w:szCs w:val="16"/>
              </w:rPr>
              <w:t>32</w:t>
            </w:r>
          </w:p>
        </w:tc>
      </w:tr>
      <w:tr w:rsidR="0049384B" w:rsidRPr="00C05E10" w14:paraId="60108F5C" w14:textId="77777777" w:rsidTr="005C6082">
        <w:tc>
          <w:tcPr>
            <w:tcW w:w="1130" w:type="dxa"/>
            <w:tcBorders>
              <w:bottom w:val="single" w:sz="4" w:space="0" w:color="auto"/>
            </w:tcBorders>
          </w:tcPr>
          <w:p w14:paraId="48BE0227"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3C6574C6" w14:textId="77777777" w:rsidR="0049384B" w:rsidRPr="003C1B28" w:rsidRDefault="0049384B" w:rsidP="0049384B">
            <w:pPr>
              <w:jc w:val="right"/>
              <w:rPr>
                <w:b/>
                <w:bCs/>
              </w:rPr>
            </w:pPr>
            <w:r>
              <w:rPr>
                <w:b/>
                <w:bCs/>
              </w:rPr>
              <w:t>6.1</w:t>
            </w:r>
          </w:p>
        </w:tc>
        <w:tc>
          <w:tcPr>
            <w:tcW w:w="6061" w:type="dxa"/>
            <w:gridSpan w:val="4"/>
            <w:tcBorders>
              <w:bottom w:val="single" w:sz="4" w:space="0" w:color="auto"/>
            </w:tcBorders>
          </w:tcPr>
          <w:p w14:paraId="1B3DAB45" w14:textId="77777777" w:rsidR="0049384B" w:rsidRPr="00574C3F" w:rsidRDefault="0049384B" w:rsidP="001E05A1">
            <w:pPr>
              <w:pStyle w:val="Kop2"/>
              <w:rPr>
                <w:color w:val="FFFFFF" w:themeColor="background1"/>
              </w:rPr>
            </w:pPr>
            <w:bookmarkStart w:id="137" w:name="_Beoordeling_van_toegangsrechten"/>
            <w:bookmarkEnd w:id="137"/>
            <w:r w:rsidRPr="00573704">
              <w:rPr>
                <w:lang w:bidi="nl-NL"/>
              </w:rPr>
              <w:t>Beoordeling van toegangsrechten van gebruikers</w:t>
            </w:r>
          </w:p>
        </w:tc>
        <w:tc>
          <w:tcPr>
            <w:tcW w:w="1392" w:type="dxa"/>
            <w:tcBorders>
              <w:bottom w:val="single" w:sz="4" w:space="0" w:color="auto"/>
            </w:tcBorders>
            <w:vAlign w:val="center"/>
          </w:tcPr>
          <w:p w14:paraId="27E039A7" w14:textId="77777777" w:rsidR="0049384B" w:rsidRPr="008917EF" w:rsidRDefault="0049384B" w:rsidP="0049384B">
            <w:pPr>
              <w:jc w:val="right"/>
              <w:rPr>
                <w:sz w:val="16"/>
                <w:szCs w:val="16"/>
              </w:rPr>
            </w:pPr>
            <w:r w:rsidRPr="008917EF">
              <w:rPr>
                <w:sz w:val="16"/>
                <w:szCs w:val="16"/>
              </w:rPr>
              <w:t xml:space="preserve">ISO </w:t>
            </w:r>
            <w:r>
              <w:rPr>
                <w:sz w:val="16"/>
                <w:szCs w:val="16"/>
              </w:rPr>
              <w:t>9.2.5</w:t>
            </w:r>
          </w:p>
        </w:tc>
      </w:tr>
      <w:tr w:rsidR="0049384B" w14:paraId="44AAFEE9" w14:textId="77777777" w:rsidTr="0049384B">
        <w:tc>
          <w:tcPr>
            <w:tcW w:w="9056" w:type="dxa"/>
            <w:gridSpan w:val="7"/>
            <w:tcBorders>
              <w:top w:val="nil"/>
            </w:tcBorders>
            <w:tcMar>
              <w:top w:w="85" w:type="dxa"/>
              <w:bottom w:w="85" w:type="dxa"/>
            </w:tcMar>
          </w:tcPr>
          <w:p w14:paraId="7658B880" w14:textId="77777777" w:rsidR="0049384B" w:rsidRDefault="0049384B" w:rsidP="0049384B">
            <w:pPr>
              <w:rPr>
                <w:lang w:bidi="nl-NL"/>
              </w:rPr>
            </w:pPr>
            <w:r w:rsidRPr="00573704">
              <w:rPr>
                <w:lang w:bidi="nl-NL"/>
              </w:rPr>
              <w:t>Eigenaren van bedrijfsmiddelen behoren toegangsrechten van gebruikers regelmatig te beoordelen.</w:t>
            </w:r>
          </w:p>
        </w:tc>
      </w:tr>
      <w:tr w:rsidR="0049384B" w14:paraId="2392CF62" w14:textId="77777777" w:rsidTr="0049384B">
        <w:tc>
          <w:tcPr>
            <w:tcW w:w="9056" w:type="dxa"/>
            <w:gridSpan w:val="7"/>
            <w:tcMar>
              <w:top w:w="85" w:type="dxa"/>
              <w:bottom w:w="85" w:type="dxa"/>
            </w:tcMar>
          </w:tcPr>
          <w:p w14:paraId="6F020696" w14:textId="77777777" w:rsidR="0049384B" w:rsidRPr="003C1B28" w:rsidRDefault="0049384B" w:rsidP="0049384B">
            <w:pPr>
              <w:rPr>
                <w:b/>
                <w:bCs/>
              </w:rPr>
            </w:pPr>
            <w:r w:rsidRPr="003C1B28">
              <w:rPr>
                <w:b/>
                <w:bCs/>
              </w:rPr>
              <w:t>Toelichting</w:t>
            </w:r>
          </w:p>
          <w:p w14:paraId="3BC38F72" w14:textId="77777777" w:rsidR="0049384B" w:rsidRPr="00573704" w:rsidRDefault="0049384B" w:rsidP="0049384B">
            <w:pPr>
              <w:rPr>
                <w:lang w:bidi="nl-NL"/>
              </w:rPr>
            </w:pPr>
            <w:r w:rsidRPr="0008385A">
              <w:t>Het management behoort de toegangsrechten van gebruikers regelmatig te beoordelen in een formeel proces</w:t>
            </w:r>
            <w:r w:rsidRPr="00573704">
              <w:rPr>
                <w:lang w:bidi="nl-NL"/>
              </w:rPr>
              <w:t>:</w:t>
            </w:r>
          </w:p>
          <w:p w14:paraId="5862D211" w14:textId="77777777" w:rsidR="0049384B" w:rsidRPr="00573704" w:rsidRDefault="0049384B" w:rsidP="00C91847">
            <w:pPr>
              <w:numPr>
                <w:ilvl w:val="0"/>
                <w:numId w:val="38"/>
              </w:numPr>
              <w:ind w:left="360"/>
              <w:rPr>
                <w:lang w:bidi="nl-NL"/>
              </w:rPr>
            </w:pPr>
            <w:proofErr w:type="gramStart"/>
            <w:r w:rsidRPr="00573704">
              <w:rPr>
                <w:lang w:bidi="nl-NL"/>
              </w:rPr>
              <w:t>toegangsrechten</w:t>
            </w:r>
            <w:proofErr w:type="gramEnd"/>
            <w:r w:rsidRPr="00573704">
              <w:rPr>
                <w:lang w:bidi="nl-NL"/>
              </w:rPr>
              <w:t xml:space="preserve"> van gebruikers behoren regelmatig en na wijziging of beëindiging van het dienstverband te worden beoordeeld</w:t>
            </w:r>
            <w:r>
              <w:rPr>
                <w:lang w:bidi="nl-NL"/>
              </w:rPr>
              <w:t xml:space="preserve"> en zo nodig te worden aangepast;</w:t>
            </w:r>
          </w:p>
          <w:p w14:paraId="6221C538" w14:textId="77777777" w:rsidR="0049384B" w:rsidRPr="00573704" w:rsidRDefault="0049384B" w:rsidP="00C91847">
            <w:pPr>
              <w:numPr>
                <w:ilvl w:val="0"/>
                <w:numId w:val="38"/>
              </w:numPr>
              <w:ind w:left="360"/>
              <w:rPr>
                <w:lang w:bidi="nl-NL"/>
              </w:rPr>
            </w:pPr>
            <w:proofErr w:type="gramStart"/>
            <w:r w:rsidRPr="00573704">
              <w:rPr>
                <w:lang w:bidi="nl-NL"/>
              </w:rPr>
              <w:t>autorisaties</w:t>
            </w:r>
            <w:proofErr w:type="gramEnd"/>
            <w:r w:rsidRPr="00573704">
              <w:rPr>
                <w:lang w:bidi="nl-NL"/>
              </w:rPr>
              <w:t xml:space="preserve"> voor speciale toegangsrechten behoren vaker te worden beoordeeld;</w:t>
            </w:r>
          </w:p>
          <w:p w14:paraId="4497D687" w14:textId="77777777" w:rsidR="0049384B" w:rsidRPr="00573704" w:rsidRDefault="0049384B" w:rsidP="00C91847">
            <w:pPr>
              <w:numPr>
                <w:ilvl w:val="0"/>
                <w:numId w:val="38"/>
              </w:numPr>
              <w:ind w:left="360"/>
              <w:rPr>
                <w:lang w:bidi="nl-NL"/>
              </w:rPr>
            </w:pPr>
            <w:proofErr w:type="gramStart"/>
            <w:r w:rsidRPr="00573704">
              <w:rPr>
                <w:lang w:bidi="nl-NL"/>
              </w:rPr>
              <w:t>van</w:t>
            </w:r>
            <w:proofErr w:type="gramEnd"/>
            <w:r w:rsidRPr="00573704">
              <w:rPr>
                <w:lang w:bidi="nl-NL"/>
              </w:rPr>
              <w:t xml:space="preserve"> wijzigingen in speciale accounts behoren voor periodieke beoordeling logbestanden te worden bijgehouden.</w:t>
            </w:r>
          </w:p>
          <w:p w14:paraId="100DC313" w14:textId="77777777" w:rsidR="0049384B" w:rsidRDefault="0049384B" w:rsidP="0049384B"/>
          <w:p w14:paraId="7B01750F" w14:textId="77777777" w:rsidR="0049384B" w:rsidRPr="00781B65" w:rsidRDefault="0049384B" w:rsidP="0049384B">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781B65">
              <w:rPr>
                <w:b/>
                <w:bCs/>
              </w:rPr>
              <w:t>/</w:t>
            </w:r>
            <w:proofErr w:type="gramEnd"/>
            <w:r>
              <w:rPr>
                <w:b/>
                <w:bCs/>
                <w:color w:val="4472C4" w:themeColor="accent1"/>
              </w:rPr>
              <w:t xml:space="preserve"> </w:t>
            </w:r>
            <w:r w:rsidRPr="00781B65">
              <w:rPr>
                <w:b/>
                <w:bCs/>
                <w:color w:val="767171" w:themeColor="background2" w:themeShade="80"/>
              </w:rPr>
              <w:t>Examinering</w:t>
            </w:r>
          </w:p>
          <w:p w14:paraId="01F4B365" w14:textId="77777777" w:rsidR="0049384B" w:rsidRDefault="0049384B" w:rsidP="0049384B">
            <w:r>
              <w:rPr>
                <w:lang w:bidi="nl-NL"/>
              </w:rPr>
              <w:t>Het correct toekennen van autorisaties is een belangrijke voorwaarde voor goede bescherming van vertrouwelijke gegevens, zeker als het gaat om speciale toegangsrechten.</w:t>
            </w:r>
          </w:p>
        </w:tc>
      </w:tr>
      <w:tr w:rsidR="0049384B" w14:paraId="37DEF86E" w14:textId="77777777" w:rsidTr="0049384B">
        <w:tc>
          <w:tcPr>
            <w:tcW w:w="9056" w:type="dxa"/>
            <w:gridSpan w:val="7"/>
            <w:tcBorders>
              <w:bottom w:val="single" w:sz="4" w:space="0" w:color="auto"/>
            </w:tcBorders>
          </w:tcPr>
          <w:p w14:paraId="522AA417" w14:textId="77777777" w:rsidR="0049384B" w:rsidRPr="00DA5F12" w:rsidRDefault="0049384B" w:rsidP="0049384B">
            <w:pPr>
              <w:rPr>
                <w:b/>
                <w:bCs/>
              </w:rPr>
            </w:pPr>
            <w:r w:rsidRPr="00DA5F12">
              <w:rPr>
                <w:b/>
                <w:bCs/>
              </w:rPr>
              <w:t>Bewijsvoering</w:t>
            </w:r>
          </w:p>
          <w:p w14:paraId="607940AE" w14:textId="77777777" w:rsidR="0049384B" w:rsidRDefault="0049384B" w:rsidP="0049384B">
            <w:r w:rsidRPr="005B0EFC">
              <w:t>De toegangsrechten, ook tijdelijke toegangsrechten, worden door het management toegekend aan de medewerkers die zij formeel aansturen.</w:t>
            </w:r>
          </w:p>
          <w:p w14:paraId="48E5EDC2" w14:textId="596A5CDC" w:rsidR="0049384B" w:rsidRPr="00573704" w:rsidRDefault="0049384B" w:rsidP="0049384B">
            <w:r>
              <w:t>Controle hierop zal in de praktijk vaak inhouden dat de applicatiebeheerder een overzicht genereert van alle personen die toegang hebben tot de applicatie, met de bijbehorende rechten. De eindverantwoordelijke (systeemeigenaar of proceseigenaar, meestal een directeur of hoofd) controleert dit overzicht en geeft aan wat eventueel gewijzigd moet worden.  Dit resultaat wordt vastgelegd. Deze beoordelingsprocedure moet geregeld gebeuren (aantal keren per jaar).</w:t>
            </w:r>
            <w:r w:rsidRPr="005B0EFC">
              <w:t xml:space="preserve">   </w:t>
            </w:r>
          </w:p>
        </w:tc>
      </w:tr>
      <w:tr w:rsidR="0049384B" w14:paraId="565AD2FA"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202CBB62" w14:textId="77777777" w:rsidTr="0049384B">
              <w:tc>
                <w:tcPr>
                  <w:tcW w:w="312" w:type="dxa"/>
                  <w:shd w:val="clear" w:color="auto" w:fill="FFD966" w:themeFill="accent4" w:themeFillTint="99"/>
                  <w:tcMar>
                    <w:left w:w="0" w:type="dxa"/>
                  </w:tcMar>
                </w:tcPr>
                <w:p w14:paraId="7FED5C57"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4FFC6147" w14:textId="1CA55D3A" w:rsidR="0049384B" w:rsidRDefault="0049384B" w:rsidP="0049384B">
                  <w:r w:rsidRPr="0008385A">
                    <w:t>Overleg een vastgesteld overzicht toegangsrechten op basis van de autorisatiematrix. Dit is de gewenste vastgestelde situatie (SOLL).</w:t>
                  </w:r>
                </w:p>
              </w:tc>
            </w:tr>
          </w:tbl>
          <w:p w14:paraId="6F1D693A" w14:textId="77777777" w:rsidR="0049384B" w:rsidRDefault="0049384B" w:rsidP="0049384B"/>
        </w:tc>
      </w:tr>
      <w:tr w:rsidR="0049384B" w14:paraId="6000C6F2"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3E34BC16" w14:textId="77777777" w:rsidTr="0049384B">
              <w:tc>
                <w:tcPr>
                  <w:tcW w:w="312" w:type="dxa"/>
                  <w:shd w:val="clear" w:color="auto" w:fill="FFFF00"/>
                  <w:tcMar>
                    <w:left w:w="0" w:type="dxa"/>
                  </w:tcMar>
                </w:tcPr>
                <w:p w14:paraId="755C92DD"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B7B2483" w14:textId="4C94D1B6" w:rsidR="0049384B" w:rsidRDefault="0049384B" w:rsidP="0049384B">
                  <w:r w:rsidRPr="36A531DB">
                    <w:rPr>
                      <w:rFonts w:eastAsia="Times New Roman" w:cs="Calibri"/>
                      <w:lang w:eastAsia="nl-NL"/>
                    </w:rPr>
                    <w:t xml:space="preserve">Overleg recente overzichten van toegangsrechten </w:t>
                  </w:r>
                  <w:r>
                    <w:rPr>
                      <w:rFonts w:eastAsia="Times New Roman" w:cs="Calibri"/>
                      <w:lang w:eastAsia="nl-NL"/>
                    </w:rPr>
                    <w:t>voor</w:t>
                  </w:r>
                  <w:r w:rsidRPr="36A531DB">
                    <w:rPr>
                      <w:rFonts w:eastAsia="Times New Roman" w:cs="Calibri"/>
                      <w:lang w:eastAsia="nl-NL"/>
                    </w:rPr>
                    <w:t xml:space="preserve"> de </w:t>
                  </w:r>
                  <w:r>
                    <w:rPr>
                      <w:rFonts w:eastAsia="Times New Roman" w:cs="Calibri"/>
                      <w:lang w:eastAsia="nl-NL"/>
                    </w:rPr>
                    <w:t>kernapplicaties (</w:t>
                  </w:r>
                  <w:r w:rsidRPr="36A531DB">
                    <w:rPr>
                      <w:rFonts w:eastAsia="Times New Roman" w:cs="Calibri"/>
                      <w:lang w:eastAsia="nl-NL"/>
                    </w:rPr>
                    <w:t>SIS</w:t>
                  </w:r>
                  <w:r>
                    <w:rPr>
                      <w:rFonts w:eastAsia="Times New Roman" w:cs="Calibri"/>
                      <w:lang w:eastAsia="nl-NL"/>
                    </w:rPr>
                    <w:t>/</w:t>
                  </w:r>
                  <w:r w:rsidRPr="36A531DB">
                    <w:rPr>
                      <w:rFonts w:eastAsia="Times New Roman" w:cs="Calibri"/>
                      <w:lang w:eastAsia="nl-NL"/>
                    </w:rPr>
                    <w:t>HR</w:t>
                  </w:r>
                  <w:r>
                    <w:rPr>
                      <w:rFonts w:eastAsia="Times New Roman" w:cs="Calibri"/>
                      <w:lang w:eastAsia="nl-NL"/>
                    </w:rPr>
                    <w:t>/</w:t>
                  </w:r>
                  <w:r w:rsidRPr="36A531DB">
                    <w:rPr>
                      <w:rFonts w:eastAsia="Times New Roman" w:cs="Calibri"/>
                      <w:lang w:eastAsia="nl-NL"/>
                    </w:rPr>
                    <w:t>FIN</w:t>
                  </w:r>
                  <w:r>
                    <w:rPr>
                      <w:rFonts w:eastAsia="Times New Roman" w:cs="Calibri"/>
                      <w:lang w:eastAsia="nl-NL"/>
                    </w:rPr>
                    <w:t>)</w:t>
                  </w:r>
                  <w:r w:rsidRPr="36A531DB">
                    <w:rPr>
                      <w:rFonts w:eastAsia="Times New Roman" w:cs="Calibri"/>
                      <w:lang w:eastAsia="nl-NL"/>
                    </w:rPr>
                    <w:t xml:space="preserve">, </w:t>
                  </w:r>
                  <w:r>
                    <w:rPr>
                      <w:rFonts w:eastAsia="Times New Roman" w:cs="Calibri"/>
                      <w:lang w:eastAsia="nl-NL"/>
                    </w:rPr>
                    <w:t>geaccordeerd</w:t>
                  </w:r>
                  <w:r w:rsidRPr="36A531DB">
                    <w:rPr>
                      <w:rFonts w:eastAsia="Times New Roman" w:cs="Calibri"/>
                      <w:lang w:eastAsia="nl-NL"/>
                    </w:rPr>
                    <w:t xml:space="preserve"> de eindverantwoordelijke</w:t>
                  </w:r>
                  <w:r>
                    <w:rPr>
                      <w:rFonts w:eastAsia="Times New Roman" w:cs="Calibri"/>
                      <w:lang w:eastAsia="nl-NL"/>
                    </w:rPr>
                    <w:t xml:space="preserve"> (systeem- of proceseigenaar).</w:t>
                  </w:r>
                </w:p>
              </w:tc>
            </w:tr>
          </w:tbl>
          <w:p w14:paraId="082073A2" w14:textId="77777777" w:rsidR="0049384B" w:rsidRDefault="0049384B" w:rsidP="0049384B"/>
        </w:tc>
      </w:tr>
      <w:tr w:rsidR="00CA3AE7" w14:paraId="422A584E" w14:textId="77777777" w:rsidTr="00D54FB9">
        <w:tc>
          <w:tcPr>
            <w:tcW w:w="1130" w:type="dxa"/>
          </w:tcPr>
          <w:p w14:paraId="720957CB" w14:textId="0E2691BC" w:rsidR="00CA3AE7" w:rsidRDefault="00CA3AE7" w:rsidP="00CA3AE7">
            <w:pPr>
              <w:tabs>
                <w:tab w:val="left" w:pos="747"/>
              </w:tabs>
              <w:jc w:val="both"/>
              <w:rPr>
                <w:b/>
                <w:bCs/>
              </w:rPr>
            </w:pPr>
            <w:r>
              <w:rPr>
                <w:b/>
                <w:bCs/>
              </w:rPr>
              <w:t>Document</w:t>
            </w:r>
          </w:p>
        </w:tc>
        <w:tc>
          <w:tcPr>
            <w:tcW w:w="7926" w:type="dxa"/>
            <w:gridSpan w:val="6"/>
          </w:tcPr>
          <w:p w14:paraId="6B79FEA1" w14:textId="78B1929D" w:rsidR="00CA3AE7" w:rsidRDefault="00E30CF4" w:rsidP="00D54FB9">
            <w:hyperlink r:id="rId77" w:history="1">
              <w:r w:rsidR="00CA3AE7" w:rsidRPr="00A33144">
                <w:rPr>
                  <w:rStyle w:val="Hyperlink"/>
                </w:rPr>
                <w:t xml:space="preserve">Handreiking autorisatie IBP </w:t>
              </w:r>
              <w:r w:rsidR="00CA3AE7">
                <w:rPr>
                  <w:rStyle w:val="Hyperlink"/>
                </w:rPr>
                <w:t xml:space="preserve">in het mbo </w:t>
              </w:r>
              <w:r w:rsidR="00CA3AE7" w:rsidRPr="00A33144">
                <w:rPr>
                  <w:rStyle w:val="Hyperlink"/>
                </w:rPr>
                <w:t>(IBPDOC37)</w:t>
              </w:r>
            </w:hyperlink>
          </w:p>
        </w:tc>
      </w:tr>
      <w:tr w:rsidR="005C6082" w14:paraId="7ECB4E73" w14:textId="77777777" w:rsidTr="00D54FB9">
        <w:tc>
          <w:tcPr>
            <w:tcW w:w="1130" w:type="dxa"/>
          </w:tcPr>
          <w:p w14:paraId="7081AB00" w14:textId="77777777" w:rsidR="005C6082" w:rsidRPr="00315ACA" w:rsidRDefault="005C6082" w:rsidP="00D54FB9">
            <w:pPr>
              <w:rPr>
                <w:b/>
                <w:bCs/>
              </w:rPr>
            </w:pPr>
            <w:r>
              <w:rPr>
                <w:b/>
                <w:bCs/>
              </w:rPr>
              <w:t>Zie ook</w:t>
            </w:r>
          </w:p>
        </w:tc>
        <w:tc>
          <w:tcPr>
            <w:tcW w:w="7926" w:type="dxa"/>
            <w:gridSpan w:val="6"/>
          </w:tcPr>
          <w:p w14:paraId="398A0414" w14:textId="26C61E03" w:rsidR="005C6082" w:rsidRDefault="00E30CF4" w:rsidP="00D54FB9">
            <w:hyperlink w:anchor="_Toegangsrechten_intrekken_of" w:history="1">
              <w:r w:rsidR="005C6082" w:rsidRPr="00E02AE0">
                <w:rPr>
                  <w:rStyle w:val="Hyperlink"/>
                </w:rPr>
                <w:t>2.3</w:t>
              </w:r>
            </w:hyperlink>
            <w:r w:rsidR="005C6082">
              <w:t xml:space="preserve">, </w:t>
            </w:r>
            <w:hyperlink w:anchor="_Registratie_en_afmelden" w:history="1">
              <w:r w:rsidR="005C6082" w:rsidRPr="00E02AE0">
                <w:rPr>
                  <w:rStyle w:val="Hyperlink"/>
                </w:rPr>
                <w:t>5.3</w:t>
              </w:r>
            </w:hyperlink>
          </w:p>
        </w:tc>
      </w:tr>
    </w:tbl>
    <w:p w14:paraId="18DD1B7E" w14:textId="77777777" w:rsidR="0049384B" w:rsidRDefault="0049384B" w:rsidP="0049384B"/>
    <w:p w14:paraId="757461A0"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49384B" w14:paraId="3D1919A0" w14:textId="77777777" w:rsidTr="0049384B">
        <w:tc>
          <w:tcPr>
            <w:tcW w:w="6540" w:type="dxa"/>
            <w:gridSpan w:val="3"/>
            <w:tcBorders>
              <w:right w:val="nil"/>
            </w:tcBorders>
            <w:vAlign w:val="center"/>
          </w:tcPr>
          <w:p w14:paraId="0CD22174"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745A0906" w14:textId="77777777" w:rsidR="0049384B" w:rsidRDefault="0049384B" w:rsidP="0049384B">
            <w:pPr>
              <w:jc w:val="right"/>
            </w:pPr>
            <w:r>
              <w:rPr>
                <w:noProof/>
                <w:lang w:eastAsia="nl-NL"/>
              </w:rPr>
              <w:drawing>
                <wp:inline distT="0" distB="0" distL="0" distR="0" wp14:anchorId="3A19DC7B" wp14:editId="0D2C4011">
                  <wp:extent cx="1246907" cy="295874"/>
                  <wp:effectExtent l="0" t="0" r="0" b="0"/>
                  <wp:docPr id="99" name="Afbeelding 9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7D0A63FA" w14:textId="77777777" w:rsidTr="0049384B">
        <w:tc>
          <w:tcPr>
            <w:tcW w:w="1129" w:type="dxa"/>
            <w:tcBorders>
              <w:bottom w:val="single" w:sz="4" w:space="0" w:color="auto"/>
            </w:tcBorders>
          </w:tcPr>
          <w:p w14:paraId="06F8DF14"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1492AE7A"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5A3C383D" w14:textId="326BF667"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4472C4" w:themeFill="accent1"/>
          </w:tcPr>
          <w:p w14:paraId="534665A9"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4EB6D4A4"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57088605" w14:textId="77777777" w:rsidR="0049384B" w:rsidRPr="008917EF" w:rsidRDefault="0049384B" w:rsidP="0049384B">
            <w:pPr>
              <w:jc w:val="right"/>
              <w:rPr>
                <w:sz w:val="16"/>
                <w:szCs w:val="16"/>
              </w:rPr>
            </w:pPr>
            <w:r w:rsidRPr="008917EF">
              <w:rPr>
                <w:sz w:val="16"/>
                <w:szCs w:val="16"/>
              </w:rPr>
              <w:t>AVG art.</w:t>
            </w:r>
            <w:r>
              <w:rPr>
                <w:sz w:val="16"/>
                <w:szCs w:val="16"/>
              </w:rPr>
              <w:t>32</w:t>
            </w:r>
          </w:p>
        </w:tc>
      </w:tr>
      <w:tr w:rsidR="0049384B" w:rsidRPr="00C05E10" w14:paraId="6FAE762B" w14:textId="77777777" w:rsidTr="0049384B">
        <w:tc>
          <w:tcPr>
            <w:tcW w:w="1129" w:type="dxa"/>
            <w:tcBorders>
              <w:bottom w:val="single" w:sz="4" w:space="0" w:color="auto"/>
            </w:tcBorders>
          </w:tcPr>
          <w:p w14:paraId="12AA58D2"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2C1E3274" w14:textId="77777777" w:rsidR="0049384B" w:rsidRPr="003C1B28" w:rsidRDefault="0049384B" w:rsidP="0049384B">
            <w:pPr>
              <w:jc w:val="right"/>
              <w:rPr>
                <w:b/>
                <w:bCs/>
              </w:rPr>
            </w:pPr>
            <w:r>
              <w:rPr>
                <w:b/>
                <w:bCs/>
              </w:rPr>
              <w:t>6.2</w:t>
            </w:r>
          </w:p>
        </w:tc>
        <w:tc>
          <w:tcPr>
            <w:tcW w:w="6062" w:type="dxa"/>
            <w:gridSpan w:val="4"/>
            <w:tcBorders>
              <w:bottom w:val="single" w:sz="4" w:space="0" w:color="auto"/>
            </w:tcBorders>
          </w:tcPr>
          <w:p w14:paraId="1D824E88" w14:textId="77777777" w:rsidR="0049384B" w:rsidRPr="00574C3F" w:rsidRDefault="0049384B" w:rsidP="001E05A1">
            <w:pPr>
              <w:pStyle w:val="Kop2"/>
              <w:rPr>
                <w:color w:val="FFFFFF" w:themeColor="background1"/>
              </w:rPr>
            </w:pPr>
            <w:bookmarkStart w:id="138" w:name="_Gebeurtenissen_registreren"/>
            <w:bookmarkEnd w:id="138"/>
            <w:r w:rsidRPr="000C347C">
              <w:rPr>
                <w:lang w:bidi="nl-NL"/>
              </w:rPr>
              <w:t>Gebeurtenissen registreren</w:t>
            </w:r>
          </w:p>
        </w:tc>
        <w:tc>
          <w:tcPr>
            <w:tcW w:w="1392" w:type="dxa"/>
            <w:tcBorders>
              <w:bottom w:val="single" w:sz="4" w:space="0" w:color="auto"/>
            </w:tcBorders>
            <w:vAlign w:val="center"/>
          </w:tcPr>
          <w:p w14:paraId="2B0B6856" w14:textId="77777777" w:rsidR="0049384B" w:rsidRPr="008917EF" w:rsidRDefault="0049384B" w:rsidP="0049384B">
            <w:pPr>
              <w:jc w:val="right"/>
              <w:rPr>
                <w:sz w:val="16"/>
                <w:szCs w:val="16"/>
              </w:rPr>
            </w:pPr>
            <w:r w:rsidRPr="008917EF">
              <w:rPr>
                <w:sz w:val="16"/>
                <w:szCs w:val="16"/>
              </w:rPr>
              <w:t xml:space="preserve">ISO </w:t>
            </w:r>
            <w:r>
              <w:rPr>
                <w:sz w:val="16"/>
                <w:szCs w:val="16"/>
              </w:rPr>
              <w:t>12.4.1</w:t>
            </w:r>
          </w:p>
        </w:tc>
      </w:tr>
      <w:tr w:rsidR="0049384B" w14:paraId="590A3B32" w14:textId="77777777" w:rsidTr="0049384B">
        <w:tc>
          <w:tcPr>
            <w:tcW w:w="9056" w:type="dxa"/>
            <w:gridSpan w:val="7"/>
            <w:tcBorders>
              <w:top w:val="nil"/>
            </w:tcBorders>
            <w:tcMar>
              <w:top w:w="85" w:type="dxa"/>
              <w:bottom w:w="85" w:type="dxa"/>
            </w:tcMar>
          </w:tcPr>
          <w:p w14:paraId="12F8420A" w14:textId="77777777" w:rsidR="0049384B" w:rsidRDefault="0049384B" w:rsidP="0049384B">
            <w:pPr>
              <w:rPr>
                <w:lang w:bidi="nl-NL"/>
              </w:rPr>
            </w:pPr>
            <w:r w:rsidRPr="000C347C">
              <w:rPr>
                <w:lang w:bidi="nl-NL"/>
              </w:rPr>
              <w:t>Logbestanden van gebeurtenissen die gebruikersactiviteiten, uitzonderingen en informatiebeveiligingsgebeurtenissen registreren, behoren te worden gemaakt, bewaard en regelmatig te worden beoordeeld.</w:t>
            </w:r>
          </w:p>
        </w:tc>
      </w:tr>
      <w:tr w:rsidR="0049384B" w14:paraId="17154DC1" w14:textId="77777777" w:rsidTr="0049384B">
        <w:tc>
          <w:tcPr>
            <w:tcW w:w="9056" w:type="dxa"/>
            <w:gridSpan w:val="7"/>
            <w:tcMar>
              <w:top w:w="85" w:type="dxa"/>
              <w:bottom w:w="85" w:type="dxa"/>
            </w:tcMar>
          </w:tcPr>
          <w:p w14:paraId="788DC487" w14:textId="77777777" w:rsidR="0049384B" w:rsidRPr="003C1B28" w:rsidRDefault="0049384B" w:rsidP="0049384B">
            <w:pPr>
              <w:rPr>
                <w:b/>
                <w:bCs/>
              </w:rPr>
            </w:pPr>
            <w:r w:rsidRPr="003C1B28">
              <w:rPr>
                <w:b/>
                <w:bCs/>
              </w:rPr>
              <w:t>Toelichting</w:t>
            </w:r>
          </w:p>
          <w:p w14:paraId="71B9674D" w14:textId="77777777" w:rsidR="0049384B" w:rsidRDefault="0049384B" w:rsidP="0049384B">
            <w:pPr>
              <w:rPr>
                <w:lang w:bidi="nl-NL"/>
              </w:rPr>
            </w:pPr>
            <w:r w:rsidRPr="005F1D50">
              <w:rPr>
                <w:lang w:bidi="nl-NL"/>
              </w:rPr>
              <w:t>Activiteiten van gebruikers, uitzonderingen en informatiebeveiligingsgebeurtenissen behoren te worden vastgelegd in logbestanden. Deze logbestanden behoren gedurende een overeengekomen periode te worden bewaard, ten behoeve van toekomstig onderzoek en toegangscontrole.</w:t>
            </w:r>
          </w:p>
          <w:p w14:paraId="70BCE357" w14:textId="77777777" w:rsidR="0049384B" w:rsidRDefault="0049384B" w:rsidP="0049384B">
            <w:r>
              <w:t>Logbestanden behoren onder meer de volgende gegevens te bevatten:</w:t>
            </w:r>
          </w:p>
          <w:p w14:paraId="196A6FE0" w14:textId="77777777" w:rsidR="0049384B" w:rsidRPr="005C6082" w:rsidRDefault="0049384B" w:rsidP="00C91847">
            <w:pPr>
              <w:pStyle w:val="Lijstalinea"/>
              <w:widowControl/>
              <w:numPr>
                <w:ilvl w:val="0"/>
                <w:numId w:val="39"/>
              </w:numPr>
              <w:contextualSpacing/>
              <w:rPr>
                <w:sz w:val="20"/>
                <w:szCs w:val="24"/>
                <w:lang w:bidi="nl-NL"/>
              </w:rPr>
            </w:pPr>
            <w:proofErr w:type="gramStart"/>
            <w:r w:rsidRPr="005C6082">
              <w:rPr>
                <w:sz w:val="20"/>
                <w:szCs w:val="24"/>
                <w:lang w:bidi="nl-NL"/>
              </w:rPr>
              <w:t>gebruikers</w:t>
            </w:r>
            <w:proofErr w:type="gramEnd"/>
            <w:r w:rsidRPr="005C6082">
              <w:rPr>
                <w:sz w:val="20"/>
                <w:szCs w:val="24"/>
                <w:lang w:bidi="nl-NL"/>
              </w:rPr>
              <w:t>-</w:t>
            </w:r>
            <w:proofErr w:type="spellStart"/>
            <w:r w:rsidRPr="005C6082">
              <w:rPr>
                <w:sz w:val="20"/>
                <w:szCs w:val="24"/>
                <w:lang w:bidi="nl-NL"/>
              </w:rPr>
              <w:t>ID's</w:t>
            </w:r>
            <w:proofErr w:type="spellEnd"/>
            <w:r w:rsidRPr="005C6082">
              <w:rPr>
                <w:sz w:val="20"/>
                <w:szCs w:val="24"/>
                <w:lang w:bidi="nl-NL"/>
              </w:rPr>
              <w:t>;</w:t>
            </w:r>
          </w:p>
          <w:p w14:paraId="2352B42D" w14:textId="77777777" w:rsidR="0049384B" w:rsidRPr="005C6082" w:rsidRDefault="0049384B" w:rsidP="00C91847">
            <w:pPr>
              <w:pStyle w:val="Lijstalinea"/>
              <w:widowControl/>
              <w:numPr>
                <w:ilvl w:val="0"/>
                <w:numId w:val="39"/>
              </w:numPr>
              <w:contextualSpacing/>
              <w:rPr>
                <w:sz w:val="20"/>
                <w:szCs w:val="24"/>
                <w:lang w:bidi="nl-NL"/>
              </w:rPr>
            </w:pPr>
            <w:proofErr w:type="gramStart"/>
            <w:r w:rsidRPr="005C6082">
              <w:rPr>
                <w:sz w:val="20"/>
                <w:szCs w:val="24"/>
                <w:lang w:bidi="nl-NL"/>
              </w:rPr>
              <w:t>data</w:t>
            </w:r>
            <w:proofErr w:type="gramEnd"/>
            <w:r w:rsidRPr="005C6082">
              <w:rPr>
                <w:sz w:val="20"/>
                <w:szCs w:val="24"/>
                <w:lang w:bidi="nl-NL"/>
              </w:rPr>
              <w:t>, tijdstippen en details van in- en uitloggen;</w:t>
            </w:r>
          </w:p>
          <w:p w14:paraId="36D6E6FC" w14:textId="77777777" w:rsidR="0049384B" w:rsidRPr="005C6082" w:rsidRDefault="0049384B" w:rsidP="00C91847">
            <w:pPr>
              <w:pStyle w:val="Lijstalinea"/>
              <w:widowControl/>
              <w:numPr>
                <w:ilvl w:val="0"/>
                <w:numId w:val="39"/>
              </w:numPr>
              <w:contextualSpacing/>
              <w:rPr>
                <w:sz w:val="20"/>
                <w:szCs w:val="24"/>
                <w:lang w:bidi="nl-NL"/>
              </w:rPr>
            </w:pPr>
            <w:proofErr w:type="gramStart"/>
            <w:r w:rsidRPr="005C6082">
              <w:rPr>
                <w:sz w:val="20"/>
                <w:szCs w:val="24"/>
                <w:lang w:bidi="nl-NL"/>
              </w:rPr>
              <w:t>identiteit</w:t>
            </w:r>
            <w:proofErr w:type="gramEnd"/>
            <w:r w:rsidRPr="005C6082">
              <w:rPr>
                <w:sz w:val="20"/>
                <w:szCs w:val="24"/>
                <w:lang w:bidi="nl-NL"/>
              </w:rPr>
              <w:t xml:space="preserve"> device/locatie;</w:t>
            </w:r>
          </w:p>
          <w:p w14:paraId="6D6813B5" w14:textId="77777777" w:rsidR="0049384B" w:rsidRPr="005C6082" w:rsidRDefault="0049384B" w:rsidP="00C91847">
            <w:pPr>
              <w:pStyle w:val="Lijstalinea"/>
              <w:widowControl/>
              <w:numPr>
                <w:ilvl w:val="0"/>
                <w:numId w:val="39"/>
              </w:numPr>
              <w:contextualSpacing/>
              <w:rPr>
                <w:sz w:val="20"/>
                <w:szCs w:val="24"/>
                <w:lang w:bidi="nl-NL"/>
              </w:rPr>
            </w:pPr>
            <w:proofErr w:type="gramStart"/>
            <w:r w:rsidRPr="005C6082">
              <w:rPr>
                <w:sz w:val="20"/>
                <w:szCs w:val="24"/>
                <w:lang w:bidi="nl-NL"/>
              </w:rPr>
              <w:t>netwerkadressen</w:t>
            </w:r>
            <w:proofErr w:type="gramEnd"/>
            <w:r w:rsidRPr="005C6082">
              <w:rPr>
                <w:sz w:val="20"/>
                <w:szCs w:val="24"/>
                <w:lang w:bidi="nl-NL"/>
              </w:rPr>
              <w:t xml:space="preserve"> en -protocollen;</w:t>
            </w:r>
          </w:p>
          <w:p w14:paraId="4CC8EF81" w14:textId="77777777" w:rsidR="0049384B" w:rsidRPr="005C6082" w:rsidRDefault="0049384B" w:rsidP="00C91847">
            <w:pPr>
              <w:pStyle w:val="Lijstalinea"/>
              <w:widowControl/>
              <w:numPr>
                <w:ilvl w:val="0"/>
                <w:numId w:val="39"/>
              </w:numPr>
              <w:contextualSpacing/>
              <w:rPr>
                <w:sz w:val="20"/>
                <w:szCs w:val="24"/>
                <w:lang w:bidi="nl-NL"/>
              </w:rPr>
            </w:pPr>
            <w:proofErr w:type="gramStart"/>
            <w:r w:rsidRPr="005C6082">
              <w:rPr>
                <w:sz w:val="20"/>
                <w:szCs w:val="24"/>
                <w:lang w:bidi="nl-NL"/>
              </w:rPr>
              <w:t>geslaagde</w:t>
            </w:r>
            <w:proofErr w:type="gramEnd"/>
            <w:r w:rsidRPr="005C6082">
              <w:rPr>
                <w:sz w:val="20"/>
                <w:szCs w:val="24"/>
                <w:lang w:bidi="nl-NL"/>
              </w:rPr>
              <w:t>/geweigerde pogingen om toegang te krijgen;</w:t>
            </w:r>
          </w:p>
          <w:p w14:paraId="5398FF4E" w14:textId="77777777" w:rsidR="0049384B" w:rsidRPr="005C6082" w:rsidRDefault="0049384B" w:rsidP="00C91847">
            <w:pPr>
              <w:pStyle w:val="Lijstalinea"/>
              <w:widowControl/>
              <w:numPr>
                <w:ilvl w:val="0"/>
                <w:numId w:val="39"/>
              </w:numPr>
              <w:contextualSpacing/>
              <w:rPr>
                <w:sz w:val="20"/>
                <w:szCs w:val="24"/>
                <w:lang w:bidi="nl-NL"/>
              </w:rPr>
            </w:pPr>
            <w:proofErr w:type="gramStart"/>
            <w:r w:rsidRPr="005C6082">
              <w:rPr>
                <w:sz w:val="20"/>
                <w:szCs w:val="24"/>
                <w:lang w:bidi="nl-NL"/>
              </w:rPr>
              <w:t>gebruik</w:t>
            </w:r>
            <w:proofErr w:type="gramEnd"/>
            <w:r w:rsidRPr="005C6082">
              <w:rPr>
                <w:sz w:val="20"/>
                <w:szCs w:val="24"/>
                <w:lang w:bidi="nl-NL"/>
              </w:rPr>
              <w:t xml:space="preserve"> van speciale bevoegdheden en dergelijke.</w:t>
            </w:r>
          </w:p>
          <w:p w14:paraId="7E364BCC" w14:textId="7455216B" w:rsidR="005C6082" w:rsidRDefault="005C6082" w:rsidP="0049384B">
            <w:r>
              <w:t xml:space="preserve">Gebruikers </w:t>
            </w:r>
            <w:r w:rsidR="00427D4E">
              <w:t>moeten</w:t>
            </w:r>
            <w:r>
              <w:t xml:space="preserve"> worden geïnformeerd dat dergelijke activiteiten worden gelogd.</w:t>
            </w:r>
            <w:r w:rsidR="00427D4E">
              <w:t xml:space="preserve"> De logbestanden kunnen gevoelige en persoonsgegevens bevatten en moeten daarom goed worden beschermd. </w:t>
            </w:r>
          </w:p>
          <w:p w14:paraId="56289C69" w14:textId="77777777" w:rsidR="005C6082" w:rsidRDefault="005C6082" w:rsidP="0049384B"/>
          <w:p w14:paraId="6FB78AB3" w14:textId="3842335F" w:rsidR="0049384B" w:rsidRPr="005F1D50" w:rsidRDefault="0049384B" w:rsidP="0049384B">
            <w:pPr>
              <w:rPr>
                <w:lang w:bidi="nl-NL"/>
              </w:rPr>
            </w:pPr>
            <w:r>
              <w:t xml:space="preserve">Systeembeheerders </w:t>
            </w:r>
            <w:r w:rsidR="00427D4E">
              <w:t xml:space="preserve">mogen </w:t>
            </w:r>
            <w:r>
              <w:t xml:space="preserve">logbestanden van hun eigen activiteiten </w:t>
            </w:r>
            <w:r w:rsidR="00427D4E">
              <w:t>niet</w:t>
            </w:r>
            <w:r>
              <w:t xml:space="preserve"> bewerken, wissen of deactiveren (zie ook 6.3)</w:t>
            </w:r>
          </w:p>
          <w:p w14:paraId="6F50DDA0" w14:textId="77777777" w:rsidR="0049384B" w:rsidRDefault="0049384B" w:rsidP="0049384B"/>
          <w:p w14:paraId="0C5332D9" w14:textId="77777777" w:rsidR="0049384B" w:rsidRPr="00781B65" w:rsidRDefault="0049384B" w:rsidP="0049384B">
            <w:pPr>
              <w:rPr>
                <w:b/>
                <w:bCs/>
                <w:color w:val="767171" w:themeColor="background2" w:themeShade="80"/>
              </w:rPr>
            </w:pPr>
            <w:proofErr w:type="gramStart"/>
            <w:r w:rsidRPr="00A96D98">
              <w:rPr>
                <w:b/>
                <w:bCs/>
                <w:color w:val="4472C4" w:themeColor="accent1"/>
              </w:rPr>
              <w:t>Privacy</w:t>
            </w:r>
            <w:r>
              <w:rPr>
                <w:b/>
                <w:bCs/>
                <w:color w:val="4472C4" w:themeColor="accent1"/>
              </w:rPr>
              <w:t xml:space="preserve"> </w:t>
            </w:r>
            <w:r w:rsidRPr="00781B65">
              <w:rPr>
                <w:b/>
                <w:bCs/>
              </w:rPr>
              <w:t>/</w:t>
            </w:r>
            <w:proofErr w:type="gramEnd"/>
            <w:r>
              <w:rPr>
                <w:b/>
                <w:bCs/>
                <w:color w:val="4472C4" w:themeColor="accent1"/>
              </w:rPr>
              <w:t xml:space="preserve"> </w:t>
            </w:r>
            <w:r w:rsidRPr="00781B65">
              <w:rPr>
                <w:b/>
                <w:bCs/>
                <w:color w:val="767171" w:themeColor="background2" w:themeShade="80"/>
              </w:rPr>
              <w:t>Examinering</w:t>
            </w:r>
          </w:p>
          <w:p w14:paraId="6ED25BB6" w14:textId="77777777" w:rsidR="0049384B" w:rsidRDefault="0049384B" w:rsidP="0049384B">
            <w:r>
              <w:rPr>
                <w:lang w:bidi="nl-NL"/>
              </w:rPr>
              <w:t>Goede logbestanden zijn een voorwaarde om onderzoek te kunnen doen naar de aanleiding, achtergronden en de impact van informatiebeveiligingsgebeurtenissen zoals datalekken en fraude bij examinering.</w:t>
            </w:r>
          </w:p>
        </w:tc>
      </w:tr>
      <w:tr w:rsidR="0049384B" w14:paraId="2E472581" w14:textId="77777777" w:rsidTr="0049384B">
        <w:tc>
          <w:tcPr>
            <w:tcW w:w="9056" w:type="dxa"/>
            <w:gridSpan w:val="7"/>
            <w:tcBorders>
              <w:bottom w:val="single" w:sz="4" w:space="0" w:color="auto"/>
            </w:tcBorders>
          </w:tcPr>
          <w:p w14:paraId="2754A9AD" w14:textId="77777777" w:rsidR="0049384B" w:rsidRPr="00DA5F12" w:rsidRDefault="0049384B" w:rsidP="0049384B">
            <w:pPr>
              <w:rPr>
                <w:b/>
                <w:bCs/>
              </w:rPr>
            </w:pPr>
            <w:r w:rsidRPr="00DA5F12">
              <w:rPr>
                <w:b/>
                <w:bCs/>
              </w:rPr>
              <w:t>Bewijsvoering</w:t>
            </w:r>
          </w:p>
          <w:p w14:paraId="75FE0D0A" w14:textId="77777777" w:rsidR="0049384B" w:rsidRPr="00573704" w:rsidRDefault="0049384B" w:rsidP="0049384B">
            <w:r w:rsidRPr="0008385A">
              <w:rPr>
                <w:rFonts w:cs="Calibri"/>
                <w:iCs/>
              </w:rPr>
              <w:t xml:space="preserve">Logbestanden </w:t>
            </w:r>
            <w:r>
              <w:rPr>
                <w:rFonts w:cs="Calibri"/>
                <w:iCs/>
              </w:rPr>
              <w:t>met a</w:t>
            </w:r>
            <w:r w:rsidRPr="005F1D50">
              <w:rPr>
                <w:lang w:bidi="nl-NL"/>
              </w:rPr>
              <w:t>ctiviteiten van gebruikers, uitzonderingen en informatiebeveiligingsgebeurtenissen</w:t>
            </w:r>
            <w:r w:rsidRPr="0008385A">
              <w:rPr>
                <w:rFonts w:cs="Calibri"/>
                <w:iCs/>
              </w:rPr>
              <w:t xml:space="preserve"> zijn beschikbaar en kunnen worden geraadpleegd, bijvoorbeeld als er sprake is van incidenten.</w:t>
            </w:r>
          </w:p>
        </w:tc>
      </w:tr>
      <w:tr w:rsidR="0049384B" w14:paraId="0A0E24A2"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5DB81D5B" w14:textId="77777777" w:rsidTr="0049384B">
              <w:tc>
                <w:tcPr>
                  <w:tcW w:w="312" w:type="dxa"/>
                  <w:shd w:val="clear" w:color="auto" w:fill="FFD966" w:themeFill="accent4" w:themeFillTint="99"/>
                  <w:tcMar>
                    <w:left w:w="0" w:type="dxa"/>
                  </w:tcMar>
                </w:tcPr>
                <w:p w14:paraId="7A769CDA"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336C52FA" w14:textId="77777777" w:rsidR="0049384B" w:rsidRDefault="0049384B" w:rsidP="0049384B">
                  <w:r w:rsidRPr="0008385A">
                    <w:rPr>
                      <w:rFonts w:cs="Calibri"/>
                      <w:color w:val="000000"/>
                    </w:rPr>
                    <w:t xml:space="preserve">Overleg een overzicht van categorieën van gegevens die worden gelogd </w:t>
                  </w:r>
                  <w:r>
                    <w:rPr>
                      <w:rFonts w:cs="Calibri"/>
                      <w:color w:val="000000"/>
                    </w:rPr>
                    <w:t>binnen</w:t>
                  </w:r>
                  <w:r w:rsidRPr="0008385A">
                    <w:rPr>
                      <w:rFonts w:cs="Calibri"/>
                      <w:color w:val="000000"/>
                    </w:rPr>
                    <w:t xml:space="preserve"> tenminste de </w:t>
                  </w:r>
                  <w:r>
                    <w:rPr>
                      <w:rFonts w:cs="Calibri"/>
                      <w:color w:val="000000"/>
                    </w:rPr>
                    <w:t>kernsystemen (</w:t>
                  </w:r>
                  <w:r w:rsidRPr="0008385A">
                    <w:rPr>
                      <w:rFonts w:cs="Calibri"/>
                      <w:color w:val="000000"/>
                    </w:rPr>
                    <w:t>SIS</w:t>
                  </w:r>
                  <w:r>
                    <w:rPr>
                      <w:rFonts w:cs="Calibri"/>
                      <w:color w:val="000000"/>
                    </w:rPr>
                    <w:t>/</w:t>
                  </w:r>
                  <w:r w:rsidRPr="0008385A">
                    <w:rPr>
                      <w:rFonts w:cs="Calibri"/>
                      <w:color w:val="000000"/>
                    </w:rPr>
                    <w:t>HR</w:t>
                  </w:r>
                  <w:r>
                    <w:rPr>
                      <w:rFonts w:cs="Calibri"/>
                      <w:color w:val="000000"/>
                    </w:rPr>
                    <w:t>/</w:t>
                  </w:r>
                  <w:r w:rsidRPr="0008385A">
                    <w:rPr>
                      <w:rFonts w:cs="Calibri"/>
                      <w:color w:val="000000"/>
                    </w:rPr>
                    <w:t>FIN</w:t>
                  </w:r>
                  <w:r>
                    <w:rPr>
                      <w:rFonts w:cs="Calibri"/>
                      <w:color w:val="000000"/>
                    </w:rPr>
                    <w:t xml:space="preserve">), </w:t>
                  </w:r>
                  <w:r w:rsidRPr="0008385A">
                    <w:rPr>
                      <w:rFonts w:cs="Calibri"/>
                      <w:color w:val="000000"/>
                    </w:rPr>
                    <w:t>voor zover de applicatie de</w:t>
                  </w:r>
                  <w:r>
                    <w:rPr>
                      <w:rFonts w:cs="Calibri"/>
                      <w:color w:val="000000"/>
                    </w:rPr>
                    <w:t>ze</w:t>
                  </w:r>
                  <w:r w:rsidRPr="0008385A">
                    <w:rPr>
                      <w:rFonts w:cs="Calibri"/>
                      <w:color w:val="000000"/>
                    </w:rPr>
                    <w:t xml:space="preserve"> logging redelijkerwijs ondersteunt.</w:t>
                  </w:r>
                </w:p>
              </w:tc>
            </w:tr>
          </w:tbl>
          <w:p w14:paraId="7B4B1268" w14:textId="77777777" w:rsidR="0049384B" w:rsidRDefault="0049384B" w:rsidP="0049384B"/>
        </w:tc>
      </w:tr>
      <w:tr w:rsidR="0049384B" w14:paraId="5499AD05"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78E691FB" w14:textId="77777777" w:rsidTr="0049384B">
              <w:tc>
                <w:tcPr>
                  <w:tcW w:w="312" w:type="dxa"/>
                  <w:shd w:val="clear" w:color="auto" w:fill="FFFF00"/>
                  <w:tcMar>
                    <w:left w:w="0" w:type="dxa"/>
                  </w:tcMar>
                </w:tcPr>
                <w:p w14:paraId="5BA01046"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69D3AD4" w14:textId="5444B7FC" w:rsidR="0049384B" w:rsidRDefault="0049384B" w:rsidP="0049384B">
                  <w:r w:rsidRPr="00615DA5">
                    <w:rPr>
                      <w:rFonts w:eastAsia="Times New Roman" w:cs="Calibri"/>
                      <w:lang w:eastAsia="nl-NL"/>
                    </w:rPr>
                    <w:t xml:space="preserve">Overleg een overzicht van logbestanden van tenminste de </w:t>
                  </w:r>
                  <w:r>
                    <w:rPr>
                      <w:rFonts w:cs="Calibri"/>
                      <w:color w:val="000000"/>
                    </w:rPr>
                    <w:t>kernsystemen (</w:t>
                  </w:r>
                  <w:r w:rsidRPr="0008385A">
                    <w:rPr>
                      <w:rFonts w:cs="Calibri"/>
                      <w:color w:val="000000"/>
                    </w:rPr>
                    <w:t>SIS</w:t>
                  </w:r>
                  <w:r>
                    <w:rPr>
                      <w:rFonts w:cs="Calibri"/>
                      <w:color w:val="000000"/>
                    </w:rPr>
                    <w:t>/</w:t>
                  </w:r>
                  <w:r w:rsidRPr="0008385A">
                    <w:rPr>
                      <w:rFonts w:cs="Calibri"/>
                      <w:color w:val="000000"/>
                    </w:rPr>
                    <w:t>HR</w:t>
                  </w:r>
                  <w:r>
                    <w:rPr>
                      <w:rFonts w:cs="Calibri"/>
                      <w:color w:val="000000"/>
                    </w:rPr>
                    <w:t>/</w:t>
                  </w:r>
                  <w:r w:rsidRPr="0008385A">
                    <w:rPr>
                      <w:rFonts w:cs="Calibri"/>
                      <w:color w:val="000000"/>
                    </w:rPr>
                    <w:t>FIN</w:t>
                  </w:r>
                  <w:r>
                    <w:rPr>
                      <w:rFonts w:cs="Calibri"/>
                      <w:color w:val="000000"/>
                    </w:rPr>
                    <w:t xml:space="preserve">), </w:t>
                  </w:r>
                  <w:r w:rsidRPr="00615DA5">
                    <w:rPr>
                      <w:rFonts w:eastAsia="Times New Roman" w:cs="Calibri"/>
                      <w:lang w:eastAsia="nl-NL"/>
                    </w:rPr>
                    <w:t>waaruit blijkt dat gebruikersactiviteiten van medewerkers, inclusief tijdelijke medewerkers, daadwerkelijk zijn gelogd</w:t>
                  </w:r>
                  <w:r w:rsidR="001A294E">
                    <w:rPr>
                      <w:rFonts w:eastAsia="Times New Roman" w:cs="Calibri"/>
                      <w:lang w:eastAsia="nl-NL"/>
                    </w:rPr>
                    <w:t xml:space="preserve"> en voor beheerders toegankelijk zijn om te worden beoordeeld.</w:t>
                  </w:r>
                </w:p>
              </w:tc>
            </w:tr>
          </w:tbl>
          <w:p w14:paraId="407B4883" w14:textId="77777777" w:rsidR="0049384B" w:rsidRDefault="0049384B" w:rsidP="0049384B"/>
        </w:tc>
      </w:tr>
    </w:tbl>
    <w:p w14:paraId="268F7415" w14:textId="77777777" w:rsidR="0049384B" w:rsidRDefault="0049384B" w:rsidP="0049384B"/>
    <w:p w14:paraId="6865063E"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49384B" w14:paraId="39827DDE" w14:textId="77777777" w:rsidTr="0049384B">
        <w:tc>
          <w:tcPr>
            <w:tcW w:w="6540" w:type="dxa"/>
            <w:gridSpan w:val="3"/>
            <w:tcBorders>
              <w:right w:val="nil"/>
            </w:tcBorders>
            <w:vAlign w:val="center"/>
          </w:tcPr>
          <w:p w14:paraId="06AD76B5"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47AFACBC" w14:textId="77777777" w:rsidR="0049384B" w:rsidRDefault="0049384B" w:rsidP="0049384B">
            <w:pPr>
              <w:jc w:val="right"/>
            </w:pPr>
            <w:r>
              <w:rPr>
                <w:noProof/>
                <w:lang w:eastAsia="nl-NL"/>
              </w:rPr>
              <w:drawing>
                <wp:inline distT="0" distB="0" distL="0" distR="0" wp14:anchorId="75A2766F" wp14:editId="74A66B3E">
                  <wp:extent cx="1246907" cy="295874"/>
                  <wp:effectExtent l="0" t="0" r="0" b="0"/>
                  <wp:docPr id="100" name="Afbeelding 10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4DD026A9" w14:textId="77777777" w:rsidTr="0049384B">
        <w:tc>
          <w:tcPr>
            <w:tcW w:w="1129" w:type="dxa"/>
            <w:tcBorders>
              <w:bottom w:val="single" w:sz="4" w:space="0" w:color="auto"/>
            </w:tcBorders>
          </w:tcPr>
          <w:p w14:paraId="5E2371C2"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10CFFD97"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164042BB" w14:textId="024ECF9C"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3A4CAE3D"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767171" w:themeFill="background2" w:themeFillShade="80"/>
          </w:tcPr>
          <w:p w14:paraId="2AC53DBE"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6BDE64DB" w14:textId="77777777" w:rsidR="0049384B" w:rsidRPr="008917EF" w:rsidRDefault="0049384B" w:rsidP="0049384B">
            <w:pPr>
              <w:jc w:val="right"/>
              <w:rPr>
                <w:sz w:val="16"/>
                <w:szCs w:val="16"/>
              </w:rPr>
            </w:pPr>
            <w:r w:rsidRPr="008917EF">
              <w:rPr>
                <w:sz w:val="16"/>
                <w:szCs w:val="16"/>
              </w:rPr>
              <w:t>AVG art.</w:t>
            </w:r>
            <w:r>
              <w:rPr>
                <w:sz w:val="16"/>
                <w:szCs w:val="16"/>
              </w:rPr>
              <w:t>32</w:t>
            </w:r>
          </w:p>
        </w:tc>
      </w:tr>
      <w:tr w:rsidR="0049384B" w:rsidRPr="00C05E10" w14:paraId="5BC018C7" w14:textId="77777777" w:rsidTr="0049384B">
        <w:tc>
          <w:tcPr>
            <w:tcW w:w="1129" w:type="dxa"/>
            <w:tcBorders>
              <w:bottom w:val="single" w:sz="4" w:space="0" w:color="auto"/>
            </w:tcBorders>
          </w:tcPr>
          <w:p w14:paraId="4567FA09"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40F0008A" w14:textId="77777777" w:rsidR="0049384B" w:rsidRPr="003C1B28" w:rsidRDefault="0049384B" w:rsidP="0049384B">
            <w:pPr>
              <w:jc w:val="right"/>
              <w:rPr>
                <w:b/>
                <w:bCs/>
              </w:rPr>
            </w:pPr>
            <w:r>
              <w:rPr>
                <w:b/>
                <w:bCs/>
              </w:rPr>
              <w:t>6.3</w:t>
            </w:r>
          </w:p>
        </w:tc>
        <w:tc>
          <w:tcPr>
            <w:tcW w:w="6062" w:type="dxa"/>
            <w:gridSpan w:val="4"/>
            <w:tcBorders>
              <w:bottom w:val="single" w:sz="4" w:space="0" w:color="auto"/>
            </w:tcBorders>
          </w:tcPr>
          <w:p w14:paraId="52517CBB" w14:textId="77777777" w:rsidR="0049384B" w:rsidRPr="00574C3F" w:rsidRDefault="0049384B" w:rsidP="001E05A1">
            <w:pPr>
              <w:pStyle w:val="Kop2"/>
              <w:rPr>
                <w:color w:val="FFFFFF" w:themeColor="background1"/>
              </w:rPr>
            </w:pPr>
            <w:bookmarkStart w:id="139" w:name="_Logbestanden_van_beheerders"/>
            <w:bookmarkEnd w:id="139"/>
            <w:r w:rsidRPr="00C11A27">
              <w:rPr>
                <w:lang w:bidi="nl-NL"/>
              </w:rPr>
              <w:t>Logbestanden van beheerders en operators</w:t>
            </w:r>
          </w:p>
        </w:tc>
        <w:tc>
          <w:tcPr>
            <w:tcW w:w="1392" w:type="dxa"/>
            <w:tcBorders>
              <w:bottom w:val="single" w:sz="4" w:space="0" w:color="auto"/>
            </w:tcBorders>
            <w:vAlign w:val="center"/>
          </w:tcPr>
          <w:p w14:paraId="1B2B0088" w14:textId="77777777" w:rsidR="0049384B" w:rsidRPr="008917EF" w:rsidRDefault="0049384B" w:rsidP="0049384B">
            <w:pPr>
              <w:jc w:val="right"/>
              <w:rPr>
                <w:sz w:val="16"/>
                <w:szCs w:val="16"/>
              </w:rPr>
            </w:pPr>
            <w:r w:rsidRPr="008917EF">
              <w:rPr>
                <w:sz w:val="16"/>
                <w:szCs w:val="16"/>
              </w:rPr>
              <w:t xml:space="preserve">ISO </w:t>
            </w:r>
            <w:r>
              <w:rPr>
                <w:sz w:val="16"/>
                <w:szCs w:val="16"/>
              </w:rPr>
              <w:t>12.4.3</w:t>
            </w:r>
          </w:p>
        </w:tc>
      </w:tr>
      <w:tr w:rsidR="0049384B" w14:paraId="13FB4EA3" w14:textId="77777777" w:rsidTr="0049384B">
        <w:tc>
          <w:tcPr>
            <w:tcW w:w="9056" w:type="dxa"/>
            <w:gridSpan w:val="7"/>
            <w:tcBorders>
              <w:top w:val="nil"/>
            </w:tcBorders>
            <w:tcMar>
              <w:top w:w="85" w:type="dxa"/>
              <w:bottom w:w="85" w:type="dxa"/>
            </w:tcMar>
          </w:tcPr>
          <w:p w14:paraId="73836D0C" w14:textId="77777777" w:rsidR="0049384B" w:rsidRDefault="0049384B" w:rsidP="0049384B">
            <w:pPr>
              <w:rPr>
                <w:lang w:bidi="nl-NL"/>
              </w:rPr>
            </w:pPr>
            <w:r w:rsidRPr="00C11A27">
              <w:rPr>
                <w:lang w:bidi="nl-NL"/>
              </w:rPr>
              <w:t>Activiteiten van systeembeheerders en -operators behoren te worden vastgelegd en de logbestanden behoren te worden beschermd en regelmatig te worden beoordeeld.</w:t>
            </w:r>
          </w:p>
        </w:tc>
      </w:tr>
      <w:tr w:rsidR="0049384B" w14:paraId="0F4D86F4" w14:textId="77777777" w:rsidTr="0049384B">
        <w:tc>
          <w:tcPr>
            <w:tcW w:w="9056" w:type="dxa"/>
            <w:gridSpan w:val="7"/>
            <w:tcMar>
              <w:top w:w="85" w:type="dxa"/>
              <w:bottom w:w="85" w:type="dxa"/>
            </w:tcMar>
          </w:tcPr>
          <w:p w14:paraId="2B047EA2" w14:textId="77777777" w:rsidR="0049384B" w:rsidRPr="003C1B28" w:rsidRDefault="0049384B" w:rsidP="0049384B">
            <w:pPr>
              <w:rPr>
                <w:b/>
                <w:bCs/>
              </w:rPr>
            </w:pPr>
            <w:r w:rsidRPr="003C1B28">
              <w:rPr>
                <w:b/>
                <w:bCs/>
              </w:rPr>
              <w:t>Toelichting</w:t>
            </w:r>
          </w:p>
          <w:p w14:paraId="667AE843" w14:textId="77777777" w:rsidR="0049384B" w:rsidRPr="00C11A27" w:rsidRDefault="0049384B" w:rsidP="0049384B">
            <w:pPr>
              <w:rPr>
                <w:lang w:bidi="nl-NL"/>
              </w:rPr>
            </w:pPr>
            <w:r w:rsidRPr="00C11A27">
              <w:rPr>
                <w:lang w:bidi="nl-NL"/>
              </w:rPr>
              <w:t xml:space="preserve">Houders van een speciaal account </w:t>
            </w:r>
            <w:r>
              <w:rPr>
                <w:lang w:bidi="nl-NL"/>
              </w:rPr>
              <w:t xml:space="preserve">(bijvoorbeeld systeembeheerders) </w:t>
            </w:r>
            <w:r w:rsidRPr="00C11A27">
              <w:rPr>
                <w:lang w:bidi="nl-NL"/>
              </w:rPr>
              <w:t xml:space="preserve">zijn mogelijk in staat om de logbestanden die onder hun directe beheer staan te manipuleren. Daarom is het nodig de logbestanden </w:t>
            </w:r>
            <w:r>
              <w:rPr>
                <w:lang w:bidi="nl-NL"/>
              </w:rPr>
              <w:t xml:space="preserve">hiervoor </w:t>
            </w:r>
            <w:r w:rsidRPr="00C11A27">
              <w:rPr>
                <w:lang w:bidi="nl-NL"/>
              </w:rPr>
              <w:t xml:space="preserve">te beschermen en te </w:t>
            </w:r>
            <w:r>
              <w:rPr>
                <w:lang w:bidi="nl-NL"/>
              </w:rPr>
              <w:t>hierop te controleren.</w:t>
            </w:r>
          </w:p>
          <w:p w14:paraId="142D4343" w14:textId="77777777" w:rsidR="0049384B" w:rsidRDefault="0049384B" w:rsidP="0049384B"/>
          <w:p w14:paraId="277A0A8D" w14:textId="77777777" w:rsidR="0049384B" w:rsidRPr="00781B65" w:rsidRDefault="0049384B" w:rsidP="0049384B">
            <w:pPr>
              <w:rPr>
                <w:b/>
                <w:bCs/>
                <w:color w:val="767171" w:themeColor="background2" w:themeShade="80"/>
              </w:rPr>
            </w:pPr>
            <w:r w:rsidRPr="00781B65">
              <w:rPr>
                <w:b/>
                <w:bCs/>
                <w:color w:val="767171" w:themeColor="background2" w:themeShade="80"/>
              </w:rPr>
              <w:t>Examinering</w:t>
            </w:r>
          </w:p>
          <w:p w14:paraId="0FF39952" w14:textId="77777777" w:rsidR="0049384B" w:rsidRDefault="0049384B" w:rsidP="0049384B">
            <w:r>
              <w:rPr>
                <w:lang w:bidi="nl-NL"/>
              </w:rPr>
              <w:t>Om eventuele examenfraude door interne medewerkers op te kunnen sporen/uit te kunnen sluiten is het belangrijk dat medewerkers met speciale rechten de logbestanden niet onopgemerkt kunnen aanpassen.</w:t>
            </w:r>
          </w:p>
        </w:tc>
      </w:tr>
      <w:tr w:rsidR="0049384B" w14:paraId="08FEE850" w14:textId="77777777" w:rsidTr="0049384B">
        <w:tc>
          <w:tcPr>
            <w:tcW w:w="9056" w:type="dxa"/>
            <w:gridSpan w:val="7"/>
            <w:tcBorders>
              <w:bottom w:val="single" w:sz="4" w:space="0" w:color="auto"/>
            </w:tcBorders>
          </w:tcPr>
          <w:p w14:paraId="2C3EFFE8" w14:textId="77777777" w:rsidR="0049384B" w:rsidRPr="00DA5F12" w:rsidRDefault="0049384B" w:rsidP="0049384B">
            <w:pPr>
              <w:rPr>
                <w:b/>
                <w:bCs/>
              </w:rPr>
            </w:pPr>
            <w:r w:rsidRPr="00DA5F12">
              <w:rPr>
                <w:b/>
                <w:bCs/>
              </w:rPr>
              <w:t>Bewijsvoering</w:t>
            </w:r>
          </w:p>
          <w:p w14:paraId="07EC22C7" w14:textId="77777777" w:rsidR="0049384B" w:rsidRPr="00573704" w:rsidRDefault="0049384B" w:rsidP="0049384B">
            <w:r w:rsidRPr="0008385A">
              <w:rPr>
                <w:rFonts w:cs="Calibri"/>
                <w:iCs/>
              </w:rPr>
              <w:t xml:space="preserve">Logbestanden </w:t>
            </w:r>
            <w:r>
              <w:rPr>
                <w:rFonts w:cs="Calibri"/>
                <w:iCs/>
              </w:rPr>
              <w:t xml:space="preserve">met activiteiten </w:t>
            </w:r>
            <w:r w:rsidRPr="0008385A">
              <w:rPr>
                <w:rFonts w:cs="Calibri"/>
                <w:iCs/>
              </w:rPr>
              <w:t xml:space="preserve">van beheerders van het netwerk zijn beschikbaar en kunnen worden geraadpleegd, bijvoorbeeld als er sprake is van incidenten. </w:t>
            </w:r>
            <w:r>
              <w:rPr>
                <w:rFonts w:cs="Calibri"/>
                <w:iCs/>
              </w:rPr>
              <w:t>Deze l</w:t>
            </w:r>
            <w:r w:rsidRPr="0008385A">
              <w:rPr>
                <w:rFonts w:cs="Calibri"/>
                <w:iCs/>
              </w:rPr>
              <w:t>ogbestanden zijn beschermd</w:t>
            </w:r>
            <w:r>
              <w:rPr>
                <w:rFonts w:cs="Calibri"/>
                <w:iCs/>
              </w:rPr>
              <w:t xml:space="preserve"> tegen manipulatie door beheerders, bijvoorbeeld door</w:t>
            </w:r>
            <w:r w:rsidRPr="0008385A">
              <w:rPr>
                <w:rFonts w:cs="Calibri"/>
                <w:iCs/>
              </w:rPr>
              <w:t xml:space="preserve"> back</w:t>
            </w:r>
            <w:r>
              <w:rPr>
                <w:rFonts w:cs="Calibri"/>
                <w:iCs/>
              </w:rPr>
              <w:t>-</w:t>
            </w:r>
            <w:r w:rsidRPr="0008385A">
              <w:rPr>
                <w:rFonts w:cs="Calibri"/>
                <w:iCs/>
              </w:rPr>
              <w:t xml:space="preserve">up, remote </w:t>
            </w:r>
            <w:r>
              <w:rPr>
                <w:rFonts w:cs="Calibri"/>
                <w:iCs/>
              </w:rPr>
              <w:t>opslag</w:t>
            </w:r>
            <w:r w:rsidRPr="0008385A">
              <w:rPr>
                <w:rFonts w:cs="Calibri"/>
                <w:iCs/>
              </w:rPr>
              <w:t xml:space="preserve">, </w:t>
            </w:r>
            <w:proofErr w:type="spellStart"/>
            <w:r w:rsidRPr="0008385A">
              <w:rPr>
                <w:rFonts w:cs="Calibri"/>
                <w:iCs/>
              </w:rPr>
              <w:t>hashing</w:t>
            </w:r>
            <w:proofErr w:type="spellEnd"/>
            <w:r>
              <w:rPr>
                <w:rFonts w:cs="Calibri"/>
                <w:iCs/>
              </w:rPr>
              <w:t>/</w:t>
            </w:r>
            <w:proofErr w:type="spellStart"/>
            <w:r>
              <w:rPr>
                <w:rFonts w:cs="Calibri"/>
                <w:iCs/>
              </w:rPr>
              <w:t>fingerprinting</w:t>
            </w:r>
            <w:proofErr w:type="spellEnd"/>
            <w:r>
              <w:rPr>
                <w:rFonts w:cs="Calibri"/>
                <w:iCs/>
              </w:rPr>
              <w:t>.</w:t>
            </w:r>
          </w:p>
        </w:tc>
      </w:tr>
      <w:tr w:rsidR="0049384B" w14:paraId="381B5576"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45543990" w14:textId="77777777" w:rsidTr="0049384B">
              <w:tc>
                <w:tcPr>
                  <w:tcW w:w="312" w:type="dxa"/>
                  <w:shd w:val="clear" w:color="auto" w:fill="FFD966" w:themeFill="accent4" w:themeFillTint="99"/>
                  <w:tcMar>
                    <w:left w:w="0" w:type="dxa"/>
                  </w:tcMar>
                </w:tcPr>
                <w:p w14:paraId="36230B7F"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797CD715" w14:textId="77777777" w:rsidR="0049384B" w:rsidRDefault="0049384B" w:rsidP="0049384B">
                  <w:r w:rsidRPr="0008385A">
                    <w:rPr>
                      <w:rFonts w:cs="Calibri"/>
                      <w:color w:val="000000"/>
                    </w:rPr>
                    <w:t xml:space="preserve">Overleg </w:t>
                  </w:r>
                  <w:r>
                    <w:rPr>
                      <w:rFonts w:cs="Calibri"/>
                      <w:color w:val="000000"/>
                    </w:rPr>
                    <w:t>een document waaruit blijkt dat beheeractiviteiten van systeembeheerders worden gelogd.</w:t>
                  </w:r>
                </w:p>
              </w:tc>
            </w:tr>
          </w:tbl>
          <w:p w14:paraId="4B3129BF" w14:textId="77777777" w:rsidR="0049384B" w:rsidRDefault="0049384B" w:rsidP="0049384B"/>
        </w:tc>
      </w:tr>
      <w:tr w:rsidR="0049384B" w14:paraId="169434A6"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3040BB03" w14:textId="77777777" w:rsidTr="0049384B">
              <w:tc>
                <w:tcPr>
                  <w:tcW w:w="312" w:type="dxa"/>
                  <w:shd w:val="clear" w:color="auto" w:fill="FFFF00"/>
                  <w:tcMar>
                    <w:left w:w="0" w:type="dxa"/>
                  </w:tcMar>
                </w:tcPr>
                <w:p w14:paraId="0BAA57E0"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0F9F535" w14:textId="77777777" w:rsidR="0049384B" w:rsidRDefault="0049384B" w:rsidP="0049384B">
                  <w:r w:rsidRPr="767C65CC">
                    <w:rPr>
                      <w:rFonts w:eastAsia="Times New Roman" w:cs="Calibri"/>
                      <w:lang w:eastAsia="nl-NL"/>
                    </w:rPr>
                    <w:t xml:space="preserve">Overleg een rapport waaruit blijkt dat </w:t>
                  </w:r>
                  <w:r>
                    <w:rPr>
                      <w:rFonts w:eastAsia="Times New Roman" w:cs="Calibri"/>
                      <w:lang w:eastAsia="nl-NL"/>
                    </w:rPr>
                    <w:t xml:space="preserve">deze </w:t>
                  </w:r>
                  <w:r w:rsidRPr="767C65CC">
                    <w:rPr>
                      <w:rFonts w:eastAsia="Times New Roman" w:cs="Calibri"/>
                      <w:lang w:eastAsia="nl-NL"/>
                    </w:rPr>
                    <w:t xml:space="preserve">logbestanden </w:t>
                  </w:r>
                  <w:r>
                    <w:rPr>
                      <w:rFonts w:eastAsia="Times New Roman" w:cs="Calibri"/>
                      <w:lang w:eastAsia="nl-NL"/>
                    </w:rPr>
                    <w:t>daadwerkelijk</w:t>
                  </w:r>
                  <w:r w:rsidRPr="767C65CC">
                    <w:rPr>
                      <w:rFonts w:eastAsia="Times New Roman" w:cs="Calibri"/>
                      <w:lang w:eastAsia="nl-NL"/>
                    </w:rPr>
                    <w:t xml:space="preserve"> worden gecontroleerd door leidinggevende.</w:t>
                  </w:r>
                  <w:r>
                    <w:rPr>
                      <w:rFonts w:eastAsia="Times New Roman" w:cs="Calibri"/>
                      <w:lang w:eastAsia="nl-NL"/>
                    </w:rPr>
                    <w:t xml:space="preserve"> Als alternatief kan o</w:t>
                  </w:r>
                  <w:r>
                    <w:rPr>
                      <w:rFonts w:cs="Calibri"/>
                      <w:color w:val="000000"/>
                    </w:rPr>
                    <w:t>p basis van een interview of waarneming ter plaatse de werking van het document worden getoetst door de auditor. Een kort verslag wordt toegevoegd.</w:t>
                  </w:r>
                </w:p>
              </w:tc>
            </w:tr>
          </w:tbl>
          <w:p w14:paraId="3E5323E1" w14:textId="77777777" w:rsidR="0049384B" w:rsidRDefault="0049384B" w:rsidP="0049384B"/>
        </w:tc>
      </w:tr>
    </w:tbl>
    <w:p w14:paraId="4EB489D6" w14:textId="77777777" w:rsidR="0049384B" w:rsidRDefault="0049384B" w:rsidP="0049384B"/>
    <w:p w14:paraId="7F18C628" w14:textId="77777777" w:rsidR="0049384B" w:rsidRDefault="0049384B" w:rsidP="0049384B">
      <w:r>
        <w:br w:type="page"/>
      </w:r>
    </w:p>
    <w:p w14:paraId="2A3AA8E0" w14:textId="26B34E78" w:rsidR="0049384B" w:rsidRDefault="0049384B" w:rsidP="0049384B"/>
    <w:p w14:paraId="58BAF1A1" w14:textId="47D623B7" w:rsidR="0049384B" w:rsidRDefault="0049384B" w:rsidP="0049384B"/>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49384B" w14:paraId="12E2D676" w14:textId="77777777" w:rsidTr="0049384B">
        <w:tc>
          <w:tcPr>
            <w:tcW w:w="6540" w:type="dxa"/>
            <w:gridSpan w:val="3"/>
            <w:tcBorders>
              <w:right w:val="nil"/>
            </w:tcBorders>
            <w:vAlign w:val="center"/>
          </w:tcPr>
          <w:p w14:paraId="16D48F1F" w14:textId="77777777" w:rsidR="0049384B" w:rsidRDefault="0049384B" w:rsidP="0049384B">
            <w:r>
              <w:rPr>
                <w:b/>
                <w:bCs/>
                <w:sz w:val="28"/>
                <w:szCs w:val="28"/>
              </w:rPr>
              <w:t>Toetsingskader informatiebeveiliging</w:t>
            </w:r>
          </w:p>
        </w:tc>
        <w:tc>
          <w:tcPr>
            <w:tcW w:w="2516" w:type="dxa"/>
            <w:gridSpan w:val="4"/>
            <w:tcBorders>
              <w:left w:val="nil"/>
            </w:tcBorders>
          </w:tcPr>
          <w:p w14:paraId="738365BC" w14:textId="77777777" w:rsidR="0049384B" w:rsidRDefault="0049384B" w:rsidP="0049384B">
            <w:pPr>
              <w:jc w:val="right"/>
            </w:pPr>
            <w:r>
              <w:rPr>
                <w:noProof/>
                <w:lang w:eastAsia="nl-NL"/>
              </w:rPr>
              <w:drawing>
                <wp:inline distT="0" distB="0" distL="0" distR="0" wp14:anchorId="7D210420" wp14:editId="76A833D6">
                  <wp:extent cx="1246907" cy="295874"/>
                  <wp:effectExtent l="0" t="0" r="0" b="0"/>
                  <wp:docPr id="103" name="Afbeelding 103"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17866A92" w14:textId="77777777" w:rsidTr="0049384B">
        <w:tc>
          <w:tcPr>
            <w:tcW w:w="1129" w:type="dxa"/>
            <w:tcBorders>
              <w:bottom w:val="single" w:sz="4" w:space="0" w:color="auto"/>
            </w:tcBorders>
          </w:tcPr>
          <w:p w14:paraId="234A1568"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6C23F485"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3A6885EE" w14:textId="41B90105"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56E6DFCA"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72242A89"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7080C805" w14:textId="1FD3D757" w:rsidR="0049384B" w:rsidRPr="008917EF" w:rsidRDefault="0049384B" w:rsidP="0049384B">
            <w:pPr>
              <w:jc w:val="right"/>
              <w:rPr>
                <w:sz w:val="16"/>
                <w:szCs w:val="16"/>
              </w:rPr>
            </w:pPr>
            <w:r w:rsidRPr="008917EF">
              <w:rPr>
                <w:sz w:val="16"/>
                <w:szCs w:val="16"/>
              </w:rPr>
              <w:t>AVG art.</w:t>
            </w:r>
            <w:r>
              <w:rPr>
                <w:sz w:val="16"/>
                <w:szCs w:val="16"/>
              </w:rPr>
              <w:t xml:space="preserve"> </w:t>
            </w:r>
            <w:r w:rsidR="005C6082">
              <w:rPr>
                <w:sz w:val="16"/>
                <w:szCs w:val="16"/>
              </w:rPr>
              <w:t>24</w:t>
            </w:r>
          </w:p>
        </w:tc>
      </w:tr>
      <w:tr w:rsidR="0049384B" w:rsidRPr="00C05E10" w14:paraId="75C9A7D2" w14:textId="77777777" w:rsidTr="0049384B">
        <w:tc>
          <w:tcPr>
            <w:tcW w:w="1129" w:type="dxa"/>
            <w:tcBorders>
              <w:bottom w:val="single" w:sz="4" w:space="0" w:color="auto"/>
            </w:tcBorders>
          </w:tcPr>
          <w:p w14:paraId="1AB3152B"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633FD9F3" w14:textId="77777777" w:rsidR="0049384B" w:rsidRPr="003C1B28" w:rsidRDefault="0049384B" w:rsidP="0049384B">
            <w:pPr>
              <w:jc w:val="right"/>
              <w:rPr>
                <w:b/>
                <w:bCs/>
              </w:rPr>
            </w:pPr>
            <w:r>
              <w:rPr>
                <w:b/>
                <w:bCs/>
              </w:rPr>
              <w:t>6.6</w:t>
            </w:r>
          </w:p>
        </w:tc>
        <w:tc>
          <w:tcPr>
            <w:tcW w:w="6062" w:type="dxa"/>
            <w:gridSpan w:val="4"/>
            <w:tcBorders>
              <w:bottom w:val="single" w:sz="4" w:space="0" w:color="auto"/>
            </w:tcBorders>
          </w:tcPr>
          <w:p w14:paraId="23993C7C" w14:textId="77777777" w:rsidR="0049384B" w:rsidRPr="00574C3F" w:rsidRDefault="0049384B" w:rsidP="001E05A1">
            <w:pPr>
              <w:pStyle w:val="Kop2"/>
              <w:rPr>
                <w:color w:val="FFFFFF" w:themeColor="background1"/>
              </w:rPr>
            </w:pPr>
            <w:bookmarkStart w:id="140" w:name="_Systeemacceptatietests"/>
            <w:bookmarkEnd w:id="140"/>
            <w:r w:rsidRPr="007B0B9C">
              <w:rPr>
                <w:lang w:bidi="nl-NL"/>
              </w:rPr>
              <w:t>Systeemacceptatietests</w:t>
            </w:r>
          </w:p>
        </w:tc>
        <w:tc>
          <w:tcPr>
            <w:tcW w:w="1392" w:type="dxa"/>
            <w:tcBorders>
              <w:bottom w:val="single" w:sz="4" w:space="0" w:color="auto"/>
            </w:tcBorders>
            <w:vAlign w:val="center"/>
          </w:tcPr>
          <w:p w14:paraId="48B22887" w14:textId="77777777" w:rsidR="0049384B" w:rsidRPr="008917EF" w:rsidRDefault="0049384B" w:rsidP="0049384B">
            <w:pPr>
              <w:jc w:val="right"/>
              <w:rPr>
                <w:sz w:val="16"/>
                <w:szCs w:val="16"/>
              </w:rPr>
            </w:pPr>
            <w:r w:rsidRPr="008917EF">
              <w:rPr>
                <w:sz w:val="16"/>
                <w:szCs w:val="16"/>
              </w:rPr>
              <w:t xml:space="preserve">ISO </w:t>
            </w:r>
            <w:r>
              <w:rPr>
                <w:sz w:val="16"/>
                <w:szCs w:val="16"/>
              </w:rPr>
              <w:t>14.2.9</w:t>
            </w:r>
          </w:p>
        </w:tc>
      </w:tr>
      <w:tr w:rsidR="0049384B" w14:paraId="04B9F85C" w14:textId="77777777" w:rsidTr="0049384B">
        <w:tc>
          <w:tcPr>
            <w:tcW w:w="9056" w:type="dxa"/>
            <w:gridSpan w:val="7"/>
            <w:tcBorders>
              <w:top w:val="nil"/>
            </w:tcBorders>
            <w:tcMar>
              <w:top w:w="85" w:type="dxa"/>
              <w:bottom w:w="85" w:type="dxa"/>
            </w:tcMar>
          </w:tcPr>
          <w:p w14:paraId="543808E4" w14:textId="77777777" w:rsidR="0049384B" w:rsidRDefault="0049384B" w:rsidP="0049384B">
            <w:pPr>
              <w:rPr>
                <w:lang w:bidi="nl-NL"/>
              </w:rPr>
            </w:pPr>
            <w:r w:rsidRPr="007B0B9C">
              <w:rPr>
                <w:lang w:bidi="nl-NL"/>
              </w:rPr>
              <w:t>Voor nieuwe informatiesystemen, upgrades en nieuwe versies behoren programma’s voor het uitvoeren van acceptatietests en gerelateerde criteria te worden vastgesteld.</w:t>
            </w:r>
          </w:p>
        </w:tc>
      </w:tr>
      <w:tr w:rsidR="0049384B" w14:paraId="462652A5" w14:textId="77777777" w:rsidTr="0049384B">
        <w:tc>
          <w:tcPr>
            <w:tcW w:w="9056" w:type="dxa"/>
            <w:gridSpan w:val="7"/>
            <w:tcMar>
              <w:top w:w="85" w:type="dxa"/>
              <w:bottom w:w="85" w:type="dxa"/>
            </w:tcMar>
          </w:tcPr>
          <w:p w14:paraId="6D79999E" w14:textId="77777777" w:rsidR="0049384B" w:rsidRPr="003C1B28" w:rsidRDefault="0049384B" w:rsidP="0049384B">
            <w:pPr>
              <w:rPr>
                <w:b/>
                <w:bCs/>
              </w:rPr>
            </w:pPr>
            <w:r w:rsidRPr="003C1B28">
              <w:rPr>
                <w:b/>
                <w:bCs/>
              </w:rPr>
              <w:t>Toelichting</w:t>
            </w:r>
          </w:p>
          <w:p w14:paraId="6D072514" w14:textId="77777777" w:rsidR="0049384B" w:rsidRDefault="0049384B" w:rsidP="0049384B">
            <w:pPr>
              <w:rPr>
                <w:lang w:bidi="nl-NL"/>
              </w:rPr>
            </w:pPr>
            <w:r w:rsidRPr="00C32058">
              <w:t>Er zijn aanvaardingscriteria vastgesteld voor nieuwe informatiesystemen, upgrades en nieuwe versies en er wordt een geschikte acceptatietest van het systeem of de systemen uitgevoerd alvorens deze worden overgezet naar de productieomgeving.</w:t>
            </w:r>
          </w:p>
        </w:tc>
      </w:tr>
      <w:tr w:rsidR="0049384B" w14:paraId="5D54E722" w14:textId="77777777" w:rsidTr="0049384B">
        <w:tc>
          <w:tcPr>
            <w:tcW w:w="9056" w:type="dxa"/>
            <w:gridSpan w:val="7"/>
            <w:tcBorders>
              <w:bottom w:val="single" w:sz="4" w:space="0" w:color="auto"/>
            </w:tcBorders>
          </w:tcPr>
          <w:p w14:paraId="473D70D0" w14:textId="77777777" w:rsidR="0049384B" w:rsidRPr="00DA5F12" w:rsidRDefault="0049384B" w:rsidP="0049384B">
            <w:pPr>
              <w:rPr>
                <w:b/>
                <w:bCs/>
              </w:rPr>
            </w:pPr>
            <w:r w:rsidRPr="00DA5F12">
              <w:rPr>
                <w:b/>
                <w:bCs/>
              </w:rPr>
              <w:t>Bewijsvoering</w:t>
            </w:r>
          </w:p>
          <w:p w14:paraId="1B1DB27B" w14:textId="77777777" w:rsidR="0049384B" w:rsidRPr="00573704" w:rsidRDefault="0049384B" w:rsidP="0049384B">
            <w:r>
              <w:rPr>
                <w:rFonts w:cs="Calibri"/>
                <w:iCs/>
              </w:rPr>
              <w:t>Bij de invoer van nieuwe informatiesystemen, of bij belangrijke updates van bestaande systemen worden acceptatietest ontwikkeld en uitgevoerd.</w:t>
            </w:r>
          </w:p>
        </w:tc>
      </w:tr>
      <w:tr w:rsidR="0049384B" w14:paraId="07772949"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3D710966" w14:textId="77777777" w:rsidTr="0049384B">
              <w:tc>
                <w:tcPr>
                  <w:tcW w:w="312" w:type="dxa"/>
                  <w:shd w:val="clear" w:color="auto" w:fill="FFD966" w:themeFill="accent4" w:themeFillTint="99"/>
                  <w:tcMar>
                    <w:left w:w="0" w:type="dxa"/>
                  </w:tcMar>
                </w:tcPr>
                <w:p w14:paraId="1D33E403"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6ABF06B4" w14:textId="77777777" w:rsidR="0049384B" w:rsidRDefault="0049384B" w:rsidP="0049384B">
                  <w:r w:rsidRPr="7751F1B2">
                    <w:rPr>
                      <w:rFonts w:cs="Calibri"/>
                      <w:color w:val="000000" w:themeColor="text1"/>
                    </w:rPr>
                    <w:t xml:space="preserve">Overleg een </w:t>
                  </w:r>
                  <w:r>
                    <w:rPr>
                      <w:rFonts w:cs="Calibri"/>
                      <w:color w:val="000000" w:themeColor="text1"/>
                    </w:rPr>
                    <w:t>document</w:t>
                  </w:r>
                  <w:r w:rsidRPr="7751F1B2">
                    <w:rPr>
                      <w:rFonts w:cs="Calibri"/>
                      <w:color w:val="000000" w:themeColor="text1"/>
                    </w:rPr>
                    <w:t xml:space="preserve"> waaruit blijkt dat er een procedure en aanvaardingscriteria zijn opgesteld voor systeemacceptatietesten van tenminste de </w:t>
                  </w:r>
                  <w:r>
                    <w:rPr>
                      <w:rFonts w:cs="Calibri"/>
                      <w:color w:val="000000" w:themeColor="text1"/>
                    </w:rPr>
                    <w:t>kern</w:t>
                  </w:r>
                  <w:r w:rsidRPr="7751F1B2">
                    <w:rPr>
                      <w:rFonts w:cs="Calibri"/>
                      <w:color w:val="000000" w:themeColor="text1"/>
                    </w:rPr>
                    <w:t>applicaties</w:t>
                  </w:r>
                  <w:r>
                    <w:rPr>
                      <w:rFonts w:cs="Calibri"/>
                      <w:color w:val="000000" w:themeColor="text1"/>
                    </w:rPr>
                    <w:t xml:space="preserve"> (SIS/HR/FIN)</w:t>
                  </w:r>
                  <w:r w:rsidRPr="7751F1B2">
                    <w:rPr>
                      <w:rFonts w:cs="Calibri"/>
                      <w:color w:val="000000" w:themeColor="text1"/>
                    </w:rPr>
                    <w:t>.</w:t>
                  </w:r>
                </w:p>
              </w:tc>
            </w:tr>
          </w:tbl>
          <w:p w14:paraId="34825803" w14:textId="77777777" w:rsidR="0049384B" w:rsidRDefault="0049384B" w:rsidP="0049384B"/>
        </w:tc>
      </w:tr>
      <w:tr w:rsidR="0049384B" w14:paraId="4B7AE914"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6085E96D" w14:textId="77777777" w:rsidTr="0049384B">
              <w:tc>
                <w:tcPr>
                  <w:tcW w:w="312" w:type="dxa"/>
                  <w:shd w:val="clear" w:color="auto" w:fill="FFFF00"/>
                  <w:tcMar>
                    <w:left w:w="0" w:type="dxa"/>
                  </w:tcMar>
                </w:tcPr>
                <w:p w14:paraId="01777FDC"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070C016" w14:textId="77777777" w:rsidR="0049384B" w:rsidRDefault="0049384B" w:rsidP="0049384B">
                  <w:r w:rsidRPr="00615DA5">
                    <w:rPr>
                      <w:rFonts w:eastAsia="Times New Roman" w:cs="Calibri"/>
                      <w:lang w:eastAsia="nl-NL"/>
                    </w:rPr>
                    <w:t xml:space="preserve">Overleg documenten waaruit blijkt dat nieuwe </w:t>
                  </w:r>
                  <w:r>
                    <w:rPr>
                      <w:rFonts w:eastAsia="Times New Roman" w:cs="Calibri"/>
                      <w:lang w:eastAsia="nl-NL"/>
                    </w:rPr>
                    <w:t>(</w:t>
                  </w:r>
                  <w:r w:rsidRPr="00615DA5">
                    <w:rPr>
                      <w:rFonts w:eastAsia="Times New Roman" w:cs="Calibri"/>
                      <w:lang w:eastAsia="nl-NL"/>
                    </w:rPr>
                    <w:t xml:space="preserve">versies </w:t>
                  </w:r>
                  <w:r>
                    <w:rPr>
                      <w:rFonts w:eastAsia="Times New Roman" w:cs="Calibri"/>
                      <w:lang w:eastAsia="nl-NL"/>
                    </w:rPr>
                    <w:t>van)</w:t>
                  </w:r>
                  <w:r w:rsidRPr="00615DA5">
                    <w:rPr>
                      <w:rFonts w:eastAsia="Times New Roman" w:cs="Calibri"/>
                      <w:lang w:eastAsia="nl-NL"/>
                    </w:rPr>
                    <w:t xml:space="preserve"> </w:t>
                  </w:r>
                  <w:r>
                    <w:rPr>
                      <w:rFonts w:eastAsia="Times New Roman" w:cs="Calibri"/>
                      <w:lang w:eastAsia="nl-NL"/>
                    </w:rPr>
                    <w:t>kern</w:t>
                  </w:r>
                  <w:r w:rsidRPr="00615DA5">
                    <w:rPr>
                      <w:rFonts w:eastAsia="Times New Roman" w:cs="Calibri"/>
                      <w:lang w:eastAsia="nl-NL"/>
                    </w:rPr>
                    <w:t>applicaties formeel getest zijn door de gebruikersorganisatie op basis van een checklist/acceptatieformulier.</w:t>
                  </w:r>
                </w:p>
              </w:tc>
            </w:tr>
          </w:tbl>
          <w:p w14:paraId="0C58F350" w14:textId="77777777" w:rsidR="0049384B" w:rsidRDefault="0049384B" w:rsidP="0049384B"/>
        </w:tc>
      </w:tr>
    </w:tbl>
    <w:p w14:paraId="454C73C4" w14:textId="77777777" w:rsidR="0049384B" w:rsidRDefault="0049384B" w:rsidP="0049384B"/>
    <w:p w14:paraId="2101F554"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49384B" w14:paraId="40B006D2" w14:textId="77777777" w:rsidTr="0049384B">
        <w:tc>
          <w:tcPr>
            <w:tcW w:w="6540" w:type="dxa"/>
            <w:gridSpan w:val="3"/>
            <w:tcBorders>
              <w:right w:val="nil"/>
            </w:tcBorders>
            <w:vAlign w:val="center"/>
          </w:tcPr>
          <w:p w14:paraId="632D6A29"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604E8E25" w14:textId="77777777" w:rsidR="0049384B" w:rsidRDefault="0049384B" w:rsidP="0049384B">
            <w:pPr>
              <w:jc w:val="right"/>
            </w:pPr>
            <w:r>
              <w:rPr>
                <w:noProof/>
                <w:lang w:eastAsia="nl-NL"/>
              </w:rPr>
              <w:drawing>
                <wp:inline distT="0" distB="0" distL="0" distR="0" wp14:anchorId="2DD98E75" wp14:editId="0E3ADFC5">
                  <wp:extent cx="1246907" cy="295874"/>
                  <wp:effectExtent l="0" t="0" r="0" b="0"/>
                  <wp:docPr id="104" name="Afbeelding 104"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4A590878" w14:textId="77777777" w:rsidTr="0049384B">
        <w:tc>
          <w:tcPr>
            <w:tcW w:w="1129" w:type="dxa"/>
            <w:tcBorders>
              <w:bottom w:val="single" w:sz="4" w:space="0" w:color="auto"/>
            </w:tcBorders>
          </w:tcPr>
          <w:p w14:paraId="3C0276EA"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4598B391"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0E2DA33C" w14:textId="2D01776B"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07DBFB4F"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1D44B641"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7010AA10" w14:textId="655D1EF3" w:rsidR="0049384B" w:rsidRPr="008917EF" w:rsidRDefault="0049384B" w:rsidP="0049384B">
            <w:pPr>
              <w:jc w:val="right"/>
              <w:rPr>
                <w:sz w:val="16"/>
                <w:szCs w:val="16"/>
              </w:rPr>
            </w:pPr>
            <w:r w:rsidRPr="008917EF">
              <w:rPr>
                <w:sz w:val="16"/>
                <w:szCs w:val="16"/>
              </w:rPr>
              <w:t>AVG art.</w:t>
            </w:r>
            <w:r>
              <w:rPr>
                <w:sz w:val="16"/>
                <w:szCs w:val="16"/>
              </w:rPr>
              <w:t xml:space="preserve"> </w:t>
            </w:r>
            <w:r w:rsidR="005C6082">
              <w:rPr>
                <w:sz w:val="16"/>
                <w:szCs w:val="16"/>
              </w:rPr>
              <w:t>28</w:t>
            </w:r>
          </w:p>
        </w:tc>
      </w:tr>
      <w:tr w:rsidR="0049384B" w:rsidRPr="00C05E10" w14:paraId="5F1697D5" w14:textId="77777777" w:rsidTr="0049384B">
        <w:tc>
          <w:tcPr>
            <w:tcW w:w="1129" w:type="dxa"/>
            <w:tcBorders>
              <w:bottom w:val="single" w:sz="4" w:space="0" w:color="auto"/>
            </w:tcBorders>
          </w:tcPr>
          <w:p w14:paraId="54A6C9B8"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1D9587CA" w14:textId="77777777" w:rsidR="0049384B" w:rsidRPr="003C1B28" w:rsidRDefault="0049384B" w:rsidP="0049384B">
            <w:pPr>
              <w:jc w:val="right"/>
              <w:rPr>
                <w:b/>
                <w:bCs/>
              </w:rPr>
            </w:pPr>
            <w:r>
              <w:rPr>
                <w:b/>
                <w:bCs/>
              </w:rPr>
              <w:t>6.7</w:t>
            </w:r>
          </w:p>
        </w:tc>
        <w:tc>
          <w:tcPr>
            <w:tcW w:w="6062" w:type="dxa"/>
            <w:gridSpan w:val="4"/>
            <w:tcBorders>
              <w:bottom w:val="single" w:sz="4" w:space="0" w:color="auto"/>
            </w:tcBorders>
          </w:tcPr>
          <w:p w14:paraId="0C871219" w14:textId="77777777" w:rsidR="0049384B" w:rsidRPr="00574C3F" w:rsidRDefault="0049384B" w:rsidP="001E05A1">
            <w:pPr>
              <w:pStyle w:val="Kop2"/>
              <w:rPr>
                <w:color w:val="FFFFFF" w:themeColor="background1"/>
              </w:rPr>
            </w:pPr>
            <w:bookmarkStart w:id="141" w:name="_Monitoring_en_beoordeling"/>
            <w:bookmarkEnd w:id="141"/>
            <w:r w:rsidRPr="00A1404A">
              <w:rPr>
                <w:lang w:bidi="nl-NL"/>
              </w:rPr>
              <w:t>Monitoring en beoordeling van dienstverlening van leveranciers</w:t>
            </w:r>
          </w:p>
        </w:tc>
        <w:tc>
          <w:tcPr>
            <w:tcW w:w="1392" w:type="dxa"/>
            <w:tcBorders>
              <w:bottom w:val="single" w:sz="4" w:space="0" w:color="auto"/>
            </w:tcBorders>
            <w:vAlign w:val="center"/>
          </w:tcPr>
          <w:p w14:paraId="34CE0806" w14:textId="77777777" w:rsidR="0049384B" w:rsidRPr="008917EF" w:rsidRDefault="0049384B" w:rsidP="0049384B">
            <w:pPr>
              <w:jc w:val="right"/>
              <w:rPr>
                <w:sz w:val="16"/>
                <w:szCs w:val="16"/>
              </w:rPr>
            </w:pPr>
            <w:r w:rsidRPr="008917EF">
              <w:rPr>
                <w:sz w:val="16"/>
                <w:szCs w:val="16"/>
              </w:rPr>
              <w:t xml:space="preserve">ISO </w:t>
            </w:r>
            <w:r>
              <w:rPr>
                <w:sz w:val="16"/>
                <w:szCs w:val="16"/>
              </w:rPr>
              <w:t>15.2.1</w:t>
            </w:r>
          </w:p>
        </w:tc>
      </w:tr>
      <w:tr w:rsidR="0049384B" w14:paraId="21FBD16B" w14:textId="77777777" w:rsidTr="0049384B">
        <w:tc>
          <w:tcPr>
            <w:tcW w:w="9056" w:type="dxa"/>
            <w:gridSpan w:val="7"/>
            <w:tcBorders>
              <w:top w:val="nil"/>
            </w:tcBorders>
            <w:tcMar>
              <w:top w:w="85" w:type="dxa"/>
              <w:bottom w:w="85" w:type="dxa"/>
            </w:tcMar>
          </w:tcPr>
          <w:p w14:paraId="00CBB56D" w14:textId="77777777" w:rsidR="0049384B" w:rsidRDefault="0049384B" w:rsidP="0049384B">
            <w:pPr>
              <w:rPr>
                <w:lang w:bidi="nl-NL"/>
              </w:rPr>
            </w:pPr>
            <w:r w:rsidRPr="00A1404A">
              <w:rPr>
                <w:lang w:bidi="nl-NL"/>
              </w:rPr>
              <w:t>Organisaties behoren regelmatig de dienstverlening van leveranciers te monitoren, te beoordelen en te auditen.</w:t>
            </w:r>
          </w:p>
        </w:tc>
      </w:tr>
      <w:tr w:rsidR="0049384B" w14:paraId="6C8FF607" w14:textId="77777777" w:rsidTr="0049384B">
        <w:tc>
          <w:tcPr>
            <w:tcW w:w="9056" w:type="dxa"/>
            <w:gridSpan w:val="7"/>
            <w:tcMar>
              <w:top w:w="85" w:type="dxa"/>
              <w:bottom w:w="85" w:type="dxa"/>
            </w:tcMar>
          </w:tcPr>
          <w:p w14:paraId="549DBFE7" w14:textId="77777777" w:rsidR="0049384B" w:rsidRPr="003C1B28" w:rsidRDefault="0049384B" w:rsidP="0049384B">
            <w:pPr>
              <w:rPr>
                <w:b/>
                <w:bCs/>
              </w:rPr>
            </w:pPr>
            <w:r w:rsidRPr="003C1B28">
              <w:rPr>
                <w:b/>
                <w:bCs/>
              </w:rPr>
              <w:t>Toelichting</w:t>
            </w:r>
          </w:p>
          <w:p w14:paraId="42D7D194" w14:textId="77777777" w:rsidR="0049384B" w:rsidRDefault="0049384B" w:rsidP="0049384B">
            <w:pPr>
              <w:rPr>
                <w:lang w:bidi="nl-NL"/>
              </w:rPr>
            </w:pPr>
            <w:r w:rsidRPr="00A1404A">
              <w:rPr>
                <w:lang w:bidi="nl-NL"/>
              </w:rPr>
              <w:t xml:space="preserve">Het monitoren en beoordelen van dienstverlening van leveranciers </w:t>
            </w:r>
            <w:r>
              <w:rPr>
                <w:lang w:bidi="nl-NL"/>
              </w:rPr>
              <w:t>is belangrijk om te</w:t>
            </w:r>
            <w:r w:rsidRPr="00A1404A">
              <w:rPr>
                <w:lang w:bidi="nl-NL"/>
              </w:rPr>
              <w:t xml:space="preserve"> waarborgen dat aan de voorwaarden van informatiebeveiliging wordt voldaan</w:t>
            </w:r>
            <w:r>
              <w:rPr>
                <w:lang w:bidi="nl-NL"/>
              </w:rPr>
              <w:t xml:space="preserve"> </w:t>
            </w:r>
            <w:r w:rsidRPr="00A1404A">
              <w:rPr>
                <w:lang w:bidi="nl-NL"/>
              </w:rPr>
              <w:t xml:space="preserve">en dat incidenten en problemen </w:t>
            </w:r>
            <w:r>
              <w:rPr>
                <w:lang w:bidi="nl-NL"/>
              </w:rPr>
              <w:t>op het gebied van</w:t>
            </w:r>
            <w:r w:rsidRPr="00A1404A">
              <w:rPr>
                <w:lang w:bidi="nl-NL"/>
              </w:rPr>
              <w:t xml:space="preserve"> informatiebeveiliging op de juiste manier worden behandeld.</w:t>
            </w:r>
            <w:r>
              <w:rPr>
                <w:lang w:bidi="nl-NL"/>
              </w:rPr>
              <w:t xml:space="preserve"> In verband daarmee kan de organisatie d</w:t>
            </w:r>
            <w:r w:rsidRPr="00A1404A">
              <w:rPr>
                <w:lang w:bidi="nl-NL"/>
              </w:rPr>
              <w:t xml:space="preserve">e prestatieniveaus van de dienstverlening monitoren om naleving van de overeenkomsten te </w:t>
            </w:r>
            <w:r>
              <w:rPr>
                <w:lang w:bidi="nl-NL"/>
              </w:rPr>
              <w:t xml:space="preserve">controleren. Verder kan de organisatie </w:t>
            </w:r>
            <w:r w:rsidRPr="00A1404A">
              <w:rPr>
                <w:lang w:bidi="nl-NL"/>
              </w:rPr>
              <w:t>audits</w:t>
            </w:r>
            <w:r>
              <w:rPr>
                <w:lang w:bidi="nl-NL"/>
              </w:rPr>
              <w:t xml:space="preserve"> </w:t>
            </w:r>
            <w:r w:rsidRPr="00A1404A">
              <w:rPr>
                <w:lang w:bidi="nl-NL"/>
              </w:rPr>
              <w:t>van leveranciers</w:t>
            </w:r>
            <w:r>
              <w:rPr>
                <w:lang w:bidi="nl-NL"/>
              </w:rPr>
              <w:t xml:space="preserve"> of pentests op de systemen (laten)</w:t>
            </w:r>
            <w:r w:rsidRPr="00A1404A">
              <w:rPr>
                <w:lang w:bidi="nl-NL"/>
              </w:rPr>
              <w:t xml:space="preserve"> uitvoeren</w:t>
            </w:r>
            <w:r>
              <w:rPr>
                <w:lang w:bidi="nl-NL"/>
              </w:rPr>
              <w:t>.</w:t>
            </w:r>
          </w:p>
        </w:tc>
      </w:tr>
      <w:tr w:rsidR="0049384B" w14:paraId="0A83EE5B" w14:textId="77777777" w:rsidTr="0049384B">
        <w:tc>
          <w:tcPr>
            <w:tcW w:w="9056" w:type="dxa"/>
            <w:gridSpan w:val="7"/>
            <w:tcBorders>
              <w:bottom w:val="single" w:sz="4" w:space="0" w:color="auto"/>
            </w:tcBorders>
          </w:tcPr>
          <w:p w14:paraId="69DE4D85" w14:textId="77777777" w:rsidR="0049384B" w:rsidRPr="00DA5F12" w:rsidRDefault="0049384B" w:rsidP="0049384B">
            <w:pPr>
              <w:rPr>
                <w:b/>
                <w:bCs/>
              </w:rPr>
            </w:pPr>
            <w:r w:rsidRPr="00DA5F12">
              <w:rPr>
                <w:b/>
                <w:bCs/>
              </w:rPr>
              <w:t>Bewijsvoering</w:t>
            </w:r>
          </w:p>
          <w:p w14:paraId="1050E593" w14:textId="77777777" w:rsidR="0049384B" w:rsidRPr="00024EFD" w:rsidRDefault="0049384B" w:rsidP="0049384B">
            <w:pPr>
              <w:rPr>
                <w:rFonts w:cs="Calibri"/>
                <w:iCs/>
              </w:rPr>
            </w:pPr>
            <w:r w:rsidRPr="00C32058">
              <w:rPr>
                <w:rFonts w:cs="Calibri"/>
                <w:iCs/>
              </w:rPr>
              <w:t xml:space="preserve">Verwerkersovereenkomsten en </w:t>
            </w:r>
            <w:proofErr w:type="spellStart"/>
            <w:r w:rsidRPr="00C32058">
              <w:rPr>
                <w:rFonts w:cs="Calibri"/>
                <w:iCs/>
              </w:rPr>
              <w:t>SLA's</w:t>
            </w:r>
            <w:proofErr w:type="spellEnd"/>
            <w:r w:rsidRPr="00C32058">
              <w:rPr>
                <w:rFonts w:cs="Calibri"/>
                <w:iCs/>
              </w:rPr>
              <w:t xml:space="preserve"> worden periodiek gecontroleerd</w:t>
            </w:r>
            <w:r>
              <w:rPr>
                <w:rFonts w:cs="Calibri"/>
                <w:iCs/>
              </w:rPr>
              <w:t xml:space="preserve"> op naleving door de leveranciers.</w:t>
            </w:r>
          </w:p>
        </w:tc>
      </w:tr>
      <w:tr w:rsidR="0049384B" w14:paraId="4745A897"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7E51F5AF" w14:textId="77777777" w:rsidTr="0049384B">
              <w:tc>
                <w:tcPr>
                  <w:tcW w:w="312" w:type="dxa"/>
                  <w:shd w:val="clear" w:color="auto" w:fill="FFD966" w:themeFill="accent4" w:themeFillTint="99"/>
                  <w:tcMar>
                    <w:left w:w="0" w:type="dxa"/>
                  </w:tcMar>
                </w:tcPr>
                <w:p w14:paraId="025BC425"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158083EE" w14:textId="77777777" w:rsidR="0049384B" w:rsidRDefault="0049384B" w:rsidP="0049384B">
                  <w:r w:rsidRPr="7751F1B2">
                    <w:rPr>
                      <w:rFonts w:cs="Calibri"/>
                      <w:color w:val="000000" w:themeColor="text1"/>
                    </w:rPr>
                    <w:t xml:space="preserve">Overleg een </w:t>
                  </w:r>
                  <w:r>
                    <w:rPr>
                      <w:rFonts w:cs="Calibri"/>
                      <w:color w:val="000000" w:themeColor="text1"/>
                    </w:rPr>
                    <w:t>document</w:t>
                  </w:r>
                  <w:r w:rsidRPr="7751F1B2">
                    <w:rPr>
                      <w:rFonts w:cs="Calibri"/>
                      <w:color w:val="000000" w:themeColor="text1"/>
                    </w:rPr>
                    <w:t xml:space="preserve"> waaruit blijkt dat er een procedure </w:t>
                  </w:r>
                  <w:r>
                    <w:rPr>
                      <w:rFonts w:cs="Calibri"/>
                      <w:color w:val="000000" w:themeColor="text1"/>
                    </w:rPr>
                    <w:t>is</w:t>
                  </w:r>
                  <w:r w:rsidRPr="7751F1B2">
                    <w:rPr>
                      <w:rFonts w:cs="Calibri"/>
                      <w:color w:val="000000" w:themeColor="text1"/>
                    </w:rPr>
                    <w:t xml:space="preserve"> opgesteld voor </w:t>
                  </w:r>
                  <w:r>
                    <w:rPr>
                      <w:rFonts w:cs="Calibri"/>
                      <w:color w:val="000000" w:themeColor="text1"/>
                    </w:rPr>
                    <w:t>de periodieke beoordeling van de dienstverlening van leveranciers.</w:t>
                  </w:r>
                </w:p>
              </w:tc>
            </w:tr>
          </w:tbl>
          <w:p w14:paraId="294B4292" w14:textId="77777777" w:rsidR="0049384B" w:rsidRDefault="0049384B" w:rsidP="0049384B"/>
        </w:tc>
      </w:tr>
      <w:tr w:rsidR="0049384B" w14:paraId="3A24C8A6"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34692ABE" w14:textId="77777777" w:rsidTr="0049384B">
              <w:tc>
                <w:tcPr>
                  <w:tcW w:w="312" w:type="dxa"/>
                  <w:shd w:val="clear" w:color="auto" w:fill="FFFF00"/>
                  <w:tcMar>
                    <w:left w:w="0" w:type="dxa"/>
                  </w:tcMar>
                </w:tcPr>
                <w:p w14:paraId="5661829E"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5DCD876" w14:textId="77777777" w:rsidR="0049384B" w:rsidRDefault="0049384B" w:rsidP="0049384B">
                  <w:r w:rsidRPr="00615DA5">
                    <w:rPr>
                      <w:rFonts w:eastAsia="Times New Roman" w:cs="Calibri"/>
                      <w:lang w:eastAsia="nl-NL"/>
                    </w:rPr>
                    <w:t>Overleg document</w:t>
                  </w:r>
                  <w:r>
                    <w:rPr>
                      <w:rFonts w:eastAsia="Times New Roman" w:cs="Calibri"/>
                      <w:lang w:eastAsia="nl-NL"/>
                    </w:rPr>
                    <w:t>en</w:t>
                  </w:r>
                  <w:r w:rsidRPr="00615DA5">
                    <w:rPr>
                      <w:rFonts w:eastAsia="Times New Roman" w:cs="Calibri"/>
                      <w:lang w:eastAsia="nl-NL"/>
                    </w:rPr>
                    <w:t xml:space="preserve"> waaruit blijkt dat </w:t>
                  </w:r>
                  <w:r>
                    <w:rPr>
                      <w:rFonts w:eastAsia="Times New Roman" w:cs="Calibri"/>
                      <w:lang w:eastAsia="nl-NL"/>
                    </w:rPr>
                    <w:t xml:space="preserve">leveranciers en/of hun systemen recent zijn beoordeeld, bijvoorbeeld aan de hand van een </w:t>
                  </w:r>
                  <w:proofErr w:type="spellStart"/>
                  <w:r>
                    <w:rPr>
                      <w:rFonts w:eastAsia="Times New Roman" w:cs="Calibri"/>
                      <w:lang w:eastAsia="nl-NL"/>
                    </w:rPr>
                    <w:t>supplier</w:t>
                  </w:r>
                  <w:proofErr w:type="spellEnd"/>
                  <w:r>
                    <w:rPr>
                      <w:rFonts w:eastAsia="Times New Roman" w:cs="Calibri"/>
                      <w:lang w:eastAsia="nl-NL"/>
                    </w:rPr>
                    <w:t xml:space="preserve"> scorecards, auditrapporten of pentests.</w:t>
                  </w:r>
                </w:p>
              </w:tc>
            </w:tr>
          </w:tbl>
          <w:p w14:paraId="419988E0" w14:textId="77777777" w:rsidR="0049384B" w:rsidRDefault="0049384B" w:rsidP="0049384B"/>
        </w:tc>
      </w:tr>
    </w:tbl>
    <w:p w14:paraId="303268E3" w14:textId="77777777" w:rsidR="0049384B" w:rsidRDefault="0049384B" w:rsidP="0049384B"/>
    <w:p w14:paraId="18EEAB7A"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49384B" w14:paraId="629F091D" w14:textId="77777777" w:rsidTr="0049384B">
        <w:tc>
          <w:tcPr>
            <w:tcW w:w="6540" w:type="dxa"/>
            <w:gridSpan w:val="3"/>
            <w:tcBorders>
              <w:right w:val="nil"/>
            </w:tcBorders>
            <w:vAlign w:val="center"/>
          </w:tcPr>
          <w:p w14:paraId="17352716"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6D294092" w14:textId="77777777" w:rsidR="0049384B" w:rsidRDefault="0049384B" w:rsidP="0049384B">
            <w:pPr>
              <w:jc w:val="right"/>
            </w:pPr>
            <w:r>
              <w:rPr>
                <w:noProof/>
                <w:lang w:eastAsia="nl-NL"/>
              </w:rPr>
              <w:drawing>
                <wp:inline distT="0" distB="0" distL="0" distR="0" wp14:anchorId="03A74410" wp14:editId="42EAD5D5">
                  <wp:extent cx="1246907" cy="295874"/>
                  <wp:effectExtent l="0" t="0" r="0" b="0"/>
                  <wp:docPr id="105" name="Afbeelding 105"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2AA02847" w14:textId="77777777" w:rsidTr="0049384B">
        <w:tc>
          <w:tcPr>
            <w:tcW w:w="1129" w:type="dxa"/>
            <w:tcBorders>
              <w:bottom w:val="single" w:sz="4" w:space="0" w:color="auto"/>
            </w:tcBorders>
          </w:tcPr>
          <w:p w14:paraId="0A2D82EB"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0F041BA2"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2BA4DA6A" w14:textId="175414D8"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6E5BCFB3"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533BF2E6"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3DE2388C" w14:textId="265232F3" w:rsidR="0049384B" w:rsidRPr="008917EF" w:rsidRDefault="0049384B" w:rsidP="0049384B">
            <w:pPr>
              <w:jc w:val="right"/>
              <w:rPr>
                <w:sz w:val="16"/>
                <w:szCs w:val="16"/>
              </w:rPr>
            </w:pPr>
            <w:r w:rsidRPr="008917EF">
              <w:rPr>
                <w:sz w:val="16"/>
                <w:szCs w:val="16"/>
              </w:rPr>
              <w:t>AVG art.</w:t>
            </w:r>
            <w:r>
              <w:rPr>
                <w:sz w:val="16"/>
                <w:szCs w:val="16"/>
              </w:rPr>
              <w:t xml:space="preserve"> 33</w:t>
            </w:r>
          </w:p>
        </w:tc>
      </w:tr>
      <w:tr w:rsidR="0049384B" w:rsidRPr="00C05E10" w14:paraId="19943F1D" w14:textId="77777777" w:rsidTr="0049384B">
        <w:tc>
          <w:tcPr>
            <w:tcW w:w="1129" w:type="dxa"/>
            <w:tcBorders>
              <w:bottom w:val="single" w:sz="4" w:space="0" w:color="auto"/>
            </w:tcBorders>
          </w:tcPr>
          <w:p w14:paraId="5D360854"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7CEA64DD" w14:textId="77777777" w:rsidR="0049384B" w:rsidRPr="003C1B28" w:rsidRDefault="0049384B" w:rsidP="0049384B">
            <w:pPr>
              <w:jc w:val="right"/>
              <w:rPr>
                <w:b/>
                <w:bCs/>
              </w:rPr>
            </w:pPr>
            <w:r>
              <w:rPr>
                <w:b/>
                <w:bCs/>
              </w:rPr>
              <w:t>6.8</w:t>
            </w:r>
          </w:p>
        </w:tc>
        <w:tc>
          <w:tcPr>
            <w:tcW w:w="6062" w:type="dxa"/>
            <w:gridSpan w:val="4"/>
            <w:tcBorders>
              <w:bottom w:val="single" w:sz="4" w:space="0" w:color="auto"/>
            </w:tcBorders>
          </w:tcPr>
          <w:p w14:paraId="472C7722" w14:textId="77777777" w:rsidR="0049384B" w:rsidRPr="00574C3F" w:rsidRDefault="0049384B" w:rsidP="001E05A1">
            <w:pPr>
              <w:pStyle w:val="Kop2"/>
              <w:rPr>
                <w:color w:val="FFFFFF" w:themeColor="background1"/>
              </w:rPr>
            </w:pPr>
            <w:bookmarkStart w:id="142" w:name="_Verzamelen_van_bewijsmateriaal"/>
            <w:bookmarkEnd w:id="142"/>
            <w:r w:rsidRPr="0025623C">
              <w:rPr>
                <w:lang w:bidi="nl-NL"/>
              </w:rPr>
              <w:t>Verzamelen van bewijsmateriaal</w:t>
            </w:r>
          </w:p>
        </w:tc>
        <w:tc>
          <w:tcPr>
            <w:tcW w:w="1392" w:type="dxa"/>
            <w:tcBorders>
              <w:bottom w:val="single" w:sz="4" w:space="0" w:color="auto"/>
            </w:tcBorders>
            <w:vAlign w:val="center"/>
          </w:tcPr>
          <w:p w14:paraId="0FE32F24" w14:textId="77777777" w:rsidR="0049384B" w:rsidRPr="008917EF" w:rsidRDefault="0049384B" w:rsidP="0049384B">
            <w:pPr>
              <w:jc w:val="right"/>
              <w:rPr>
                <w:sz w:val="16"/>
                <w:szCs w:val="16"/>
              </w:rPr>
            </w:pPr>
            <w:r w:rsidRPr="008917EF">
              <w:rPr>
                <w:sz w:val="16"/>
                <w:szCs w:val="16"/>
              </w:rPr>
              <w:t xml:space="preserve">ISO </w:t>
            </w:r>
            <w:r>
              <w:rPr>
                <w:sz w:val="16"/>
                <w:szCs w:val="16"/>
              </w:rPr>
              <w:t>16.1.7</w:t>
            </w:r>
          </w:p>
        </w:tc>
      </w:tr>
      <w:tr w:rsidR="0049384B" w14:paraId="020E8AD5" w14:textId="77777777" w:rsidTr="0049384B">
        <w:tc>
          <w:tcPr>
            <w:tcW w:w="9056" w:type="dxa"/>
            <w:gridSpan w:val="7"/>
            <w:tcBorders>
              <w:top w:val="nil"/>
            </w:tcBorders>
            <w:tcMar>
              <w:top w:w="85" w:type="dxa"/>
              <w:bottom w:w="85" w:type="dxa"/>
            </w:tcMar>
          </w:tcPr>
          <w:p w14:paraId="6745F680" w14:textId="77777777" w:rsidR="0049384B" w:rsidRDefault="0049384B" w:rsidP="0049384B">
            <w:pPr>
              <w:rPr>
                <w:lang w:bidi="nl-NL"/>
              </w:rPr>
            </w:pPr>
            <w:r w:rsidRPr="0025623C">
              <w:rPr>
                <w:lang w:bidi="nl-NL"/>
              </w:rPr>
              <w:t>De organisatie behoort procedures te definiëren en toe te passen voor het identificeren, verzamelen, verkrijgen en bewaren van informatie die als bewijs kan dienen.</w:t>
            </w:r>
          </w:p>
        </w:tc>
      </w:tr>
      <w:tr w:rsidR="0049384B" w14:paraId="65DF4AF3" w14:textId="77777777" w:rsidTr="0049384B">
        <w:tc>
          <w:tcPr>
            <w:tcW w:w="9056" w:type="dxa"/>
            <w:gridSpan w:val="7"/>
            <w:tcMar>
              <w:top w:w="85" w:type="dxa"/>
              <w:bottom w:w="85" w:type="dxa"/>
            </w:tcMar>
          </w:tcPr>
          <w:p w14:paraId="02F0CA4D" w14:textId="77777777" w:rsidR="0049384B" w:rsidRPr="003C1B28" w:rsidRDefault="0049384B" w:rsidP="0049384B">
            <w:pPr>
              <w:rPr>
                <w:b/>
                <w:bCs/>
              </w:rPr>
            </w:pPr>
            <w:r w:rsidRPr="003C1B28">
              <w:rPr>
                <w:b/>
                <w:bCs/>
              </w:rPr>
              <w:t>Toelichting</w:t>
            </w:r>
          </w:p>
          <w:p w14:paraId="6A8D92EF" w14:textId="77777777" w:rsidR="0049384B" w:rsidRDefault="0049384B" w:rsidP="0049384B">
            <w:pPr>
              <w:pStyle w:val="Geenafstand"/>
            </w:pPr>
            <w:r>
              <w:t>Als na een informatiebeveiligingsincident juridische maatregelen moeten worden genomen (civiel of strafrechtelijk), moet geldig bewijsmateriaal worden verzameld, bewaard en gepresenteerd. Daarbij moet o.a. rekening gehouden worden met:</w:t>
            </w:r>
          </w:p>
          <w:p w14:paraId="544ADD0B" w14:textId="77777777" w:rsidR="0049384B" w:rsidRDefault="0049384B" w:rsidP="00C91847">
            <w:pPr>
              <w:pStyle w:val="Geenafstand"/>
              <w:numPr>
                <w:ilvl w:val="0"/>
                <w:numId w:val="40"/>
              </w:numPr>
            </w:pPr>
            <w:proofErr w:type="gramStart"/>
            <w:r>
              <w:t>de</w:t>
            </w:r>
            <w:proofErr w:type="gramEnd"/>
            <w:r>
              <w:t xml:space="preserve"> toelaatbaarheid van het bewijs in een rechtszaak;</w:t>
            </w:r>
          </w:p>
          <w:p w14:paraId="570EDBB7" w14:textId="77777777" w:rsidR="0049384B" w:rsidRDefault="0049384B" w:rsidP="00C91847">
            <w:pPr>
              <w:pStyle w:val="Geenafstand"/>
              <w:numPr>
                <w:ilvl w:val="0"/>
                <w:numId w:val="40"/>
              </w:numPr>
            </w:pPr>
            <w:proofErr w:type="gramStart"/>
            <w:r>
              <w:t>de</w:t>
            </w:r>
            <w:proofErr w:type="gramEnd"/>
            <w:r>
              <w:t xml:space="preserve"> kwaliteit en volledigheid van het bewijsmateriaal;</w:t>
            </w:r>
          </w:p>
          <w:p w14:paraId="700FEAD2" w14:textId="77777777" w:rsidR="0049384B" w:rsidRDefault="0049384B" w:rsidP="00C91847">
            <w:pPr>
              <w:pStyle w:val="Geenafstand"/>
              <w:numPr>
                <w:ilvl w:val="0"/>
                <w:numId w:val="40"/>
              </w:numPr>
            </w:pPr>
            <w:proofErr w:type="gramStart"/>
            <w:r>
              <w:t>beheersmaatregelen</w:t>
            </w:r>
            <w:proofErr w:type="gramEnd"/>
            <w:r>
              <w:t xml:space="preserve"> die zijn genomen om het verkregen bewijsmateriaal te beschermen.</w:t>
            </w:r>
          </w:p>
          <w:p w14:paraId="2DB07759" w14:textId="77777777" w:rsidR="0049384B" w:rsidRDefault="0049384B" w:rsidP="0049384B">
            <w:pPr>
              <w:pStyle w:val="Geenafstand"/>
            </w:pPr>
            <w:r>
              <w:t xml:space="preserve">Forensisch onderzoek dient te worden uitgevoerd door externe deskundigen. </w:t>
            </w:r>
          </w:p>
        </w:tc>
      </w:tr>
      <w:tr w:rsidR="0049384B" w14:paraId="3A59FC45" w14:textId="77777777" w:rsidTr="0049384B">
        <w:tc>
          <w:tcPr>
            <w:tcW w:w="9056" w:type="dxa"/>
            <w:gridSpan w:val="7"/>
            <w:tcBorders>
              <w:bottom w:val="single" w:sz="4" w:space="0" w:color="auto"/>
            </w:tcBorders>
          </w:tcPr>
          <w:p w14:paraId="424B4044" w14:textId="77777777" w:rsidR="0049384B" w:rsidRPr="00DA5F12" w:rsidRDefault="0049384B" w:rsidP="0049384B">
            <w:pPr>
              <w:rPr>
                <w:b/>
                <w:bCs/>
              </w:rPr>
            </w:pPr>
            <w:r w:rsidRPr="00DA5F12">
              <w:rPr>
                <w:b/>
                <w:bCs/>
              </w:rPr>
              <w:t>Bewijsvoering</w:t>
            </w:r>
          </w:p>
          <w:p w14:paraId="5BED516F" w14:textId="77777777" w:rsidR="0049384B" w:rsidRPr="00024EFD" w:rsidRDefault="0049384B" w:rsidP="0049384B">
            <w:pPr>
              <w:rPr>
                <w:rFonts w:cs="Calibri"/>
                <w:iCs/>
              </w:rPr>
            </w:pPr>
            <w:r>
              <w:rPr>
                <w:rFonts w:cs="Calibri"/>
                <w:iCs/>
              </w:rPr>
              <w:t>Forensisch onderzoek naar aanleiding van informatiebeveiligingsincidenten wordt uitgevoerd door externe hierin gespecialiseerde partijen of er zijn afspraken gemaakt met dergelijke externe partijen, mocht dat nodig zijn in de opvolging/opsporing van informatiebeveiligingsincidenten.</w:t>
            </w:r>
          </w:p>
        </w:tc>
      </w:tr>
      <w:tr w:rsidR="0049384B" w14:paraId="2C3C4E08"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26B97D21" w14:textId="77777777" w:rsidTr="0049384B">
              <w:tc>
                <w:tcPr>
                  <w:tcW w:w="312" w:type="dxa"/>
                  <w:shd w:val="clear" w:color="auto" w:fill="FFD966" w:themeFill="accent4" w:themeFillTint="99"/>
                  <w:tcMar>
                    <w:left w:w="0" w:type="dxa"/>
                  </w:tcMar>
                </w:tcPr>
                <w:p w14:paraId="292FC0F4"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280A1AF9" w14:textId="560F6347" w:rsidR="0049384B" w:rsidRDefault="0049384B" w:rsidP="0049384B">
                  <w:r w:rsidRPr="7751F1B2">
                    <w:rPr>
                      <w:rFonts w:cs="Calibri"/>
                      <w:color w:val="000000" w:themeColor="text1"/>
                    </w:rPr>
                    <w:t xml:space="preserve">Overleg een </w:t>
                  </w:r>
                  <w:r>
                    <w:rPr>
                      <w:rFonts w:cs="Calibri"/>
                      <w:color w:val="000000" w:themeColor="text1"/>
                    </w:rPr>
                    <w:t>document</w:t>
                  </w:r>
                  <w:r w:rsidRPr="7751F1B2">
                    <w:rPr>
                      <w:rFonts w:cs="Calibri"/>
                      <w:color w:val="000000" w:themeColor="text1"/>
                    </w:rPr>
                    <w:t xml:space="preserve"> waaruit blijkt dat </w:t>
                  </w:r>
                  <w:r>
                    <w:rPr>
                      <w:rFonts w:cs="Calibri"/>
                      <w:color w:val="000000" w:themeColor="text1"/>
                    </w:rPr>
                    <w:t>er voor</w:t>
                  </w:r>
                  <w:r w:rsidRPr="6C78C9C1">
                    <w:rPr>
                      <w:rFonts w:cs="Calibri"/>
                      <w:color w:val="000000" w:themeColor="text1"/>
                    </w:rPr>
                    <w:t xml:space="preserve"> forensisch onderzoek een extern deskundig bedrijf (bijvoorbeeld Fox IT, Ho</w:t>
                  </w:r>
                  <w:r w:rsidR="00A35D19">
                    <w:rPr>
                      <w:rFonts w:cs="Calibri"/>
                      <w:color w:val="000000" w:themeColor="text1"/>
                    </w:rPr>
                    <w:t>f</w:t>
                  </w:r>
                  <w:r w:rsidRPr="6C78C9C1">
                    <w:rPr>
                      <w:rFonts w:cs="Calibri"/>
                      <w:color w:val="000000" w:themeColor="text1"/>
                    </w:rPr>
                    <w:t xml:space="preserve">fman, etc.) </w:t>
                  </w:r>
                  <w:r>
                    <w:rPr>
                      <w:rFonts w:cs="Calibri"/>
                      <w:color w:val="000000" w:themeColor="text1"/>
                    </w:rPr>
                    <w:t>wordt ingeschakeld</w:t>
                  </w:r>
                  <w:r w:rsidRPr="6C78C9C1">
                    <w:rPr>
                      <w:rFonts w:cs="Calibri"/>
                      <w:color w:val="000000" w:themeColor="text1"/>
                    </w:rPr>
                    <w:t>.</w:t>
                  </w:r>
                </w:p>
              </w:tc>
            </w:tr>
          </w:tbl>
          <w:p w14:paraId="35021715" w14:textId="77777777" w:rsidR="0049384B" w:rsidRDefault="0049384B" w:rsidP="0049384B"/>
        </w:tc>
      </w:tr>
      <w:tr w:rsidR="0049384B" w14:paraId="26F2335F"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6774BE48" w14:textId="77777777" w:rsidTr="0049384B">
              <w:tc>
                <w:tcPr>
                  <w:tcW w:w="312" w:type="dxa"/>
                  <w:shd w:val="clear" w:color="auto" w:fill="FFFF00"/>
                  <w:tcMar>
                    <w:left w:w="0" w:type="dxa"/>
                  </w:tcMar>
                </w:tcPr>
                <w:p w14:paraId="208A54BC"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75E1833D" w14:textId="77777777" w:rsidR="0049384B" w:rsidRDefault="0049384B" w:rsidP="0049384B">
                  <w:r w:rsidRPr="6E94A3FB">
                    <w:rPr>
                      <w:rFonts w:eastAsia="Times New Roman" w:cs="Calibri"/>
                      <w:lang w:eastAsia="nl-NL"/>
                    </w:rPr>
                    <w:t xml:space="preserve">Overleg een document waaruit blijkt, dat forensisch onderzoek door een externe </w:t>
                  </w:r>
                  <w:r>
                    <w:rPr>
                      <w:rFonts w:eastAsia="Times New Roman" w:cs="Calibri"/>
                      <w:lang w:eastAsia="nl-NL"/>
                    </w:rPr>
                    <w:t xml:space="preserve">partij </w:t>
                  </w:r>
                  <w:r w:rsidRPr="6E94A3FB">
                    <w:rPr>
                      <w:rFonts w:eastAsia="Times New Roman" w:cs="Calibri"/>
                      <w:lang w:eastAsia="nl-NL"/>
                    </w:rPr>
                    <w:t>is uitgevoerd</w:t>
                  </w:r>
                  <w:r>
                    <w:rPr>
                      <w:rFonts w:eastAsia="Times New Roman" w:cs="Calibri"/>
                      <w:lang w:eastAsia="nl-NL"/>
                    </w:rPr>
                    <w:t>.</w:t>
                  </w:r>
                </w:p>
              </w:tc>
            </w:tr>
          </w:tbl>
          <w:p w14:paraId="04B4CB91" w14:textId="77777777" w:rsidR="0049384B" w:rsidRDefault="0049384B" w:rsidP="0049384B"/>
        </w:tc>
      </w:tr>
    </w:tbl>
    <w:p w14:paraId="34A9981B" w14:textId="77777777" w:rsidR="0049384B" w:rsidRDefault="0049384B" w:rsidP="0049384B"/>
    <w:p w14:paraId="693D206B"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473"/>
        <w:gridCol w:w="4938"/>
        <w:gridCol w:w="446"/>
        <w:gridCol w:w="344"/>
        <w:gridCol w:w="334"/>
        <w:gridCol w:w="1392"/>
      </w:tblGrid>
      <w:tr w:rsidR="0049384B" w14:paraId="55621758" w14:textId="77777777" w:rsidTr="0049384B">
        <w:tc>
          <w:tcPr>
            <w:tcW w:w="6540" w:type="dxa"/>
            <w:gridSpan w:val="3"/>
            <w:tcBorders>
              <w:right w:val="nil"/>
            </w:tcBorders>
            <w:vAlign w:val="center"/>
          </w:tcPr>
          <w:p w14:paraId="69119630"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62BBB02A" w14:textId="77777777" w:rsidR="0049384B" w:rsidRDefault="0049384B" w:rsidP="0049384B">
            <w:pPr>
              <w:jc w:val="right"/>
            </w:pPr>
            <w:r>
              <w:rPr>
                <w:noProof/>
                <w:lang w:eastAsia="nl-NL"/>
              </w:rPr>
              <w:drawing>
                <wp:inline distT="0" distB="0" distL="0" distR="0" wp14:anchorId="461A12D0" wp14:editId="71508582">
                  <wp:extent cx="1246907" cy="295874"/>
                  <wp:effectExtent l="0" t="0" r="0" b="0"/>
                  <wp:docPr id="106" name="Afbeelding 106"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7F6D838D" w14:textId="77777777" w:rsidTr="0049384B">
        <w:tc>
          <w:tcPr>
            <w:tcW w:w="1129" w:type="dxa"/>
            <w:tcBorders>
              <w:bottom w:val="single" w:sz="4" w:space="0" w:color="auto"/>
            </w:tcBorders>
          </w:tcPr>
          <w:p w14:paraId="2F266DE0"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7051FB38"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141F932D" w14:textId="30822375"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4472C4" w:themeFill="accent1"/>
          </w:tcPr>
          <w:p w14:paraId="1A5DD455"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1CA77016"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5E83C01A" w14:textId="78CB6BF4" w:rsidR="0049384B" w:rsidRPr="008917EF" w:rsidRDefault="0049384B" w:rsidP="0049384B">
            <w:pPr>
              <w:jc w:val="right"/>
              <w:rPr>
                <w:sz w:val="16"/>
                <w:szCs w:val="16"/>
              </w:rPr>
            </w:pPr>
            <w:r w:rsidRPr="008917EF">
              <w:rPr>
                <w:sz w:val="16"/>
                <w:szCs w:val="16"/>
              </w:rPr>
              <w:t>AVG art.</w:t>
            </w:r>
            <w:r>
              <w:rPr>
                <w:sz w:val="16"/>
                <w:szCs w:val="16"/>
              </w:rPr>
              <w:t xml:space="preserve"> </w:t>
            </w:r>
            <w:r w:rsidR="005C6082">
              <w:rPr>
                <w:sz w:val="16"/>
                <w:szCs w:val="16"/>
              </w:rPr>
              <w:t>24</w:t>
            </w:r>
          </w:p>
        </w:tc>
      </w:tr>
      <w:tr w:rsidR="0049384B" w:rsidRPr="00C05E10" w14:paraId="6DE39D87" w14:textId="77777777" w:rsidTr="0049384B">
        <w:tc>
          <w:tcPr>
            <w:tcW w:w="1129" w:type="dxa"/>
            <w:tcBorders>
              <w:bottom w:val="single" w:sz="4" w:space="0" w:color="auto"/>
            </w:tcBorders>
          </w:tcPr>
          <w:p w14:paraId="275CBDD2"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2BEAF609" w14:textId="77777777" w:rsidR="0049384B" w:rsidRPr="003C1B28" w:rsidRDefault="0049384B" w:rsidP="0049384B">
            <w:pPr>
              <w:jc w:val="right"/>
              <w:rPr>
                <w:b/>
                <w:bCs/>
              </w:rPr>
            </w:pPr>
            <w:r>
              <w:rPr>
                <w:b/>
                <w:bCs/>
              </w:rPr>
              <w:t>6.9</w:t>
            </w:r>
          </w:p>
        </w:tc>
        <w:tc>
          <w:tcPr>
            <w:tcW w:w="6062" w:type="dxa"/>
            <w:gridSpan w:val="4"/>
            <w:tcBorders>
              <w:bottom w:val="single" w:sz="4" w:space="0" w:color="auto"/>
            </w:tcBorders>
          </w:tcPr>
          <w:p w14:paraId="6FED7B74" w14:textId="77777777" w:rsidR="0049384B" w:rsidRPr="00574C3F" w:rsidRDefault="0049384B" w:rsidP="001E05A1">
            <w:pPr>
              <w:pStyle w:val="Kop2"/>
              <w:rPr>
                <w:color w:val="FFFFFF" w:themeColor="background1"/>
              </w:rPr>
            </w:pPr>
            <w:bookmarkStart w:id="143" w:name="_Naleving_van_beveiligingsbeleid"/>
            <w:bookmarkEnd w:id="143"/>
            <w:r w:rsidRPr="0010033F">
              <w:rPr>
                <w:lang w:bidi="nl-NL"/>
              </w:rPr>
              <w:t>Naleving van beveiligingsbeleid en -normen</w:t>
            </w:r>
          </w:p>
        </w:tc>
        <w:tc>
          <w:tcPr>
            <w:tcW w:w="1392" w:type="dxa"/>
            <w:tcBorders>
              <w:bottom w:val="single" w:sz="4" w:space="0" w:color="auto"/>
            </w:tcBorders>
            <w:vAlign w:val="center"/>
          </w:tcPr>
          <w:p w14:paraId="04A5F639" w14:textId="77777777" w:rsidR="0049384B" w:rsidRPr="008917EF" w:rsidRDefault="0049384B" w:rsidP="0049384B">
            <w:pPr>
              <w:jc w:val="right"/>
              <w:rPr>
                <w:sz w:val="16"/>
                <w:szCs w:val="16"/>
              </w:rPr>
            </w:pPr>
            <w:r w:rsidRPr="008917EF">
              <w:rPr>
                <w:sz w:val="16"/>
                <w:szCs w:val="16"/>
              </w:rPr>
              <w:t xml:space="preserve">ISO </w:t>
            </w:r>
            <w:r>
              <w:rPr>
                <w:sz w:val="16"/>
                <w:szCs w:val="16"/>
              </w:rPr>
              <w:t>18.2.2</w:t>
            </w:r>
          </w:p>
        </w:tc>
      </w:tr>
      <w:tr w:rsidR="0049384B" w14:paraId="5ADD52CF" w14:textId="77777777" w:rsidTr="0049384B">
        <w:tc>
          <w:tcPr>
            <w:tcW w:w="9056" w:type="dxa"/>
            <w:gridSpan w:val="7"/>
            <w:tcBorders>
              <w:top w:val="nil"/>
            </w:tcBorders>
            <w:tcMar>
              <w:top w:w="85" w:type="dxa"/>
              <w:bottom w:w="85" w:type="dxa"/>
            </w:tcMar>
          </w:tcPr>
          <w:p w14:paraId="501F466B" w14:textId="77777777" w:rsidR="0049384B" w:rsidRDefault="0049384B" w:rsidP="0049384B">
            <w:pPr>
              <w:rPr>
                <w:lang w:bidi="nl-NL"/>
              </w:rPr>
            </w:pPr>
            <w:r w:rsidRPr="0010033F">
              <w:rPr>
                <w:lang w:bidi="nl-NL"/>
              </w:rPr>
              <w:t>De directie behoort regelmatig de naleving van de informatieverwerking en -procedures binnen haar verantwoordelijkheidsgebied te beoordelen aan de hand van de desbetreffende beleidsregels, normen en andere eisen betreffende beveiliging.</w:t>
            </w:r>
          </w:p>
        </w:tc>
      </w:tr>
      <w:tr w:rsidR="0049384B" w14:paraId="4D231E8C" w14:textId="77777777" w:rsidTr="0049384B">
        <w:tc>
          <w:tcPr>
            <w:tcW w:w="9056" w:type="dxa"/>
            <w:gridSpan w:val="7"/>
            <w:tcMar>
              <w:top w:w="85" w:type="dxa"/>
              <w:bottom w:w="85" w:type="dxa"/>
            </w:tcMar>
          </w:tcPr>
          <w:p w14:paraId="77BEA42A" w14:textId="77777777" w:rsidR="0049384B" w:rsidRPr="003C1B28" w:rsidRDefault="0049384B" w:rsidP="0049384B">
            <w:pPr>
              <w:rPr>
                <w:b/>
                <w:bCs/>
              </w:rPr>
            </w:pPr>
            <w:r w:rsidRPr="003C1B28">
              <w:rPr>
                <w:b/>
                <w:bCs/>
              </w:rPr>
              <w:t>Toelichting</w:t>
            </w:r>
          </w:p>
          <w:p w14:paraId="67ACDEB5" w14:textId="77777777" w:rsidR="0049384B" w:rsidRDefault="0049384B" w:rsidP="0049384B">
            <w:pPr>
              <w:rPr>
                <w:lang w:bidi="nl-NL"/>
              </w:rPr>
            </w:pPr>
            <w:r w:rsidRPr="0010033F">
              <w:rPr>
                <w:lang w:bidi="nl-NL"/>
              </w:rPr>
              <w:t xml:space="preserve">Managers </w:t>
            </w:r>
            <w:r>
              <w:rPr>
                <w:lang w:bidi="nl-NL"/>
              </w:rPr>
              <w:t>dienen te beoordelen of wordt</w:t>
            </w:r>
            <w:r w:rsidRPr="0010033F">
              <w:rPr>
                <w:lang w:bidi="nl-NL"/>
              </w:rPr>
              <w:t xml:space="preserve"> voldaan aan informatiebeveiligingseisen zoals gedefinieerd in beleidsregels, normen en andere toepasselijke regelgeving</w:t>
            </w:r>
            <w:r>
              <w:rPr>
                <w:lang w:bidi="nl-NL"/>
              </w:rPr>
              <w:t xml:space="preserve"> en zo nodig passende corrigerende maatregelen te implementeren.</w:t>
            </w:r>
          </w:p>
          <w:p w14:paraId="6DE8C4E8" w14:textId="77777777" w:rsidR="0049384B" w:rsidRDefault="0049384B" w:rsidP="0049384B">
            <w:pPr>
              <w:rPr>
                <w:lang w:bidi="nl-NL"/>
              </w:rPr>
            </w:pPr>
          </w:p>
          <w:p w14:paraId="15D6DB7D" w14:textId="77777777" w:rsidR="0049384B" w:rsidRPr="00841546" w:rsidRDefault="0049384B" w:rsidP="0049384B">
            <w:pPr>
              <w:rPr>
                <w:b/>
                <w:bCs/>
                <w:color w:val="4472C4" w:themeColor="accent1"/>
                <w:lang w:bidi="nl-NL"/>
              </w:rPr>
            </w:pPr>
            <w:r w:rsidRPr="00841546">
              <w:rPr>
                <w:b/>
                <w:bCs/>
                <w:color w:val="4472C4" w:themeColor="accent1"/>
                <w:lang w:bidi="nl-NL"/>
              </w:rPr>
              <w:t>Privacy</w:t>
            </w:r>
          </w:p>
          <w:p w14:paraId="6EAF10C4" w14:textId="77777777" w:rsidR="0049384B" w:rsidRDefault="0049384B" w:rsidP="0049384B">
            <w:r>
              <w:t>Voor een goede bescherming van de privacy is de controle op naleving cruciaal en dit dient daarom belegd te zijn op managementniveau.</w:t>
            </w:r>
          </w:p>
        </w:tc>
      </w:tr>
      <w:tr w:rsidR="0049384B" w14:paraId="3E18BECA" w14:textId="77777777" w:rsidTr="0049384B">
        <w:tc>
          <w:tcPr>
            <w:tcW w:w="9056" w:type="dxa"/>
            <w:gridSpan w:val="7"/>
            <w:tcBorders>
              <w:bottom w:val="single" w:sz="4" w:space="0" w:color="auto"/>
            </w:tcBorders>
          </w:tcPr>
          <w:p w14:paraId="5757B7B3" w14:textId="77777777" w:rsidR="0049384B" w:rsidRPr="00DA5F12" w:rsidRDefault="0049384B" w:rsidP="0049384B">
            <w:pPr>
              <w:rPr>
                <w:b/>
                <w:bCs/>
              </w:rPr>
            </w:pPr>
            <w:r w:rsidRPr="00DA5F12">
              <w:rPr>
                <w:b/>
                <w:bCs/>
              </w:rPr>
              <w:t>Bewijsvoering</w:t>
            </w:r>
          </w:p>
          <w:p w14:paraId="5B2F3BDF" w14:textId="77777777" w:rsidR="0049384B" w:rsidRPr="00024EFD" w:rsidRDefault="0049384B" w:rsidP="0049384B">
            <w:pPr>
              <w:rPr>
                <w:rFonts w:cs="Calibri"/>
                <w:iCs/>
              </w:rPr>
            </w:pPr>
            <w:r>
              <w:rPr>
                <w:rFonts w:cs="Calibri"/>
                <w:iCs/>
              </w:rPr>
              <w:t xml:space="preserve">Er wordt regelmatig (minimaal 1x per jaar) getoetst of het IBP-beleid wordt nagekomen. </w:t>
            </w:r>
          </w:p>
        </w:tc>
      </w:tr>
      <w:tr w:rsidR="0049384B" w14:paraId="60CCB62A"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2F5ECC77" w14:textId="77777777" w:rsidTr="0049384B">
              <w:tc>
                <w:tcPr>
                  <w:tcW w:w="312" w:type="dxa"/>
                  <w:shd w:val="clear" w:color="auto" w:fill="FFD966" w:themeFill="accent4" w:themeFillTint="99"/>
                  <w:tcMar>
                    <w:left w:w="0" w:type="dxa"/>
                  </w:tcMar>
                </w:tcPr>
                <w:p w14:paraId="565C30FC"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29D01914" w14:textId="77777777" w:rsidR="0049384B" w:rsidRDefault="0049384B" w:rsidP="0049384B">
                  <w:r w:rsidRPr="7751F1B2">
                    <w:rPr>
                      <w:rFonts w:cs="Calibri"/>
                      <w:color w:val="000000" w:themeColor="text1"/>
                    </w:rPr>
                    <w:t xml:space="preserve">Overleg een </w:t>
                  </w:r>
                  <w:r>
                    <w:rPr>
                      <w:rFonts w:cs="Calibri"/>
                      <w:color w:val="000000" w:themeColor="text1"/>
                    </w:rPr>
                    <w:t>document</w:t>
                  </w:r>
                  <w:r w:rsidRPr="7751F1B2">
                    <w:rPr>
                      <w:rFonts w:cs="Calibri"/>
                      <w:color w:val="000000" w:themeColor="text1"/>
                    </w:rPr>
                    <w:t xml:space="preserve"> waaruit blijkt dat </w:t>
                  </w:r>
                  <w:r>
                    <w:rPr>
                      <w:rFonts w:cs="Calibri"/>
                      <w:color w:val="000000" w:themeColor="text1"/>
                    </w:rPr>
                    <w:t>er minimaal jaarlijks wordt gecontroleerd op naleving van het IBP-beleid, bijvoorbeeld d.m.v. een auditplan of deelname aan IBP-benchmarks.</w:t>
                  </w:r>
                </w:p>
              </w:tc>
            </w:tr>
          </w:tbl>
          <w:p w14:paraId="62D6AD8C" w14:textId="77777777" w:rsidR="0049384B" w:rsidRDefault="0049384B" w:rsidP="0049384B"/>
        </w:tc>
      </w:tr>
      <w:tr w:rsidR="0049384B" w14:paraId="4235C026"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2518DF03" w14:textId="77777777" w:rsidTr="0049384B">
              <w:tc>
                <w:tcPr>
                  <w:tcW w:w="312" w:type="dxa"/>
                  <w:shd w:val="clear" w:color="auto" w:fill="FFFF00"/>
                  <w:tcMar>
                    <w:left w:w="0" w:type="dxa"/>
                  </w:tcMar>
                </w:tcPr>
                <w:p w14:paraId="28754F16"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3767D310" w14:textId="77777777" w:rsidR="0049384B" w:rsidRDefault="0049384B" w:rsidP="0049384B">
                  <w:r>
                    <w:rPr>
                      <w:rFonts w:eastAsia="Times New Roman" w:cs="Calibri"/>
                      <w:lang w:eastAsia="nl-NL"/>
                    </w:rPr>
                    <w:t>Overleg een document waaruit blijkt dat deze audits daadwerkelijk zijn uitgevoerd en hebben geleid tot concrete verbetermaatregelen.</w:t>
                  </w:r>
                </w:p>
              </w:tc>
            </w:tr>
          </w:tbl>
          <w:p w14:paraId="46303388" w14:textId="77777777" w:rsidR="0049384B" w:rsidRDefault="0049384B" w:rsidP="0049384B"/>
        </w:tc>
      </w:tr>
    </w:tbl>
    <w:p w14:paraId="2319402F" w14:textId="77777777" w:rsidR="0049384B" w:rsidRDefault="0049384B" w:rsidP="0049384B"/>
    <w:p w14:paraId="1ABFFE67"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49384B" w14:paraId="3E69BBF3" w14:textId="77777777" w:rsidTr="0049384B">
        <w:tc>
          <w:tcPr>
            <w:tcW w:w="6540" w:type="dxa"/>
            <w:gridSpan w:val="3"/>
            <w:tcBorders>
              <w:right w:val="nil"/>
            </w:tcBorders>
            <w:vAlign w:val="center"/>
          </w:tcPr>
          <w:p w14:paraId="528F7927"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6527AECC" w14:textId="77777777" w:rsidR="0049384B" w:rsidRDefault="0049384B" w:rsidP="0049384B">
            <w:pPr>
              <w:jc w:val="right"/>
            </w:pPr>
            <w:r>
              <w:rPr>
                <w:noProof/>
                <w:lang w:eastAsia="nl-NL"/>
              </w:rPr>
              <w:drawing>
                <wp:inline distT="0" distB="0" distL="0" distR="0" wp14:anchorId="391EC529" wp14:editId="6C7E9653">
                  <wp:extent cx="1246907" cy="295874"/>
                  <wp:effectExtent l="0" t="0" r="0" b="0"/>
                  <wp:docPr id="107" name="Afbeelding 107"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10E0AB71" w14:textId="77777777" w:rsidTr="0049384B">
        <w:tc>
          <w:tcPr>
            <w:tcW w:w="1129" w:type="dxa"/>
            <w:tcBorders>
              <w:bottom w:val="single" w:sz="4" w:space="0" w:color="auto"/>
            </w:tcBorders>
          </w:tcPr>
          <w:p w14:paraId="795C2C12"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6013A3BA"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6C7CF3B4" w14:textId="4ECABA94"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4472C4" w:themeFill="accent1"/>
          </w:tcPr>
          <w:p w14:paraId="109E3821"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20DC07A8"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341E7E51" w14:textId="7A5591CD" w:rsidR="0049384B" w:rsidRPr="008917EF" w:rsidRDefault="0049384B" w:rsidP="0049384B">
            <w:pPr>
              <w:jc w:val="right"/>
              <w:rPr>
                <w:sz w:val="16"/>
                <w:szCs w:val="16"/>
              </w:rPr>
            </w:pPr>
            <w:r w:rsidRPr="008917EF">
              <w:rPr>
                <w:sz w:val="16"/>
                <w:szCs w:val="16"/>
              </w:rPr>
              <w:t>AVG art.</w:t>
            </w:r>
            <w:r>
              <w:rPr>
                <w:sz w:val="16"/>
                <w:szCs w:val="16"/>
              </w:rPr>
              <w:t xml:space="preserve"> </w:t>
            </w:r>
            <w:r w:rsidR="005C6082">
              <w:rPr>
                <w:sz w:val="16"/>
                <w:szCs w:val="16"/>
              </w:rPr>
              <w:t>32</w:t>
            </w:r>
          </w:p>
        </w:tc>
      </w:tr>
      <w:tr w:rsidR="0049384B" w:rsidRPr="00C05E10" w14:paraId="1A078EB6" w14:textId="77777777" w:rsidTr="0049384B">
        <w:tc>
          <w:tcPr>
            <w:tcW w:w="1129" w:type="dxa"/>
            <w:tcBorders>
              <w:bottom w:val="single" w:sz="4" w:space="0" w:color="auto"/>
            </w:tcBorders>
          </w:tcPr>
          <w:p w14:paraId="161DC281"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0EBB8809" w14:textId="77777777" w:rsidR="0049384B" w:rsidRPr="003C1B28" w:rsidRDefault="0049384B" w:rsidP="0049384B">
            <w:pPr>
              <w:jc w:val="right"/>
              <w:rPr>
                <w:b/>
                <w:bCs/>
              </w:rPr>
            </w:pPr>
            <w:r>
              <w:rPr>
                <w:b/>
                <w:bCs/>
              </w:rPr>
              <w:t>6.10</w:t>
            </w:r>
          </w:p>
        </w:tc>
        <w:tc>
          <w:tcPr>
            <w:tcW w:w="6062" w:type="dxa"/>
            <w:gridSpan w:val="4"/>
            <w:tcBorders>
              <w:bottom w:val="single" w:sz="4" w:space="0" w:color="auto"/>
            </w:tcBorders>
          </w:tcPr>
          <w:p w14:paraId="4B5E8B73" w14:textId="77777777" w:rsidR="0049384B" w:rsidRPr="00574C3F" w:rsidRDefault="0049384B" w:rsidP="001E05A1">
            <w:pPr>
              <w:pStyle w:val="Kop2"/>
              <w:rPr>
                <w:color w:val="FFFFFF" w:themeColor="background1"/>
              </w:rPr>
            </w:pPr>
            <w:bookmarkStart w:id="144" w:name="_Beoordeling_van_technische"/>
            <w:bookmarkEnd w:id="144"/>
            <w:r w:rsidRPr="00DA31DC">
              <w:rPr>
                <w:lang w:bidi="nl-NL"/>
              </w:rPr>
              <w:t>Beoordeling van technische naleving</w:t>
            </w:r>
          </w:p>
        </w:tc>
        <w:tc>
          <w:tcPr>
            <w:tcW w:w="1392" w:type="dxa"/>
            <w:tcBorders>
              <w:bottom w:val="single" w:sz="4" w:space="0" w:color="auto"/>
            </w:tcBorders>
            <w:vAlign w:val="center"/>
          </w:tcPr>
          <w:p w14:paraId="05188DE0" w14:textId="77777777" w:rsidR="0049384B" w:rsidRPr="008917EF" w:rsidRDefault="0049384B" w:rsidP="0049384B">
            <w:pPr>
              <w:jc w:val="right"/>
              <w:rPr>
                <w:sz w:val="16"/>
                <w:szCs w:val="16"/>
              </w:rPr>
            </w:pPr>
            <w:r w:rsidRPr="008917EF">
              <w:rPr>
                <w:sz w:val="16"/>
                <w:szCs w:val="16"/>
              </w:rPr>
              <w:t xml:space="preserve">ISO </w:t>
            </w:r>
            <w:r>
              <w:rPr>
                <w:sz w:val="16"/>
                <w:szCs w:val="16"/>
              </w:rPr>
              <w:t>18.2.2</w:t>
            </w:r>
          </w:p>
        </w:tc>
      </w:tr>
      <w:tr w:rsidR="0049384B" w14:paraId="6129606F" w14:textId="77777777" w:rsidTr="0049384B">
        <w:tc>
          <w:tcPr>
            <w:tcW w:w="9056" w:type="dxa"/>
            <w:gridSpan w:val="7"/>
            <w:tcBorders>
              <w:top w:val="nil"/>
            </w:tcBorders>
            <w:tcMar>
              <w:top w:w="85" w:type="dxa"/>
              <w:bottom w:w="85" w:type="dxa"/>
            </w:tcMar>
          </w:tcPr>
          <w:p w14:paraId="2EFAA8C5" w14:textId="77777777" w:rsidR="0049384B" w:rsidRDefault="0049384B" w:rsidP="0049384B">
            <w:pPr>
              <w:rPr>
                <w:lang w:bidi="nl-NL"/>
              </w:rPr>
            </w:pPr>
            <w:r w:rsidRPr="00DA31DC">
              <w:rPr>
                <w:lang w:bidi="nl-NL"/>
              </w:rPr>
              <w:t>Informatiesystemen behoren regelmatig te worden beoordeeld op naleving van de beleidsregels en normen van de organisatie voor informatiebeveiliging.</w:t>
            </w:r>
          </w:p>
        </w:tc>
      </w:tr>
      <w:tr w:rsidR="0049384B" w14:paraId="2F6692C8" w14:textId="77777777" w:rsidTr="0049384B">
        <w:tc>
          <w:tcPr>
            <w:tcW w:w="9056" w:type="dxa"/>
            <w:gridSpan w:val="7"/>
            <w:tcMar>
              <w:top w:w="85" w:type="dxa"/>
              <w:bottom w:w="85" w:type="dxa"/>
            </w:tcMar>
          </w:tcPr>
          <w:p w14:paraId="0B657E7C" w14:textId="77777777" w:rsidR="0049384B" w:rsidRPr="003C1B28" w:rsidRDefault="0049384B" w:rsidP="0049384B">
            <w:pPr>
              <w:rPr>
                <w:b/>
                <w:bCs/>
              </w:rPr>
            </w:pPr>
            <w:r w:rsidRPr="003C1B28">
              <w:rPr>
                <w:b/>
                <w:bCs/>
              </w:rPr>
              <w:t>Toelichting</w:t>
            </w:r>
          </w:p>
          <w:p w14:paraId="4FB20DB3" w14:textId="77777777" w:rsidR="0049384B" w:rsidRPr="00DA31DC" w:rsidRDefault="0049384B" w:rsidP="0049384B">
            <w:pPr>
              <w:rPr>
                <w:lang w:bidi="nl-NL"/>
              </w:rPr>
            </w:pPr>
            <w:r w:rsidRPr="00DA31DC">
              <w:rPr>
                <w:lang w:bidi="nl-NL"/>
              </w:rPr>
              <w:t>Beoordelingen van technische naleving omvatten onderzoek van productiesystemen om te waarborgen dat beheersmaatregelen voor hardware en software correct zijn geïmplementeerd. Dit soort beoordeling van naleving vereist specialistische technische expertise.</w:t>
            </w:r>
            <w:r>
              <w:rPr>
                <w:lang w:bidi="nl-NL"/>
              </w:rPr>
              <w:t xml:space="preserve"> Het gaat hierbij om </w:t>
            </w:r>
            <w:r w:rsidRPr="00DA31DC">
              <w:rPr>
                <w:lang w:bidi="nl-NL"/>
              </w:rPr>
              <w:t xml:space="preserve">penetratietests en </w:t>
            </w:r>
            <w:r>
              <w:rPr>
                <w:lang w:bidi="nl-NL"/>
              </w:rPr>
              <w:t xml:space="preserve">andere vormen </w:t>
            </w:r>
            <w:r w:rsidRPr="00DA31DC">
              <w:rPr>
                <w:lang w:bidi="nl-NL"/>
              </w:rPr>
              <w:t>kwetsbaarheidsbeoordelingen</w:t>
            </w:r>
            <w:r>
              <w:rPr>
                <w:lang w:bidi="nl-NL"/>
              </w:rPr>
              <w:t>.</w:t>
            </w:r>
          </w:p>
          <w:p w14:paraId="7CC45DC5" w14:textId="77777777" w:rsidR="0049384B" w:rsidRDefault="0049384B" w:rsidP="0049384B">
            <w:pPr>
              <w:rPr>
                <w:lang w:bidi="nl-NL"/>
              </w:rPr>
            </w:pPr>
          </w:p>
          <w:p w14:paraId="144E554A" w14:textId="77777777" w:rsidR="0049384B" w:rsidRPr="00841546" w:rsidRDefault="0049384B" w:rsidP="0049384B">
            <w:pPr>
              <w:rPr>
                <w:b/>
                <w:bCs/>
                <w:color w:val="4472C4" w:themeColor="accent1"/>
                <w:lang w:bidi="nl-NL"/>
              </w:rPr>
            </w:pPr>
            <w:r w:rsidRPr="00841546">
              <w:rPr>
                <w:b/>
                <w:bCs/>
                <w:color w:val="4472C4" w:themeColor="accent1"/>
                <w:lang w:bidi="nl-NL"/>
              </w:rPr>
              <w:t>Privacy</w:t>
            </w:r>
          </w:p>
          <w:p w14:paraId="1C2AC224" w14:textId="77777777" w:rsidR="0049384B" w:rsidRDefault="0049384B" w:rsidP="0049384B">
            <w:r>
              <w:t>Voor een goede bescherming van de privacy moet de beveiliging van de informatiesystemen op orde zijn en regelmatig worden beoordeeld.</w:t>
            </w:r>
          </w:p>
        </w:tc>
      </w:tr>
      <w:tr w:rsidR="0049384B" w14:paraId="629BF8FB" w14:textId="77777777" w:rsidTr="0049384B">
        <w:tc>
          <w:tcPr>
            <w:tcW w:w="9056" w:type="dxa"/>
            <w:gridSpan w:val="7"/>
            <w:tcBorders>
              <w:bottom w:val="single" w:sz="4" w:space="0" w:color="auto"/>
            </w:tcBorders>
          </w:tcPr>
          <w:p w14:paraId="0D19C2E0" w14:textId="77777777" w:rsidR="0049384B" w:rsidRPr="00DA5F12" w:rsidRDefault="0049384B" w:rsidP="0049384B">
            <w:pPr>
              <w:rPr>
                <w:b/>
                <w:bCs/>
              </w:rPr>
            </w:pPr>
            <w:r w:rsidRPr="00DA5F12">
              <w:rPr>
                <w:b/>
                <w:bCs/>
              </w:rPr>
              <w:t>Bewijsvoering</w:t>
            </w:r>
          </w:p>
          <w:p w14:paraId="3055B20A" w14:textId="77777777" w:rsidR="0049384B" w:rsidRPr="00024EFD" w:rsidRDefault="0049384B" w:rsidP="0049384B">
            <w:pPr>
              <w:rPr>
                <w:rFonts w:cs="Calibri"/>
                <w:iCs/>
              </w:rPr>
            </w:pPr>
            <w:r>
              <w:rPr>
                <w:rFonts w:cs="Calibri"/>
                <w:iCs/>
              </w:rPr>
              <w:t xml:space="preserve">De </w:t>
            </w:r>
            <w:r w:rsidRPr="00B94A91">
              <w:rPr>
                <w:rFonts w:cs="Calibri"/>
                <w:iCs/>
              </w:rPr>
              <w:t xml:space="preserve">beveiliging van het netwerk en de applicaties </w:t>
            </w:r>
            <w:r>
              <w:rPr>
                <w:rFonts w:cs="Calibri"/>
                <w:iCs/>
              </w:rPr>
              <w:t xml:space="preserve">wordt regelmatig </w:t>
            </w:r>
            <w:r w:rsidRPr="00B94A91">
              <w:rPr>
                <w:rFonts w:cs="Calibri"/>
                <w:iCs/>
              </w:rPr>
              <w:t>door een onafhankelijke derde getest</w:t>
            </w:r>
            <w:r>
              <w:rPr>
                <w:rFonts w:cs="Calibri"/>
                <w:iCs/>
              </w:rPr>
              <w:t>.</w:t>
            </w:r>
          </w:p>
        </w:tc>
      </w:tr>
      <w:tr w:rsidR="0049384B" w14:paraId="37A97120"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60EEF893" w14:textId="77777777" w:rsidTr="0049384B">
              <w:tc>
                <w:tcPr>
                  <w:tcW w:w="312" w:type="dxa"/>
                  <w:shd w:val="clear" w:color="auto" w:fill="FFD966" w:themeFill="accent4" w:themeFillTint="99"/>
                  <w:tcMar>
                    <w:left w:w="0" w:type="dxa"/>
                  </w:tcMar>
                </w:tcPr>
                <w:p w14:paraId="14AB9CBD"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16A8B330" w14:textId="77777777" w:rsidR="0049384B" w:rsidRDefault="0049384B" w:rsidP="0049384B">
                  <w:r w:rsidRPr="7751F1B2">
                    <w:rPr>
                      <w:rFonts w:cs="Calibri"/>
                      <w:color w:val="000000" w:themeColor="text1"/>
                    </w:rPr>
                    <w:t xml:space="preserve">Overleg een </w:t>
                  </w:r>
                  <w:r>
                    <w:rPr>
                      <w:rFonts w:cs="Calibri"/>
                      <w:color w:val="000000" w:themeColor="text1"/>
                    </w:rPr>
                    <w:t>document</w:t>
                  </w:r>
                  <w:r w:rsidRPr="7751F1B2">
                    <w:rPr>
                      <w:rFonts w:cs="Calibri"/>
                      <w:color w:val="000000" w:themeColor="text1"/>
                    </w:rPr>
                    <w:t xml:space="preserve"> waaruit blijkt dat </w:t>
                  </w:r>
                  <w:r>
                    <w:rPr>
                      <w:rFonts w:cs="Calibri"/>
                      <w:color w:val="000000" w:themeColor="text1"/>
                    </w:rPr>
                    <w:t xml:space="preserve">er regelmatig een </w:t>
                  </w:r>
                  <w:r w:rsidRPr="49ED2E2D">
                    <w:rPr>
                      <w:rFonts w:cs="Calibri"/>
                      <w:color w:val="000000" w:themeColor="text1"/>
                    </w:rPr>
                    <w:t>externe test wordt uitgevoerd ter beoordeling van de technische beveiliging.</w:t>
                  </w:r>
                </w:p>
              </w:tc>
            </w:tr>
          </w:tbl>
          <w:p w14:paraId="4AC30BD3" w14:textId="77777777" w:rsidR="0049384B" w:rsidRDefault="0049384B" w:rsidP="0049384B"/>
        </w:tc>
      </w:tr>
      <w:tr w:rsidR="0049384B" w14:paraId="04AFE59C"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1E5A5FD4" w14:textId="77777777" w:rsidTr="0049384B">
              <w:tc>
                <w:tcPr>
                  <w:tcW w:w="312" w:type="dxa"/>
                  <w:shd w:val="clear" w:color="auto" w:fill="FFFF00"/>
                  <w:tcMar>
                    <w:left w:w="0" w:type="dxa"/>
                  </w:tcMar>
                </w:tcPr>
                <w:p w14:paraId="7A65996F"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26BC3C19" w14:textId="77777777" w:rsidR="0049384B" w:rsidRDefault="0049384B" w:rsidP="0049384B">
                  <w:r>
                    <w:rPr>
                      <w:rFonts w:eastAsia="Times New Roman" w:cs="Calibri"/>
                      <w:lang w:eastAsia="nl-NL"/>
                    </w:rPr>
                    <w:t>Overleg een document waaruit blijkt dat dergelijke tests (bijvoorbeeld een pen-test) daadwerkelijk zijn uitgevoerd en hebben geleid tot concrete verbetermaatregelen.</w:t>
                  </w:r>
                </w:p>
              </w:tc>
            </w:tr>
          </w:tbl>
          <w:p w14:paraId="0C1B0C34" w14:textId="77777777" w:rsidR="0049384B" w:rsidRDefault="0049384B" w:rsidP="0049384B"/>
        </w:tc>
      </w:tr>
    </w:tbl>
    <w:p w14:paraId="6B08466B" w14:textId="77777777" w:rsidR="0049384B" w:rsidRDefault="0049384B" w:rsidP="0049384B"/>
    <w:p w14:paraId="37827247" w14:textId="77777777" w:rsidR="0049384B" w:rsidRDefault="0049384B" w:rsidP="0049384B">
      <w:r>
        <w:br w:type="page"/>
      </w:r>
    </w:p>
    <w:p w14:paraId="25CB4658" w14:textId="77777777" w:rsidR="0049384B" w:rsidRDefault="0049384B" w:rsidP="0049384B"/>
    <w:p w14:paraId="025664EE" w14:textId="70BC46DD" w:rsidR="0049384B" w:rsidRDefault="0049384B" w:rsidP="0049384B"/>
    <w:tbl>
      <w:tblPr>
        <w:tblStyle w:val="Tabelraster"/>
        <w:tblW w:w="0" w:type="auto"/>
        <w:tblCellMar>
          <w:top w:w="28" w:type="dxa"/>
          <w:bottom w:w="28" w:type="dxa"/>
        </w:tblCellMar>
        <w:tblLook w:val="04A0" w:firstRow="1" w:lastRow="0" w:firstColumn="1" w:lastColumn="0" w:noHBand="0" w:noVBand="1"/>
      </w:tblPr>
      <w:tblGrid>
        <w:gridCol w:w="1129"/>
        <w:gridCol w:w="574"/>
        <w:gridCol w:w="4845"/>
        <w:gridCol w:w="441"/>
        <w:gridCol w:w="344"/>
        <w:gridCol w:w="334"/>
        <w:gridCol w:w="1389"/>
      </w:tblGrid>
      <w:tr w:rsidR="0049384B" w14:paraId="23F56E8D" w14:textId="77777777" w:rsidTr="0049384B">
        <w:tc>
          <w:tcPr>
            <w:tcW w:w="6540" w:type="dxa"/>
            <w:gridSpan w:val="3"/>
            <w:tcBorders>
              <w:right w:val="nil"/>
            </w:tcBorders>
            <w:vAlign w:val="center"/>
          </w:tcPr>
          <w:p w14:paraId="476AB276" w14:textId="77777777" w:rsidR="0049384B" w:rsidRDefault="0049384B" w:rsidP="0049384B">
            <w:r>
              <w:rPr>
                <w:b/>
                <w:bCs/>
                <w:sz w:val="28"/>
                <w:szCs w:val="28"/>
              </w:rPr>
              <w:t>Toetsingskader informatiebeveiliging</w:t>
            </w:r>
          </w:p>
        </w:tc>
        <w:tc>
          <w:tcPr>
            <w:tcW w:w="2516" w:type="dxa"/>
            <w:gridSpan w:val="4"/>
            <w:tcBorders>
              <w:left w:val="nil"/>
            </w:tcBorders>
          </w:tcPr>
          <w:p w14:paraId="634D34F4" w14:textId="77777777" w:rsidR="0049384B" w:rsidRDefault="0049384B" w:rsidP="0049384B">
            <w:pPr>
              <w:jc w:val="right"/>
            </w:pPr>
            <w:r>
              <w:rPr>
                <w:noProof/>
                <w:lang w:eastAsia="nl-NL"/>
              </w:rPr>
              <w:drawing>
                <wp:inline distT="0" distB="0" distL="0" distR="0" wp14:anchorId="3F263BDB" wp14:editId="38D32770">
                  <wp:extent cx="1246907" cy="295874"/>
                  <wp:effectExtent l="0" t="0" r="0" b="0"/>
                  <wp:docPr id="109" name="Afbeelding 109"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6EFCAD95" w14:textId="77777777" w:rsidTr="0049384B">
        <w:tc>
          <w:tcPr>
            <w:tcW w:w="1129" w:type="dxa"/>
            <w:tcBorders>
              <w:bottom w:val="single" w:sz="4" w:space="0" w:color="auto"/>
            </w:tcBorders>
          </w:tcPr>
          <w:p w14:paraId="199EDF02"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7EDE03A6"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263EF2CA" w14:textId="58405C90"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57F4F00B"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6AA9CCD5"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0F23E45E" w14:textId="2AC260C8" w:rsidR="0049384B" w:rsidRPr="008917EF" w:rsidRDefault="0049384B" w:rsidP="0049384B">
            <w:pPr>
              <w:jc w:val="right"/>
              <w:rPr>
                <w:sz w:val="16"/>
                <w:szCs w:val="16"/>
              </w:rPr>
            </w:pPr>
            <w:r w:rsidRPr="008917EF">
              <w:rPr>
                <w:sz w:val="16"/>
                <w:szCs w:val="16"/>
              </w:rPr>
              <w:t>AVG art.</w:t>
            </w:r>
            <w:r>
              <w:rPr>
                <w:sz w:val="16"/>
                <w:szCs w:val="16"/>
              </w:rPr>
              <w:t xml:space="preserve"> 3</w:t>
            </w:r>
            <w:r w:rsidR="005C6082">
              <w:rPr>
                <w:sz w:val="16"/>
                <w:szCs w:val="16"/>
              </w:rPr>
              <w:t>2</w:t>
            </w:r>
          </w:p>
        </w:tc>
      </w:tr>
      <w:tr w:rsidR="0049384B" w:rsidRPr="00C05E10" w14:paraId="1266A72B" w14:textId="77777777" w:rsidTr="0049384B">
        <w:tc>
          <w:tcPr>
            <w:tcW w:w="1129" w:type="dxa"/>
            <w:tcBorders>
              <w:bottom w:val="single" w:sz="4" w:space="0" w:color="auto"/>
            </w:tcBorders>
          </w:tcPr>
          <w:p w14:paraId="6E9C193F"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75818A48" w14:textId="77777777" w:rsidR="0049384B" w:rsidRPr="003C1B28" w:rsidRDefault="0049384B" w:rsidP="0049384B">
            <w:pPr>
              <w:jc w:val="right"/>
              <w:rPr>
                <w:b/>
                <w:bCs/>
              </w:rPr>
            </w:pPr>
            <w:r>
              <w:rPr>
                <w:b/>
                <w:bCs/>
              </w:rPr>
              <w:t>6.12</w:t>
            </w:r>
          </w:p>
        </w:tc>
        <w:tc>
          <w:tcPr>
            <w:tcW w:w="6062" w:type="dxa"/>
            <w:gridSpan w:val="4"/>
            <w:tcBorders>
              <w:bottom w:val="single" w:sz="4" w:space="0" w:color="auto"/>
            </w:tcBorders>
          </w:tcPr>
          <w:p w14:paraId="05A2EADD" w14:textId="77777777" w:rsidR="0049384B" w:rsidRPr="00574C3F" w:rsidRDefault="0049384B" w:rsidP="001E05A1">
            <w:pPr>
              <w:pStyle w:val="Kop2"/>
              <w:rPr>
                <w:color w:val="FFFFFF" w:themeColor="background1"/>
              </w:rPr>
            </w:pPr>
            <w:bookmarkStart w:id="145" w:name="_Beheersmaatregelen_betreffende_audi"/>
            <w:bookmarkEnd w:id="145"/>
            <w:r w:rsidRPr="001C1F3F">
              <w:rPr>
                <w:lang w:bidi="nl-NL"/>
              </w:rPr>
              <w:t>Beheersmaatregelen betreffende audits van informatiesystemen</w:t>
            </w:r>
          </w:p>
        </w:tc>
        <w:tc>
          <w:tcPr>
            <w:tcW w:w="1392" w:type="dxa"/>
            <w:tcBorders>
              <w:bottom w:val="single" w:sz="4" w:space="0" w:color="auto"/>
            </w:tcBorders>
            <w:vAlign w:val="center"/>
          </w:tcPr>
          <w:p w14:paraId="5618D9C1" w14:textId="77777777" w:rsidR="0049384B" w:rsidRPr="008917EF" w:rsidRDefault="0049384B" w:rsidP="0049384B">
            <w:pPr>
              <w:jc w:val="right"/>
              <w:rPr>
                <w:sz w:val="16"/>
                <w:szCs w:val="16"/>
              </w:rPr>
            </w:pPr>
            <w:r w:rsidRPr="008917EF">
              <w:rPr>
                <w:sz w:val="16"/>
                <w:szCs w:val="16"/>
              </w:rPr>
              <w:t xml:space="preserve">ISO </w:t>
            </w:r>
            <w:r>
              <w:rPr>
                <w:sz w:val="16"/>
                <w:szCs w:val="16"/>
              </w:rPr>
              <w:t>16.1.7</w:t>
            </w:r>
          </w:p>
        </w:tc>
      </w:tr>
      <w:tr w:rsidR="0049384B" w14:paraId="1FABC6A2" w14:textId="77777777" w:rsidTr="0049384B">
        <w:tc>
          <w:tcPr>
            <w:tcW w:w="9056" w:type="dxa"/>
            <w:gridSpan w:val="7"/>
            <w:tcBorders>
              <w:top w:val="nil"/>
            </w:tcBorders>
            <w:tcMar>
              <w:top w:w="85" w:type="dxa"/>
              <w:bottom w:w="85" w:type="dxa"/>
            </w:tcMar>
          </w:tcPr>
          <w:p w14:paraId="0727DF3C" w14:textId="77777777" w:rsidR="0049384B" w:rsidRDefault="0049384B" w:rsidP="0049384B">
            <w:pPr>
              <w:rPr>
                <w:lang w:bidi="nl-NL"/>
              </w:rPr>
            </w:pPr>
            <w:r w:rsidRPr="00B14CC4">
              <w:rPr>
                <w:lang w:bidi="nl-NL"/>
              </w:rPr>
              <w:t>Auditeisen en -activiteiten die verificatie van uitvoeringssystemen met zich meebrengen, behoren zorgvuldig te worden gepland en afgestemd om bedrijfsprocessen zo min mogelijk te verstoren</w:t>
            </w:r>
            <w:r>
              <w:rPr>
                <w:lang w:bidi="nl-NL"/>
              </w:rPr>
              <w:t>.</w:t>
            </w:r>
          </w:p>
        </w:tc>
      </w:tr>
      <w:tr w:rsidR="0049384B" w14:paraId="1EA80F50" w14:textId="77777777" w:rsidTr="0049384B">
        <w:tc>
          <w:tcPr>
            <w:tcW w:w="9056" w:type="dxa"/>
            <w:gridSpan w:val="7"/>
            <w:tcMar>
              <w:top w:w="85" w:type="dxa"/>
              <w:bottom w:w="85" w:type="dxa"/>
            </w:tcMar>
          </w:tcPr>
          <w:p w14:paraId="1BEFF36B" w14:textId="77777777" w:rsidR="0049384B" w:rsidRPr="003C1B28" w:rsidRDefault="0049384B" w:rsidP="0049384B">
            <w:pPr>
              <w:rPr>
                <w:b/>
                <w:bCs/>
              </w:rPr>
            </w:pPr>
            <w:r w:rsidRPr="003C1B28">
              <w:rPr>
                <w:b/>
                <w:bCs/>
              </w:rPr>
              <w:t>Toelichting</w:t>
            </w:r>
          </w:p>
          <w:p w14:paraId="5F5A1D0C" w14:textId="77777777" w:rsidR="0049384B" w:rsidRPr="00B14CC4" w:rsidRDefault="0049384B" w:rsidP="0049384B">
            <w:pPr>
              <w:pStyle w:val="Geenafstand"/>
              <w:rPr>
                <w:lang w:bidi="nl-NL"/>
              </w:rPr>
            </w:pPr>
            <w:r>
              <w:rPr>
                <w:lang w:bidi="nl-NL"/>
              </w:rPr>
              <w:t>Het gaat hier om de planning en uitvoering van audits op de informatiesystemen en netwerken, bijvoorbeeld een pentest. Dergelijke tests kunnen schadelijk zijn wanneer ze niet goed doordacht worden ingezet. Belangrijke aandachtspunten daarbij:</w:t>
            </w:r>
          </w:p>
          <w:p w14:paraId="1F1932A6" w14:textId="77777777" w:rsidR="0049384B" w:rsidRPr="00B14CC4" w:rsidRDefault="0049384B" w:rsidP="00C91847">
            <w:pPr>
              <w:pStyle w:val="Geenafstand"/>
              <w:numPr>
                <w:ilvl w:val="0"/>
                <w:numId w:val="42"/>
              </w:numPr>
              <w:rPr>
                <w:lang w:bidi="nl-NL"/>
              </w:rPr>
            </w:pPr>
            <w:proofErr w:type="gramStart"/>
            <w:r w:rsidRPr="00B14CC4">
              <w:rPr>
                <w:lang w:bidi="nl-NL"/>
              </w:rPr>
              <w:t>audittests</w:t>
            </w:r>
            <w:proofErr w:type="gramEnd"/>
            <w:r w:rsidRPr="00B14CC4">
              <w:rPr>
                <w:lang w:bidi="nl-NL"/>
              </w:rPr>
              <w:t xml:space="preserve"> behoren te worden beperkt tot alleen-lezen-toegang tot software en gegevens;</w:t>
            </w:r>
          </w:p>
          <w:p w14:paraId="24B8C341" w14:textId="77777777" w:rsidR="0049384B" w:rsidRPr="00B14CC4" w:rsidRDefault="0049384B" w:rsidP="00C91847">
            <w:pPr>
              <w:pStyle w:val="Geenafstand"/>
              <w:numPr>
                <w:ilvl w:val="0"/>
                <w:numId w:val="42"/>
              </w:numPr>
              <w:rPr>
                <w:lang w:bidi="nl-NL"/>
              </w:rPr>
            </w:pPr>
            <w:proofErr w:type="gramStart"/>
            <w:r>
              <w:rPr>
                <w:lang w:bidi="nl-NL"/>
              </w:rPr>
              <w:t>als</w:t>
            </w:r>
            <w:proofErr w:type="gramEnd"/>
            <w:r>
              <w:rPr>
                <w:lang w:bidi="nl-NL"/>
              </w:rPr>
              <w:t xml:space="preserve"> de test ook </w:t>
            </w:r>
            <w:r w:rsidRPr="00B14CC4">
              <w:rPr>
                <w:lang w:bidi="nl-NL"/>
              </w:rPr>
              <w:t xml:space="preserve">toegang anders dan ‘alleen lezen’ </w:t>
            </w:r>
            <w:r>
              <w:rPr>
                <w:lang w:bidi="nl-NL"/>
              </w:rPr>
              <w:t>verlangt, dan mag deze alleen</w:t>
            </w:r>
            <w:r w:rsidRPr="00B14CC4">
              <w:rPr>
                <w:lang w:bidi="nl-NL"/>
              </w:rPr>
              <w:t xml:space="preserve"> </w:t>
            </w:r>
            <w:r>
              <w:rPr>
                <w:lang w:bidi="nl-NL"/>
              </w:rPr>
              <w:t xml:space="preserve">worden uitgevoerd op </w:t>
            </w:r>
            <w:r w:rsidRPr="00B14CC4">
              <w:rPr>
                <w:lang w:bidi="nl-NL"/>
              </w:rPr>
              <w:t>geïsoleerde kopieën van bestanden</w:t>
            </w:r>
            <w:r>
              <w:rPr>
                <w:lang w:bidi="nl-NL"/>
              </w:rPr>
              <w:t>;</w:t>
            </w:r>
          </w:p>
          <w:p w14:paraId="5F2749E3" w14:textId="77777777" w:rsidR="0049384B" w:rsidRPr="00B14CC4" w:rsidRDefault="0049384B" w:rsidP="00C91847">
            <w:pPr>
              <w:pStyle w:val="Geenafstand"/>
              <w:numPr>
                <w:ilvl w:val="0"/>
                <w:numId w:val="42"/>
              </w:numPr>
              <w:rPr>
                <w:lang w:bidi="nl-NL"/>
              </w:rPr>
            </w:pPr>
            <w:proofErr w:type="gramStart"/>
            <w:r w:rsidRPr="00B14CC4">
              <w:rPr>
                <w:lang w:bidi="nl-NL"/>
              </w:rPr>
              <w:t>audittests</w:t>
            </w:r>
            <w:proofErr w:type="gramEnd"/>
            <w:r w:rsidRPr="00B14CC4">
              <w:rPr>
                <w:lang w:bidi="nl-NL"/>
              </w:rPr>
              <w:t xml:space="preserve"> die de beschikbaarheid van systemen kunnen beïnvloeden, behoren buiten werkuren plaats te vinden;</w:t>
            </w:r>
          </w:p>
          <w:p w14:paraId="014A68ED" w14:textId="77777777" w:rsidR="0049384B" w:rsidRDefault="0049384B" w:rsidP="00C91847">
            <w:pPr>
              <w:pStyle w:val="Geenafstand"/>
              <w:numPr>
                <w:ilvl w:val="0"/>
                <w:numId w:val="42"/>
              </w:numPr>
              <w:rPr>
                <w:lang w:bidi="nl-NL"/>
              </w:rPr>
            </w:pPr>
            <w:proofErr w:type="gramStart"/>
            <w:r w:rsidRPr="00B14CC4">
              <w:rPr>
                <w:lang w:bidi="nl-NL"/>
              </w:rPr>
              <w:t>alle</w:t>
            </w:r>
            <w:proofErr w:type="gramEnd"/>
            <w:r w:rsidRPr="00B14CC4">
              <w:rPr>
                <w:lang w:bidi="nl-NL"/>
              </w:rPr>
              <w:t xml:space="preserve"> toegangshandelingen behoren te worden gemonitord en vastgelegd in een logbestand</w:t>
            </w:r>
            <w:r>
              <w:rPr>
                <w:lang w:bidi="nl-NL"/>
              </w:rPr>
              <w:t>.</w:t>
            </w:r>
          </w:p>
        </w:tc>
      </w:tr>
      <w:tr w:rsidR="0049384B" w14:paraId="6F9C1833" w14:textId="77777777" w:rsidTr="0049384B">
        <w:tc>
          <w:tcPr>
            <w:tcW w:w="9056" w:type="dxa"/>
            <w:gridSpan w:val="7"/>
            <w:tcBorders>
              <w:bottom w:val="single" w:sz="4" w:space="0" w:color="auto"/>
            </w:tcBorders>
          </w:tcPr>
          <w:p w14:paraId="306020EB" w14:textId="77777777" w:rsidR="0049384B" w:rsidRPr="00DA5F12" w:rsidRDefault="0049384B" w:rsidP="0049384B">
            <w:pPr>
              <w:rPr>
                <w:b/>
                <w:bCs/>
              </w:rPr>
            </w:pPr>
            <w:r w:rsidRPr="00DA5F12">
              <w:rPr>
                <w:b/>
                <w:bCs/>
              </w:rPr>
              <w:t>Bewijsvoering</w:t>
            </w:r>
          </w:p>
          <w:p w14:paraId="72DBA6D4" w14:textId="77777777" w:rsidR="0049384B" w:rsidRPr="00024EFD" w:rsidRDefault="0049384B" w:rsidP="0049384B">
            <w:pPr>
              <w:rPr>
                <w:rFonts w:cs="Calibri"/>
                <w:iCs/>
              </w:rPr>
            </w:pPr>
            <w:r>
              <w:rPr>
                <w:rFonts w:cs="Calibri"/>
                <w:iCs/>
              </w:rPr>
              <w:t>Pentests en vergelijkbare audittest worden zodanig gepland en uitgevoerd dat de bedrijfsvoering niet wordt verstoord en er geen schade of nieuwe kwetsbaarheden door ontstaan.</w:t>
            </w:r>
          </w:p>
        </w:tc>
      </w:tr>
      <w:tr w:rsidR="0049384B" w14:paraId="6C33FD03"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3CDE45FF" w14:textId="77777777" w:rsidTr="0049384B">
              <w:tc>
                <w:tcPr>
                  <w:tcW w:w="312" w:type="dxa"/>
                  <w:shd w:val="clear" w:color="auto" w:fill="FFD966" w:themeFill="accent4" w:themeFillTint="99"/>
                  <w:tcMar>
                    <w:left w:w="0" w:type="dxa"/>
                  </w:tcMar>
                </w:tcPr>
                <w:p w14:paraId="52594474"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45A3ED95" w14:textId="77777777" w:rsidR="0049384B" w:rsidRDefault="0049384B" w:rsidP="0049384B">
                  <w:r w:rsidRPr="7751F1B2">
                    <w:rPr>
                      <w:rFonts w:cs="Calibri"/>
                      <w:color w:val="000000" w:themeColor="text1"/>
                    </w:rPr>
                    <w:t xml:space="preserve">Overleg een </w:t>
                  </w:r>
                  <w:r>
                    <w:rPr>
                      <w:rFonts w:cs="Calibri"/>
                      <w:color w:val="000000" w:themeColor="text1"/>
                    </w:rPr>
                    <w:t>document</w:t>
                  </w:r>
                  <w:r w:rsidRPr="7751F1B2">
                    <w:rPr>
                      <w:rFonts w:cs="Calibri"/>
                      <w:color w:val="000000" w:themeColor="text1"/>
                    </w:rPr>
                    <w:t xml:space="preserve"> waaruit blijkt dat </w:t>
                  </w:r>
                  <w:r>
                    <w:rPr>
                      <w:rFonts w:cs="Calibri"/>
                      <w:color w:val="000000" w:themeColor="text1"/>
                    </w:rPr>
                    <w:t>er strikte randvoorwaarden gelden voor het plannen en uitvoeren van audittests, zoals een pentest.</w:t>
                  </w:r>
                </w:p>
              </w:tc>
            </w:tr>
          </w:tbl>
          <w:p w14:paraId="36300B73" w14:textId="77777777" w:rsidR="0049384B" w:rsidRDefault="0049384B" w:rsidP="0049384B"/>
        </w:tc>
      </w:tr>
      <w:tr w:rsidR="0049384B" w14:paraId="57931007"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7AA342AF" w14:textId="77777777" w:rsidTr="0049384B">
              <w:tc>
                <w:tcPr>
                  <w:tcW w:w="312" w:type="dxa"/>
                  <w:shd w:val="clear" w:color="auto" w:fill="FFFF00"/>
                  <w:tcMar>
                    <w:left w:w="0" w:type="dxa"/>
                  </w:tcMar>
                </w:tcPr>
                <w:p w14:paraId="217E4BCF"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052F1773" w14:textId="77777777" w:rsidR="0049384B" w:rsidRDefault="0049384B" w:rsidP="0049384B">
                  <w:r>
                    <w:rPr>
                      <w:rFonts w:eastAsia="Times New Roman" w:cs="Calibri"/>
                      <w:lang w:eastAsia="nl-NL"/>
                    </w:rPr>
                    <w:t>Overleg een document waaruit blijkt dat bij de uitvoering van een dergelijke test rekening is gehouden deze randvoorwaarden.</w:t>
                  </w:r>
                </w:p>
              </w:tc>
            </w:tr>
          </w:tbl>
          <w:p w14:paraId="64421E58" w14:textId="77777777" w:rsidR="0049384B" w:rsidRDefault="0049384B" w:rsidP="0049384B"/>
        </w:tc>
      </w:tr>
    </w:tbl>
    <w:p w14:paraId="3FDAB243" w14:textId="77777777" w:rsidR="0049384B" w:rsidRDefault="0049384B" w:rsidP="0049384B"/>
    <w:p w14:paraId="43F58663"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29"/>
        <w:gridCol w:w="574"/>
        <w:gridCol w:w="4846"/>
        <w:gridCol w:w="441"/>
        <w:gridCol w:w="344"/>
        <w:gridCol w:w="334"/>
        <w:gridCol w:w="1388"/>
      </w:tblGrid>
      <w:tr w:rsidR="0049384B" w14:paraId="01F65D6A" w14:textId="77777777" w:rsidTr="0049384B">
        <w:tc>
          <w:tcPr>
            <w:tcW w:w="6540" w:type="dxa"/>
            <w:gridSpan w:val="3"/>
            <w:tcBorders>
              <w:right w:val="nil"/>
            </w:tcBorders>
            <w:vAlign w:val="center"/>
          </w:tcPr>
          <w:p w14:paraId="3D3159D5" w14:textId="77777777" w:rsidR="0049384B" w:rsidRDefault="0049384B" w:rsidP="0049384B">
            <w:r>
              <w:rPr>
                <w:b/>
                <w:bCs/>
                <w:sz w:val="28"/>
                <w:szCs w:val="28"/>
              </w:rPr>
              <w:lastRenderedPageBreak/>
              <w:t>Toetsingskader informatiebeveiliging</w:t>
            </w:r>
          </w:p>
        </w:tc>
        <w:tc>
          <w:tcPr>
            <w:tcW w:w="2516" w:type="dxa"/>
            <w:gridSpan w:val="4"/>
            <w:tcBorders>
              <w:left w:val="nil"/>
            </w:tcBorders>
          </w:tcPr>
          <w:p w14:paraId="2950205D" w14:textId="77777777" w:rsidR="0049384B" w:rsidRDefault="0049384B" w:rsidP="0049384B">
            <w:pPr>
              <w:jc w:val="right"/>
            </w:pPr>
            <w:r>
              <w:rPr>
                <w:noProof/>
                <w:lang w:eastAsia="nl-NL"/>
              </w:rPr>
              <w:drawing>
                <wp:inline distT="0" distB="0" distL="0" distR="0" wp14:anchorId="179CB63A" wp14:editId="72078DEF">
                  <wp:extent cx="1246907" cy="295874"/>
                  <wp:effectExtent l="0" t="0" r="0" b="0"/>
                  <wp:docPr id="110" name="Afbeelding 110"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25A66359" w14:textId="77777777" w:rsidTr="0049384B">
        <w:tc>
          <w:tcPr>
            <w:tcW w:w="1129" w:type="dxa"/>
            <w:tcBorders>
              <w:bottom w:val="single" w:sz="4" w:space="0" w:color="auto"/>
            </w:tcBorders>
          </w:tcPr>
          <w:p w14:paraId="636A65E0" w14:textId="77777777" w:rsidR="0049384B" w:rsidRPr="003C1B28" w:rsidRDefault="0049384B" w:rsidP="0049384B">
            <w:pPr>
              <w:rPr>
                <w:b/>
                <w:bCs/>
              </w:rPr>
            </w:pPr>
            <w:r w:rsidRPr="003C1B28">
              <w:rPr>
                <w:b/>
                <w:bCs/>
              </w:rPr>
              <w:t>Cluster</w:t>
            </w:r>
          </w:p>
        </w:tc>
        <w:tc>
          <w:tcPr>
            <w:tcW w:w="473" w:type="dxa"/>
            <w:tcBorders>
              <w:bottom w:val="single" w:sz="4" w:space="0" w:color="auto"/>
            </w:tcBorders>
          </w:tcPr>
          <w:p w14:paraId="03D32F54" w14:textId="77777777" w:rsidR="0049384B" w:rsidRPr="003C1B28" w:rsidRDefault="0049384B" w:rsidP="0049384B">
            <w:pPr>
              <w:jc w:val="right"/>
              <w:rPr>
                <w:b/>
                <w:bCs/>
              </w:rPr>
            </w:pPr>
            <w:r>
              <w:rPr>
                <w:b/>
                <w:bCs/>
              </w:rPr>
              <w:t>6</w:t>
            </w:r>
          </w:p>
        </w:tc>
        <w:tc>
          <w:tcPr>
            <w:tcW w:w="5384" w:type="dxa"/>
            <w:gridSpan w:val="2"/>
            <w:tcBorders>
              <w:bottom w:val="single" w:sz="4" w:space="0" w:color="auto"/>
            </w:tcBorders>
          </w:tcPr>
          <w:p w14:paraId="57CB51AD" w14:textId="594AAE66"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2E09417A"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3421A0D0" w14:textId="77777777" w:rsidR="0049384B" w:rsidRPr="007F057A" w:rsidRDefault="0049384B" w:rsidP="0049384B">
            <w:pPr>
              <w:rPr>
                <w:b/>
                <w:bCs/>
              </w:rPr>
            </w:pPr>
            <w:r w:rsidRPr="00574C3F">
              <w:rPr>
                <w:b/>
                <w:bCs/>
                <w:color w:val="FFFFFF" w:themeColor="background1"/>
              </w:rPr>
              <w:t>E</w:t>
            </w:r>
          </w:p>
        </w:tc>
        <w:tc>
          <w:tcPr>
            <w:tcW w:w="1392" w:type="dxa"/>
            <w:tcBorders>
              <w:bottom w:val="single" w:sz="4" w:space="0" w:color="auto"/>
            </w:tcBorders>
            <w:vAlign w:val="center"/>
          </w:tcPr>
          <w:p w14:paraId="09232DF2" w14:textId="77777777" w:rsidR="0049384B" w:rsidRPr="008917EF" w:rsidRDefault="0049384B" w:rsidP="0049384B">
            <w:pPr>
              <w:jc w:val="right"/>
              <w:rPr>
                <w:sz w:val="16"/>
                <w:szCs w:val="16"/>
              </w:rPr>
            </w:pPr>
            <w:r w:rsidRPr="008917EF">
              <w:rPr>
                <w:sz w:val="16"/>
                <w:szCs w:val="16"/>
              </w:rPr>
              <w:t>AVG art.</w:t>
            </w:r>
            <w:r>
              <w:rPr>
                <w:sz w:val="16"/>
                <w:szCs w:val="16"/>
              </w:rPr>
              <w:t xml:space="preserve"> 33</w:t>
            </w:r>
          </w:p>
        </w:tc>
      </w:tr>
      <w:tr w:rsidR="0049384B" w:rsidRPr="00C05E10" w14:paraId="4CF2C4B1" w14:textId="77777777" w:rsidTr="0049384B">
        <w:tc>
          <w:tcPr>
            <w:tcW w:w="1129" w:type="dxa"/>
            <w:tcBorders>
              <w:bottom w:val="single" w:sz="4" w:space="0" w:color="auto"/>
            </w:tcBorders>
          </w:tcPr>
          <w:p w14:paraId="7B3E1D47" w14:textId="77777777" w:rsidR="0049384B" w:rsidRPr="003C1B28" w:rsidRDefault="0049384B" w:rsidP="0049384B">
            <w:pPr>
              <w:rPr>
                <w:b/>
                <w:bCs/>
              </w:rPr>
            </w:pPr>
            <w:r w:rsidRPr="003C1B28">
              <w:rPr>
                <w:b/>
                <w:bCs/>
              </w:rPr>
              <w:t>Statement</w:t>
            </w:r>
          </w:p>
        </w:tc>
        <w:tc>
          <w:tcPr>
            <w:tcW w:w="473" w:type="dxa"/>
            <w:tcBorders>
              <w:bottom w:val="single" w:sz="4" w:space="0" w:color="auto"/>
            </w:tcBorders>
          </w:tcPr>
          <w:p w14:paraId="18F625BB" w14:textId="77777777" w:rsidR="0049384B" w:rsidRPr="003C1B28" w:rsidRDefault="0049384B" w:rsidP="0049384B">
            <w:pPr>
              <w:jc w:val="right"/>
              <w:rPr>
                <w:b/>
                <w:bCs/>
              </w:rPr>
            </w:pPr>
            <w:r>
              <w:rPr>
                <w:b/>
                <w:bCs/>
              </w:rPr>
              <w:t>6.13</w:t>
            </w:r>
          </w:p>
        </w:tc>
        <w:tc>
          <w:tcPr>
            <w:tcW w:w="6062" w:type="dxa"/>
            <w:gridSpan w:val="4"/>
            <w:tcBorders>
              <w:bottom w:val="single" w:sz="4" w:space="0" w:color="auto"/>
            </w:tcBorders>
          </w:tcPr>
          <w:p w14:paraId="36123101" w14:textId="77777777" w:rsidR="0049384B" w:rsidRPr="00574C3F" w:rsidRDefault="0049384B" w:rsidP="001E05A1">
            <w:pPr>
              <w:pStyle w:val="Kop2"/>
              <w:rPr>
                <w:color w:val="FFFFFF" w:themeColor="background1"/>
              </w:rPr>
            </w:pPr>
            <w:bookmarkStart w:id="146" w:name="_Lering_uit_informatiebeveiligingsin"/>
            <w:bookmarkEnd w:id="146"/>
            <w:r w:rsidRPr="00945385">
              <w:rPr>
                <w:lang w:bidi="nl-NL"/>
              </w:rPr>
              <w:t>Lering uit informatiebeveiligingsincidenten</w:t>
            </w:r>
          </w:p>
        </w:tc>
        <w:tc>
          <w:tcPr>
            <w:tcW w:w="1392" w:type="dxa"/>
            <w:tcBorders>
              <w:bottom w:val="single" w:sz="4" w:space="0" w:color="auto"/>
            </w:tcBorders>
            <w:vAlign w:val="center"/>
          </w:tcPr>
          <w:p w14:paraId="72EEC46F" w14:textId="77777777" w:rsidR="0049384B" w:rsidRPr="008917EF" w:rsidRDefault="0049384B" w:rsidP="0049384B">
            <w:pPr>
              <w:jc w:val="right"/>
              <w:rPr>
                <w:sz w:val="16"/>
                <w:szCs w:val="16"/>
              </w:rPr>
            </w:pPr>
            <w:r w:rsidRPr="008917EF">
              <w:rPr>
                <w:sz w:val="16"/>
                <w:szCs w:val="16"/>
              </w:rPr>
              <w:t xml:space="preserve">ISO </w:t>
            </w:r>
            <w:r>
              <w:rPr>
                <w:sz w:val="16"/>
                <w:szCs w:val="16"/>
              </w:rPr>
              <w:t>16.1.6</w:t>
            </w:r>
          </w:p>
        </w:tc>
      </w:tr>
      <w:tr w:rsidR="0049384B" w14:paraId="352615C4" w14:textId="77777777" w:rsidTr="0049384B">
        <w:tc>
          <w:tcPr>
            <w:tcW w:w="9056" w:type="dxa"/>
            <w:gridSpan w:val="7"/>
            <w:tcBorders>
              <w:top w:val="nil"/>
            </w:tcBorders>
            <w:tcMar>
              <w:top w:w="85" w:type="dxa"/>
              <w:bottom w:w="85" w:type="dxa"/>
            </w:tcMar>
          </w:tcPr>
          <w:p w14:paraId="1870A992" w14:textId="77777777" w:rsidR="0049384B" w:rsidRDefault="0049384B" w:rsidP="0049384B">
            <w:pPr>
              <w:rPr>
                <w:lang w:bidi="nl-NL"/>
              </w:rPr>
            </w:pPr>
            <w:r w:rsidRPr="00945385">
              <w:rPr>
                <w:lang w:bidi="nl-NL"/>
              </w:rPr>
              <w:t>Kennis die is verkregen door informatiebeveiligingsincidenten te analyseren en op te lossen behoort te worden gebruikt om de waarschijnlijkheid of impact van toekomstige incidenten te verkleinen.</w:t>
            </w:r>
          </w:p>
        </w:tc>
      </w:tr>
      <w:tr w:rsidR="0049384B" w14:paraId="3E08579F" w14:textId="77777777" w:rsidTr="0049384B">
        <w:tc>
          <w:tcPr>
            <w:tcW w:w="9056" w:type="dxa"/>
            <w:gridSpan w:val="7"/>
            <w:tcMar>
              <w:top w:w="85" w:type="dxa"/>
              <w:bottom w:w="85" w:type="dxa"/>
            </w:tcMar>
          </w:tcPr>
          <w:p w14:paraId="111DBDDF" w14:textId="77777777" w:rsidR="0049384B" w:rsidRPr="003C1B28" w:rsidRDefault="0049384B" w:rsidP="0049384B">
            <w:pPr>
              <w:rPr>
                <w:b/>
                <w:bCs/>
              </w:rPr>
            </w:pPr>
            <w:r w:rsidRPr="003C1B28">
              <w:rPr>
                <w:b/>
                <w:bCs/>
              </w:rPr>
              <w:t>Toelichting</w:t>
            </w:r>
          </w:p>
          <w:p w14:paraId="3D09DA4C" w14:textId="77777777" w:rsidR="0049384B" w:rsidRDefault="0049384B" w:rsidP="0049384B">
            <w:pPr>
              <w:pStyle w:val="Geenafstand"/>
              <w:rPr>
                <w:lang w:bidi="nl-NL"/>
              </w:rPr>
            </w:pPr>
            <w:r w:rsidRPr="0088624D">
              <w:rPr>
                <w:lang w:bidi="nl-NL"/>
              </w:rPr>
              <w:t>Informatiebeveiligingsincidenten moeten worden geregistreerd</w:t>
            </w:r>
            <w:r>
              <w:rPr>
                <w:lang w:bidi="nl-NL"/>
              </w:rPr>
              <w:t xml:space="preserve">, inclusief de </w:t>
            </w:r>
            <w:r>
              <w:t xml:space="preserve">technische, procesmatige of menselijk oorzaak, de </w:t>
            </w:r>
            <w:r>
              <w:rPr>
                <w:lang w:bidi="nl-NL"/>
              </w:rPr>
              <w:t>omvang, de kosten en andere achtergrondinformatie. Incidenten dienen te worden geëvalueerd en daaruit</w:t>
            </w:r>
            <w:r w:rsidRPr="00945385">
              <w:rPr>
                <w:lang w:bidi="nl-NL"/>
              </w:rPr>
              <w:t xml:space="preserve"> kan de noodzaak blijken van uitgebreidere of aanvullende beheersmaatregelen</w:t>
            </w:r>
            <w:r>
              <w:rPr>
                <w:lang w:bidi="nl-NL"/>
              </w:rPr>
              <w:t>. Op die manier kan herhaling van een dergelijk incident in de toekomst worden voorkomen.</w:t>
            </w:r>
          </w:p>
        </w:tc>
      </w:tr>
      <w:tr w:rsidR="0049384B" w14:paraId="4A66A05E" w14:textId="77777777" w:rsidTr="0049384B">
        <w:tc>
          <w:tcPr>
            <w:tcW w:w="9056" w:type="dxa"/>
            <w:gridSpan w:val="7"/>
            <w:tcBorders>
              <w:bottom w:val="single" w:sz="4" w:space="0" w:color="auto"/>
            </w:tcBorders>
          </w:tcPr>
          <w:p w14:paraId="61164993" w14:textId="77777777" w:rsidR="0049384B" w:rsidRPr="00DA5F12" w:rsidRDefault="0049384B" w:rsidP="0049384B">
            <w:pPr>
              <w:rPr>
                <w:b/>
                <w:bCs/>
              </w:rPr>
            </w:pPr>
            <w:r w:rsidRPr="00DA5F12">
              <w:rPr>
                <w:b/>
                <w:bCs/>
              </w:rPr>
              <w:t>Bewijsvoering</w:t>
            </w:r>
          </w:p>
          <w:p w14:paraId="2F116BF0" w14:textId="77777777" w:rsidR="0049384B" w:rsidRPr="00024EFD" w:rsidRDefault="0049384B" w:rsidP="0049384B">
            <w:pPr>
              <w:rPr>
                <w:rFonts w:cs="Calibri"/>
                <w:iCs/>
              </w:rPr>
            </w:pPr>
            <w:r w:rsidRPr="0088624D">
              <w:rPr>
                <w:lang w:bidi="nl-NL"/>
              </w:rPr>
              <w:t>Informatiebeveiligingsincidenten worden geregistreerd</w:t>
            </w:r>
            <w:r>
              <w:rPr>
                <w:lang w:bidi="nl-NL"/>
              </w:rPr>
              <w:t xml:space="preserve">, inclusief de </w:t>
            </w:r>
            <w:r>
              <w:t xml:space="preserve">technische, procesmatige of menselijk </w:t>
            </w:r>
            <w:r>
              <w:rPr>
                <w:lang w:bidi="nl-NL"/>
              </w:rPr>
              <w:t>oorzaken en deze informatie wordt gebruikt om vergelijkbare incidenten in de toekomst te voorkomen.</w:t>
            </w:r>
          </w:p>
        </w:tc>
      </w:tr>
      <w:tr w:rsidR="0049384B" w14:paraId="77F77B80"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3C2BA95C" w14:textId="77777777" w:rsidTr="0049384B">
              <w:tc>
                <w:tcPr>
                  <w:tcW w:w="312" w:type="dxa"/>
                  <w:shd w:val="clear" w:color="auto" w:fill="FFD966" w:themeFill="accent4" w:themeFillTint="99"/>
                  <w:tcMar>
                    <w:left w:w="0" w:type="dxa"/>
                  </w:tcMar>
                </w:tcPr>
                <w:p w14:paraId="5E23093E"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01267A3A" w14:textId="77777777" w:rsidR="0049384B" w:rsidRDefault="0049384B" w:rsidP="0049384B">
                  <w:r w:rsidRPr="7751F1B2">
                    <w:rPr>
                      <w:rFonts w:cs="Calibri"/>
                      <w:color w:val="000000" w:themeColor="text1"/>
                    </w:rPr>
                    <w:t xml:space="preserve">Overleg een </w:t>
                  </w:r>
                  <w:r>
                    <w:rPr>
                      <w:rFonts w:cs="Calibri"/>
                      <w:color w:val="000000" w:themeColor="text1"/>
                    </w:rPr>
                    <w:t xml:space="preserve">document, bijvoorbeeld een verbeterregister of een rapportage uit </w:t>
                  </w:r>
                  <w:proofErr w:type="spellStart"/>
                  <w:r>
                    <w:rPr>
                      <w:rFonts w:cs="Calibri"/>
                      <w:color w:val="000000" w:themeColor="text1"/>
                    </w:rPr>
                    <w:t>Topdesk</w:t>
                  </w:r>
                  <w:proofErr w:type="spellEnd"/>
                  <w:r>
                    <w:rPr>
                      <w:rFonts w:cs="Calibri"/>
                      <w:color w:val="000000" w:themeColor="text1"/>
                    </w:rPr>
                    <w:t>, waaruit blijkt dat incidenten worden geëvalueerd.</w:t>
                  </w:r>
                </w:p>
              </w:tc>
            </w:tr>
          </w:tbl>
          <w:p w14:paraId="720D014A" w14:textId="77777777" w:rsidR="0049384B" w:rsidRDefault="0049384B" w:rsidP="0049384B"/>
        </w:tc>
      </w:tr>
      <w:tr w:rsidR="0049384B" w14:paraId="2206DDF1"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59E867D4" w14:textId="77777777" w:rsidTr="0049384B">
              <w:tc>
                <w:tcPr>
                  <w:tcW w:w="312" w:type="dxa"/>
                  <w:shd w:val="clear" w:color="auto" w:fill="FFFF00"/>
                  <w:tcMar>
                    <w:left w:w="0" w:type="dxa"/>
                  </w:tcMar>
                </w:tcPr>
                <w:p w14:paraId="6C49D502"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77DA323" w14:textId="77777777" w:rsidR="0049384B" w:rsidRDefault="0049384B" w:rsidP="0049384B">
                  <w:r>
                    <w:rPr>
                      <w:rFonts w:eastAsia="Times New Roman" w:cs="Calibri"/>
                      <w:lang w:eastAsia="nl-NL"/>
                    </w:rPr>
                    <w:t>Overleg een document, bijvoorbeeld een jaarplan IBP, waaruit blijkt dat de in het verbeterregister gesignaleerd kwetsbaarheden vertaald zijn naar concrete maatregelen.</w:t>
                  </w:r>
                </w:p>
              </w:tc>
            </w:tr>
          </w:tbl>
          <w:p w14:paraId="43E4225B" w14:textId="77777777" w:rsidR="0049384B" w:rsidRDefault="0049384B" w:rsidP="0049384B"/>
        </w:tc>
      </w:tr>
    </w:tbl>
    <w:p w14:paraId="7C7D3B11" w14:textId="77777777" w:rsidR="0049384B" w:rsidRDefault="0049384B" w:rsidP="0049384B"/>
    <w:p w14:paraId="6B4FF72E" w14:textId="77777777" w:rsidR="0049384B" w:rsidRDefault="0049384B" w:rsidP="0049384B">
      <w:r>
        <w:br w:type="page"/>
      </w:r>
    </w:p>
    <w:tbl>
      <w:tblPr>
        <w:tblStyle w:val="Tabelraster"/>
        <w:tblW w:w="0" w:type="auto"/>
        <w:tblCellMar>
          <w:top w:w="28" w:type="dxa"/>
          <w:bottom w:w="28" w:type="dxa"/>
        </w:tblCellMar>
        <w:tblLook w:val="04A0" w:firstRow="1" w:lastRow="0" w:firstColumn="1" w:lastColumn="0" w:noHBand="0" w:noVBand="1"/>
      </w:tblPr>
      <w:tblGrid>
        <w:gridCol w:w="1130"/>
        <w:gridCol w:w="574"/>
        <w:gridCol w:w="4843"/>
        <w:gridCol w:w="442"/>
        <w:gridCol w:w="344"/>
        <w:gridCol w:w="334"/>
        <w:gridCol w:w="1389"/>
      </w:tblGrid>
      <w:tr w:rsidR="0049384B" w14:paraId="5DABAAF9" w14:textId="77777777" w:rsidTr="005C6082">
        <w:tc>
          <w:tcPr>
            <w:tcW w:w="6547" w:type="dxa"/>
            <w:gridSpan w:val="3"/>
            <w:tcBorders>
              <w:right w:val="nil"/>
            </w:tcBorders>
            <w:vAlign w:val="center"/>
          </w:tcPr>
          <w:p w14:paraId="75CA9139" w14:textId="77777777" w:rsidR="0049384B" w:rsidRDefault="0049384B" w:rsidP="0049384B">
            <w:r>
              <w:rPr>
                <w:b/>
                <w:bCs/>
                <w:sz w:val="28"/>
                <w:szCs w:val="28"/>
              </w:rPr>
              <w:lastRenderedPageBreak/>
              <w:t>Toetsingskader informatiebeveiliging</w:t>
            </w:r>
          </w:p>
        </w:tc>
        <w:tc>
          <w:tcPr>
            <w:tcW w:w="2509" w:type="dxa"/>
            <w:gridSpan w:val="4"/>
            <w:tcBorders>
              <w:left w:val="nil"/>
            </w:tcBorders>
          </w:tcPr>
          <w:p w14:paraId="77323F19" w14:textId="77777777" w:rsidR="0049384B" w:rsidRDefault="0049384B" w:rsidP="0049384B">
            <w:pPr>
              <w:jc w:val="right"/>
            </w:pPr>
            <w:r>
              <w:rPr>
                <w:noProof/>
                <w:lang w:eastAsia="nl-NL"/>
              </w:rPr>
              <w:drawing>
                <wp:inline distT="0" distB="0" distL="0" distR="0" wp14:anchorId="26DCF2E0" wp14:editId="055E4855">
                  <wp:extent cx="1246907" cy="295874"/>
                  <wp:effectExtent l="0" t="0" r="0" b="0"/>
                  <wp:docPr id="111" name="Afbeelding 111" descr="Afbeelding met slaan, metaal, bal,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laan, metaal, bal, klok&#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6354" cy="457097"/>
                          </a:xfrm>
                          <a:prstGeom prst="rect">
                            <a:avLst/>
                          </a:prstGeom>
                        </pic:spPr>
                      </pic:pic>
                    </a:graphicData>
                  </a:graphic>
                </wp:inline>
              </w:drawing>
            </w:r>
          </w:p>
        </w:tc>
      </w:tr>
      <w:tr w:rsidR="0049384B" w:rsidRPr="00C05E10" w14:paraId="53CAFF80" w14:textId="77777777" w:rsidTr="005C6082">
        <w:tc>
          <w:tcPr>
            <w:tcW w:w="1130" w:type="dxa"/>
            <w:tcBorders>
              <w:bottom w:val="single" w:sz="4" w:space="0" w:color="auto"/>
            </w:tcBorders>
          </w:tcPr>
          <w:p w14:paraId="1DCB0D44" w14:textId="77777777" w:rsidR="0049384B" w:rsidRPr="003C1B28" w:rsidRDefault="0049384B" w:rsidP="0049384B">
            <w:pPr>
              <w:rPr>
                <w:b/>
                <w:bCs/>
              </w:rPr>
            </w:pPr>
            <w:r w:rsidRPr="003C1B28">
              <w:rPr>
                <w:b/>
                <w:bCs/>
              </w:rPr>
              <w:t>Cluster</w:t>
            </w:r>
          </w:p>
        </w:tc>
        <w:tc>
          <w:tcPr>
            <w:tcW w:w="574" w:type="dxa"/>
            <w:tcBorders>
              <w:bottom w:val="single" w:sz="4" w:space="0" w:color="auto"/>
            </w:tcBorders>
          </w:tcPr>
          <w:p w14:paraId="11C8B862" w14:textId="77777777" w:rsidR="0049384B" w:rsidRPr="003C1B28" w:rsidRDefault="0049384B" w:rsidP="0049384B">
            <w:pPr>
              <w:jc w:val="right"/>
              <w:rPr>
                <w:b/>
                <w:bCs/>
              </w:rPr>
            </w:pPr>
            <w:r>
              <w:rPr>
                <w:b/>
                <w:bCs/>
              </w:rPr>
              <w:t>6</w:t>
            </w:r>
          </w:p>
        </w:tc>
        <w:tc>
          <w:tcPr>
            <w:tcW w:w="5285" w:type="dxa"/>
            <w:gridSpan w:val="2"/>
            <w:tcBorders>
              <w:bottom w:val="single" w:sz="4" w:space="0" w:color="auto"/>
            </w:tcBorders>
          </w:tcPr>
          <w:p w14:paraId="5C563070" w14:textId="46BADB35" w:rsidR="0049384B" w:rsidRPr="003C1B28" w:rsidRDefault="00E30CF4" w:rsidP="0049384B">
            <w:pPr>
              <w:rPr>
                <w:b/>
                <w:bCs/>
              </w:rPr>
            </w:pPr>
            <w:hyperlink w:anchor="_6._Controle_en" w:history="1">
              <w:r w:rsidR="0049384B" w:rsidRPr="001E05A1">
                <w:rPr>
                  <w:rStyle w:val="Hyperlink"/>
                  <w:b/>
                  <w:bCs/>
                </w:rPr>
                <w:t>Controle en logging</w:t>
              </w:r>
            </w:hyperlink>
          </w:p>
        </w:tc>
        <w:tc>
          <w:tcPr>
            <w:tcW w:w="344" w:type="dxa"/>
            <w:tcBorders>
              <w:bottom w:val="single" w:sz="4" w:space="0" w:color="auto"/>
            </w:tcBorders>
            <w:shd w:val="clear" w:color="auto" w:fill="auto"/>
          </w:tcPr>
          <w:p w14:paraId="718D124D" w14:textId="77777777" w:rsidR="0049384B" w:rsidRPr="007F057A" w:rsidRDefault="0049384B" w:rsidP="0049384B">
            <w:pPr>
              <w:rPr>
                <w:b/>
                <w:bCs/>
              </w:rPr>
            </w:pPr>
            <w:r w:rsidRPr="00574C3F">
              <w:rPr>
                <w:b/>
                <w:bCs/>
                <w:color w:val="FFFFFF" w:themeColor="background1"/>
              </w:rPr>
              <w:t>P</w:t>
            </w:r>
          </w:p>
        </w:tc>
        <w:tc>
          <w:tcPr>
            <w:tcW w:w="334" w:type="dxa"/>
            <w:tcBorders>
              <w:bottom w:val="single" w:sz="4" w:space="0" w:color="auto"/>
            </w:tcBorders>
            <w:shd w:val="clear" w:color="auto" w:fill="auto"/>
          </w:tcPr>
          <w:p w14:paraId="4C03F71A" w14:textId="77777777" w:rsidR="0049384B" w:rsidRPr="007F057A" w:rsidRDefault="0049384B" w:rsidP="0049384B">
            <w:pPr>
              <w:rPr>
                <w:b/>
                <w:bCs/>
              </w:rPr>
            </w:pPr>
            <w:r w:rsidRPr="00574C3F">
              <w:rPr>
                <w:b/>
                <w:bCs/>
                <w:color w:val="FFFFFF" w:themeColor="background1"/>
              </w:rPr>
              <w:t>E</w:t>
            </w:r>
          </w:p>
        </w:tc>
        <w:tc>
          <w:tcPr>
            <w:tcW w:w="1389" w:type="dxa"/>
            <w:tcBorders>
              <w:bottom w:val="single" w:sz="4" w:space="0" w:color="auto"/>
            </w:tcBorders>
            <w:vAlign w:val="center"/>
          </w:tcPr>
          <w:p w14:paraId="4F2B8646" w14:textId="47E7A44C" w:rsidR="0049384B" w:rsidRPr="008917EF" w:rsidRDefault="0049384B" w:rsidP="0049384B">
            <w:pPr>
              <w:jc w:val="right"/>
              <w:rPr>
                <w:sz w:val="16"/>
                <w:szCs w:val="16"/>
              </w:rPr>
            </w:pPr>
            <w:r w:rsidRPr="008917EF">
              <w:rPr>
                <w:sz w:val="16"/>
                <w:szCs w:val="16"/>
              </w:rPr>
              <w:t>AVG art.</w:t>
            </w:r>
            <w:r>
              <w:rPr>
                <w:sz w:val="16"/>
                <w:szCs w:val="16"/>
              </w:rPr>
              <w:t xml:space="preserve"> </w:t>
            </w:r>
            <w:r w:rsidR="005C6082">
              <w:rPr>
                <w:sz w:val="16"/>
                <w:szCs w:val="16"/>
              </w:rPr>
              <w:t>24</w:t>
            </w:r>
          </w:p>
        </w:tc>
      </w:tr>
      <w:tr w:rsidR="0049384B" w:rsidRPr="00C05E10" w14:paraId="5B526216" w14:textId="77777777" w:rsidTr="005C6082">
        <w:tc>
          <w:tcPr>
            <w:tcW w:w="1130" w:type="dxa"/>
            <w:tcBorders>
              <w:bottom w:val="single" w:sz="4" w:space="0" w:color="auto"/>
            </w:tcBorders>
          </w:tcPr>
          <w:p w14:paraId="2DB8A3B3" w14:textId="77777777" w:rsidR="0049384B" w:rsidRPr="003C1B28" w:rsidRDefault="0049384B" w:rsidP="0049384B">
            <w:pPr>
              <w:rPr>
                <w:b/>
                <w:bCs/>
              </w:rPr>
            </w:pPr>
            <w:r w:rsidRPr="003C1B28">
              <w:rPr>
                <w:b/>
                <w:bCs/>
              </w:rPr>
              <w:t>Statement</w:t>
            </w:r>
          </w:p>
        </w:tc>
        <w:tc>
          <w:tcPr>
            <w:tcW w:w="574" w:type="dxa"/>
            <w:tcBorders>
              <w:bottom w:val="single" w:sz="4" w:space="0" w:color="auto"/>
            </w:tcBorders>
          </w:tcPr>
          <w:p w14:paraId="1F6CC779" w14:textId="77777777" w:rsidR="0049384B" w:rsidRPr="003C1B28" w:rsidRDefault="0049384B" w:rsidP="0049384B">
            <w:pPr>
              <w:jc w:val="right"/>
              <w:rPr>
                <w:b/>
                <w:bCs/>
              </w:rPr>
            </w:pPr>
            <w:r>
              <w:rPr>
                <w:b/>
                <w:bCs/>
              </w:rPr>
              <w:t>6.14</w:t>
            </w:r>
          </w:p>
        </w:tc>
        <w:tc>
          <w:tcPr>
            <w:tcW w:w="5963" w:type="dxa"/>
            <w:gridSpan w:val="4"/>
            <w:tcBorders>
              <w:bottom w:val="single" w:sz="4" w:space="0" w:color="auto"/>
            </w:tcBorders>
          </w:tcPr>
          <w:p w14:paraId="2B2D1E56" w14:textId="77777777" w:rsidR="0049384B" w:rsidRPr="00574C3F" w:rsidRDefault="0049384B" w:rsidP="001E05A1">
            <w:pPr>
              <w:pStyle w:val="Kop2"/>
              <w:rPr>
                <w:color w:val="FFFFFF" w:themeColor="background1"/>
              </w:rPr>
            </w:pPr>
            <w:bookmarkStart w:id="147" w:name="_Onafhankelijke_beoordeling_van"/>
            <w:bookmarkEnd w:id="147"/>
            <w:r w:rsidRPr="00293F66">
              <w:rPr>
                <w:lang w:bidi="nl-NL"/>
              </w:rPr>
              <w:t>Onafhankelijke beoordeling van informatiebeveiliging</w:t>
            </w:r>
          </w:p>
        </w:tc>
        <w:tc>
          <w:tcPr>
            <w:tcW w:w="1389" w:type="dxa"/>
            <w:tcBorders>
              <w:bottom w:val="single" w:sz="4" w:space="0" w:color="auto"/>
            </w:tcBorders>
            <w:vAlign w:val="center"/>
          </w:tcPr>
          <w:p w14:paraId="7CF1979D" w14:textId="77777777" w:rsidR="0049384B" w:rsidRPr="008917EF" w:rsidRDefault="0049384B" w:rsidP="0049384B">
            <w:pPr>
              <w:jc w:val="right"/>
              <w:rPr>
                <w:sz w:val="16"/>
                <w:szCs w:val="16"/>
              </w:rPr>
            </w:pPr>
            <w:r w:rsidRPr="008917EF">
              <w:rPr>
                <w:sz w:val="16"/>
                <w:szCs w:val="16"/>
              </w:rPr>
              <w:t xml:space="preserve">ISO </w:t>
            </w:r>
            <w:r>
              <w:rPr>
                <w:sz w:val="16"/>
                <w:szCs w:val="16"/>
              </w:rPr>
              <w:t>18.2.1</w:t>
            </w:r>
          </w:p>
        </w:tc>
      </w:tr>
      <w:tr w:rsidR="0049384B" w14:paraId="7C03C3DB" w14:textId="77777777" w:rsidTr="0049384B">
        <w:tc>
          <w:tcPr>
            <w:tcW w:w="9056" w:type="dxa"/>
            <w:gridSpan w:val="7"/>
            <w:tcBorders>
              <w:top w:val="nil"/>
            </w:tcBorders>
            <w:tcMar>
              <w:top w:w="85" w:type="dxa"/>
              <w:bottom w:w="85" w:type="dxa"/>
            </w:tcMar>
          </w:tcPr>
          <w:p w14:paraId="0289D02B" w14:textId="77777777" w:rsidR="0049384B" w:rsidRDefault="0049384B" w:rsidP="0049384B">
            <w:pPr>
              <w:rPr>
                <w:lang w:bidi="nl-NL"/>
              </w:rPr>
            </w:pPr>
            <w:r w:rsidRPr="00293F66">
              <w:rPr>
                <w:lang w:bidi="nl-NL"/>
              </w:rPr>
              <w:t xml:space="preserve">De aanpak van de organisatie ten aanzien van het beheer van informatiebeveiliging en de implementatie ervan (bijv. </w:t>
            </w:r>
            <w:proofErr w:type="spellStart"/>
            <w:r w:rsidRPr="00293F66">
              <w:rPr>
                <w:lang w:bidi="nl-NL"/>
              </w:rPr>
              <w:t>beheersdoelstellingen</w:t>
            </w:r>
            <w:proofErr w:type="spellEnd"/>
            <w:r w:rsidRPr="00293F66">
              <w:rPr>
                <w:lang w:bidi="nl-NL"/>
              </w:rPr>
              <w:t>, beheersmaatregelen, beleidsregels, processen en procedures voor informatiebeveiliging), behoren onafhankelijk en met geplande tussenpozen of zodra zich belangrijke veranderingen voordoen, te worden beoordeeld.</w:t>
            </w:r>
          </w:p>
        </w:tc>
      </w:tr>
      <w:tr w:rsidR="0049384B" w14:paraId="24827D55" w14:textId="77777777" w:rsidTr="0049384B">
        <w:tc>
          <w:tcPr>
            <w:tcW w:w="9056" w:type="dxa"/>
            <w:gridSpan w:val="7"/>
            <w:tcMar>
              <w:top w:w="85" w:type="dxa"/>
              <w:bottom w:w="85" w:type="dxa"/>
            </w:tcMar>
          </w:tcPr>
          <w:p w14:paraId="377D9848" w14:textId="77777777" w:rsidR="0049384B" w:rsidRPr="003C1B28" w:rsidRDefault="0049384B" w:rsidP="0049384B">
            <w:pPr>
              <w:rPr>
                <w:b/>
                <w:bCs/>
              </w:rPr>
            </w:pPr>
            <w:r w:rsidRPr="003C1B28">
              <w:rPr>
                <w:b/>
                <w:bCs/>
              </w:rPr>
              <w:t>Toelichting</w:t>
            </w:r>
          </w:p>
          <w:p w14:paraId="6847C5F7" w14:textId="77777777" w:rsidR="0049384B" w:rsidRDefault="0049384B" w:rsidP="0049384B">
            <w:pPr>
              <w:pStyle w:val="Geenafstand"/>
              <w:rPr>
                <w:lang w:bidi="nl-NL"/>
              </w:rPr>
            </w:pPr>
            <w:r w:rsidRPr="00860159">
              <w:t>Het College van Bestuur moet jaarlijks een onafhankelijke beoordeling van het Informatiebeveiliging</w:t>
            </w:r>
            <w:r>
              <w:t>s-</w:t>
            </w:r>
            <w:r w:rsidRPr="00860159">
              <w:t xml:space="preserve"> en privacybeleid laten uitvoeren door een onafhankelijke functionaris. Dit kan zijn een onafhankelijke functionaris binnen de organisatie of een externe deskundige. Deze functionaris geeft een oordeel over het uitgevoerde </w:t>
            </w:r>
            <w:proofErr w:type="spellStart"/>
            <w:r>
              <w:t>self</w:t>
            </w:r>
            <w:proofErr w:type="spellEnd"/>
            <w:r>
              <w:t>-</w:t>
            </w:r>
            <w:r w:rsidRPr="00860159">
              <w:t>assessment (de uitkomsten van dit toetsingskader) in een rapport van bevindingen (d</w:t>
            </w:r>
            <w:r>
              <w:t>e aangegeven volwassenheidsnive</w:t>
            </w:r>
            <w:r w:rsidRPr="00860159">
              <w:t>a</w:t>
            </w:r>
            <w:r>
              <w:t>u</w:t>
            </w:r>
            <w:r w:rsidRPr="00860159">
              <w:t xml:space="preserve">s kloppen) en </w:t>
            </w:r>
            <w:r>
              <w:t xml:space="preserve">eventueel </w:t>
            </w:r>
            <w:r w:rsidRPr="00860159">
              <w:t xml:space="preserve">aanbevelingen om </w:t>
            </w:r>
            <w:r>
              <w:t xml:space="preserve">gesignaleerde </w:t>
            </w:r>
            <w:r w:rsidRPr="00860159">
              <w:t>knelpunten</w:t>
            </w:r>
            <w:r>
              <w:t xml:space="preserve"> op te lossen.</w:t>
            </w:r>
          </w:p>
        </w:tc>
      </w:tr>
      <w:tr w:rsidR="0049384B" w14:paraId="772B2C65" w14:textId="77777777" w:rsidTr="0049384B">
        <w:tc>
          <w:tcPr>
            <w:tcW w:w="9056" w:type="dxa"/>
            <w:gridSpan w:val="7"/>
            <w:tcBorders>
              <w:bottom w:val="single" w:sz="4" w:space="0" w:color="auto"/>
            </w:tcBorders>
          </w:tcPr>
          <w:p w14:paraId="3D0EEF3C" w14:textId="77777777" w:rsidR="0049384B" w:rsidRPr="00DA5F12" w:rsidRDefault="0049384B" w:rsidP="0049384B">
            <w:pPr>
              <w:rPr>
                <w:b/>
                <w:bCs/>
              </w:rPr>
            </w:pPr>
            <w:r w:rsidRPr="00DA5F12">
              <w:rPr>
                <w:b/>
                <w:bCs/>
              </w:rPr>
              <w:t>Bewijsvoering</w:t>
            </w:r>
          </w:p>
          <w:p w14:paraId="00FCA3F9" w14:textId="77777777" w:rsidR="0049384B" w:rsidRPr="00024EFD" w:rsidRDefault="0049384B" w:rsidP="0049384B">
            <w:pPr>
              <w:rPr>
                <w:rFonts w:cs="Calibri"/>
                <w:iCs/>
              </w:rPr>
            </w:pPr>
            <w:r>
              <w:rPr>
                <w:lang w:bidi="nl-NL"/>
              </w:rPr>
              <w:t xml:space="preserve">De ingevulde Benchmark IBP wordt door een onafhankelijke derde gereviewd. Daarbij wordt de door de organisatie gescoorde volwassenheid vastgesteld, vaak op basis van een steekproef. Deze review vindt bij voorkeur plaats in het kader van de mbo-brede ‘Peer Review’, door een collega IBP-manager van een andere mbo-instelling. </w:t>
            </w:r>
          </w:p>
        </w:tc>
      </w:tr>
      <w:tr w:rsidR="0049384B" w14:paraId="4B8493A4" w14:textId="77777777" w:rsidTr="0049384B">
        <w:tc>
          <w:tcPr>
            <w:tcW w:w="9056" w:type="dxa"/>
            <w:gridSpan w:val="7"/>
            <w:tcBorders>
              <w:bottom w:val="single" w:sz="4" w:space="0" w:color="auto"/>
            </w:tcBorders>
            <w:shd w:val="clear" w:color="auto" w:fill="FFD966" w:themeFill="accent4" w:themeFillTint="99"/>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CellMar>
                <w:top w:w="57" w:type="dxa"/>
                <w:bottom w:w="57" w:type="dxa"/>
              </w:tblCellMar>
              <w:tblLook w:val="04A0" w:firstRow="1" w:lastRow="0" w:firstColumn="1" w:lastColumn="0" w:noHBand="0" w:noVBand="1"/>
            </w:tblPr>
            <w:tblGrid>
              <w:gridCol w:w="374"/>
              <w:gridCol w:w="8466"/>
            </w:tblGrid>
            <w:tr w:rsidR="0049384B" w14:paraId="38F2FF04" w14:textId="77777777" w:rsidTr="0049384B">
              <w:tc>
                <w:tcPr>
                  <w:tcW w:w="312" w:type="dxa"/>
                  <w:shd w:val="clear" w:color="auto" w:fill="FFD966" w:themeFill="accent4" w:themeFillTint="99"/>
                  <w:tcMar>
                    <w:left w:w="0" w:type="dxa"/>
                  </w:tcMar>
                </w:tcPr>
                <w:p w14:paraId="4E530D96" w14:textId="77777777" w:rsidR="0049384B" w:rsidRPr="002F141D" w:rsidRDefault="0049384B" w:rsidP="0049384B">
                  <w:pPr>
                    <w:rPr>
                      <w:b/>
                    </w:rPr>
                  </w:pPr>
                  <w:proofErr w:type="gramStart"/>
                  <w:r w:rsidRPr="002F141D">
                    <w:rPr>
                      <w:b/>
                      <w:color w:val="7030A0"/>
                    </w:rPr>
                    <w:t>❷</w:t>
                  </w:r>
                  <w:proofErr w:type="gramEnd"/>
                </w:p>
              </w:tc>
              <w:tc>
                <w:tcPr>
                  <w:tcW w:w="8518" w:type="dxa"/>
                  <w:shd w:val="clear" w:color="auto" w:fill="FFD966" w:themeFill="accent4" w:themeFillTint="99"/>
                </w:tcPr>
                <w:p w14:paraId="633D1246" w14:textId="77777777" w:rsidR="0049384B" w:rsidRDefault="0049384B" w:rsidP="0049384B">
                  <w:r w:rsidRPr="229710DE">
                    <w:rPr>
                      <w:rFonts w:cs="Calibri"/>
                      <w:color w:val="000000" w:themeColor="text1"/>
                    </w:rPr>
                    <w:t>Overleg een rapport van bevindingen op basis van een interne audit</w:t>
                  </w:r>
                  <w:r>
                    <w:rPr>
                      <w:rFonts w:cs="Calibri"/>
                      <w:color w:val="000000" w:themeColor="text1"/>
                    </w:rPr>
                    <w:t xml:space="preserve"> of p</w:t>
                  </w:r>
                  <w:r w:rsidRPr="229710DE">
                    <w:rPr>
                      <w:rFonts w:eastAsia="Times New Roman" w:cs="Calibri"/>
                      <w:lang w:eastAsia="nl-NL"/>
                    </w:rPr>
                    <w:t>eer review</w:t>
                  </w:r>
                  <w:r>
                    <w:rPr>
                      <w:rFonts w:eastAsia="Times New Roman" w:cs="Calibri"/>
                      <w:lang w:eastAsia="nl-NL"/>
                    </w:rPr>
                    <w:t>.</w:t>
                  </w:r>
                </w:p>
              </w:tc>
            </w:tr>
          </w:tbl>
          <w:p w14:paraId="5D2E1265" w14:textId="77777777" w:rsidR="0049384B" w:rsidRDefault="0049384B" w:rsidP="0049384B"/>
        </w:tc>
      </w:tr>
      <w:tr w:rsidR="0049384B" w14:paraId="10301D8B" w14:textId="77777777" w:rsidTr="0049384B">
        <w:tc>
          <w:tcPr>
            <w:tcW w:w="9056" w:type="dxa"/>
            <w:gridSpan w:val="7"/>
            <w:shd w:val="clear" w:color="auto" w:fill="FFFF00"/>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CellMar>
                <w:top w:w="57" w:type="dxa"/>
                <w:bottom w:w="57" w:type="dxa"/>
              </w:tblCellMar>
              <w:tblLook w:val="04A0" w:firstRow="1" w:lastRow="0" w:firstColumn="1" w:lastColumn="0" w:noHBand="0" w:noVBand="1"/>
            </w:tblPr>
            <w:tblGrid>
              <w:gridCol w:w="374"/>
              <w:gridCol w:w="8466"/>
            </w:tblGrid>
            <w:tr w:rsidR="0049384B" w14:paraId="5C20EFBD" w14:textId="77777777" w:rsidTr="0049384B">
              <w:tc>
                <w:tcPr>
                  <w:tcW w:w="312" w:type="dxa"/>
                  <w:shd w:val="clear" w:color="auto" w:fill="FFFF00"/>
                  <w:tcMar>
                    <w:left w:w="0" w:type="dxa"/>
                  </w:tcMar>
                </w:tcPr>
                <w:p w14:paraId="3820EA72" w14:textId="77777777" w:rsidR="0049384B" w:rsidRPr="00315ACA" w:rsidRDefault="0049384B" w:rsidP="0049384B">
                  <w:pPr>
                    <w:rPr>
                      <w:b/>
                      <w:bCs/>
                    </w:rPr>
                  </w:pPr>
                  <w:proofErr w:type="gramStart"/>
                  <w:r w:rsidRPr="00315ACA">
                    <w:rPr>
                      <w:rFonts w:eastAsia="Times New Roman" w:cs="Calibri"/>
                      <w:b/>
                      <w:bCs/>
                      <w:color w:val="7030A0"/>
                      <w:lang w:eastAsia="nl-NL"/>
                    </w:rPr>
                    <w:t>❸</w:t>
                  </w:r>
                  <w:proofErr w:type="gramEnd"/>
                </w:p>
              </w:tc>
              <w:tc>
                <w:tcPr>
                  <w:tcW w:w="8518" w:type="dxa"/>
                  <w:shd w:val="clear" w:color="auto" w:fill="FFFF00"/>
                </w:tcPr>
                <w:p w14:paraId="61CEF885" w14:textId="77777777" w:rsidR="0049384B" w:rsidRDefault="0049384B" w:rsidP="0049384B">
                  <w:r>
                    <w:rPr>
                      <w:rFonts w:eastAsia="Times New Roman" w:cs="Calibri"/>
                      <w:lang w:eastAsia="nl-NL"/>
                    </w:rPr>
                    <w:t xml:space="preserve">Overleg een document </w:t>
                  </w:r>
                  <w:r w:rsidRPr="229710DE">
                    <w:rPr>
                      <w:rFonts w:eastAsia="Times New Roman" w:cs="Calibri"/>
                      <w:lang w:eastAsia="nl-NL"/>
                    </w:rPr>
                    <w:t>waaruit blijkt dat de bevindingen zijn gerapporteerd en/of vastgelegd</w:t>
                  </w:r>
                  <w:r>
                    <w:rPr>
                      <w:rFonts w:eastAsia="Times New Roman" w:cs="Calibri"/>
                      <w:lang w:eastAsia="nl-NL"/>
                    </w:rPr>
                    <w:t xml:space="preserve">, bijvoorbeeld </w:t>
                  </w:r>
                  <w:r w:rsidRPr="229710DE">
                    <w:rPr>
                      <w:rFonts w:eastAsia="Times New Roman" w:cs="Calibri"/>
                      <w:lang w:eastAsia="nl-NL"/>
                    </w:rPr>
                    <w:t xml:space="preserve">in </w:t>
                  </w:r>
                  <w:r>
                    <w:rPr>
                      <w:rFonts w:eastAsia="Times New Roman" w:cs="Calibri"/>
                      <w:lang w:eastAsia="nl-NL"/>
                    </w:rPr>
                    <w:t>een</w:t>
                  </w:r>
                  <w:r w:rsidRPr="229710DE">
                    <w:rPr>
                      <w:rFonts w:eastAsia="Times New Roman" w:cs="Calibri"/>
                      <w:lang w:eastAsia="nl-NL"/>
                    </w:rPr>
                    <w:t xml:space="preserve"> </w:t>
                  </w:r>
                  <w:r>
                    <w:rPr>
                      <w:rFonts w:eastAsia="Times New Roman" w:cs="Calibri"/>
                      <w:lang w:eastAsia="nl-NL"/>
                    </w:rPr>
                    <w:t>v</w:t>
                  </w:r>
                  <w:r w:rsidRPr="229710DE">
                    <w:rPr>
                      <w:rFonts w:eastAsia="Times New Roman" w:cs="Calibri"/>
                      <w:lang w:eastAsia="nl-NL"/>
                    </w:rPr>
                    <w:t>erbeterregister</w:t>
                  </w:r>
                  <w:r>
                    <w:rPr>
                      <w:rFonts w:eastAsia="Times New Roman" w:cs="Calibri"/>
                      <w:lang w:eastAsia="nl-NL"/>
                    </w:rPr>
                    <w:t xml:space="preserve"> of IBP-jaarplan</w:t>
                  </w:r>
                  <w:r w:rsidRPr="229710DE">
                    <w:rPr>
                      <w:rFonts w:eastAsia="Times New Roman" w:cs="Calibri"/>
                      <w:lang w:eastAsia="nl-NL"/>
                    </w:rPr>
                    <w:t>.</w:t>
                  </w:r>
                </w:p>
              </w:tc>
            </w:tr>
          </w:tbl>
          <w:p w14:paraId="769A154D" w14:textId="77777777" w:rsidR="0049384B" w:rsidRDefault="0049384B" w:rsidP="0049384B"/>
        </w:tc>
      </w:tr>
      <w:tr w:rsidR="005C6082" w14:paraId="07C6A6A0" w14:textId="77777777" w:rsidTr="00D54FB9">
        <w:tc>
          <w:tcPr>
            <w:tcW w:w="1130" w:type="dxa"/>
          </w:tcPr>
          <w:p w14:paraId="4A2C5202" w14:textId="77777777" w:rsidR="005C6082" w:rsidRPr="00315ACA" w:rsidRDefault="005C6082" w:rsidP="00D54FB9">
            <w:pPr>
              <w:rPr>
                <w:b/>
                <w:bCs/>
              </w:rPr>
            </w:pPr>
            <w:r>
              <w:rPr>
                <w:b/>
                <w:bCs/>
              </w:rPr>
              <w:t>Zie ook</w:t>
            </w:r>
          </w:p>
        </w:tc>
        <w:tc>
          <w:tcPr>
            <w:tcW w:w="7926" w:type="dxa"/>
            <w:gridSpan w:val="6"/>
          </w:tcPr>
          <w:p w14:paraId="2152FD28" w14:textId="7D04E7DD" w:rsidR="005C6082" w:rsidRDefault="00E30CF4" w:rsidP="00D54FB9">
            <w:hyperlink w:anchor="_Naleving_van_beveiligingsbeleid" w:history="1">
              <w:r w:rsidR="005C6082" w:rsidRPr="00E02AE0">
                <w:rPr>
                  <w:rStyle w:val="Hyperlink"/>
                </w:rPr>
                <w:t>6.9</w:t>
              </w:r>
            </w:hyperlink>
          </w:p>
        </w:tc>
      </w:tr>
    </w:tbl>
    <w:p w14:paraId="20EA06A2" w14:textId="77777777" w:rsidR="0049384B" w:rsidRDefault="0049384B" w:rsidP="0049384B"/>
    <w:p w14:paraId="14DDCF20" w14:textId="77777777" w:rsidR="00D25350" w:rsidRDefault="00D25350"/>
    <w:p w14:paraId="4E1FD76A" w14:textId="77777777" w:rsidR="00B23E41" w:rsidRDefault="00B23E41"/>
    <w:p w14:paraId="26F8E4D9" w14:textId="4CB0EC4E" w:rsidR="005E519F" w:rsidRDefault="005E519F"/>
    <w:sectPr w:rsidR="005E519F" w:rsidSect="007A396A">
      <w:footerReference w:type="even" r:id="rId78"/>
      <w:footerReference w:type="default" r:id="rId79"/>
      <w:footerReference w:type="first" r:id="rId8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FEF56" w14:textId="77777777" w:rsidR="00E30CF4" w:rsidRDefault="00E30CF4" w:rsidP="00673E29">
      <w:r>
        <w:separator/>
      </w:r>
    </w:p>
  </w:endnote>
  <w:endnote w:type="continuationSeparator" w:id="0">
    <w:p w14:paraId="0AB7C9C7" w14:textId="77777777" w:rsidR="00E30CF4" w:rsidRDefault="00E30CF4" w:rsidP="0067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57384049"/>
      <w:docPartObj>
        <w:docPartGallery w:val="Page Numbers (Bottom of Page)"/>
        <w:docPartUnique/>
      </w:docPartObj>
    </w:sdtPr>
    <w:sdtEndPr>
      <w:rPr>
        <w:rStyle w:val="Paginanummer"/>
      </w:rPr>
    </w:sdtEndPr>
    <w:sdtContent>
      <w:p w14:paraId="05202B81" w14:textId="1445EF44" w:rsidR="005E6DD6" w:rsidRDefault="005E6DD6" w:rsidP="0058427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BFB6833" w14:textId="77777777" w:rsidR="005E6DD6" w:rsidRDefault="005E6DD6" w:rsidP="007A396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544324141"/>
      <w:docPartObj>
        <w:docPartGallery w:val="Page Numbers (Bottom of Page)"/>
        <w:docPartUnique/>
      </w:docPartObj>
    </w:sdtPr>
    <w:sdtEndPr>
      <w:rPr>
        <w:rStyle w:val="Paginanummer"/>
        <w:color w:val="7030A0"/>
      </w:rPr>
    </w:sdtEndPr>
    <w:sdtContent>
      <w:p w14:paraId="00DB3B3C" w14:textId="3C7B9B6C" w:rsidR="005E6DD6" w:rsidRPr="007A396A" w:rsidRDefault="005E6DD6" w:rsidP="00584274">
        <w:pPr>
          <w:pStyle w:val="Voettekst"/>
          <w:framePr w:wrap="none" w:vAnchor="text" w:hAnchor="margin" w:xAlign="right" w:y="1"/>
          <w:rPr>
            <w:rStyle w:val="Paginanummer"/>
            <w:color w:val="7030A0"/>
          </w:rPr>
        </w:pPr>
        <w:r w:rsidRPr="007A396A">
          <w:rPr>
            <w:rStyle w:val="Paginanummer"/>
            <w:color w:val="7030A0"/>
          </w:rPr>
          <w:fldChar w:fldCharType="begin"/>
        </w:r>
        <w:r w:rsidRPr="007A396A">
          <w:rPr>
            <w:rStyle w:val="Paginanummer"/>
            <w:color w:val="7030A0"/>
          </w:rPr>
          <w:instrText xml:space="preserve"> PAGE </w:instrText>
        </w:r>
        <w:r w:rsidRPr="007A396A">
          <w:rPr>
            <w:rStyle w:val="Paginanummer"/>
            <w:color w:val="7030A0"/>
          </w:rPr>
          <w:fldChar w:fldCharType="separate"/>
        </w:r>
        <w:r w:rsidRPr="007A396A">
          <w:rPr>
            <w:rStyle w:val="Paginanummer"/>
            <w:noProof/>
            <w:color w:val="7030A0"/>
          </w:rPr>
          <w:t>2</w:t>
        </w:r>
        <w:r w:rsidRPr="007A396A">
          <w:rPr>
            <w:rStyle w:val="Paginanummer"/>
            <w:color w:val="7030A0"/>
          </w:rPr>
          <w:fldChar w:fldCharType="end"/>
        </w:r>
      </w:p>
    </w:sdtContent>
  </w:sdt>
  <w:p w14:paraId="38C951AF" w14:textId="546C1F29" w:rsidR="005E6DD6" w:rsidRPr="00721465" w:rsidRDefault="005E6DD6" w:rsidP="00721465">
    <w:pPr>
      <w:pStyle w:val="Koptekst"/>
    </w:pPr>
    <w:r w:rsidRPr="007A396A">
      <w:rPr>
        <w:b/>
        <w:bCs/>
        <w:color w:val="7030A0"/>
      </w:rPr>
      <w:t>IBPDOC3 versie 4.2</w:t>
    </w:r>
    <w:r>
      <w:rPr>
        <w:b/>
        <w:bCs/>
        <w:color w:val="7030A0"/>
      </w:rPr>
      <w:t xml:space="preserve"> </w:t>
    </w:r>
    <w:r w:rsidRPr="00721465">
      <w:rPr>
        <w:color w:val="7030A0"/>
      </w:rPr>
      <w:t>- toetsingskader Informatiebeveiliging, cluster 1 t/m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4D28" w14:textId="6AEF66AB" w:rsidR="006D2E7D" w:rsidRPr="006D2E7D" w:rsidRDefault="00222C17" w:rsidP="006D2E7D">
    <w:pPr>
      <w:pStyle w:val="Voettekst"/>
      <w:jc w:val="center"/>
      <w:rPr>
        <w:b/>
        <w:bCs/>
        <w:sz w:val="16"/>
        <w:szCs w:val="16"/>
      </w:rPr>
    </w:pPr>
    <w:proofErr w:type="gramStart"/>
    <w:r>
      <w:rPr>
        <w:b/>
        <w:bCs/>
        <w:sz w:val="16"/>
        <w:szCs w:val="16"/>
      </w:rPr>
      <w:t>versie</w:t>
    </w:r>
    <w:proofErr w:type="gramEnd"/>
    <w:r>
      <w:rPr>
        <w:b/>
        <w:bCs/>
        <w:sz w:val="16"/>
        <w:szCs w:val="16"/>
      </w:rPr>
      <w:t xml:space="preserve"> </w:t>
    </w:r>
    <w:r w:rsidR="006D2E7D" w:rsidRPr="006D2E7D">
      <w:rPr>
        <w:b/>
        <w:bCs/>
        <w:sz w:val="16"/>
        <w:szCs w:val="16"/>
      </w:rPr>
      <w:t>4.2.1 – 12 oktober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C2311" w14:textId="77777777" w:rsidR="00E30CF4" w:rsidRDefault="00E30CF4" w:rsidP="00673E29">
      <w:r>
        <w:separator/>
      </w:r>
    </w:p>
  </w:footnote>
  <w:footnote w:type="continuationSeparator" w:id="0">
    <w:p w14:paraId="5846F0F7" w14:textId="77777777" w:rsidR="00E30CF4" w:rsidRDefault="00E30CF4" w:rsidP="00673E29">
      <w:r>
        <w:continuationSeparator/>
      </w:r>
    </w:p>
  </w:footnote>
  <w:footnote w:id="1">
    <w:p w14:paraId="3B97D5C2" w14:textId="77777777" w:rsidR="005E6DD6" w:rsidRDefault="005E6DD6" w:rsidP="00673E29">
      <w:pPr>
        <w:pStyle w:val="Voetnoottekst"/>
      </w:pPr>
      <w:r>
        <w:rPr>
          <w:rStyle w:val="Voetnootmarkering"/>
        </w:rPr>
        <w:footnoteRef/>
      </w:r>
      <w:r>
        <w:t xml:space="preserve"> </w:t>
      </w:r>
      <w:r w:rsidRPr="00337E0F">
        <w:t>M</w:t>
      </w:r>
      <w:r>
        <w:t>bo</w:t>
      </w:r>
      <w:r w:rsidRPr="00337E0F">
        <w:t xml:space="preserve"> roadmap informatie beveiligingsbeleid voor de </w:t>
      </w:r>
      <w:r>
        <w:t>mbo</w:t>
      </w:r>
      <w:r w:rsidRPr="00337E0F">
        <w:t xml:space="preserve"> sector (IB</w:t>
      </w:r>
      <w:r>
        <w:t>P</w:t>
      </w:r>
      <w:r w:rsidRPr="00337E0F">
        <w:t>DOC5)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81.2pt;height:133.3pt" o:bullet="t">
        <v:imagedata r:id="rId1" o:title="artDE1C"/>
      </v:shape>
    </w:pict>
  </w:numPicBullet>
  <w:abstractNum w:abstractNumId="0" w15:restartNumberingAfterBreak="0">
    <w:nsid w:val="004F0CCC"/>
    <w:multiLevelType w:val="hybridMultilevel"/>
    <w:tmpl w:val="655CD34A"/>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79DC47CA">
      <w:numFmt w:val="bullet"/>
      <w:lvlText w:val="•"/>
      <w:lvlJc w:val="left"/>
      <w:pPr>
        <w:ind w:left="1355" w:hanging="358"/>
      </w:pPr>
      <w:rPr>
        <w:rFonts w:hint="default"/>
        <w:lang w:val="nl-NL" w:eastAsia="nl-NL" w:bidi="nl-NL"/>
      </w:rPr>
    </w:lvl>
    <w:lvl w:ilvl="2" w:tplc="8AE4C91E">
      <w:numFmt w:val="bullet"/>
      <w:lvlText w:val="•"/>
      <w:lvlJc w:val="left"/>
      <w:pPr>
        <w:ind w:left="2342" w:hanging="358"/>
      </w:pPr>
      <w:rPr>
        <w:rFonts w:hint="default"/>
        <w:lang w:val="nl-NL" w:eastAsia="nl-NL" w:bidi="nl-NL"/>
      </w:rPr>
    </w:lvl>
    <w:lvl w:ilvl="3" w:tplc="3DDEC4B2">
      <w:numFmt w:val="bullet"/>
      <w:lvlText w:val="•"/>
      <w:lvlJc w:val="left"/>
      <w:pPr>
        <w:ind w:left="3328" w:hanging="358"/>
      </w:pPr>
      <w:rPr>
        <w:rFonts w:hint="default"/>
        <w:lang w:val="nl-NL" w:eastAsia="nl-NL" w:bidi="nl-NL"/>
      </w:rPr>
    </w:lvl>
    <w:lvl w:ilvl="4" w:tplc="67105FD8">
      <w:numFmt w:val="bullet"/>
      <w:lvlText w:val="•"/>
      <w:lvlJc w:val="left"/>
      <w:pPr>
        <w:ind w:left="4315" w:hanging="358"/>
      </w:pPr>
      <w:rPr>
        <w:rFonts w:hint="default"/>
        <w:lang w:val="nl-NL" w:eastAsia="nl-NL" w:bidi="nl-NL"/>
      </w:rPr>
    </w:lvl>
    <w:lvl w:ilvl="5" w:tplc="576E8A2C">
      <w:numFmt w:val="bullet"/>
      <w:lvlText w:val="•"/>
      <w:lvlJc w:val="left"/>
      <w:pPr>
        <w:ind w:left="5302" w:hanging="358"/>
      </w:pPr>
      <w:rPr>
        <w:rFonts w:hint="default"/>
        <w:lang w:val="nl-NL" w:eastAsia="nl-NL" w:bidi="nl-NL"/>
      </w:rPr>
    </w:lvl>
    <w:lvl w:ilvl="6" w:tplc="25F82100">
      <w:numFmt w:val="bullet"/>
      <w:lvlText w:val="•"/>
      <w:lvlJc w:val="left"/>
      <w:pPr>
        <w:ind w:left="6288" w:hanging="358"/>
      </w:pPr>
      <w:rPr>
        <w:rFonts w:hint="default"/>
        <w:lang w:val="nl-NL" w:eastAsia="nl-NL" w:bidi="nl-NL"/>
      </w:rPr>
    </w:lvl>
    <w:lvl w:ilvl="7" w:tplc="89A02EB4">
      <w:numFmt w:val="bullet"/>
      <w:lvlText w:val="•"/>
      <w:lvlJc w:val="left"/>
      <w:pPr>
        <w:ind w:left="7275" w:hanging="358"/>
      </w:pPr>
      <w:rPr>
        <w:rFonts w:hint="default"/>
        <w:lang w:val="nl-NL" w:eastAsia="nl-NL" w:bidi="nl-NL"/>
      </w:rPr>
    </w:lvl>
    <w:lvl w:ilvl="8" w:tplc="3F62E11A">
      <w:numFmt w:val="bullet"/>
      <w:lvlText w:val="•"/>
      <w:lvlJc w:val="left"/>
      <w:pPr>
        <w:ind w:left="8262" w:hanging="358"/>
      </w:pPr>
      <w:rPr>
        <w:rFonts w:hint="default"/>
        <w:lang w:val="nl-NL" w:eastAsia="nl-NL" w:bidi="nl-NL"/>
      </w:rPr>
    </w:lvl>
  </w:abstractNum>
  <w:abstractNum w:abstractNumId="1" w15:restartNumberingAfterBreak="0">
    <w:nsid w:val="047C2FF1"/>
    <w:multiLevelType w:val="hybridMultilevel"/>
    <w:tmpl w:val="F1527F68"/>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06EABEEE">
      <w:numFmt w:val="bullet"/>
      <w:lvlText w:val="•"/>
      <w:lvlJc w:val="left"/>
      <w:pPr>
        <w:ind w:left="1666" w:hanging="358"/>
      </w:pPr>
      <w:rPr>
        <w:rFonts w:hint="default"/>
        <w:lang w:val="nl-NL" w:eastAsia="nl-NL" w:bidi="nl-NL"/>
      </w:rPr>
    </w:lvl>
    <w:lvl w:ilvl="2" w:tplc="1FFA3DE8">
      <w:numFmt w:val="bullet"/>
      <w:lvlText w:val="•"/>
      <w:lvlJc w:val="left"/>
      <w:pPr>
        <w:ind w:left="2653" w:hanging="358"/>
      </w:pPr>
      <w:rPr>
        <w:rFonts w:hint="default"/>
        <w:lang w:val="nl-NL" w:eastAsia="nl-NL" w:bidi="nl-NL"/>
      </w:rPr>
    </w:lvl>
    <w:lvl w:ilvl="3" w:tplc="38045888">
      <w:numFmt w:val="bullet"/>
      <w:lvlText w:val="•"/>
      <w:lvlJc w:val="left"/>
      <w:pPr>
        <w:ind w:left="3639" w:hanging="358"/>
      </w:pPr>
      <w:rPr>
        <w:rFonts w:hint="default"/>
        <w:lang w:val="nl-NL" w:eastAsia="nl-NL" w:bidi="nl-NL"/>
      </w:rPr>
    </w:lvl>
    <w:lvl w:ilvl="4" w:tplc="C1F0B0FC">
      <w:numFmt w:val="bullet"/>
      <w:lvlText w:val="•"/>
      <w:lvlJc w:val="left"/>
      <w:pPr>
        <w:ind w:left="4626" w:hanging="358"/>
      </w:pPr>
      <w:rPr>
        <w:rFonts w:hint="default"/>
        <w:lang w:val="nl-NL" w:eastAsia="nl-NL" w:bidi="nl-NL"/>
      </w:rPr>
    </w:lvl>
    <w:lvl w:ilvl="5" w:tplc="49C2234C">
      <w:numFmt w:val="bullet"/>
      <w:lvlText w:val="•"/>
      <w:lvlJc w:val="left"/>
      <w:pPr>
        <w:ind w:left="5613" w:hanging="358"/>
      </w:pPr>
      <w:rPr>
        <w:rFonts w:hint="default"/>
        <w:lang w:val="nl-NL" w:eastAsia="nl-NL" w:bidi="nl-NL"/>
      </w:rPr>
    </w:lvl>
    <w:lvl w:ilvl="6" w:tplc="76504C56">
      <w:numFmt w:val="bullet"/>
      <w:lvlText w:val="•"/>
      <w:lvlJc w:val="left"/>
      <w:pPr>
        <w:ind w:left="6599" w:hanging="358"/>
      </w:pPr>
      <w:rPr>
        <w:rFonts w:hint="default"/>
        <w:lang w:val="nl-NL" w:eastAsia="nl-NL" w:bidi="nl-NL"/>
      </w:rPr>
    </w:lvl>
    <w:lvl w:ilvl="7" w:tplc="F3F49ECC">
      <w:numFmt w:val="bullet"/>
      <w:lvlText w:val="•"/>
      <w:lvlJc w:val="left"/>
      <w:pPr>
        <w:ind w:left="7586" w:hanging="358"/>
      </w:pPr>
      <w:rPr>
        <w:rFonts w:hint="default"/>
        <w:lang w:val="nl-NL" w:eastAsia="nl-NL" w:bidi="nl-NL"/>
      </w:rPr>
    </w:lvl>
    <w:lvl w:ilvl="8" w:tplc="65B2DB82">
      <w:numFmt w:val="bullet"/>
      <w:lvlText w:val="•"/>
      <w:lvlJc w:val="left"/>
      <w:pPr>
        <w:ind w:left="8573" w:hanging="358"/>
      </w:pPr>
      <w:rPr>
        <w:rFonts w:hint="default"/>
        <w:lang w:val="nl-NL" w:eastAsia="nl-NL" w:bidi="nl-NL"/>
      </w:rPr>
    </w:lvl>
  </w:abstractNum>
  <w:abstractNum w:abstractNumId="2" w15:restartNumberingAfterBreak="0">
    <w:nsid w:val="08974C9A"/>
    <w:multiLevelType w:val="hybridMultilevel"/>
    <w:tmpl w:val="305CB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D13C0"/>
    <w:multiLevelType w:val="hybridMultilevel"/>
    <w:tmpl w:val="A30EE552"/>
    <w:lvl w:ilvl="0" w:tplc="2D20775A">
      <w:start w:val="1"/>
      <w:numFmt w:val="bullet"/>
      <w:lvlText w:val=""/>
      <w:lvlPicBulletId w:val="0"/>
      <w:lvlJc w:val="left"/>
      <w:pPr>
        <w:tabs>
          <w:tab w:val="num" w:pos="720"/>
        </w:tabs>
        <w:ind w:left="720" w:hanging="360"/>
      </w:pPr>
      <w:rPr>
        <w:rFonts w:ascii="Symbol" w:hAnsi="Symbol" w:hint="default"/>
      </w:rPr>
    </w:lvl>
    <w:lvl w:ilvl="1" w:tplc="2C786008" w:tentative="1">
      <w:start w:val="1"/>
      <w:numFmt w:val="bullet"/>
      <w:lvlText w:val=""/>
      <w:lvlPicBulletId w:val="0"/>
      <w:lvlJc w:val="left"/>
      <w:pPr>
        <w:tabs>
          <w:tab w:val="num" w:pos="1440"/>
        </w:tabs>
        <w:ind w:left="1440" w:hanging="360"/>
      </w:pPr>
      <w:rPr>
        <w:rFonts w:ascii="Symbol" w:hAnsi="Symbol" w:hint="default"/>
      </w:rPr>
    </w:lvl>
    <w:lvl w:ilvl="2" w:tplc="7C7C2CD6" w:tentative="1">
      <w:start w:val="1"/>
      <w:numFmt w:val="bullet"/>
      <w:lvlText w:val=""/>
      <w:lvlPicBulletId w:val="0"/>
      <w:lvlJc w:val="left"/>
      <w:pPr>
        <w:tabs>
          <w:tab w:val="num" w:pos="2160"/>
        </w:tabs>
        <w:ind w:left="2160" w:hanging="360"/>
      </w:pPr>
      <w:rPr>
        <w:rFonts w:ascii="Symbol" w:hAnsi="Symbol" w:hint="default"/>
      </w:rPr>
    </w:lvl>
    <w:lvl w:ilvl="3" w:tplc="8ECCBB0A" w:tentative="1">
      <w:start w:val="1"/>
      <w:numFmt w:val="bullet"/>
      <w:lvlText w:val=""/>
      <w:lvlPicBulletId w:val="0"/>
      <w:lvlJc w:val="left"/>
      <w:pPr>
        <w:tabs>
          <w:tab w:val="num" w:pos="2880"/>
        </w:tabs>
        <w:ind w:left="2880" w:hanging="360"/>
      </w:pPr>
      <w:rPr>
        <w:rFonts w:ascii="Symbol" w:hAnsi="Symbol" w:hint="default"/>
      </w:rPr>
    </w:lvl>
    <w:lvl w:ilvl="4" w:tplc="EDA69E5A" w:tentative="1">
      <w:start w:val="1"/>
      <w:numFmt w:val="bullet"/>
      <w:lvlText w:val=""/>
      <w:lvlPicBulletId w:val="0"/>
      <w:lvlJc w:val="left"/>
      <w:pPr>
        <w:tabs>
          <w:tab w:val="num" w:pos="3600"/>
        </w:tabs>
        <w:ind w:left="3600" w:hanging="360"/>
      </w:pPr>
      <w:rPr>
        <w:rFonts w:ascii="Symbol" w:hAnsi="Symbol" w:hint="default"/>
      </w:rPr>
    </w:lvl>
    <w:lvl w:ilvl="5" w:tplc="5476AEE2" w:tentative="1">
      <w:start w:val="1"/>
      <w:numFmt w:val="bullet"/>
      <w:lvlText w:val=""/>
      <w:lvlPicBulletId w:val="0"/>
      <w:lvlJc w:val="left"/>
      <w:pPr>
        <w:tabs>
          <w:tab w:val="num" w:pos="4320"/>
        </w:tabs>
        <w:ind w:left="4320" w:hanging="360"/>
      </w:pPr>
      <w:rPr>
        <w:rFonts w:ascii="Symbol" w:hAnsi="Symbol" w:hint="default"/>
      </w:rPr>
    </w:lvl>
    <w:lvl w:ilvl="6" w:tplc="C60098C6" w:tentative="1">
      <w:start w:val="1"/>
      <w:numFmt w:val="bullet"/>
      <w:lvlText w:val=""/>
      <w:lvlPicBulletId w:val="0"/>
      <w:lvlJc w:val="left"/>
      <w:pPr>
        <w:tabs>
          <w:tab w:val="num" w:pos="5040"/>
        </w:tabs>
        <w:ind w:left="5040" w:hanging="360"/>
      </w:pPr>
      <w:rPr>
        <w:rFonts w:ascii="Symbol" w:hAnsi="Symbol" w:hint="default"/>
      </w:rPr>
    </w:lvl>
    <w:lvl w:ilvl="7" w:tplc="49524AB2" w:tentative="1">
      <w:start w:val="1"/>
      <w:numFmt w:val="bullet"/>
      <w:lvlText w:val=""/>
      <w:lvlPicBulletId w:val="0"/>
      <w:lvlJc w:val="left"/>
      <w:pPr>
        <w:tabs>
          <w:tab w:val="num" w:pos="5760"/>
        </w:tabs>
        <w:ind w:left="5760" w:hanging="360"/>
      </w:pPr>
      <w:rPr>
        <w:rFonts w:ascii="Symbol" w:hAnsi="Symbol" w:hint="default"/>
      </w:rPr>
    </w:lvl>
    <w:lvl w:ilvl="8" w:tplc="189A5530"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8B95813"/>
    <w:multiLevelType w:val="hybridMultilevel"/>
    <w:tmpl w:val="368052F0"/>
    <w:lvl w:ilvl="0" w:tplc="4080D8D8">
      <w:start w:val="1"/>
      <w:numFmt w:val="bullet"/>
      <w:lvlText w:val=""/>
      <w:lvlPicBulletId w:val="0"/>
      <w:lvlJc w:val="left"/>
      <w:pPr>
        <w:tabs>
          <w:tab w:val="num" w:pos="720"/>
        </w:tabs>
        <w:ind w:left="720" w:hanging="360"/>
      </w:pPr>
      <w:rPr>
        <w:rFonts w:ascii="Symbol" w:hAnsi="Symbol" w:hint="default"/>
      </w:rPr>
    </w:lvl>
    <w:lvl w:ilvl="1" w:tplc="76DA281C" w:tentative="1">
      <w:start w:val="1"/>
      <w:numFmt w:val="bullet"/>
      <w:lvlText w:val=""/>
      <w:lvlPicBulletId w:val="0"/>
      <w:lvlJc w:val="left"/>
      <w:pPr>
        <w:tabs>
          <w:tab w:val="num" w:pos="1440"/>
        </w:tabs>
        <w:ind w:left="1440" w:hanging="360"/>
      </w:pPr>
      <w:rPr>
        <w:rFonts w:ascii="Symbol" w:hAnsi="Symbol" w:hint="default"/>
      </w:rPr>
    </w:lvl>
    <w:lvl w:ilvl="2" w:tplc="2ECCB7FC" w:tentative="1">
      <w:start w:val="1"/>
      <w:numFmt w:val="bullet"/>
      <w:lvlText w:val=""/>
      <w:lvlPicBulletId w:val="0"/>
      <w:lvlJc w:val="left"/>
      <w:pPr>
        <w:tabs>
          <w:tab w:val="num" w:pos="2160"/>
        </w:tabs>
        <w:ind w:left="2160" w:hanging="360"/>
      </w:pPr>
      <w:rPr>
        <w:rFonts w:ascii="Symbol" w:hAnsi="Symbol" w:hint="default"/>
      </w:rPr>
    </w:lvl>
    <w:lvl w:ilvl="3" w:tplc="D8327064" w:tentative="1">
      <w:start w:val="1"/>
      <w:numFmt w:val="bullet"/>
      <w:lvlText w:val=""/>
      <w:lvlPicBulletId w:val="0"/>
      <w:lvlJc w:val="left"/>
      <w:pPr>
        <w:tabs>
          <w:tab w:val="num" w:pos="2880"/>
        </w:tabs>
        <w:ind w:left="2880" w:hanging="360"/>
      </w:pPr>
      <w:rPr>
        <w:rFonts w:ascii="Symbol" w:hAnsi="Symbol" w:hint="default"/>
      </w:rPr>
    </w:lvl>
    <w:lvl w:ilvl="4" w:tplc="47EC90C4" w:tentative="1">
      <w:start w:val="1"/>
      <w:numFmt w:val="bullet"/>
      <w:lvlText w:val=""/>
      <w:lvlPicBulletId w:val="0"/>
      <w:lvlJc w:val="left"/>
      <w:pPr>
        <w:tabs>
          <w:tab w:val="num" w:pos="3600"/>
        </w:tabs>
        <w:ind w:left="3600" w:hanging="360"/>
      </w:pPr>
      <w:rPr>
        <w:rFonts w:ascii="Symbol" w:hAnsi="Symbol" w:hint="default"/>
      </w:rPr>
    </w:lvl>
    <w:lvl w:ilvl="5" w:tplc="122469B2" w:tentative="1">
      <w:start w:val="1"/>
      <w:numFmt w:val="bullet"/>
      <w:lvlText w:val=""/>
      <w:lvlPicBulletId w:val="0"/>
      <w:lvlJc w:val="left"/>
      <w:pPr>
        <w:tabs>
          <w:tab w:val="num" w:pos="4320"/>
        </w:tabs>
        <w:ind w:left="4320" w:hanging="360"/>
      </w:pPr>
      <w:rPr>
        <w:rFonts w:ascii="Symbol" w:hAnsi="Symbol" w:hint="default"/>
      </w:rPr>
    </w:lvl>
    <w:lvl w:ilvl="6" w:tplc="47C6FF08" w:tentative="1">
      <w:start w:val="1"/>
      <w:numFmt w:val="bullet"/>
      <w:lvlText w:val=""/>
      <w:lvlPicBulletId w:val="0"/>
      <w:lvlJc w:val="left"/>
      <w:pPr>
        <w:tabs>
          <w:tab w:val="num" w:pos="5040"/>
        </w:tabs>
        <w:ind w:left="5040" w:hanging="360"/>
      </w:pPr>
      <w:rPr>
        <w:rFonts w:ascii="Symbol" w:hAnsi="Symbol" w:hint="default"/>
      </w:rPr>
    </w:lvl>
    <w:lvl w:ilvl="7" w:tplc="8D8A7F34" w:tentative="1">
      <w:start w:val="1"/>
      <w:numFmt w:val="bullet"/>
      <w:lvlText w:val=""/>
      <w:lvlPicBulletId w:val="0"/>
      <w:lvlJc w:val="left"/>
      <w:pPr>
        <w:tabs>
          <w:tab w:val="num" w:pos="5760"/>
        </w:tabs>
        <w:ind w:left="5760" w:hanging="360"/>
      </w:pPr>
      <w:rPr>
        <w:rFonts w:ascii="Symbol" w:hAnsi="Symbol" w:hint="default"/>
      </w:rPr>
    </w:lvl>
    <w:lvl w:ilvl="8" w:tplc="7CBEFF04"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0E120226"/>
    <w:multiLevelType w:val="hybridMultilevel"/>
    <w:tmpl w:val="3DF8BE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E6325A7"/>
    <w:multiLevelType w:val="hybridMultilevel"/>
    <w:tmpl w:val="78CC870E"/>
    <w:lvl w:ilvl="0" w:tplc="20607382">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011B8A"/>
    <w:multiLevelType w:val="hybridMultilevel"/>
    <w:tmpl w:val="875EC0CA"/>
    <w:lvl w:ilvl="0" w:tplc="BC5824A2">
      <w:start w:val="1"/>
      <w:numFmt w:val="bullet"/>
      <w:lvlText w:val=""/>
      <w:lvlPicBulletId w:val="0"/>
      <w:lvlJc w:val="left"/>
      <w:pPr>
        <w:tabs>
          <w:tab w:val="num" w:pos="720"/>
        </w:tabs>
        <w:ind w:left="720" w:hanging="360"/>
      </w:pPr>
      <w:rPr>
        <w:rFonts w:ascii="Symbol" w:hAnsi="Symbol" w:hint="default"/>
      </w:rPr>
    </w:lvl>
    <w:lvl w:ilvl="1" w:tplc="AB5686E6" w:tentative="1">
      <w:start w:val="1"/>
      <w:numFmt w:val="bullet"/>
      <w:lvlText w:val=""/>
      <w:lvlPicBulletId w:val="0"/>
      <w:lvlJc w:val="left"/>
      <w:pPr>
        <w:tabs>
          <w:tab w:val="num" w:pos="1440"/>
        </w:tabs>
        <w:ind w:left="1440" w:hanging="360"/>
      </w:pPr>
      <w:rPr>
        <w:rFonts w:ascii="Symbol" w:hAnsi="Symbol" w:hint="default"/>
      </w:rPr>
    </w:lvl>
    <w:lvl w:ilvl="2" w:tplc="97D6793C" w:tentative="1">
      <w:start w:val="1"/>
      <w:numFmt w:val="bullet"/>
      <w:lvlText w:val=""/>
      <w:lvlPicBulletId w:val="0"/>
      <w:lvlJc w:val="left"/>
      <w:pPr>
        <w:tabs>
          <w:tab w:val="num" w:pos="2160"/>
        </w:tabs>
        <w:ind w:left="2160" w:hanging="360"/>
      </w:pPr>
      <w:rPr>
        <w:rFonts w:ascii="Symbol" w:hAnsi="Symbol" w:hint="default"/>
      </w:rPr>
    </w:lvl>
    <w:lvl w:ilvl="3" w:tplc="5ECAE240" w:tentative="1">
      <w:start w:val="1"/>
      <w:numFmt w:val="bullet"/>
      <w:lvlText w:val=""/>
      <w:lvlPicBulletId w:val="0"/>
      <w:lvlJc w:val="left"/>
      <w:pPr>
        <w:tabs>
          <w:tab w:val="num" w:pos="2880"/>
        </w:tabs>
        <w:ind w:left="2880" w:hanging="360"/>
      </w:pPr>
      <w:rPr>
        <w:rFonts w:ascii="Symbol" w:hAnsi="Symbol" w:hint="default"/>
      </w:rPr>
    </w:lvl>
    <w:lvl w:ilvl="4" w:tplc="50149286" w:tentative="1">
      <w:start w:val="1"/>
      <w:numFmt w:val="bullet"/>
      <w:lvlText w:val=""/>
      <w:lvlPicBulletId w:val="0"/>
      <w:lvlJc w:val="left"/>
      <w:pPr>
        <w:tabs>
          <w:tab w:val="num" w:pos="3600"/>
        </w:tabs>
        <w:ind w:left="3600" w:hanging="360"/>
      </w:pPr>
      <w:rPr>
        <w:rFonts w:ascii="Symbol" w:hAnsi="Symbol" w:hint="default"/>
      </w:rPr>
    </w:lvl>
    <w:lvl w:ilvl="5" w:tplc="90FEFC4A" w:tentative="1">
      <w:start w:val="1"/>
      <w:numFmt w:val="bullet"/>
      <w:lvlText w:val=""/>
      <w:lvlPicBulletId w:val="0"/>
      <w:lvlJc w:val="left"/>
      <w:pPr>
        <w:tabs>
          <w:tab w:val="num" w:pos="4320"/>
        </w:tabs>
        <w:ind w:left="4320" w:hanging="360"/>
      </w:pPr>
      <w:rPr>
        <w:rFonts w:ascii="Symbol" w:hAnsi="Symbol" w:hint="default"/>
      </w:rPr>
    </w:lvl>
    <w:lvl w:ilvl="6" w:tplc="5B58B414" w:tentative="1">
      <w:start w:val="1"/>
      <w:numFmt w:val="bullet"/>
      <w:lvlText w:val=""/>
      <w:lvlPicBulletId w:val="0"/>
      <w:lvlJc w:val="left"/>
      <w:pPr>
        <w:tabs>
          <w:tab w:val="num" w:pos="5040"/>
        </w:tabs>
        <w:ind w:left="5040" w:hanging="360"/>
      </w:pPr>
      <w:rPr>
        <w:rFonts w:ascii="Symbol" w:hAnsi="Symbol" w:hint="default"/>
      </w:rPr>
    </w:lvl>
    <w:lvl w:ilvl="7" w:tplc="1514E3FE" w:tentative="1">
      <w:start w:val="1"/>
      <w:numFmt w:val="bullet"/>
      <w:lvlText w:val=""/>
      <w:lvlPicBulletId w:val="0"/>
      <w:lvlJc w:val="left"/>
      <w:pPr>
        <w:tabs>
          <w:tab w:val="num" w:pos="5760"/>
        </w:tabs>
        <w:ind w:left="5760" w:hanging="360"/>
      </w:pPr>
      <w:rPr>
        <w:rFonts w:ascii="Symbol" w:hAnsi="Symbol" w:hint="default"/>
      </w:rPr>
    </w:lvl>
    <w:lvl w:ilvl="8" w:tplc="20C20E46"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25F03EF"/>
    <w:multiLevelType w:val="hybridMultilevel"/>
    <w:tmpl w:val="5226E0CE"/>
    <w:lvl w:ilvl="0" w:tplc="E23827DE">
      <w:start w:val="1"/>
      <w:numFmt w:val="bullet"/>
      <w:lvlText w:val=""/>
      <w:lvlPicBulletId w:val="0"/>
      <w:lvlJc w:val="left"/>
      <w:pPr>
        <w:tabs>
          <w:tab w:val="num" w:pos="720"/>
        </w:tabs>
        <w:ind w:left="720" w:hanging="360"/>
      </w:pPr>
      <w:rPr>
        <w:rFonts w:ascii="Symbol" w:hAnsi="Symbol" w:hint="default"/>
      </w:rPr>
    </w:lvl>
    <w:lvl w:ilvl="1" w:tplc="EC481624" w:tentative="1">
      <w:start w:val="1"/>
      <w:numFmt w:val="bullet"/>
      <w:lvlText w:val=""/>
      <w:lvlPicBulletId w:val="0"/>
      <w:lvlJc w:val="left"/>
      <w:pPr>
        <w:tabs>
          <w:tab w:val="num" w:pos="1440"/>
        </w:tabs>
        <w:ind w:left="1440" w:hanging="360"/>
      </w:pPr>
      <w:rPr>
        <w:rFonts w:ascii="Symbol" w:hAnsi="Symbol" w:hint="default"/>
      </w:rPr>
    </w:lvl>
    <w:lvl w:ilvl="2" w:tplc="D6F0734E" w:tentative="1">
      <w:start w:val="1"/>
      <w:numFmt w:val="bullet"/>
      <w:lvlText w:val=""/>
      <w:lvlPicBulletId w:val="0"/>
      <w:lvlJc w:val="left"/>
      <w:pPr>
        <w:tabs>
          <w:tab w:val="num" w:pos="2160"/>
        </w:tabs>
        <w:ind w:left="2160" w:hanging="360"/>
      </w:pPr>
      <w:rPr>
        <w:rFonts w:ascii="Symbol" w:hAnsi="Symbol" w:hint="default"/>
      </w:rPr>
    </w:lvl>
    <w:lvl w:ilvl="3" w:tplc="D8667912" w:tentative="1">
      <w:start w:val="1"/>
      <w:numFmt w:val="bullet"/>
      <w:lvlText w:val=""/>
      <w:lvlPicBulletId w:val="0"/>
      <w:lvlJc w:val="left"/>
      <w:pPr>
        <w:tabs>
          <w:tab w:val="num" w:pos="2880"/>
        </w:tabs>
        <w:ind w:left="2880" w:hanging="360"/>
      </w:pPr>
      <w:rPr>
        <w:rFonts w:ascii="Symbol" w:hAnsi="Symbol" w:hint="default"/>
      </w:rPr>
    </w:lvl>
    <w:lvl w:ilvl="4" w:tplc="25EAE142" w:tentative="1">
      <w:start w:val="1"/>
      <w:numFmt w:val="bullet"/>
      <w:lvlText w:val=""/>
      <w:lvlPicBulletId w:val="0"/>
      <w:lvlJc w:val="left"/>
      <w:pPr>
        <w:tabs>
          <w:tab w:val="num" w:pos="3600"/>
        </w:tabs>
        <w:ind w:left="3600" w:hanging="360"/>
      </w:pPr>
      <w:rPr>
        <w:rFonts w:ascii="Symbol" w:hAnsi="Symbol" w:hint="default"/>
      </w:rPr>
    </w:lvl>
    <w:lvl w:ilvl="5" w:tplc="4A7E391A" w:tentative="1">
      <w:start w:val="1"/>
      <w:numFmt w:val="bullet"/>
      <w:lvlText w:val=""/>
      <w:lvlPicBulletId w:val="0"/>
      <w:lvlJc w:val="left"/>
      <w:pPr>
        <w:tabs>
          <w:tab w:val="num" w:pos="4320"/>
        </w:tabs>
        <w:ind w:left="4320" w:hanging="360"/>
      </w:pPr>
      <w:rPr>
        <w:rFonts w:ascii="Symbol" w:hAnsi="Symbol" w:hint="default"/>
      </w:rPr>
    </w:lvl>
    <w:lvl w:ilvl="6" w:tplc="0ED6A922" w:tentative="1">
      <w:start w:val="1"/>
      <w:numFmt w:val="bullet"/>
      <w:lvlText w:val=""/>
      <w:lvlPicBulletId w:val="0"/>
      <w:lvlJc w:val="left"/>
      <w:pPr>
        <w:tabs>
          <w:tab w:val="num" w:pos="5040"/>
        </w:tabs>
        <w:ind w:left="5040" w:hanging="360"/>
      </w:pPr>
      <w:rPr>
        <w:rFonts w:ascii="Symbol" w:hAnsi="Symbol" w:hint="default"/>
      </w:rPr>
    </w:lvl>
    <w:lvl w:ilvl="7" w:tplc="216C99BC" w:tentative="1">
      <w:start w:val="1"/>
      <w:numFmt w:val="bullet"/>
      <w:lvlText w:val=""/>
      <w:lvlPicBulletId w:val="0"/>
      <w:lvlJc w:val="left"/>
      <w:pPr>
        <w:tabs>
          <w:tab w:val="num" w:pos="5760"/>
        </w:tabs>
        <w:ind w:left="5760" w:hanging="360"/>
      </w:pPr>
      <w:rPr>
        <w:rFonts w:ascii="Symbol" w:hAnsi="Symbol" w:hint="default"/>
      </w:rPr>
    </w:lvl>
    <w:lvl w:ilvl="8" w:tplc="3B06C95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1C68704E"/>
    <w:multiLevelType w:val="hybridMultilevel"/>
    <w:tmpl w:val="6C36F3EA"/>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0CB02E92">
      <w:numFmt w:val="bullet"/>
      <w:lvlText w:val="•"/>
      <w:lvlJc w:val="left"/>
      <w:pPr>
        <w:ind w:left="1648" w:hanging="341"/>
      </w:pPr>
      <w:rPr>
        <w:rFonts w:hint="default"/>
        <w:lang w:val="nl-NL" w:eastAsia="nl-NL" w:bidi="nl-NL"/>
      </w:rPr>
    </w:lvl>
    <w:lvl w:ilvl="2" w:tplc="01BCE90C">
      <w:numFmt w:val="bullet"/>
      <w:lvlText w:val="•"/>
      <w:lvlJc w:val="left"/>
      <w:pPr>
        <w:ind w:left="2637" w:hanging="341"/>
      </w:pPr>
      <w:rPr>
        <w:rFonts w:hint="default"/>
        <w:lang w:val="nl-NL" w:eastAsia="nl-NL" w:bidi="nl-NL"/>
      </w:rPr>
    </w:lvl>
    <w:lvl w:ilvl="3" w:tplc="1C7C2334">
      <w:numFmt w:val="bullet"/>
      <w:lvlText w:val="•"/>
      <w:lvlJc w:val="left"/>
      <w:pPr>
        <w:ind w:left="3625" w:hanging="341"/>
      </w:pPr>
      <w:rPr>
        <w:rFonts w:hint="default"/>
        <w:lang w:val="nl-NL" w:eastAsia="nl-NL" w:bidi="nl-NL"/>
      </w:rPr>
    </w:lvl>
    <w:lvl w:ilvl="4" w:tplc="036EDE66">
      <w:numFmt w:val="bullet"/>
      <w:lvlText w:val="•"/>
      <w:lvlJc w:val="left"/>
      <w:pPr>
        <w:ind w:left="4614" w:hanging="341"/>
      </w:pPr>
      <w:rPr>
        <w:rFonts w:hint="default"/>
        <w:lang w:val="nl-NL" w:eastAsia="nl-NL" w:bidi="nl-NL"/>
      </w:rPr>
    </w:lvl>
    <w:lvl w:ilvl="5" w:tplc="AF04A156">
      <w:numFmt w:val="bullet"/>
      <w:lvlText w:val="•"/>
      <w:lvlJc w:val="left"/>
      <w:pPr>
        <w:ind w:left="5603" w:hanging="341"/>
      </w:pPr>
      <w:rPr>
        <w:rFonts w:hint="default"/>
        <w:lang w:val="nl-NL" w:eastAsia="nl-NL" w:bidi="nl-NL"/>
      </w:rPr>
    </w:lvl>
    <w:lvl w:ilvl="6" w:tplc="E33CFA46">
      <w:numFmt w:val="bullet"/>
      <w:lvlText w:val="•"/>
      <w:lvlJc w:val="left"/>
      <w:pPr>
        <w:ind w:left="6591" w:hanging="341"/>
      </w:pPr>
      <w:rPr>
        <w:rFonts w:hint="default"/>
        <w:lang w:val="nl-NL" w:eastAsia="nl-NL" w:bidi="nl-NL"/>
      </w:rPr>
    </w:lvl>
    <w:lvl w:ilvl="7" w:tplc="F5401A1C">
      <w:numFmt w:val="bullet"/>
      <w:lvlText w:val="•"/>
      <w:lvlJc w:val="left"/>
      <w:pPr>
        <w:ind w:left="7580" w:hanging="341"/>
      </w:pPr>
      <w:rPr>
        <w:rFonts w:hint="default"/>
        <w:lang w:val="nl-NL" w:eastAsia="nl-NL" w:bidi="nl-NL"/>
      </w:rPr>
    </w:lvl>
    <w:lvl w:ilvl="8" w:tplc="0E203BCA">
      <w:numFmt w:val="bullet"/>
      <w:lvlText w:val="•"/>
      <w:lvlJc w:val="left"/>
      <w:pPr>
        <w:ind w:left="8569" w:hanging="341"/>
      </w:pPr>
      <w:rPr>
        <w:rFonts w:hint="default"/>
        <w:lang w:val="nl-NL" w:eastAsia="nl-NL" w:bidi="nl-NL"/>
      </w:rPr>
    </w:lvl>
  </w:abstractNum>
  <w:abstractNum w:abstractNumId="10" w15:restartNumberingAfterBreak="0">
    <w:nsid w:val="1CCF6609"/>
    <w:multiLevelType w:val="hybridMultilevel"/>
    <w:tmpl w:val="81503788"/>
    <w:lvl w:ilvl="0" w:tplc="D9007D26">
      <w:start w:val="1"/>
      <w:numFmt w:val="bullet"/>
      <w:lvlText w:val=""/>
      <w:lvlPicBulletId w:val="0"/>
      <w:lvlJc w:val="left"/>
      <w:pPr>
        <w:tabs>
          <w:tab w:val="num" w:pos="720"/>
        </w:tabs>
        <w:ind w:left="720" w:hanging="360"/>
      </w:pPr>
      <w:rPr>
        <w:rFonts w:ascii="Symbol" w:hAnsi="Symbol" w:hint="default"/>
      </w:rPr>
    </w:lvl>
    <w:lvl w:ilvl="1" w:tplc="8BB631BC" w:tentative="1">
      <w:start w:val="1"/>
      <w:numFmt w:val="bullet"/>
      <w:lvlText w:val=""/>
      <w:lvlPicBulletId w:val="0"/>
      <w:lvlJc w:val="left"/>
      <w:pPr>
        <w:tabs>
          <w:tab w:val="num" w:pos="1440"/>
        </w:tabs>
        <w:ind w:left="1440" w:hanging="360"/>
      </w:pPr>
      <w:rPr>
        <w:rFonts w:ascii="Symbol" w:hAnsi="Symbol" w:hint="default"/>
      </w:rPr>
    </w:lvl>
    <w:lvl w:ilvl="2" w:tplc="6E4835C6" w:tentative="1">
      <w:start w:val="1"/>
      <w:numFmt w:val="bullet"/>
      <w:lvlText w:val=""/>
      <w:lvlPicBulletId w:val="0"/>
      <w:lvlJc w:val="left"/>
      <w:pPr>
        <w:tabs>
          <w:tab w:val="num" w:pos="2160"/>
        </w:tabs>
        <w:ind w:left="2160" w:hanging="360"/>
      </w:pPr>
      <w:rPr>
        <w:rFonts w:ascii="Symbol" w:hAnsi="Symbol" w:hint="default"/>
      </w:rPr>
    </w:lvl>
    <w:lvl w:ilvl="3" w:tplc="418ACAD8" w:tentative="1">
      <w:start w:val="1"/>
      <w:numFmt w:val="bullet"/>
      <w:lvlText w:val=""/>
      <w:lvlPicBulletId w:val="0"/>
      <w:lvlJc w:val="left"/>
      <w:pPr>
        <w:tabs>
          <w:tab w:val="num" w:pos="2880"/>
        </w:tabs>
        <w:ind w:left="2880" w:hanging="360"/>
      </w:pPr>
      <w:rPr>
        <w:rFonts w:ascii="Symbol" w:hAnsi="Symbol" w:hint="default"/>
      </w:rPr>
    </w:lvl>
    <w:lvl w:ilvl="4" w:tplc="6570F60C" w:tentative="1">
      <w:start w:val="1"/>
      <w:numFmt w:val="bullet"/>
      <w:lvlText w:val=""/>
      <w:lvlPicBulletId w:val="0"/>
      <w:lvlJc w:val="left"/>
      <w:pPr>
        <w:tabs>
          <w:tab w:val="num" w:pos="3600"/>
        </w:tabs>
        <w:ind w:left="3600" w:hanging="360"/>
      </w:pPr>
      <w:rPr>
        <w:rFonts w:ascii="Symbol" w:hAnsi="Symbol" w:hint="default"/>
      </w:rPr>
    </w:lvl>
    <w:lvl w:ilvl="5" w:tplc="E18C70FE" w:tentative="1">
      <w:start w:val="1"/>
      <w:numFmt w:val="bullet"/>
      <w:lvlText w:val=""/>
      <w:lvlPicBulletId w:val="0"/>
      <w:lvlJc w:val="left"/>
      <w:pPr>
        <w:tabs>
          <w:tab w:val="num" w:pos="4320"/>
        </w:tabs>
        <w:ind w:left="4320" w:hanging="360"/>
      </w:pPr>
      <w:rPr>
        <w:rFonts w:ascii="Symbol" w:hAnsi="Symbol" w:hint="default"/>
      </w:rPr>
    </w:lvl>
    <w:lvl w:ilvl="6" w:tplc="46884BD2" w:tentative="1">
      <w:start w:val="1"/>
      <w:numFmt w:val="bullet"/>
      <w:lvlText w:val=""/>
      <w:lvlPicBulletId w:val="0"/>
      <w:lvlJc w:val="left"/>
      <w:pPr>
        <w:tabs>
          <w:tab w:val="num" w:pos="5040"/>
        </w:tabs>
        <w:ind w:left="5040" w:hanging="360"/>
      </w:pPr>
      <w:rPr>
        <w:rFonts w:ascii="Symbol" w:hAnsi="Symbol" w:hint="default"/>
      </w:rPr>
    </w:lvl>
    <w:lvl w:ilvl="7" w:tplc="05E0D06A" w:tentative="1">
      <w:start w:val="1"/>
      <w:numFmt w:val="bullet"/>
      <w:lvlText w:val=""/>
      <w:lvlPicBulletId w:val="0"/>
      <w:lvlJc w:val="left"/>
      <w:pPr>
        <w:tabs>
          <w:tab w:val="num" w:pos="5760"/>
        </w:tabs>
        <w:ind w:left="5760" w:hanging="360"/>
      </w:pPr>
      <w:rPr>
        <w:rFonts w:ascii="Symbol" w:hAnsi="Symbol" w:hint="default"/>
      </w:rPr>
    </w:lvl>
    <w:lvl w:ilvl="8" w:tplc="E8ACB188"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1D37792D"/>
    <w:multiLevelType w:val="hybridMultilevel"/>
    <w:tmpl w:val="2D4626A8"/>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33468246">
      <w:numFmt w:val="bullet"/>
      <w:lvlText w:val="•"/>
      <w:lvlJc w:val="left"/>
      <w:pPr>
        <w:ind w:left="1666" w:hanging="358"/>
      </w:pPr>
      <w:rPr>
        <w:rFonts w:hint="default"/>
        <w:lang w:val="nl-NL" w:eastAsia="nl-NL" w:bidi="nl-NL"/>
      </w:rPr>
    </w:lvl>
    <w:lvl w:ilvl="2" w:tplc="485C44A6">
      <w:numFmt w:val="bullet"/>
      <w:lvlText w:val="•"/>
      <w:lvlJc w:val="left"/>
      <w:pPr>
        <w:ind w:left="2653" w:hanging="358"/>
      </w:pPr>
      <w:rPr>
        <w:rFonts w:hint="default"/>
        <w:lang w:val="nl-NL" w:eastAsia="nl-NL" w:bidi="nl-NL"/>
      </w:rPr>
    </w:lvl>
    <w:lvl w:ilvl="3" w:tplc="E05A5E40">
      <w:numFmt w:val="bullet"/>
      <w:lvlText w:val="•"/>
      <w:lvlJc w:val="left"/>
      <w:pPr>
        <w:ind w:left="3639" w:hanging="358"/>
      </w:pPr>
      <w:rPr>
        <w:rFonts w:hint="default"/>
        <w:lang w:val="nl-NL" w:eastAsia="nl-NL" w:bidi="nl-NL"/>
      </w:rPr>
    </w:lvl>
    <w:lvl w:ilvl="4" w:tplc="4752A5EC">
      <w:numFmt w:val="bullet"/>
      <w:lvlText w:val="•"/>
      <w:lvlJc w:val="left"/>
      <w:pPr>
        <w:ind w:left="4626" w:hanging="358"/>
      </w:pPr>
      <w:rPr>
        <w:rFonts w:hint="default"/>
        <w:lang w:val="nl-NL" w:eastAsia="nl-NL" w:bidi="nl-NL"/>
      </w:rPr>
    </w:lvl>
    <w:lvl w:ilvl="5" w:tplc="FD12306E">
      <w:numFmt w:val="bullet"/>
      <w:lvlText w:val="•"/>
      <w:lvlJc w:val="left"/>
      <w:pPr>
        <w:ind w:left="5613" w:hanging="358"/>
      </w:pPr>
      <w:rPr>
        <w:rFonts w:hint="default"/>
        <w:lang w:val="nl-NL" w:eastAsia="nl-NL" w:bidi="nl-NL"/>
      </w:rPr>
    </w:lvl>
    <w:lvl w:ilvl="6" w:tplc="7B3EA132">
      <w:numFmt w:val="bullet"/>
      <w:lvlText w:val="•"/>
      <w:lvlJc w:val="left"/>
      <w:pPr>
        <w:ind w:left="6599" w:hanging="358"/>
      </w:pPr>
      <w:rPr>
        <w:rFonts w:hint="default"/>
        <w:lang w:val="nl-NL" w:eastAsia="nl-NL" w:bidi="nl-NL"/>
      </w:rPr>
    </w:lvl>
    <w:lvl w:ilvl="7" w:tplc="96A47A92">
      <w:numFmt w:val="bullet"/>
      <w:lvlText w:val="•"/>
      <w:lvlJc w:val="left"/>
      <w:pPr>
        <w:ind w:left="7586" w:hanging="358"/>
      </w:pPr>
      <w:rPr>
        <w:rFonts w:hint="default"/>
        <w:lang w:val="nl-NL" w:eastAsia="nl-NL" w:bidi="nl-NL"/>
      </w:rPr>
    </w:lvl>
    <w:lvl w:ilvl="8" w:tplc="C568BEFA">
      <w:numFmt w:val="bullet"/>
      <w:lvlText w:val="•"/>
      <w:lvlJc w:val="left"/>
      <w:pPr>
        <w:ind w:left="8573" w:hanging="358"/>
      </w:pPr>
      <w:rPr>
        <w:rFonts w:hint="default"/>
        <w:lang w:val="nl-NL" w:eastAsia="nl-NL" w:bidi="nl-NL"/>
      </w:rPr>
    </w:lvl>
  </w:abstractNum>
  <w:abstractNum w:abstractNumId="12" w15:restartNumberingAfterBreak="0">
    <w:nsid w:val="1EEA3654"/>
    <w:multiLevelType w:val="hybridMultilevel"/>
    <w:tmpl w:val="E8F821D0"/>
    <w:lvl w:ilvl="0" w:tplc="8E3E7480">
      <w:start w:val="1"/>
      <w:numFmt w:val="bullet"/>
      <w:lvlText w:val=""/>
      <w:lvlPicBulletId w:val="0"/>
      <w:lvlJc w:val="left"/>
      <w:pPr>
        <w:tabs>
          <w:tab w:val="num" w:pos="720"/>
        </w:tabs>
        <w:ind w:left="720" w:hanging="360"/>
      </w:pPr>
      <w:rPr>
        <w:rFonts w:ascii="Symbol" w:hAnsi="Symbol" w:hint="default"/>
      </w:rPr>
    </w:lvl>
    <w:lvl w:ilvl="1" w:tplc="D0AC1732" w:tentative="1">
      <w:start w:val="1"/>
      <w:numFmt w:val="bullet"/>
      <w:lvlText w:val=""/>
      <w:lvlPicBulletId w:val="0"/>
      <w:lvlJc w:val="left"/>
      <w:pPr>
        <w:tabs>
          <w:tab w:val="num" w:pos="1440"/>
        </w:tabs>
        <w:ind w:left="1440" w:hanging="360"/>
      </w:pPr>
      <w:rPr>
        <w:rFonts w:ascii="Symbol" w:hAnsi="Symbol" w:hint="default"/>
      </w:rPr>
    </w:lvl>
    <w:lvl w:ilvl="2" w:tplc="440AB1FA" w:tentative="1">
      <w:start w:val="1"/>
      <w:numFmt w:val="bullet"/>
      <w:lvlText w:val=""/>
      <w:lvlPicBulletId w:val="0"/>
      <w:lvlJc w:val="left"/>
      <w:pPr>
        <w:tabs>
          <w:tab w:val="num" w:pos="2160"/>
        </w:tabs>
        <w:ind w:left="2160" w:hanging="360"/>
      </w:pPr>
      <w:rPr>
        <w:rFonts w:ascii="Symbol" w:hAnsi="Symbol" w:hint="default"/>
      </w:rPr>
    </w:lvl>
    <w:lvl w:ilvl="3" w:tplc="51524C40" w:tentative="1">
      <w:start w:val="1"/>
      <w:numFmt w:val="bullet"/>
      <w:lvlText w:val=""/>
      <w:lvlPicBulletId w:val="0"/>
      <w:lvlJc w:val="left"/>
      <w:pPr>
        <w:tabs>
          <w:tab w:val="num" w:pos="2880"/>
        </w:tabs>
        <w:ind w:left="2880" w:hanging="360"/>
      </w:pPr>
      <w:rPr>
        <w:rFonts w:ascii="Symbol" w:hAnsi="Symbol" w:hint="default"/>
      </w:rPr>
    </w:lvl>
    <w:lvl w:ilvl="4" w:tplc="A3800960" w:tentative="1">
      <w:start w:val="1"/>
      <w:numFmt w:val="bullet"/>
      <w:lvlText w:val=""/>
      <w:lvlPicBulletId w:val="0"/>
      <w:lvlJc w:val="left"/>
      <w:pPr>
        <w:tabs>
          <w:tab w:val="num" w:pos="3600"/>
        </w:tabs>
        <w:ind w:left="3600" w:hanging="360"/>
      </w:pPr>
      <w:rPr>
        <w:rFonts w:ascii="Symbol" w:hAnsi="Symbol" w:hint="default"/>
      </w:rPr>
    </w:lvl>
    <w:lvl w:ilvl="5" w:tplc="F5C65582" w:tentative="1">
      <w:start w:val="1"/>
      <w:numFmt w:val="bullet"/>
      <w:lvlText w:val=""/>
      <w:lvlPicBulletId w:val="0"/>
      <w:lvlJc w:val="left"/>
      <w:pPr>
        <w:tabs>
          <w:tab w:val="num" w:pos="4320"/>
        </w:tabs>
        <w:ind w:left="4320" w:hanging="360"/>
      </w:pPr>
      <w:rPr>
        <w:rFonts w:ascii="Symbol" w:hAnsi="Symbol" w:hint="default"/>
      </w:rPr>
    </w:lvl>
    <w:lvl w:ilvl="6" w:tplc="EAFECD6E" w:tentative="1">
      <w:start w:val="1"/>
      <w:numFmt w:val="bullet"/>
      <w:lvlText w:val=""/>
      <w:lvlPicBulletId w:val="0"/>
      <w:lvlJc w:val="left"/>
      <w:pPr>
        <w:tabs>
          <w:tab w:val="num" w:pos="5040"/>
        </w:tabs>
        <w:ind w:left="5040" w:hanging="360"/>
      </w:pPr>
      <w:rPr>
        <w:rFonts w:ascii="Symbol" w:hAnsi="Symbol" w:hint="default"/>
      </w:rPr>
    </w:lvl>
    <w:lvl w:ilvl="7" w:tplc="8EB4F144" w:tentative="1">
      <w:start w:val="1"/>
      <w:numFmt w:val="bullet"/>
      <w:lvlText w:val=""/>
      <w:lvlPicBulletId w:val="0"/>
      <w:lvlJc w:val="left"/>
      <w:pPr>
        <w:tabs>
          <w:tab w:val="num" w:pos="5760"/>
        </w:tabs>
        <w:ind w:left="5760" w:hanging="360"/>
      </w:pPr>
      <w:rPr>
        <w:rFonts w:ascii="Symbol" w:hAnsi="Symbol" w:hint="default"/>
      </w:rPr>
    </w:lvl>
    <w:lvl w:ilvl="8" w:tplc="7CA6680A"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3CA44DE"/>
    <w:multiLevelType w:val="hybridMultilevel"/>
    <w:tmpl w:val="9698F2FC"/>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BFFE05EE">
      <w:numFmt w:val="bullet"/>
      <w:lvlText w:val="•"/>
      <w:lvlJc w:val="left"/>
      <w:pPr>
        <w:ind w:left="1666" w:hanging="358"/>
      </w:pPr>
      <w:rPr>
        <w:rFonts w:hint="default"/>
        <w:lang w:val="nl-NL" w:eastAsia="nl-NL" w:bidi="nl-NL"/>
      </w:rPr>
    </w:lvl>
    <w:lvl w:ilvl="2" w:tplc="F5901592">
      <w:numFmt w:val="bullet"/>
      <w:lvlText w:val="•"/>
      <w:lvlJc w:val="left"/>
      <w:pPr>
        <w:ind w:left="2653" w:hanging="358"/>
      </w:pPr>
      <w:rPr>
        <w:rFonts w:hint="default"/>
        <w:lang w:val="nl-NL" w:eastAsia="nl-NL" w:bidi="nl-NL"/>
      </w:rPr>
    </w:lvl>
    <w:lvl w:ilvl="3" w:tplc="CBCE4FA8">
      <w:numFmt w:val="bullet"/>
      <w:lvlText w:val="•"/>
      <w:lvlJc w:val="left"/>
      <w:pPr>
        <w:ind w:left="3639" w:hanging="358"/>
      </w:pPr>
      <w:rPr>
        <w:rFonts w:hint="default"/>
        <w:lang w:val="nl-NL" w:eastAsia="nl-NL" w:bidi="nl-NL"/>
      </w:rPr>
    </w:lvl>
    <w:lvl w:ilvl="4" w:tplc="75FCC50A">
      <w:numFmt w:val="bullet"/>
      <w:lvlText w:val="•"/>
      <w:lvlJc w:val="left"/>
      <w:pPr>
        <w:ind w:left="4626" w:hanging="358"/>
      </w:pPr>
      <w:rPr>
        <w:rFonts w:hint="default"/>
        <w:lang w:val="nl-NL" w:eastAsia="nl-NL" w:bidi="nl-NL"/>
      </w:rPr>
    </w:lvl>
    <w:lvl w:ilvl="5" w:tplc="A302F22E">
      <w:numFmt w:val="bullet"/>
      <w:lvlText w:val="•"/>
      <w:lvlJc w:val="left"/>
      <w:pPr>
        <w:ind w:left="5613" w:hanging="358"/>
      </w:pPr>
      <w:rPr>
        <w:rFonts w:hint="default"/>
        <w:lang w:val="nl-NL" w:eastAsia="nl-NL" w:bidi="nl-NL"/>
      </w:rPr>
    </w:lvl>
    <w:lvl w:ilvl="6" w:tplc="93D82EAA">
      <w:numFmt w:val="bullet"/>
      <w:lvlText w:val="•"/>
      <w:lvlJc w:val="left"/>
      <w:pPr>
        <w:ind w:left="6599" w:hanging="358"/>
      </w:pPr>
      <w:rPr>
        <w:rFonts w:hint="default"/>
        <w:lang w:val="nl-NL" w:eastAsia="nl-NL" w:bidi="nl-NL"/>
      </w:rPr>
    </w:lvl>
    <w:lvl w:ilvl="7" w:tplc="AE14DCD0">
      <w:numFmt w:val="bullet"/>
      <w:lvlText w:val="•"/>
      <w:lvlJc w:val="left"/>
      <w:pPr>
        <w:ind w:left="7586" w:hanging="358"/>
      </w:pPr>
      <w:rPr>
        <w:rFonts w:hint="default"/>
        <w:lang w:val="nl-NL" w:eastAsia="nl-NL" w:bidi="nl-NL"/>
      </w:rPr>
    </w:lvl>
    <w:lvl w:ilvl="8" w:tplc="A0E858B2">
      <w:numFmt w:val="bullet"/>
      <w:lvlText w:val="•"/>
      <w:lvlJc w:val="left"/>
      <w:pPr>
        <w:ind w:left="8573" w:hanging="358"/>
      </w:pPr>
      <w:rPr>
        <w:rFonts w:hint="default"/>
        <w:lang w:val="nl-NL" w:eastAsia="nl-NL" w:bidi="nl-NL"/>
      </w:rPr>
    </w:lvl>
  </w:abstractNum>
  <w:abstractNum w:abstractNumId="14" w15:restartNumberingAfterBreak="0">
    <w:nsid w:val="26B10551"/>
    <w:multiLevelType w:val="hybridMultilevel"/>
    <w:tmpl w:val="277AF800"/>
    <w:lvl w:ilvl="0" w:tplc="D6FABF24">
      <w:start w:val="1"/>
      <w:numFmt w:val="bullet"/>
      <w:lvlText w:val=""/>
      <w:lvlPicBulletId w:val="0"/>
      <w:lvlJc w:val="left"/>
      <w:pPr>
        <w:tabs>
          <w:tab w:val="num" w:pos="720"/>
        </w:tabs>
        <w:ind w:left="720" w:hanging="360"/>
      </w:pPr>
      <w:rPr>
        <w:rFonts w:ascii="Symbol" w:hAnsi="Symbol" w:hint="default"/>
      </w:rPr>
    </w:lvl>
    <w:lvl w:ilvl="1" w:tplc="4D3EBB38" w:tentative="1">
      <w:start w:val="1"/>
      <w:numFmt w:val="bullet"/>
      <w:lvlText w:val=""/>
      <w:lvlPicBulletId w:val="0"/>
      <w:lvlJc w:val="left"/>
      <w:pPr>
        <w:tabs>
          <w:tab w:val="num" w:pos="1440"/>
        </w:tabs>
        <w:ind w:left="1440" w:hanging="360"/>
      </w:pPr>
      <w:rPr>
        <w:rFonts w:ascii="Symbol" w:hAnsi="Symbol" w:hint="default"/>
      </w:rPr>
    </w:lvl>
    <w:lvl w:ilvl="2" w:tplc="C7F0CE9E" w:tentative="1">
      <w:start w:val="1"/>
      <w:numFmt w:val="bullet"/>
      <w:lvlText w:val=""/>
      <w:lvlPicBulletId w:val="0"/>
      <w:lvlJc w:val="left"/>
      <w:pPr>
        <w:tabs>
          <w:tab w:val="num" w:pos="2160"/>
        </w:tabs>
        <w:ind w:left="2160" w:hanging="360"/>
      </w:pPr>
      <w:rPr>
        <w:rFonts w:ascii="Symbol" w:hAnsi="Symbol" w:hint="default"/>
      </w:rPr>
    </w:lvl>
    <w:lvl w:ilvl="3" w:tplc="012C6E62" w:tentative="1">
      <w:start w:val="1"/>
      <w:numFmt w:val="bullet"/>
      <w:lvlText w:val=""/>
      <w:lvlPicBulletId w:val="0"/>
      <w:lvlJc w:val="left"/>
      <w:pPr>
        <w:tabs>
          <w:tab w:val="num" w:pos="2880"/>
        </w:tabs>
        <w:ind w:left="2880" w:hanging="360"/>
      </w:pPr>
      <w:rPr>
        <w:rFonts w:ascii="Symbol" w:hAnsi="Symbol" w:hint="default"/>
      </w:rPr>
    </w:lvl>
    <w:lvl w:ilvl="4" w:tplc="2DA0CFE6" w:tentative="1">
      <w:start w:val="1"/>
      <w:numFmt w:val="bullet"/>
      <w:lvlText w:val=""/>
      <w:lvlPicBulletId w:val="0"/>
      <w:lvlJc w:val="left"/>
      <w:pPr>
        <w:tabs>
          <w:tab w:val="num" w:pos="3600"/>
        </w:tabs>
        <w:ind w:left="3600" w:hanging="360"/>
      </w:pPr>
      <w:rPr>
        <w:rFonts w:ascii="Symbol" w:hAnsi="Symbol" w:hint="default"/>
      </w:rPr>
    </w:lvl>
    <w:lvl w:ilvl="5" w:tplc="42ECB7EC" w:tentative="1">
      <w:start w:val="1"/>
      <w:numFmt w:val="bullet"/>
      <w:lvlText w:val=""/>
      <w:lvlPicBulletId w:val="0"/>
      <w:lvlJc w:val="left"/>
      <w:pPr>
        <w:tabs>
          <w:tab w:val="num" w:pos="4320"/>
        </w:tabs>
        <w:ind w:left="4320" w:hanging="360"/>
      </w:pPr>
      <w:rPr>
        <w:rFonts w:ascii="Symbol" w:hAnsi="Symbol" w:hint="default"/>
      </w:rPr>
    </w:lvl>
    <w:lvl w:ilvl="6" w:tplc="6C94DE8E" w:tentative="1">
      <w:start w:val="1"/>
      <w:numFmt w:val="bullet"/>
      <w:lvlText w:val=""/>
      <w:lvlPicBulletId w:val="0"/>
      <w:lvlJc w:val="left"/>
      <w:pPr>
        <w:tabs>
          <w:tab w:val="num" w:pos="5040"/>
        </w:tabs>
        <w:ind w:left="5040" w:hanging="360"/>
      </w:pPr>
      <w:rPr>
        <w:rFonts w:ascii="Symbol" w:hAnsi="Symbol" w:hint="default"/>
      </w:rPr>
    </w:lvl>
    <w:lvl w:ilvl="7" w:tplc="B25CF788" w:tentative="1">
      <w:start w:val="1"/>
      <w:numFmt w:val="bullet"/>
      <w:lvlText w:val=""/>
      <w:lvlPicBulletId w:val="0"/>
      <w:lvlJc w:val="left"/>
      <w:pPr>
        <w:tabs>
          <w:tab w:val="num" w:pos="5760"/>
        </w:tabs>
        <w:ind w:left="5760" w:hanging="360"/>
      </w:pPr>
      <w:rPr>
        <w:rFonts w:ascii="Symbol" w:hAnsi="Symbol" w:hint="default"/>
      </w:rPr>
    </w:lvl>
    <w:lvl w:ilvl="8" w:tplc="BA9CABC8"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2B38380B"/>
    <w:multiLevelType w:val="hybridMultilevel"/>
    <w:tmpl w:val="88128D82"/>
    <w:lvl w:ilvl="0" w:tplc="4D4CD848">
      <w:start w:val="1"/>
      <w:numFmt w:val="bullet"/>
      <w:lvlText w:val=""/>
      <w:lvlPicBulletId w:val="0"/>
      <w:lvlJc w:val="left"/>
      <w:pPr>
        <w:tabs>
          <w:tab w:val="num" w:pos="720"/>
        </w:tabs>
        <w:ind w:left="720" w:hanging="360"/>
      </w:pPr>
      <w:rPr>
        <w:rFonts w:ascii="Symbol" w:hAnsi="Symbol" w:hint="default"/>
      </w:rPr>
    </w:lvl>
    <w:lvl w:ilvl="1" w:tplc="EC68FBD8" w:tentative="1">
      <w:start w:val="1"/>
      <w:numFmt w:val="bullet"/>
      <w:lvlText w:val=""/>
      <w:lvlPicBulletId w:val="0"/>
      <w:lvlJc w:val="left"/>
      <w:pPr>
        <w:tabs>
          <w:tab w:val="num" w:pos="1440"/>
        </w:tabs>
        <w:ind w:left="1440" w:hanging="360"/>
      </w:pPr>
      <w:rPr>
        <w:rFonts w:ascii="Symbol" w:hAnsi="Symbol" w:hint="default"/>
      </w:rPr>
    </w:lvl>
    <w:lvl w:ilvl="2" w:tplc="4A6444E6" w:tentative="1">
      <w:start w:val="1"/>
      <w:numFmt w:val="bullet"/>
      <w:lvlText w:val=""/>
      <w:lvlPicBulletId w:val="0"/>
      <w:lvlJc w:val="left"/>
      <w:pPr>
        <w:tabs>
          <w:tab w:val="num" w:pos="2160"/>
        </w:tabs>
        <w:ind w:left="2160" w:hanging="360"/>
      </w:pPr>
      <w:rPr>
        <w:rFonts w:ascii="Symbol" w:hAnsi="Symbol" w:hint="default"/>
      </w:rPr>
    </w:lvl>
    <w:lvl w:ilvl="3" w:tplc="89ACF280" w:tentative="1">
      <w:start w:val="1"/>
      <w:numFmt w:val="bullet"/>
      <w:lvlText w:val=""/>
      <w:lvlPicBulletId w:val="0"/>
      <w:lvlJc w:val="left"/>
      <w:pPr>
        <w:tabs>
          <w:tab w:val="num" w:pos="2880"/>
        </w:tabs>
        <w:ind w:left="2880" w:hanging="360"/>
      </w:pPr>
      <w:rPr>
        <w:rFonts w:ascii="Symbol" w:hAnsi="Symbol" w:hint="default"/>
      </w:rPr>
    </w:lvl>
    <w:lvl w:ilvl="4" w:tplc="C88898BE" w:tentative="1">
      <w:start w:val="1"/>
      <w:numFmt w:val="bullet"/>
      <w:lvlText w:val=""/>
      <w:lvlPicBulletId w:val="0"/>
      <w:lvlJc w:val="left"/>
      <w:pPr>
        <w:tabs>
          <w:tab w:val="num" w:pos="3600"/>
        </w:tabs>
        <w:ind w:left="3600" w:hanging="360"/>
      </w:pPr>
      <w:rPr>
        <w:rFonts w:ascii="Symbol" w:hAnsi="Symbol" w:hint="default"/>
      </w:rPr>
    </w:lvl>
    <w:lvl w:ilvl="5" w:tplc="505896DA" w:tentative="1">
      <w:start w:val="1"/>
      <w:numFmt w:val="bullet"/>
      <w:lvlText w:val=""/>
      <w:lvlPicBulletId w:val="0"/>
      <w:lvlJc w:val="left"/>
      <w:pPr>
        <w:tabs>
          <w:tab w:val="num" w:pos="4320"/>
        </w:tabs>
        <w:ind w:left="4320" w:hanging="360"/>
      </w:pPr>
      <w:rPr>
        <w:rFonts w:ascii="Symbol" w:hAnsi="Symbol" w:hint="default"/>
      </w:rPr>
    </w:lvl>
    <w:lvl w:ilvl="6" w:tplc="C2ACDE38" w:tentative="1">
      <w:start w:val="1"/>
      <w:numFmt w:val="bullet"/>
      <w:lvlText w:val=""/>
      <w:lvlPicBulletId w:val="0"/>
      <w:lvlJc w:val="left"/>
      <w:pPr>
        <w:tabs>
          <w:tab w:val="num" w:pos="5040"/>
        </w:tabs>
        <w:ind w:left="5040" w:hanging="360"/>
      </w:pPr>
      <w:rPr>
        <w:rFonts w:ascii="Symbol" w:hAnsi="Symbol" w:hint="default"/>
      </w:rPr>
    </w:lvl>
    <w:lvl w:ilvl="7" w:tplc="B338D760" w:tentative="1">
      <w:start w:val="1"/>
      <w:numFmt w:val="bullet"/>
      <w:lvlText w:val=""/>
      <w:lvlPicBulletId w:val="0"/>
      <w:lvlJc w:val="left"/>
      <w:pPr>
        <w:tabs>
          <w:tab w:val="num" w:pos="5760"/>
        </w:tabs>
        <w:ind w:left="5760" w:hanging="360"/>
      </w:pPr>
      <w:rPr>
        <w:rFonts w:ascii="Symbol" w:hAnsi="Symbol" w:hint="default"/>
      </w:rPr>
    </w:lvl>
    <w:lvl w:ilvl="8" w:tplc="21869C62"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2BD831F5"/>
    <w:multiLevelType w:val="hybridMultilevel"/>
    <w:tmpl w:val="65F84D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C71262"/>
    <w:multiLevelType w:val="hybridMultilevel"/>
    <w:tmpl w:val="CF5EEE76"/>
    <w:lvl w:ilvl="0" w:tplc="20607382">
      <w:start w:val="4"/>
      <w:numFmt w:val="bullet"/>
      <w:lvlText w:val="-"/>
      <w:lvlJc w:val="left"/>
      <w:pPr>
        <w:ind w:left="672" w:hanging="360"/>
      </w:pPr>
      <w:rPr>
        <w:rFonts w:ascii="Calibri" w:eastAsiaTheme="minorHAnsi" w:hAnsi="Calibri" w:cs="Calibri" w:hint="default"/>
        <w:w w:val="98"/>
        <w:sz w:val="22"/>
        <w:szCs w:val="22"/>
        <w:lang w:val="nl-NL" w:eastAsia="nl-NL" w:bidi="nl-NL"/>
      </w:rPr>
    </w:lvl>
    <w:lvl w:ilvl="1" w:tplc="939671FC">
      <w:numFmt w:val="bullet"/>
      <w:lvlText w:val="•"/>
      <w:lvlJc w:val="left"/>
      <w:pPr>
        <w:ind w:left="1666" w:hanging="358"/>
      </w:pPr>
      <w:rPr>
        <w:rFonts w:hint="default"/>
        <w:lang w:val="nl-NL" w:eastAsia="nl-NL" w:bidi="nl-NL"/>
      </w:rPr>
    </w:lvl>
    <w:lvl w:ilvl="2" w:tplc="2ABA6D90">
      <w:numFmt w:val="bullet"/>
      <w:lvlText w:val="•"/>
      <w:lvlJc w:val="left"/>
      <w:pPr>
        <w:ind w:left="2653" w:hanging="358"/>
      </w:pPr>
      <w:rPr>
        <w:rFonts w:hint="default"/>
        <w:lang w:val="nl-NL" w:eastAsia="nl-NL" w:bidi="nl-NL"/>
      </w:rPr>
    </w:lvl>
    <w:lvl w:ilvl="3" w:tplc="CAE65FE6">
      <w:numFmt w:val="bullet"/>
      <w:lvlText w:val="•"/>
      <w:lvlJc w:val="left"/>
      <w:pPr>
        <w:ind w:left="3639" w:hanging="358"/>
      </w:pPr>
      <w:rPr>
        <w:rFonts w:hint="default"/>
        <w:lang w:val="nl-NL" w:eastAsia="nl-NL" w:bidi="nl-NL"/>
      </w:rPr>
    </w:lvl>
    <w:lvl w:ilvl="4" w:tplc="759A2082">
      <w:numFmt w:val="bullet"/>
      <w:lvlText w:val="•"/>
      <w:lvlJc w:val="left"/>
      <w:pPr>
        <w:ind w:left="4626" w:hanging="358"/>
      </w:pPr>
      <w:rPr>
        <w:rFonts w:hint="default"/>
        <w:lang w:val="nl-NL" w:eastAsia="nl-NL" w:bidi="nl-NL"/>
      </w:rPr>
    </w:lvl>
    <w:lvl w:ilvl="5" w:tplc="5D588992">
      <w:numFmt w:val="bullet"/>
      <w:lvlText w:val="•"/>
      <w:lvlJc w:val="left"/>
      <w:pPr>
        <w:ind w:left="5613" w:hanging="358"/>
      </w:pPr>
      <w:rPr>
        <w:rFonts w:hint="default"/>
        <w:lang w:val="nl-NL" w:eastAsia="nl-NL" w:bidi="nl-NL"/>
      </w:rPr>
    </w:lvl>
    <w:lvl w:ilvl="6" w:tplc="32265E7C">
      <w:numFmt w:val="bullet"/>
      <w:lvlText w:val="•"/>
      <w:lvlJc w:val="left"/>
      <w:pPr>
        <w:ind w:left="6599" w:hanging="358"/>
      </w:pPr>
      <w:rPr>
        <w:rFonts w:hint="default"/>
        <w:lang w:val="nl-NL" w:eastAsia="nl-NL" w:bidi="nl-NL"/>
      </w:rPr>
    </w:lvl>
    <w:lvl w:ilvl="7" w:tplc="538CB37E">
      <w:numFmt w:val="bullet"/>
      <w:lvlText w:val="•"/>
      <w:lvlJc w:val="left"/>
      <w:pPr>
        <w:ind w:left="7586" w:hanging="358"/>
      </w:pPr>
      <w:rPr>
        <w:rFonts w:hint="default"/>
        <w:lang w:val="nl-NL" w:eastAsia="nl-NL" w:bidi="nl-NL"/>
      </w:rPr>
    </w:lvl>
    <w:lvl w:ilvl="8" w:tplc="8020EE32">
      <w:numFmt w:val="bullet"/>
      <w:lvlText w:val="•"/>
      <w:lvlJc w:val="left"/>
      <w:pPr>
        <w:ind w:left="8573" w:hanging="358"/>
      </w:pPr>
      <w:rPr>
        <w:rFonts w:hint="default"/>
        <w:lang w:val="nl-NL" w:eastAsia="nl-NL" w:bidi="nl-NL"/>
      </w:rPr>
    </w:lvl>
  </w:abstractNum>
  <w:abstractNum w:abstractNumId="18" w15:restartNumberingAfterBreak="0">
    <w:nsid w:val="2FDA7C4E"/>
    <w:multiLevelType w:val="hybridMultilevel"/>
    <w:tmpl w:val="009EF3E4"/>
    <w:lvl w:ilvl="0" w:tplc="22127A6A">
      <w:start w:val="1"/>
      <w:numFmt w:val="lowerLetter"/>
      <w:lvlText w:val="%1)"/>
      <w:lvlJc w:val="left"/>
      <w:pPr>
        <w:ind w:left="670" w:hanging="358"/>
      </w:pPr>
      <w:rPr>
        <w:rFonts w:ascii="Arial Unicode MS" w:eastAsia="Arial Unicode MS" w:hAnsi="Arial Unicode MS" w:cs="Arial Unicode MS" w:hint="default"/>
        <w:w w:val="98"/>
        <w:sz w:val="22"/>
        <w:szCs w:val="22"/>
        <w:lang w:val="nl-NL" w:eastAsia="nl-NL" w:bidi="nl-NL"/>
      </w:rPr>
    </w:lvl>
    <w:lvl w:ilvl="1" w:tplc="AA2CE0D0">
      <w:numFmt w:val="bullet"/>
      <w:lvlText w:val="•"/>
      <w:lvlJc w:val="left"/>
      <w:pPr>
        <w:ind w:left="1666" w:hanging="358"/>
      </w:pPr>
      <w:rPr>
        <w:rFonts w:hint="default"/>
        <w:lang w:val="nl-NL" w:eastAsia="nl-NL" w:bidi="nl-NL"/>
      </w:rPr>
    </w:lvl>
    <w:lvl w:ilvl="2" w:tplc="32BCCE58">
      <w:numFmt w:val="bullet"/>
      <w:lvlText w:val="•"/>
      <w:lvlJc w:val="left"/>
      <w:pPr>
        <w:ind w:left="2653" w:hanging="358"/>
      </w:pPr>
      <w:rPr>
        <w:rFonts w:hint="default"/>
        <w:lang w:val="nl-NL" w:eastAsia="nl-NL" w:bidi="nl-NL"/>
      </w:rPr>
    </w:lvl>
    <w:lvl w:ilvl="3" w:tplc="83025E26">
      <w:numFmt w:val="bullet"/>
      <w:lvlText w:val="•"/>
      <w:lvlJc w:val="left"/>
      <w:pPr>
        <w:ind w:left="3639" w:hanging="358"/>
      </w:pPr>
      <w:rPr>
        <w:rFonts w:hint="default"/>
        <w:lang w:val="nl-NL" w:eastAsia="nl-NL" w:bidi="nl-NL"/>
      </w:rPr>
    </w:lvl>
    <w:lvl w:ilvl="4" w:tplc="40CE72C4">
      <w:numFmt w:val="bullet"/>
      <w:lvlText w:val="•"/>
      <w:lvlJc w:val="left"/>
      <w:pPr>
        <w:ind w:left="4626" w:hanging="358"/>
      </w:pPr>
      <w:rPr>
        <w:rFonts w:hint="default"/>
        <w:lang w:val="nl-NL" w:eastAsia="nl-NL" w:bidi="nl-NL"/>
      </w:rPr>
    </w:lvl>
    <w:lvl w:ilvl="5" w:tplc="2264B0BE">
      <w:numFmt w:val="bullet"/>
      <w:lvlText w:val="•"/>
      <w:lvlJc w:val="left"/>
      <w:pPr>
        <w:ind w:left="5613" w:hanging="358"/>
      </w:pPr>
      <w:rPr>
        <w:rFonts w:hint="default"/>
        <w:lang w:val="nl-NL" w:eastAsia="nl-NL" w:bidi="nl-NL"/>
      </w:rPr>
    </w:lvl>
    <w:lvl w:ilvl="6" w:tplc="105AC708">
      <w:numFmt w:val="bullet"/>
      <w:lvlText w:val="•"/>
      <w:lvlJc w:val="left"/>
      <w:pPr>
        <w:ind w:left="6599" w:hanging="358"/>
      </w:pPr>
      <w:rPr>
        <w:rFonts w:hint="default"/>
        <w:lang w:val="nl-NL" w:eastAsia="nl-NL" w:bidi="nl-NL"/>
      </w:rPr>
    </w:lvl>
    <w:lvl w:ilvl="7" w:tplc="089A748A">
      <w:numFmt w:val="bullet"/>
      <w:lvlText w:val="•"/>
      <w:lvlJc w:val="left"/>
      <w:pPr>
        <w:ind w:left="7586" w:hanging="358"/>
      </w:pPr>
      <w:rPr>
        <w:rFonts w:hint="default"/>
        <w:lang w:val="nl-NL" w:eastAsia="nl-NL" w:bidi="nl-NL"/>
      </w:rPr>
    </w:lvl>
    <w:lvl w:ilvl="8" w:tplc="3B3CB790">
      <w:numFmt w:val="bullet"/>
      <w:lvlText w:val="•"/>
      <w:lvlJc w:val="left"/>
      <w:pPr>
        <w:ind w:left="8573" w:hanging="358"/>
      </w:pPr>
      <w:rPr>
        <w:rFonts w:hint="default"/>
        <w:lang w:val="nl-NL" w:eastAsia="nl-NL" w:bidi="nl-NL"/>
      </w:rPr>
    </w:lvl>
  </w:abstractNum>
  <w:abstractNum w:abstractNumId="19" w15:restartNumberingAfterBreak="0">
    <w:nsid w:val="31DE5379"/>
    <w:multiLevelType w:val="hybridMultilevel"/>
    <w:tmpl w:val="38F698EC"/>
    <w:lvl w:ilvl="0" w:tplc="2BCE0956">
      <w:start w:val="1"/>
      <w:numFmt w:val="bullet"/>
      <w:lvlText w:val=""/>
      <w:lvlPicBulletId w:val="0"/>
      <w:lvlJc w:val="left"/>
      <w:pPr>
        <w:tabs>
          <w:tab w:val="num" w:pos="720"/>
        </w:tabs>
        <w:ind w:left="720" w:hanging="360"/>
      </w:pPr>
      <w:rPr>
        <w:rFonts w:ascii="Symbol" w:hAnsi="Symbol" w:hint="default"/>
      </w:rPr>
    </w:lvl>
    <w:lvl w:ilvl="1" w:tplc="934C3F60" w:tentative="1">
      <w:start w:val="1"/>
      <w:numFmt w:val="bullet"/>
      <w:lvlText w:val=""/>
      <w:lvlPicBulletId w:val="0"/>
      <w:lvlJc w:val="left"/>
      <w:pPr>
        <w:tabs>
          <w:tab w:val="num" w:pos="1440"/>
        </w:tabs>
        <w:ind w:left="1440" w:hanging="360"/>
      </w:pPr>
      <w:rPr>
        <w:rFonts w:ascii="Symbol" w:hAnsi="Symbol" w:hint="default"/>
      </w:rPr>
    </w:lvl>
    <w:lvl w:ilvl="2" w:tplc="919A3D76" w:tentative="1">
      <w:start w:val="1"/>
      <w:numFmt w:val="bullet"/>
      <w:lvlText w:val=""/>
      <w:lvlPicBulletId w:val="0"/>
      <w:lvlJc w:val="left"/>
      <w:pPr>
        <w:tabs>
          <w:tab w:val="num" w:pos="2160"/>
        </w:tabs>
        <w:ind w:left="2160" w:hanging="360"/>
      </w:pPr>
      <w:rPr>
        <w:rFonts w:ascii="Symbol" w:hAnsi="Symbol" w:hint="default"/>
      </w:rPr>
    </w:lvl>
    <w:lvl w:ilvl="3" w:tplc="6242063C" w:tentative="1">
      <w:start w:val="1"/>
      <w:numFmt w:val="bullet"/>
      <w:lvlText w:val=""/>
      <w:lvlPicBulletId w:val="0"/>
      <w:lvlJc w:val="left"/>
      <w:pPr>
        <w:tabs>
          <w:tab w:val="num" w:pos="2880"/>
        </w:tabs>
        <w:ind w:left="2880" w:hanging="360"/>
      </w:pPr>
      <w:rPr>
        <w:rFonts w:ascii="Symbol" w:hAnsi="Symbol" w:hint="default"/>
      </w:rPr>
    </w:lvl>
    <w:lvl w:ilvl="4" w:tplc="7EC25362" w:tentative="1">
      <w:start w:val="1"/>
      <w:numFmt w:val="bullet"/>
      <w:lvlText w:val=""/>
      <w:lvlPicBulletId w:val="0"/>
      <w:lvlJc w:val="left"/>
      <w:pPr>
        <w:tabs>
          <w:tab w:val="num" w:pos="3600"/>
        </w:tabs>
        <w:ind w:left="3600" w:hanging="360"/>
      </w:pPr>
      <w:rPr>
        <w:rFonts w:ascii="Symbol" w:hAnsi="Symbol" w:hint="default"/>
      </w:rPr>
    </w:lvl>
    <w:lvl w:ilvl="5" w:tplc="28941110" w:tentative="1">
      <w:start w:val="1"/>
      <w:numFmt w:val="bullet"/>
      <w:lvlText w:val=""/>
      <w:lvlPicBulletId w:val="0"/>
      <w:lvlJc w:val="left"/>
      <w:pPr>
        <w:tabs>
          <w:tab w:val="num" w:pos="4320"/>
        </w:tabs>
        <w:ind w:left="4320" w:hanging="360"/>
      </w:pPr>
      <w:rPr>
        <w:rFonts w:ascii="Symbol" w:hAnsi="Symbol" w:hint="default"/>
      </w:rPr>
    </w:lvl>
    <w:lvl w:ilvl="6" w:tplc="0FDCD50C" w:tentative="1">
      <w:start w:val="1"/>
      <w:numFmt w:val="bullet"/>
      <w:lvlText w:val=""/>
      <w:lvlPicBulletId w:val="0"/>
      <w:lvlJc w:val="left"/>
      <w:pPr>
        <w:tabs>
          <w:tab w:val="num" w:pos="5040"/>
        </w:tabs>
        <w:ind w:left="5040" w:hanging="360"/>
      </w:pPr>
      <w:rPr>
        <w:rFonts w:ascii="Symbol" w:hAnsi="Symbol" w:hint="default"/>
      </w:rPr>
    </w:lvl>
    <w:lvl w:ilvl="7" w:tplc="AABA495A" w:tentative="1">
      <w:start w:val="1"/>
      <w:numFmt w:val="bullet"/>
      <w:lvlText w:val=""/>
      <w:lvlPicBulletId w:val="0"/>
      <w:lvlJc w:val="left"/>
      <w:pPr>
        <w:tabs>
          <w:tab w:val="num" w:pos="5760"/>
        </w:tabs>
        <w:ind w:left="5760" w:hanging="360"/>
      </w:pPr>
      <w:rPr>
        <w:rFonts w:ascii="Symbol" w:hAnsi="Symbol" w:hint="default"/>
      </w:rPr>
    </w:lvl>
    <w:lvl w:ilvl="8" w:tplc="602ACA98"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354A2732"/>
    <w:multiLevelType w:val="hybridMultilevel"/>
    <w:tmpl w:val="E5462C1A"/>
    <w:lvl w:ilvl="0" w:tplc="36326BA0">
      <w:start w:val="1"/>
      <w:numFmt w:val="bullet"/>
      <w:lvlText w:val=""/>
      <w:lvlPicBulletId w:val="0"/>
      <w:lvlJc w:val="left"/>
      <w:pPr>
        <w:tabs>
          <w:tab w:val="num" w:pos="720"/>
        </w:tabs>
        <w:ind w:left="720" w:hanging="360"/>
      </w:pPr>
      <w:rPr>
        <w:rFonts w:ascii="Symbol" w:hAnsi="Symbol" w:hint="default"/>
      </w:rPr>
    </w:lvl>
    <w:lvl w:ilvl="1" w:tplc="45E618F6" w:tentative="1">
      <w:start w:val="1"/>
      <w:numFmt w:val="bullet"/>
      <w:lvlText w:val=""/>
      <w:lvlPicBulletId w:val="0"/>
      <w:lvlJc w:val="left"/>
      <w:pPr>
        <w:tabs>
          <w:tab w:val="num" w:pos="1440"/>
        </w:tabs>
        <w:ind w:left="1440" w:hanging="360"/>
      </w:pPr>
      <w:rPr>
        <w:rFonts w:ascii="Symbol" w:hAnsi="Symbol" w:hint="default"/>
      </w:rPr>
    </w:lvl>
    <w:lvl w:ilvl="2" w:tplc="F6E656EA" w:tentative="1">
      <w:start w:val="1"/>
      <w:numFmt w:val="bullet"/>
      <w:lvlText w:val=""/>
      <w:lvlPicBulletId w:val="0"/>
      <w:lvlJc w:val="left"/>
      <w:pPr>
        <w:tabs>
          <w:tab w:val="num" w:pos="2160"/>
        </w:tabs>
        <w:ind w:left="2160" w:hanging="360"/>
      </w:pPr>
      <w:rPr>
        <w:rFonts w:ascii="Symbol" w:hAnsi="Symbol" w:hint="default"/>
      </w:rPr>
    </w:lvl>
    <w:lvl w:ilvl="3" w:tplc="A0DE025A" w:tentative="1">
      <w:start w:val="1"/>
      <w:numFmt w:val="bullet"/>
      <w:lvlText w:val=""/>
      <w:lvlPicBulletId w:val="0"/>
      <w:lvlJc w:val="left"/>
      <w:pPr>
        <w:tabs>
          <w:tab w:val="num" w:pos="2880"/>
        </w:tabs>
        <w:ind w:left="2880" w:hanging="360"/>
      </w:pPr>
      <w:rPr>
        <w:rFonts w:ascii="Symbol" w:hAnsi="Symbol" w:hint="default"/>
      </w:rPr>
    </w:lvl>
    <w:lvl w:ilvl="4" w:tplc="ABC41F82" w:tentative="1">
      <w:start w:val="1"/>
      <w:numFmt w:val="bullet"/>
      <w:lvlText w:val=""/>
      <w:lvlPicBulletId w:val="0"/>
      <w:lvlJc w:val="left"/>
      <w:pPr>
        <w:tabs>
          <w:tab w:val="num" w:pos="3600"/>
        </w:tabs>
        <w:ind w:left="3600" w:hanging="360"/>
      </w:pPr>
      <w:rPr>
        <w:rFonts w:ascii="Symbol" w:hAnsi="Symbol" w:hint="default"/>
      </w:rPr>
    </w:lvl>
    <w:lvl w:ilvl="5" w:tplc="153E2FC6" w:tentative="1">
      <w:start w:val="1"/>
      <w:numFmt w:val="bullet"/>
      <w:lvlText w:val=""/>
      <w:lvlPicBulletId w:val="0"/>
      <w:lvlJc w:val="left"/>
      <w:pPr>
        <w:tabs>
          <w:tab w:val="num" w:pos="4320"/>
        </w:tabs>
        <w:ind w:left="4320" w:hanging="360"/>
      </w:pPr>
      <w:rPr>
        <w:rFonts w:ascii="Symbol" w:hAnsi="Symbol" w:hint="default"/>
      </w:rPr>
    </w:lvl>
    <w:lvl w:ilvl="6" w:tplc="45AE8248" w:tentative="1">
      <w:start w:val="1"/>
      <w:numFmt w:val="bullet"/>
      <w:lvlText w:val=""/>
      <w:lvlPicBulletId w:val="0"/>
      <w:lvlJc w:val="left"/>
      <w:pPr>
        <w:tabs>
          <w:tab w:val="num" w:pos="5040"/>
        </w:tabs>
        <w:ind w:left="5040" w:hanging="360"/>
      </w:pPr>
      <w:rPr>
        <w:rFonts w:ascii="Symbol" w:hAnsi="Symbol" w:hint="default"/>
      </w:rPr>
    </w:lvl>
    <w:lvl w:ilvl="7" w:tplc="A4D05762" w:tentative="1">
      <w:start w:val="1"/>
      <w:numFmt w:val="bullet"/>
      <w:lvlText w:val=""/>
      <w:lvlPicBulletId w:val="0"/>
      <w:lvlJc w:val="left"/>
      <w:pPr>
        <w:tabs>
          <w:tab w:val="num" w:pos="5760"/>
        </w:tabs>
        <w:ind w:left="5760" w:hanging="360"/>
      </w:pPr>
      <w:rPr>
        <w:rFonts w:ascii="Symbol" w:hAnsi="Symbol" w:hint="default"/>
      </w:rPr>
    </w:lvl>
    <w:lvl w:ilvl="8" w:tplc="A26A476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3BD239C7"/>
    <w:multiLevelType w:val="hybridMultilevel"/>
    <w:tmpl w:val="8AB6FB32"/>
    <w:lvl w:ilvl="0" w:tplc="5A306F42">
      <w:start w:val="1"/>
      <w:numFmt w:val="bullet"/>
      <w:lvlText w:val=""/>
      <w:lvlPicBulletId w:val="0"/>
      <w:lvlJc w:val="left"/>
      <w:pPr>
        <w:tabs>
          <w:tab w:val="num" w:pos="720"/>
        </w:tabs>
        <w:ind w:left="720" w:hanging="360"/>
      </w:pPr>
      <w:rPr>
        <w:rFonts w:ascii="Symbol" w:hAnsi="Symbol" w:hint="default"/>
      </w:rPr>
    </w:lvl>
    <w:lvl w:ilvl="1" w:tplc="90465FA0" w:tentative="1">
      <w:start w:val="1"/>
      <w:numFmt w:val="bullet"/>
      <w:lvlText w:val=""/>
      <w:lvlPicBulletId w:val="0"/>
      <w:lvlJc w:val="left"/>
      <w:pPr>
        <w:tabs>
          <w:tab w:val="num" w:pos="1440"/>
        </w:tabs>
        <w:ind w:left="1440" w:hanging="360"/>
      </w:pPr>
      <w:rPr>
        <w:rFonts w:ascii="Symbol" w:hAnsi="Symbol" w:hint="default"/>
      </w:rPr>
    </w:lvl>
    <w:lvl w:ilvl="2" w:tplc="DDF8122E" w:tentative="1">
      <w:start w:val="1"/>
      <w:numFmt w:val="bullet"/>
      <w:lvlText w:val=""/>
      <w:lvlPicBulletId w:val="0"/>
      <w:lvlJc w:val="left"/>
      <w:pPr>
        <w:tabs>
          <w:tab w:val="num" w:pos="2160"/>
        </w:tabs>
        <w:ind w:left="2160" w:hanging="360"/>
      </w:pPr>
      <w:rPr>
        <w:rFonts w:ascii="Symbol" w:hAnsi="Symbol" w:hint="default"/>
      </w:rPr>
    </w:lvl>
    <w:lvl w:ilvl="3" w:tplc="DAF4432A" w:tentative="1">
      <w:start w:val="1"/>
      <w:numFmt w:val="bullet"/>
      <w:lvlText w:val=""/>
      <w:lvlPicBulletId w:val="0"/>
      <w:lvlJc w:val="left"/>
      <w:pPr>
        <w:tabs>
          <w:tab w:val="num" w:pos="2880"/>
        </w:tabs>
        <w:ind w:left="2880" w:hanging="360"/>
      </w:pPr>
      <w:rPr>
        <w:rFonts w:ascii="Symbol" w:hAnsi="Symbol" w:hint="default"/>
      </w:rPr>
    </w:lvl>
    <w:lvl w:ilvl="4" w:tplc="150CF360" w:tentative="1">
      <w:start w:val="1"/>
      <w:numFmt w:val="bullet"/>
      <w:lvlText w:val=""/>
      <w:lvlPicBulletId w:val="0"/>
      <w:lvlJc w:val="left"/>
      <w:pPr>
        <w:tabs>
          <w:tab w:val="num" w:pos="3600"/>
        </w:tabs>
        <w:ind w:left="3600" w:hanging="360"/>
      </w:pPr>
      <w:rPr>
        <w:rFonts w:ascii="Symbol" w:hAnsi="Symbol" w:hint="default"/>
      </w:rPr>
    </w:lvl>
    <w:lvl w:ilvl="5" w:tplc="68CCB308" w:tentative="1">
      <w:start w:val="1"/>
      <w:numFmt w:val="bullet"/>
      <w:lvlText w:val=""/>
      <w:lvlPicBulletId w:val="0"/>
      <w:lvlJc w:val="left"/>
      <w:pPr>
        <w:tabs>
          <w:tab w:val="num" w:pos="4320"/>
        </w:tabs>
        <w:ind w:left="4320" w:hanging="360"/>
      </w:pPr>
      <w:rPr>
        <w:rFonts w:ascii="Symbol" w:hAnsi="Symbol" w:hint="default"/>
      </w:rPr>
    </w:lvl>
    <w:lvl w:ilvl="6" w:tplc="A788AA46" w:tentative="1">
      <w:start w:val="1"/>
      <w:numFmt w:val="bullet"/>
      <w:lvlText w:val=""/>
      <w:lvlPicBulletId w:val="0"/>
      <w:lvlJc w:val="left"/>
      <w:pPr>
        <w:tabs>
          <w:tab w:val="num" w:pos="5040"/>
        </w:tabs>
        <w:ind w:left="5040" w:hanging="360"/>
      </w:pPr>
      <w:rPr>
        <w:rFonts w:ascii="Symbol" w:hAnsi="Symbol" w:hint="default"/>
      </w:rPr>
    </w:lvl>
    <w:lvl w:ilvl="7" w:tplc="C29C93E2" w:tentative="1">
      <w:start w:val="1"/>
      <w:numFmt w:val="bullet"/>
      <w:lvlText w:val=""/>
      <w:lvlPicBulletId w:val="0"/>
      <w:lvlJc w:val="left"/>
      <w:pPr>
        <w:tabs>
          <w:tab w:val="num" w:pos="5760"/>
        </w:tabs>
        <w:ind w:left="5760" w:hanging="360"/>
      </w:pPr>
      <w:rPr>
        <w:rFonts w:ascii="Symbol" w:hAnsi="Symbol" w:hint="default"/>
      </w:rPr>
    </w:lvl>
    <w:lvl w:ilvl="8" w:tplc="D1041EAC"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422841FF"/>
    <w:multiLevelType w:val="hybridMultilevel"/>
    <w:tmpl w:val="93C09EC8"/>
    <w:lvl w:ilvl="0" w:tplc="5E0459EE">
      <w:start w:val="1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EB4FD2"/>
    <w:multiLevelType w:val="hybridMultilevel"/>
    <w:tmpl w:val="CFE4F054"/>
    <w:lvl w:ilvl="0" w:tplc="567E8EFC">
      <w:start w:val="1"/>
      <w:numFmt w:val="bullet"/>
      <w:lvlText w:val=""/>
      <w:lvlPicBulletId w:val="0"/>
      <w:lvlJc w:val="left"/>
      <w:pPr>
        <w:tabs>
          <w:tab w:val="num" w:pos="720"/>
        </w:tabs>
        <w:ind w:left="720" w:hanging="360"/>
      </w:pPr>
      <w:rPr>
        <w:rFonts w:ascii="Symbol" w:hAnsi="Symbol" w:hint="default"/>
      </w:rPr>
    </w:lvl>
    <w:lvl w:ilvl="1" w:tplc="BDF29994" w:tentative="1">
      <w:start w:val="1"/>
      <w:numFmt w:val="bullet"/>
      <w:lvlText w:val=""/>
      <w:lvlPicBulletId w:val="0"/>
      <w:lvlJc w:val="left"/>
      <w:pPr>
        <w:tabs>
          <w:tab w:val="num" w:pos="1440"/>
        </w:tabs>
        <w:ind w:left="1440" w:hanging="360"/>
      </w:pPr>
      <w:rPr>
        <w:rFonts w:ascii="Symbol" w:hAnsi="Symbol" w:hint="default"/>
      </w:rPr>
    </w:lvl>
    <w:lvl w:ilvl="2" w:tplc="5E52C2B4" w:tentative="1">
      <w:start w:val="1"/>
      <w:numFmt w:val="bullet"/>
      <w:lvlText w:val=""/>
      <w:lvlPicBulletId w:val="0"/>
      <w:lvlJc w:val="left"/>
      <w:pPr>
        <w:tabs>
          <w:tab w:val="num" w:pos="2160"/>
        </w:tabs>
        <w:ind w:left="2160" w:hanging="360"/>
      </w:pPr>
      <w:rPr>
        <w:rFonts w:ascii="Symbol" w:hAnsi="Symbol" w:hint="default"/>
      </w:rPr>
    </w:lvl>
    <w:lvl w:ilvl="3" w:tplc="2182F69C" w:tentative="1">
      <w:start w:val="1"/>
      <w:numFmt w:val="bullet"/>
      <w:lvlText w:val=""/>
      <w:lvlPicBulletId w:val="0"/>
      <w:lvlJc w:val="left"/>
      <w:pPr>
        <w:tabs>
          <w:tab w:val="num" w:pos="2880"/>
        </w:tabs>
        <w:ind w:left="2880" w:hanging="360"/>
      </w:pPr>
      <w:rPr>
        <w:rFonts w:ascii="Symbol" w:hAnsi="Symbol" w:hint="default"/>
      </w:rPr>
    </w:lvl>
    <w:lvl w:ilvl="4" w:tplc="5E02D5D8" w:tentative="1">
      <w:start w:val="1"/>
      <w:numFmt w:val="bullet"/>
      <w:lvlText w:val=""/>
      <w:lvlPicBulletId w:val="0"/>
      <w:lvlJc w:val="left"/>
      <w:pPr>
        <w:tabs>
          <w:tab w:val="num" w:pos="3600"/>
        </w:tabs>
        <w:ind w:left="3600" w:hanging="360"/>
      </w:pPr>
      <w:rPr>
        <w:rFonts w:ascii="Symbol" w:hAnsi="Symbol" w:hint="default"/>
      </w:rPr>
    </w:lvl>
    <w:lvl w:ilvl="5" w:tplc="5AB2ED36" w:tentative="1">
      <w:start w:val="1"/>
      <w:numFmt w:val="bullet"/>
      <w:lvlText w:val=""/>
      <w:lvlPicBulletId w:val="0"/>
      <w:lvlJc w:val="left"/>
      <w:pPr>
        <w:tabs>
          <w:tab w:val="num" w:pos="4320"/>
        </w:tabs>
        <w:ind w:left="4320" w:hanging="360"/>
      </w:pPr>
      <w:rPr>
        <w:rFonts w:ascii="Symbol" w:hAnsi="Symbol" w:hint="default"/>
      </w:rPr>
    </w:lvl>
    <w:lvl w:ilvl="6" w:tplc="B0C64192" w:tentative="1">
      <w:start w:val="1"/>
      <w:numFmt w:val="bullet"/>
      <w:lvlText w:val=""/>
      <w:lvlPicBulletId w:val="0"/>
      <w:lvlJc w:val="left"/>
      <w:pPr>
        <w:tabs>
          <w:tab w:val="num" w:pos="5040"/>
        </w:tabs>
        <w:ind w:left="5040" w:hanging="360"/>
      </w:pPr>
      <w:rPr>
        <w:rFonts w:ascii="Symbol" w:hAnsi="Symbol" w:hint="default"/>
      </w:rPr>
    </w:lvl>
    <w:lvl w:ilvl="7" w:tplc="DC00A30E" w:tentative="1">
      <w:start w:val="1"/>
      <w:numFmt w:val="bullet"/>
      <w:lvlText w:val=""/>
      <w:lvlPicBulletId w:val="0"/>
      <w:lvlJc w:val="left"/>
      <w:pPr>
        <w:tabs>
          <w:tab w:val="num" w:pos="5760"/>
        </w:tabs>
        <w:ind w:left="5760" w:hanging="360"/>
      </w:pPr>
      <w:rPr>
        <w:rFonts w:ascii="Symbol" w:hAnsi="Symbol" w:hint="default"/>
      </w:rPr>
    </w:lvl>
    <w:lvl w:ilvl="8" w:tplc="EA963EAA"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5373236B"/>
    <w:multiLevelType w:val="hybridMultilevel"/>
    <w:tmpl w:val="F4F885D4"/>
    <w:lvl w:ilvl="0" w:tplc="9B186292">
      <w:start w:val="1"/>
      <w:numFmt w:val="bullet"/>
      <w:lvlText w:val=""/>
      <w:lvlPicBulletId w:val="0"/>
      <w:lvlJc w:val="left"/>
      <w:pPr>
        <w:tabs>
          <w:tab w:val="num" w:pos="720"/>
        </w:tabs>
        <w:ind w:left="720" w:hanging="360"/>
      </w:pPr>
      <w:rPr>
        <w:rFonts w:ascii="Symbol" w:hAnsi="Symbol" w:hint="default"/>
      </w:rPr>
    </w:lvl>
    <w:lvl w:ilvl="1" w:tplc="FC48157A" w:tentative="1">
      <w:start w:val="1"/>
      <w:numFmt w:val="bullet"/>
      <w:lvlText w:val=""/>
      <w:lvlPicBulletId w:val="0"/>
      <w:lvlJc w:val="left"/>
      <w:pPr>
        <w:tabs>
          <w:tab w:val="num" w:pos="1440"/>
        </w:tabs>
        <w:ind w:left="1440" w:hanging="360"/>
      </w:pPr>
      <w:rPr>
        <w:rFonts w:ascii="Symbol" w:hAnsi="Symbol" w:hint="default"/>
      </w:rPr>
    </w:lvl>
    <w:lvl w:ilvl="2" w:tplc="5186DC86" w:tentative="1">
      <w:start w:val="1"/>
      <w:numFmt w:val="bullet"/>
      <w:lvlText w:val=""/>
      <w:lvlPicBulletId w:val="0"/>
      <w:lvlJc w:val="left"/>
      <w:pPr>
        <w:tabs>
          <w:tab w:val="num" w:pos="2160"/>
        </w:tabs>
        <w:ind w:left="2160" w:hanging="360"/>
      </w:pPr>
      <w:rPr>
        <w:rFonts w:ascii="Symbol" w:hAnsi="Symbol" w:hint="default"/>
      </w:rPr>
    </w:lvl>
    <w:lvl w:ilvl="3" w:tplc="A830AF44" w:tentative="1">
      <w:start w:val="1"/>
      <w:numFmt w:val="bullet"/>
      <w:lvlText w:val=""/>
      <w:lvlPicBulletId w:val="0"/>
      <w:lvlJc w:val="left"/>
      <w:pPr>
        <w:tabs>
          <w:tab w:val="num" w:pos="2880"/>
        </w:tabs>
        <w:ind w:left="2880" w:hanging="360"/>
      </w:pPr>
      <w:rPr>
        <w:rFonts w:ascii="Symbol" w:hAnsi="Symbol" w:hint="default"/>
      </w:rPr>
    </w:lvl>
    <w:lvl w:ilvl="4" w:tplc="3D6E1FF0" w:tentative="1">
      <w:start w:val="1"/>
      <w:numFmt w:val="bullet"/>
      <w:lvlText w:val=""/>
      <w:lvlPicBulletId w:val="0"/>
      <w:lvlJc w:val="left"/>
      <w:pPr>
        <w:tabs>
          <w:tab w:val="num" w:pos="3600"/>
        </w:tabs>
        <w:ind w:left="3600" w:hanging="360"/>
      </w:pPr>
      <w:rPr>
        <w:rFonts w:ascii="Symbol" w:hAnsi="Symbol" w:hint="default"/>
      </w:rPr>
    </w:lvl>
    <w:lvl w:ilvl="5" w:tplc="81647740" w:tentative="1">
      <w:start w:val="1"/>
      <w:numFmt w:val="bullet"/>
      <w:lvlText w:val=""/>
      <w:lvlPicBulletId w:val="0"/>
      <w:lvlJc w:val="left"/>
      <w:pPr>
        <w:tabs>
          <w:tab w:val="num" w:pos="4320"/>
        </w:tabs>
        <w:ind w:left="4320" w:hanging="360"/>
      </w:pPr>
      <w:rPr>
        <w:rFonts w:ascii="Symbol" w:hAnsi="Symbol" w:hint="default"/>
      </w:rPr>
    </w:lvl>
    <w:lvl w:ilvl="6" w:tplc="644C3DB4" w:tentative="1">
      <w:start w:val="1"/>
      <w:numFmt w:val="bullet"/>
      <w:lvlText w:val=""/>
      <w:lvlPicBulletId w:val="0"/>
      <w:lvlJc w:val="left"/>
      <w:pPr>
        <w:tabs>
          <w:tab w:val="num" w:pos="5040"/>
        </w:tabs>
        <w:ind w:left="5040" w:hanging="360"/>
      </w:pPr>
      <w:rPr>
        <w:rFonts w:ascii="Symbol" w:hAnsi="Symbol" w:hint="default"/>
      </w:rPr>
    </w:lvl>
    <w:lvl w:ilvl="7" w:tplc="7AF81B62" w:tentative="1">
      <w:start w:val="1"/>
      <w:numFmt w:val="bullet"/>
      <w:lvlText w:val=""/>
      <w:lvlPicBulletId w:val="0"/>
      <w:lvlJc w:val="left"/>
      <w:pPr>
        <w:tabs>
          <w:tab w:val="num" w:pos="5760"/>
        </w:tabs>
        <w:ind w:left="5760" w:hanging="360"/>
      </w:pPr>
      <w:rPr>
        <w:rFonts w:ascii="Symbol" w:hAnsi="Symbol" w:hint="default"/>
      </w:rPr>
    </w:lvl>
    <w:lvl w:ilvl="8" w:tplc="05946DD4"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5400509B"/>
    <w:multiLevelType w:val="hybridMultilevel"/>
    <w:tmpl w:val="74AA1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2146BD"/>
    <w:multiLevelType w:val="hybridMultilevel"/>
    <w:tmpl w:val="26AE51D4"/>
    <w:lvl w:ilvl="0" w:tplc="C9B4B7E0">
      <w:start w:val="1"/>
      <w:numFmt w:val="bullet"/>
      <w:lvlText w:val=""/>
      <w:lvlPicBulletId w:val="0"/>
      <w:lvlJc w:val="left"/>
      <w:pPr>
        <w:tabs>
          <w:tab w:val="num" w:pos="720"/>
        </w:tabs>
        <w:ind w:left="720" w:hanging="360"/>
      </w:pPr>
      <w:rPr>
        <w:rFonts w:ascii="Symbol" w:hAnsi="Symbol" w:hint="default"/>
      </w:rPr>
    </w:lvl>
    <w:lvl w:ilvl="1" w:tplc="85963E32" w:tentative="1">
      <w:start w:val="1"/>
      <w:numFmt w:val="bullet"/>
      <w:lvlText w:val=""/>
      <w:lvlPicBulletId w:val="0"/>
      <w:lvlJc w:val="left"/>
      <w:pPr>
        <w:tabs>
          <w:tab w:val="num" w:pos="1440"/>
        </w:tabs>
        <w:ind w:left="1440" w:hanging="360"/>
      </w:pPr>
      <w:rPr>
        <w:rFonts w:ascii="Symbol" w:hAnsi="Symbol" w:hint="default"/>
      </w:rPr>
    </w:lvl>
    <w:lvl w:ilvl="2" w:tplc="532E8F0A" w:tentative="1">
      <w:start w:val="1"/>
      <w:numFmt w:val="bullet"/>
      <w:lvlText w:val=""/>
      <w:lvlPicBulletId w:val="0"/>
      <w:lvlJc w:val="left"/>
      <w:pPr>
        <w:tabs>
          <w:tab w:val="num" w:pos="2160"/>
        </w:tabs>
        <w:ind w:left="2160" w:hanging="360"/>
      </w:pPr>
      <w:rPr>
        <w:rFonts w:ascii="Symbol" w:hAnsi="Symbol" w:hint="default"/>
      </w:rPr>
    </w:lvl>
    <w:lvl w:ilvl="3" w:tplc="E6387662" w:tentative="1">
      <w:start w:val="1"/>
      <w:numFmt w:val="bullet"/>
      <w:lvlText w:val=""/>
      <w:lvlPicBulletId w:val="0"/>
      <w:lvlJc w:val="left"/>
      <w:pPr>
        <w:tabs>
          <w:tab w:val="num" w:pos="2880"/>
        </w:tabs>
        <w:ind w:left="2880" w:hanging="360"/>
      </w:pPr>
      <w:rPr>
        <w:rFonts w:ascii="Symbol" w:hAnsi="Symbol" w:hint="default"/>
      </w:rPr>
    </w:lvl>
    <w:lvl w:ilvl="4" w:tplc="1C08E926" w:tentative="1">
      <w:start w:val="1"/>
      <w:numFmt w:val="bullet"/>
      <w:lvlText w:val=""/>
      <w:lvlPicBulletId w:val="0"/>
      <w:lvlJc w:val="left"/>
      <w:pPr>
        <w:tabs>
          <w:tab w:val="num" w:pos="3600"/>
        </w:tabs>
        <w:ind w:left="3600" w:hanging="360"/>
      </w:pPr>
      <w:rPr>
        <w:rFonts w:ascii="Symbol" w:hAnsi="Symbol" w:hint="default"/>
      </w:rPr>
    </w:lvl>
    <w:lvl w:ilvl="5" w:tplc="E29657D0" w:tentative="1">
      <w:start w:val="1"/>
      <w:numFmt w:val="bullet"/>
      <w:lvlText w:val=""/>
      <w:lvlPicBulletId w:val="0"/>
      <w:lvlJc w:val="left"/>
      <w:pPr>
        <w:tabs>
          <w:tab w:val="num" w:pos="4320"/>
        </w:tabs>
        <w:ind w:left="4320" w:hanging="360"/>
      </w:pPr>
      <w:rPr>
        <w:rFonts w:ascii="Symbol" w:hAnsi="Symbol" w:hint="default"/>
      </w:rPr>
    </w:lvl>
    <w:lvl w:ilvl="6" w:tplc="3208E52E" w:tentative="1">
      <w:start w:val="1"/>
      <w:numFmt w:val="bullet"/>
      <w:lvlText w:val=""/>
      <w:lvlPicBulletId w:val="0"/>
      <w:lvlJc w:val="left"/>
      <w:pPr>
        <w:tabs>
          <w:tab w:val="num" w:pos="5040"/>
        </w:tabs>
        <w:ind w:left="5040" w:hanging="360"/>
      </w:pPr>
      <w:rPr>
        <w:rFonts w:ascii="Symbol" w:hAnsi="Symbol" w:hint="default"/>
      </w:rPr>
    </w:lvl>
    <w:lvl w:ilvl="7" w:tplc="D150909E" w:tentative="1">
      <w:start w:val="1"/>
      <w:numFmt w:val="bullet"/>
      <w:lvlText w:val=""/>
      <w:lvlPicBulletId w:val="0"/>
      <w:lvlJc w:val="left"/>
      <w:pPr>
        <w:tabs>
          <w:tab w:val="num" w:pos="5760"/>
        </w:tabs>
        <w:ind w:left="5760" w:hanging="360"/>
      </w:pPr>
      <w:rPr>
        <w:rFonts w:ascii="Symbol" w:hAnsi="Symbol" w:hint="default"/>
      </w:rPr>
    </w:lvl>
    <w:lvl w:ilvl="8" w:tplc="9558CECE"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5B6F6D08"/>
    <w:multiLevelType w:val="hybridMultilevel"/>
    <w:tmpl w:val="38A45C74"/>
    <w:lvl w:ilvl="0" w:tplc="2838539A">
      <w:start w:val="1"/>
      <w:numFmt w:val="bullet"/>
      <w:lvlText w:val=""/>
      <w:lvlPicBulletId w:val="0"/>
      <w:lvlJc w:val="left"/>
      <w:pPr>
        <w:tabs>
          <w:tab w:val="num" w:pos="720"/>
        </w:tabs>
        <w:ind w:left="720" w:hanging="360"/>
      </w:pPr>
      <w:rPr>
        <w:rFonts w:ascii="Symbol" w:hAnsi="Symbol" w:hint="default"/>
      </w:rPr>
    </w:lvl>
    <w:lvl w:ilvl="1" w:tplc="918AEAF0" w:tentative="1">
      <w:start w:val="1"/>
      <w:numFmt w:val="bullet"/>
      <w:lvlText w:val=""/>
      <w:lvlPicBulletId w:val="0"/>
      <w:lvlJc w:val="left"/>
      <w:pPr>
        <w:tabs>
          <w:tab w:val="num" w:pos="1440"/>
        </w:tabs>
        <w:ind w:left="1440" w:hanging="360"/>
      </w:pPr>
      <w:rPr>
        <w:rFonts w:ascii="Symbol" w:hAnsi="Symbol" w:hint="default"/>
      </w:rPr>
    </w:lvl>
    <w:lvl w:ilvl="2" w:tplc="8040936A" w:tentative="1">
      <w:start w:val="1"/>
      <w:numFmt w:val="bullet"/>
      <w:lvlText w:val=""/>
      <w:lvlPicBulletId w:val="0"/>
      <w:lvlJc w:val="left"/>
      <w:pPr>
        <w:tabs>
          <w:tab w:val="num" w:pos="2160"/>
        </w:tabs>
        <w:ind w:left="2160" w:hanging="360"/>
      </w:pPr>
      <w:rPr>
        <w:rFonts w:ascii="Symbol" w:hAnsi="Symbol" w:hint="default"/>
      </w:rPr>
    </w:lvl>
    <w:lvl w:ilvl="3" w:tplc="D994A16C" w:tentative="1">
      <w:start w:val="1"/>
      <w:numFmt w:val="bullet"/>
      <w:lvlText w:val=""/>
      <w:lvlPicBulletId w:val="0"/>
      <w:lvlJc w:val="left"/>
      <w:pPr>
        <w:tabs>
          <w:tab w:val="num" w:pos="2880"/>
        </w:tabs>
        <w:ind w:left="2880" w:hanging="360"/>
      </w:pPr>
      <w:rPr>
        <w:rFonts w:ascii="Symbol" w:hAnsi="Symbol" w:hint="default"/>
      </w:rPr>
    </w:lvl>
    <w:lvl w:ilvl="4" w:tplc="2188B6BC" w:tentative="1">
      <w:start w:val="1"/>
      <w:numFmt w:val="bullet"/>
      <w:lvlText w:val=""/>
      <w:lvlPicBulletId w:val="0"/>
      <w:lvlJc w:val="left"/>
      <w:pPr>
        <w:tabs>
          <w:tab w:val="num" w:pos="3600"/>
        </w:tabs>
        <w:ind w:left="3600" w:hanging="360"/>
      </w:pPr>
      <w:rPr>
        <w:rFonts w:ascii="Symbol" w:hAnsi="Symbol" w:hint="default"/>
      </w:rPr>
    </w:lvl>
    <w:lvl w:ilvl="5" w:tplc="CE6486D8" w:tentative="1">
      <w:start w:val="1"/>
      <w:numFmt w:val="bullet"/>
      <w:lvlText w:val=""/>
      <w:lvlPicBulletId w:val="0"/>
      <w:lvlJc w:val="left"/>
      <w:pPr>
        <w:tabs>
          <w:tab w:val="num" w:pos="4320"/>
        </w:tabs>
        <w:ind w:left="4320" w:hanging="360"/>
      </w:pPr>
      <w:rPr>
        <w:rFonts w:ascii="Symbol" w:hAnsi="Symbol" w:hint="default"/>
      </w:rPr>
    </w:lvl>
    <w:lvl w:ilvl="6" w:tplc="75084BA0" w:tentative="1">
      <w:start w:val="1"/>
      <w:numFmt w:val="bullet"/>
      <w:lvlText w:val=""/>
      <w:lvlPicBulletId w:val="0"/>
      <w:lvlJc w:val="left"/>
      <w:pPr>
        <w:tabs>
          <w:tab w:val="num" w:pos="5040"/>
        </w:tabs>
        <w:ind w:left="5040" w:hanging="360"/>
      </w:pPr>
      <w:rPr>
        <w:rFonts w:ascii="Symbol" w:hAnsi="Symbol" w:hint="default"/>
      </w:rPr>
    </w:lvl>
    <w:lvl w:ilvl="7" w:tplc="92C06F80" w:tentative="1">
      <w:start w:val="1"/>
      <w:numFmt w:val="bullet"/>
      <w:lvlText w:val=""/>
      <w:lvlPicBulletId w:val="0"/>
      <w:lvlJc w:val="left"/>
      <w:pPr>
        <w:tabs>
          <w:tab w:val="num" w:pos="5760"/>
        </w:tabs>
        <w:ind w:left="5760" w:hanging="360"/>
      </w:pPr>
      <w:rPr>
        <w:rFonts w:ascii="Symbol" w:hAnsi="Symbol" w:hint="default"/>
      </w:rPr>
    </w:lvl>
    <w:lvl w:ilvl="8" w:tplc="0EB6C396"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5BDC525A"/>
    <w:multiLevelType w:val="hybridMultilevel"/>
    <w:tmpl w:val="4D66A396"/>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EF40E38"/>
    <w:multiLevelType w:val="hybridMultilevel"/>
    <w:tmpl w:val="3ACE4044"/>
    <w:lvl w:ilvl="0" w:tplc="20607382">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BAF5B02"/>
    <w:multiLevelType w:val="hybridMultilevel"/>
    <w:tmpl w:val="9162F3C6"/>
    <w:lvl w:ilvl="0" w:tplc="20607382">
      <w:start w:val="4"/>
      <w:numFmt w:val="bullet"/>
      <w:lvlText w:val="-"/>
      <w:lvlJc w:val="left"/>
      <w:pPr>
        <w:ind w:left="671" w:hanging="360"/>
      </w:pPr>
      <w:rPr>
        <w:rFonts w:ascii="Calibri" w:eastAsiaTheme="minorHAnsi" w:hAnsi="Calibri" w:cs="Calibri" w:hint="default"/>
        <w:w w:val="98"/>
        <w:sz w:val="22"/>
        <w:szCs w:val="22"/>
        <w:lang w:val="nl-NL" w:eastAsia="nl-NL" w:bidi="nl-NL"/>
      </w:rPr>
    </w:lvl>
    <w:lvl w:ilvl="1" w:tplc="A3B4A77E">
      <w:numFmt w:val="bullet"/>
      <w:lvlText w:val="•"/>
      <w:lvlJc w:val="left"/>
      <w:pPr>
        <w:ind w:left="1648" w:hanging="358"/>
      </w:pPr>
      <w:rPr>
        <w:rFonts w:hint="default"/>
        <w:lang w:val="nl-NL" w:eastAsia="nl-NL" w:bidi="nl-NL"/>
      </w:rPr>
    </w:lvl>
    <w:lvl w:ilvl="2" w:tplc="11320CFE">
      <w:numFmt w:val="bullet"/>
      <w:lvlText w:val="•"/>
      <w:lvlJc w:val="left"/>
      <w:pPr>
        <w:ind w:left="2637" w:hanging="358"/>
      </w:pPr>
      <w:rPr>
        <w:rFonts w:hint="default"/>
        <w:lang w:val="nl-NL" w:eastAsia="nl-NL" w:bidi="nl-NL"/>
      </w:rPr>
    </w:lvl>
    <w:lvl w:ilvl="3" w:tplc="ADF86F5E">
      <w:numFmt w:val="bullet"/>
      <w:lvlText w:val="•"/>
      <w:lvlJc w:val="left"/>
      <w:pPr>
        <w:ind w:left="3625" w:hanging="358"/>
      </w:pPr>
      <w:rPr>
        <w:rFonts w:hint="default"/>
        <w:lang w:val="nl-NL" w:eastAsia="nl-NL" w:bidi="nl-NL"/>
      </w:rPr>
    </w:lvl>
    <w:lvl w:ilvl="4" w:tplc="0A0CD700">
      <w:numFmt w:val="bullet"/>
      <w:lvlText w:val="•"/>
      <w:lvlJc w:val="left"/>
      <w:pPr>
        <w:ind w:left="4614" w:hanging="358"/>
      </w:pPr>
      <w:rPr>
        <w:rFonts w:hint="default"/>
        <w:lang w:val="nl-NL" w:eastAsia="nl-NL" w:bidi="nl-NL"/>
      </w:rPr>
    </w:lvl>
    <w:lvl w:ilvl="5" w:tplc="B09A9A00">
      <w:numFmt w:val="bullet"/>
      <w:lvlText w:val="•"/>
      <w:lvlJc w:val="left"/>
      <w:pPr>
        <w:ind w:left="5603" w:hanging="358"/>
      </w:pPr>
      <w:rPr>
        <w:rFonts w:hint="default"/>
        <w:lang w:val="nl-NL" w:eastAsia="nl-NL" w:bidi="nl-NL"/>
      </w:rPr>
    </w:lvl>
    <w:lvl w:ilvl="6" w:tplc="629A13CA">
      <w:numFmt w:val="bullet"/>
      <w:lvlText w:val="•"/>
      <w:lvlJc w:val="left"/>
      <w:pPr>
        <w:ind w:left="6591" w:hanging="358"/>
      </w:pPr>
      <w:rPr>
        <w:rFonts w:hint="default"/>
        <w:lang w:val="nl-NL" w:eastAsia="nl-NL" w:bidi="nl-NL"/>
      </w:rPr>
    </w:lvl>
    <w:lvl w:ilvl="7" w:tplc="A85C6628">
      <w:numFmt w:val="bullet"/>
      <w:lvlText w:val="•"/>
      <w:lvlJc w:val="left"/>
      <w:pPr>
        <w:ind w:left="7580" w:hanging="358"/>
      </w:pPr>
      <w:rPr>
        <w:rFonts w:hint="default"/>
        <w:lang w:val="nl-NL" w:eastAsia="nl-NL" w:bidi="nl-NL"/>
      </w:rPr>
    </w:lvl>
    <w:lvl w:ilvl="8" w:tplc="6D5AA598">
      <w:numFmt w:val="bullet"/>
      <w:lvlText w:val="•"/>
      <w:lvlJc w:val="left"/>
      <w:pPr>
        <w:ind w:left="8569" w:hanging="358"/>
      </w:pPr>
      <w:rPr>
        <w:rFonts w:hint="default"/>
        <w:lang w:val="nl-NL" w:eastAsia="nl-NL" w:bidi="nl-NL"/>
      </w:rPr>
    </w:lvl>
  </w:abstractNum>
  <w:abstractNum w:abstractNumId="31" w15:restartNumberingAfterBreak="0">
    <w:nsid w:val="6FEF655D"/>
    <w:multiLevelType w:val="hybridMultilevel"/>
    <w:tmpl w:val="FA7CF852"/>
    <w:lvl w:ilvl="0" w:tplc="1DDABF5E">
      <w:start w:val="1"/>
      <w:numFmt w:val="bullet"/>
      <w:lvlText w:val=""/>
      <w:lvlPicBulletId w:val="0"/>
      <w:lvlJc w:val="left"/>
      <w:pPr>
        <w:tabs>
          <w:tab w:val="num" w:pos="720"/>
        </w:tabs>
        <w:ind w:left="720" w:hanging="360"/>
      </w:pPr>
      <w:rPr>
        <w:rFonts w:ascii="Symbol" w:hAnsi="Symbol" w:hint="default"/>
      </w:rPr>
    </w:lvl>
    <w:lvl w:ilvl="1" w:tplc="0064795A" w:tentative="1">
      <w:start w:val="1"/>
      <w:numFmt w:val="bullet"/>
      <w:lvlText w:val=""/>
      <w:lvlPicBulletId w:val="0"/>
      <w:lvlJc w:val="left"/>
      <w:pPr>
        <w:tabs>
          <w:tab w:val="num" w:pos="1440"/>
        </w:tabs>
        <w:ind w:left="1440" w:hanging="360"/>
      </w:pPr>
      <w:rPr>
        <w:rFonts w:ascii="Symbol" w:hAnsi="Symbol" w:hint="default"/>
      </w:rPr>
    </w:lvl>
    <w:lvl w:ilvl="2" w:tplc="F10E592E" w:tentative="1">
      <w:start w:val="1"/>
      <w:numFmt w:val="bullet"/>
      <w:lvlText w:val=""/>
      <w:lvlPicBulletId w:val="0"/>
      <w:lvlJc w:val="left"/>
      <w:pPr>
        <w:tabs>
          <w:tab w:val="num" w:pos="2160"/>
        </w:tabs>
        <w:ind w:left="2160" w:hanging="360"/>
      </w:pPr>
      <w:rPr>
        <w:rFonts w:ascii="Symbol" w:hAnsi="Symbol" w:hint="default"/>
      </w:rPr>
    </w:lvl>
    <w:lvl w:ilvl="3" w:tplc="C2363F6E" w:tentative="1">
      <w:start w:val="1"/>
      <w:numFmt w:val="bullet"/>
      <w:lvlText w:val=""/>
      <w:lvlPicBulletId w:val="0"/>
      <w:lvlJc w:val="left"/>
      <w:pPr>
        <w:tabs>
          <w:tab w:val="num" w:pos="2880"/>
        </w:tabs>
        <w:ind w:left="2880" w:hanging="360"/>
      </w:pPr>
      <w:rPr>
        <w:rFonts w:ascii="Symbol" w:hAnsi="Symbol" w:hint="default"/>
      </w:rPr>
    </w:lvl>
    <w:lvl w:ilvl="4" w:tplc="AFB4F922" w:tentative="1">
      <w:start w:val="1"/>
      <w:numFmt w:val="bullet"/>
      <w:lvlText w:val=""/>
      <w:lvlPicBulletId w:val="0"/>
      <w:lvlJc w:val="left"/>
      <w:pPr>
        <w:tabs>
          <w:tab w:val="num" w:pos="3600"/>
        </w:tabs>
        <w:ind w:left="3600" w:hanging="360"/>
      </w:pPr>
      <w:rPr>
        <w:rFonts w:ascii="Symbol" w:hAnsi="Symbol" w:hint="default"/>
      </w:rPr>
    </w:lvl>
    <w:lvl w:ilvl="5" w:tplc="0F6018EC" w:tentative="1">
      <w:start w:val="1"/>
      <w:numFmt w:val="bullet"/>
      <w:lvlText w:val=""/>
      <w:lvlPicBulletId w:val="0"/>
      <w:lvlJc w:val="left"/>
      <w:pPr>
        <w:tabs>
          <w:tab w:val="num" w:pos="4320"/>
        </w:tabs>
        <w:ind w:left="4320" w:hanging="360"/>
      </w:pPr>
      <w:rPr>
        <w:rFonts w:ascii="Symbol" w:hAnsi="Symbol" w:hint="default"/>
      </w:rPr>
    </w:lvl>
    <w:lvl w:ilvl="6" w:tplc="53765628" w:tentative="1">
      <w:start w:val="1"/>
      <w:numFmt w:val="bullet"/>
      <w:lvlText w:val=""/>
      <w:lvlPicBulletId w:val="0"/>
      <w:lvlJc w:val="left"/>
      <w:pPr>
        <w:tabs>
          <w:tab w:val="num" w:pos="5040"/>
        </w:tabs>
        <w:ind w:left="5040" w:hanging="360"/>
      </w:pPr>
      <w:rPr>
        <w:rFonts w:ascii="Symbol" w:hAnsi="Symbol" w:hint="default"/>
      </w:rPr>
    </w:lvl>
    <w:lvl w:ilvl="7" w:tplc="98CC494E" w:tentative="1">
      <w:start w:val="1"/>
      <w:numFmt w:val="bullet"/>
      <w:lvlText w:val=""/>
      <w:lvlPicBulletId w:val="0"/>
      <w:lvlJc w:val="left"/>
      <w:pPr>
        <w:tabs>
          <w:tab w:val="num" w:pos="5760"/>
        </w:tabs>
        <w:ind w:left="5760" w:hanging="360"/>
      </w:pPr>
      <w:rPr>
        <w:rFonts w:ascii="Symbol" w:hAnsi="Symbol" w:hint="default"/>
      </w:rPr>
    </w:lvl>
    <w:lvl w:ilvl="8" w:tplc="86C809AE"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700820E2"/>
    <w:multiLevelType w:val="hybridMultilevel"/>
    <w:tmpl w:val="0F860D20"/>
    <w:lvl w:ilvl="0" w:tplc="AE3EFA26">
      <w:start w:val="1"/>
      <w:numFmt w:val="bullet"/>
      <w:lvlText w:val=""/>
      <w:lvlJc w:val="left"/>
      <w:pPr>
        <w:ind w:left="400" w:hanging="360"/>
      </w:pPr>
      <w:rPr>
        <w:rFonts w:ascii="Wingdings" w:eastAsiaTheme="minorHAnsi" w:hAnsi="Wingdings" w:cstheme="minorBidi" w:hint="default"/>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33" w15:restartNumberingAfterBreak="0">
    <w:nsid w:val="704253DA"/>
    <w:multiLevelType w:val="hybridMultilevel"/>
    <w:tmpl w:val="30DCDE48"/>
    <w:lvl w:ilvl="0" w:tplc="092662BE">
      <w:start w:val="1"/>
      <w:numFmt w:val="bullet"/>
      <w:lvlText w:val=""/>
      <w:lvlPicBulletId w:val="0"/>
      <w:lvlJc w:val="left"/>
      <w:pPr>
        <w:tabs>
          <w:tab w:val="num" w:pos="720"/>
        </w:tabs>
        <w:ind w:left="720" w:hanging="360"/>
      </w:pPr>
      <w:rPr>
        <w:rFonts w:ascii="Symbol" w:hAnsi="Symbol" w:hint="default"/>
      </w:rPr>
    </w:lvl>
    <w:lvl w:ilvl="1" w:tplc="6FBC0E6E" w:tentative="1">
      <w:start w:val="1"/>
      <w:numFmt w:val="bullet"/>
      <w:lvlText w:val=""/>
      <w:lvlPicBulletId w:val="0"/>
      <w:lvlJc w:val="left"/>
      <w:pPr>
        <w:tabs>
          <w:tab w:val="num" w:pos="1440"/>
        </w:tabs>
        <w:ind w:left="1440" w:hanging="360"/>
      </w:pPr>
      <w:rPr>
        <w:rFonts w:ascii="Symbol" w:hAnsi="Symbol" w:hint="default"/>
      </w:rPr>
    </w:lvl>
    <w:lvl w:ilvl="2" w:tplc="F754DC88" w:tentative="1">
      <w:start w:val="1"/>
      <w:numFmt w:val="bullet"/>
      <w:lvlText w:val=""/>
      <w:lvlPicBulletId w:val="0"/>
      <w:lvlJc w:val="left"/>
      <w:pPr>
        <w:tabs>
          <w:tab w:val="num" w:pos="2160"/>
        </w:tabs>
        <w:ind w:left="2160" w:hanging="360"/>
      </w:pPr>
      <w:rPr>
        <w:rFonts w:ascii="Symbol" w:hAnsi="Symbol" w:hint="default"/>
      </w:rPr>
    </w:lvl>
    <w:lvl w:ilvl="3" w:tplc="D4823794" w:tentative="1">
      <w:start w:val="1"/>
      <w:numFmt w:val="bullet"/>
      <w:lvlText w:val=""/>
      <w:lvlPicBulletId w:val="0"/>
      <w:lvlJc w:val="left"/>
      <w:pPr>
        <w:tabs>
          <w:tab w:val="num" w:pos="2880"/>
        </w:tabs>
        <w:ind w:left="2880" w:hanging="360"/>
      </w:pPr>
      <w:rPr>
        <w:rFonts w:ascii="Symbol" w:hAnsi="Symbol" w:hint="default"/>
      </w:rPr>
    </w:lvl>
    <w:lvl w:ilvl="4" w:tplc="9D48629E" w:tentative="1">
      <w:start w:val="1"/>
      <w:numFmt w:val="bullet"/>
      <w:lvlText w:val=""/>
      <w:lvlPicBulletId w:val="0"/>
      <w:lvlJc w:val="left"/>
      <w:pPr>
        <w:tabs>
          <w:tab w:val="num" w:pos="3600"/>
        </w:tabs>
        <w:ind w:left="3600" w:hanging="360"/>
      </w:pPr>
      <w:rPr>
        <w:rFonts w:ascii="Symbol" w:hAnsi="Symbol" w:hint="default"/>
      </w:rPr>
    </w:lvl>
    <w:lvl w:ilvl="5" w:tplc="CA4A1E4C" w:tentative="1">
      <w:start w:val="1"/>
      <w:numFmt w:val="bullet"/>
      <w:lvlText w:val=""/>
      <w:lvlPicBulletId w:val="0"/>
      <w:lvlJc w:val="left"/>
      <w:pPr>
        <w:tabs>
          <w:tab w:val="num" w:pos="4320"/>
        </w:tabs>
        <w:ind w:left="4320" w:hanging="360"/>
      </w:pPr>
      <w:rPr>
        <w:rFonts w:ascii="Symbol" w:hAnsi="Symbol" w:hint="default"/>
      </w:rPr>
    </w:lvl>
    <w:lvl w:ilvl="6" w:tplc="A06010F4" w:tentative="1">
      <w:start w:val="1"/>
      <w:numFmt w:val="bullet"/>
      <w:lvlText w:val=""/>
      <w:lvlPicBulletId w:val="0"/>
      <w:lvlJc w:val="left"/>
      <w:pPr>
        <w:tabs>
          <w:tab w:val="num" w:pos="5040"/>
        </w:tabs>
        <w:ind w:left="5040" w:hanging="360"/>
      </w:pPr>
      <w:rPr>
        <w:rFonts w:ascii="Symbol" w:hAnsi="Symbol" w:hint="default"/>
      </w:rPr>
    </w:lvl>
    <w:lvl w:ilvl="7" w:tplc="A0206C06" w:tentative="1">
      <w:start w:val="1"/>
      <w:numFmt w:val="bullet"/>
      <w:lvlText w:val=""/>
      <w:lvlPicBulletId w:val="0"/>
      <w:lvlJc w:val="left"/>
      <w:pPr>
        <w:tabs>
          <w:tab w:val="num" w:pos="5760"/>
        </w:tabs>
        <w:ind w:left="5760" w:hanging="360"/>
      </w:pPr>
      <w:rPr>
        <w:rFonts w:ascii="Symbol" w:hAnsi="Symbol" w:hint="default"/>
      </w:rPr>
    </w:lvl>
    <w:lvl w:ilvl="8" w:tplc="89D8A8C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5D1313A"/>
    <w:multiLevelType w:val="hybridMultilevel"/>
    <w:tmpl w:val="86D41A44"/>
    <w:lvl w:ilvl="0" w:tplc="0FC08E6E">
      <w:start w:val="1"/>
      <w:numFmt w:val="bullet"/>
      <w:lvlText w:val=""/>
      <w:lvlPicBulletId w:val="0"/>
      <w:lvlJc w:val="left"/>
      <w:pPr>
        <w:tabs>
          <w:tab w:val="num" w:pos="720"/>
        </w:tabs>
        <w:ind w:left="720" w:hanging="360"/>
      </w:pPr>
      <w:rPr>
        <w:rFonts w:ascii="Symbol" w:hAnsi="Symbol" w:hint="default"/>
      </w:rPr>
    </w:lvl>
    <w:lvl w:ilvl="1" w:tplc="7FDCB1A6" w:tentative="1">
      <w:start w:val="1"/>
      <w:numFmt w:val="bullet"/>
      <w:lvlText w:val=""/>
      <w:lvlPicBulletId w:val="0"/>
      <w:lvlJc w:val="left"/>
      <w:pPr>
        <w:tabs>
          <w:tab w:val="num" w:pos="1440"/>
        </w:tabs>
        <w:ind w:left="1440" w:hanging="360"/>
      </w:pPr>
      <w:rPr>
        <w:rFonts w:ascii="Symbol" w:hAnsi="Symbol" w:hint="default"/>
      </w:rPr>
    </w:lvl>
    <w:lvl w:ilvl="2" w:tplc="A6F6B678" w:tentative="1">
      <w:start w:val="1"/>
      <w:numFmt w:val="bullet"/>
      <w:lvlText w:val=""/>
      <w:lvlPicBulletId w:val="0"/>
      <w:lvlJc w:val="left"/>
      <w:pPr>
        <w:tabs>
          <w:tab w:val="num" w:pos="2160"/>
        </w:tabs>
        <w:ind w:left="2160" w:hanging="360"/>
      </w:pPr>
      <w:rPr>
        <w:rFonts w:ascii="Symbol" w:hAnsi="Symbol" w:hint="default"/>
      </w:rPr>
    </w:lvl>
    <w:lvl w:ilvl="3" w:tplc="B10E0CDA" w:tentative="1">
      <w:start w:val="1"/>
      <w:numFmt w:val="bullet"/>
      <w:lvlText w:val=""/>
      <w:lvlPicBulletId w:val="0"/>
      <w:lvlJc w:val="left"/>
      <w:pPr>
        <w:tabs>
          <w:tab w:val="num" w:pos="2880"/>
        </w:tabs>
        <w:ind w:left="2880" w:hanging="360"/>
      </w:pPr>
      <w:rPr>
        <w:rFonts w:ascii="Symbol" w:hAnsi="Symbol" w:hint="default"/>
      </w:rPr>
    </w:lvl>
    <w:lvl w:ilvl="4" w:tplc="74E4F0FE" w:tentative="1">
      <w:start w:val="1"/>
      <w:numFmt w:val="bullet"/>
      <w:lvlText w:val=""/>
      <w:lvlPicBulletId w:val="0"/>
      <w:lvlJc w:val="left"/>
      <w:pPr>
        <w:tabs>
          <w:tab w:val="num" w:pos="3600"/>
        </w:tabs>
        <w:ind w:left="3600" w:hanging="360"/>
      </w:pPr>
      <w:rPr>
        <w:rFonts w:ascii="Symbol" w:hAnsi="Symbol" w:hint="default"/>
      </w:rPr>
    </w:lvl>
    <w:lvl w:ilvl="5" w:tplc="FC90A348" w:tentative="1">
      <w:start w:val="1"/>
      <w:numFmt w:val="bullet"/>
      <w:lvlText w:val=""/>
      <w:lvlPicBulletId w:val="0"/>
      <w:lvlJc w:val="left"/>
      <w:pPr>
        <w:tabs>
          <w:tab w:val="num" w:pos="4320"/>
        </w:tabs>
        <w:ind w:left="4320" w:hanging="360"/>
      </w:pPr>
      <w:rPr>
        <w:rFonts w:ascii="Symbol" w:hAnsi="Symbol" w:hint="default"/>
      </w:rPr>
    </w:lvl>
    <w:lvl w:ilvl="6" w:tplc="6C10400A" w:tentative="1">
      <w:start w:val="1"/>
      <w:numFmt w:val="bullet"/>
      <w:lvlText w:val=""/>
      <w:lvlPicBulletId w:val="0"/>
      <w:lvlJc w:val="left"/>
      <w:pPr>
        <w:tabs>
          <w:tab w:val="num" w:pos="5040"/>
        </w:tabs>
        <w:ind w:left="5040" w:hanging="360"/>
      </w:pPr>
      <w:rPr>
        <w:rFonts w:ascii="Symbol" w:hAnsi="Symbol" w:hint="default"/>
      </w:rPr>
    </w:lvl>
    <w:lvl w:ilvl="7" w:tplc="30AA3A72" w:tentative="1">
      <w:start w:val="1"/>
      <w:numFmt w:val="bullet"/>
      <w:lvlText w:val=""/>
      <w:lvlPicBulletId w:val="0"/>
      <w:lvlJc w:val="left"/>
      <w:pPr>
        <w:tabs>
          <w:tab w:val="num" w:pos="5760"/>
        </w:tabs>
        <w:ind w:left="5760" w:hanging="360"/>
      </w:pPr>
      <w:rPr>
        <w:rFonts w:ascii="Symbol" w:hAnsi="Symbol" w:hint="default"/>
      </w:rPr>
    </w:lvl>
    <w:lvl w:ilvl="8" w:tplc="B0868BFA"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6001D8B"/>
    <w:multiLevelType w:val="multilevel"/>
    <w:tmpl w:val="BECC0D0E"/>
    <w:lvl w:ilvl="0">
      <w:start w:val="1"/>
      <w:numFmt w:val="decimal"/>
      <w:pStyle w:val="Kop1"/>
      <w:lvlText w:val="%1"/>
      <w:lvlJc w:val="left"/>
      <w:pPr>
        <w:ind w:left="432" w:hanging="432"/>
      </w:pPr>
      <w:rPr>
        <w:rFonts w:hint="default"/>
        <w:sz w:val="48"/>
        <w:vertAlign w:val="baseline"/>
      </w:rPr>
    </w:lvl>
    <w:lvl w:ilvl="1">
      <w:start w:val="1"/>
      <w:numFmt w:val="decimal"/>
      <w:lvlText w:val="%1.%2"/>
      <w:lvlJc w:val="left"/>
      <w:pPr>
        <w:ind w:left="1711"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6" w15:restartNumberingAfterBreak="0">
    <w:nsid w:val="766C4C01"/>
    <w:multiLevelType w:val="hybridMultilevel"/>
    <w:tmpl w:val="FC76DB40"/>
    <w:lvl w:ilvl="0" w:tplc="20607382">
      <w:start w:val="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96573E9"/>
    <w:multiLevelType w:val="hybridMultilevel"/>
    <w:tmpl w:val="17F463C8"/>
    <w:lvl w:ilvl="0" w:tplc="72BCF608">
      <w:start w:val="1"/>
      <w:numFmt w:val="bullet"/>
      <w:lvlText w:val=""/>
      <w:lvlPicBulletId w:val="0"/>
      <w:lvlJc w:val="left"/>
      <w:pPr>
        <w:tabs>
          <w:tab w:val="num" w:pos="720"/>
        </w:tabs>
        <w:ind w:left="720" w:hanging="360"/>
      </w:pPr>
      <w:rPr>
        <w:rFonts w:ascii="Symbol" w:hAnsi="Symbol" w:hint="default"/>
      </w:rPr>
    </w:lvl>
    <w:lvl w:ilvl="1" w:tplc="3F68C7D6" w:tentative="1">
      <w:start w:val="1"/>
      <w:numFmt w:val="bullet"/>
      <w:lvlText w:val=""/>
      <w:lvlPicBulletId w:val="0"/>
      <w:lvlJc w:val="left"/>
      <w:pPr>
        <w:tabs>
          <w:tab w:val="num" w:pos="1440"/>
        </w:tabs>
        <w:ind w:left="1440" w:hanging="360"/>
      </w:pPr>
      <w:rPr>
        <w:rFonts w:ascii="Symbol" w:hAnsi="Symbol" w:hint="default"/>
      </w:rPr>
    </w:lvl>
    <w:lvl w:ilvl="2" w:tplc="0E8EE076" w:tentative="1">
      <w:start w:val="1"/>
      <w:numFmt w:val="bullet"/>
      <w:lvlText w:val=""/>
      <w:lvlPicBulletId w:val="0"/>
      <w:lvlJc w:val="left"/>
      <w:pPr>
        <w:tabs>
          <w:tab w:val="num" w:pos="2160"/>
        </w:tabs>
        <w:ind w:left="2160" w:hanging="360"/>
      </w:pPr>
      <w:rPr>
        <w:rFonts w:ascii="Symbol" w:hAnsi="Symbol" w:hint="default"/>
      </w:rPr>
    </w:lvl>
    <w:lvl w:ilvl="3" w:tplc="AE70B228" w:tentative="1">
      <w:start w:val="1"/>
      <w:numFmt w:val="bullet"/>
      <w:lvlText w:val=""/>
      <w:lvlPicBulletId w:val="0"/>
      <w:lvlJc w:val="left"/>
      <w:pPr>
        <w:tabs>
          <w:tab w:val="num" w:pos="2880"/>
        </w:tabs>
        <w:ind w:left="2880" w:hanging="360"/>
      </w:pPr>
      <w:rPr>
        <w:rFonts w:ascii="Symbol" w:hAnsi="Symbol" w:hint="default"/>
      </w:rPr>
    </w:lvl>
    <w:lvl w:ilvl="4" w:tplc="3D0EC070" w:tentative="1">
      <w:start w:val="1"/>
      <w:numFmt w:val="bullet"/>
      <w:lvlText w:val=""/>
      <w:lvlPicBulletId w:val="0"/>
      <w:lvlJc w:val="left"/>
      <w:pPr>
        <w:tabs>
          <w:tab w:val="num" w:pos="3600"/>
        </w:tabs>
        <w:ind w:left="3600" w:hanging="360"/>
      </w:pPr>
      <w:rPr>
        <w:rFonts w:ascii="Symbol" w:hAnsi="Symbol" w:hint="default"/>
      </w:rPr>
    </w:lvl>
    <w:lvl w:ilvl="5" w:tplc="43BE48A8" w:tentative="1">
      <w:start w:val="1"/>
      <w:numFmt w:val="bullet"/>
      <w:lvlText w:val=""/>
      <w:lvlPicBulletId w:val="0"/>
      <w:lvlJc w:val="left"/>
      <w:pPr>
        <w:tabs>
          <w:tab w:val="num" w:pos="4320"/>
        </w:tabs>
        <w:ind w:left="4320" w:hanging="360"/>
      </w:pPr>
      <w:rPr>
        <w:rFonts w:ascii="Symbol" w:hAnsi="Symbol" w:hint="default"/>
      </w:rPr>
    </w:lvl>
    <w:lvl w:ilvl="6" w:tplc="D810781C" w:tentative="1">
      <w:start w:val="1"/>
      <w:numFmt w:val="bullet"/>
      <w:lvlText w:val=""/>
      <w:lvlPicBulletId w:val="0"/>
      <w:lvlJc w:val="left"/>
      <w:pPr>
        <w:tabs>
          <w:tab w:val="num" w:pos="5040"/>
        </w:tabs>
        <w:ind w:left="5040" w:hanging="360"/>
      </w:pPr>
      <w:rPr>
        <w:rFonts w:ascii="Symbol" w:hAnsi="Symbol" w:hint="default"/>
      </w:rPr>
    </w:lvl>
    <w:lvl w:ilvl="7" w:tplc="5546BF92" w:tentative="1">
      <w:start w:val="1"/>
      <w:numFmt w:val="bullet"/>
      <w:lvlText w:val=""/>
      <w:lvlPicBulletId w:val="0"/>
      <w:lvlJc w:val="left"/>
      <w:pPr>
        <w:tabs>
          <w:tab w:val="num" w:pos="5760"/>
        </w:tabs>
        <w:ind w:left="5760" w:hanging="360"/>
      </w:pPr>
      <w:rPr>
        <w:rFonts w:ascii="Symbol" w:hAnsi="Symbol" w:hint="default"/>
      </w:rPr>
    </w:lvl>
    <w:lvl w:ilvl="8" w:tplc="CBE22AB8"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7B6B02AD"/>
    <w:multiLevelType w:val="hybridMultilevel"/>
    <w:tmpl w:val="BFD871EA"/>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16842ACC">
      <w:numFmt w:val="bullet"/>
      <w:lvlText w:val="•"/>
      <w:lvlJc w:val="left"/>
      <w:pPr>
        <w:ind w:left="1666" w:hanging="358"/>
      </w:pPr>
      <w:rPr>
        <w:rFonts w:hint="default"/>
        <w:lang w:val="nl-NL" w:eastAsia="nl-NL" w:bidi="nl-NL"/>
      </w:rPr>
    </w:lvl>
    <w:lvl w:ilvl="2" w:tplc="5E14891A">
      <w:numFmt w:val="bullet"/>
      <w:lvlText w:val="•"/>
      <w:lvlJc w:val="left"/>
      <w:pPr>
        <w:ind w:left="2653" w:hanging="358"/>
      </w:pPr>
      <w:rPr>
        <w:rFonts w:hint="default"/>
        <w:lang w:val="nl-NL" w:eastAsia="nl-NL" w:bidi="nl-NL"/>
      </w:rPr>
    </w:lvl>
    <w:lvl w:ilvl="3" w:tplc="38B6197C">
      <w:numFmt w:val="bullet"/>
      <w:lvlText w:val="•"/>
      <w:lvlJc w:val="left"/>
      <w:pPr>
        <w:ind w:left="3639" w:hanging="358"/>
      </w:pPr>
      <w:rPr>
        <w:rFonts w:hint="default"/>
        <w:lang w:val="nl-NL" w:eastAsia="nl-NL" w:bidi="nl-NL"/>
      </w:rPr>
    </w:lvl>
    <w:lvl w:ilvl="4" w:tplc="326CE2C4">
      <w:numFmt w:val="bullet"/>
      <w:lvlText w:val="•"/>
      <w:lvlJc w:val="left"/>
      <w:pPr>
        <w:ind w:left="4626" w:hanging="358"/>
      </w:pPr>
      <w:rPr>
        <w:rFonts w:hint="default"/>
        <w:lang w:val="nl-NL" w:eastAsia="nl-NL" w:bidi="nl-NL"/>
      </w:rPr>
    </w:lvl>
    <w:lvl w:ilvl="5" w:tplc="F4AC3238">
      <w:numFmt w:val="bullet"/>
      <w:lvlText w:val="•"/>
      <w:lvlJc w:val="left"/>
      <w:pPr>
        <w:ind w:left="5613" w:hanging="358"/>
      </w:pPr>
      <w:rPr>
        <w:rFonts w:hint="default"/>
        <w:lang w:val="nl-NL" w:eastAsia="nl-NL" w:bidi="nl-NL"/>
      </w:rPr>
    </w:lvl>
    <w:lvl w:ilvl="6" w:tplc="F26A8CB8">
      <w:numFmt w:val="bullet"/>
      <w:lvlText w:val="•"/>
      <w:lvlJc w:val="left"/>
      <w:pPr>
        <w:ind w:left="6599" w:hanging="358"/>
      </w:pPr>
      <w:rPr>
        <w:rFonts w:hint="default"/>
        <w:lang w:val="nl-NL" w:eastAsia="nl-NL" w:bidi="nl-NL"/>
      </w:rPr>
    </w:lvl>
    <w:lvl w:ilvl="7" w:tplc="DE702EDE">
      <w:numFmt w:val="bullet"/>
      <w:lvlText w:val="•"/>
      <w:lvlJc w:val="left"/>
      <w:pPr>
        <w:ind w:left="7586" w:hanging="358"/>
      </w:pPr>
      <w:rPr>
        <w:rFonts w:hint="default"/>
        <w:lang w:val="nl-NL" w:eastAsia="nl-NL" w:bidi="nl-NL"/>
      </w:rPr>
    </w:lvl>
    <w:lvl w:ilvl="8" w:tplc="4FFCE998">
      <w:numFmt w:val="bullet"/>
      <w:lvlText w:val="•"/>
      <w:lvlJc w:val="left"/>
      <w:pPr>
        <w:ind w:left="8573" w:hanging="358"/>
      </w:pPr>
      <w:rPr>
        <w:rFonts w:hint="default"/>
        <w:lang w:val="nl-NL" w:eastAsia="nl-NL" w:bidi="nl-NL"/>
      </w:rPr>
    </w:lvl>
  </w:abstractNum>
  <w:abstractNum w:abstractNumId="39" w15:restartNumberingAfterBreak="0">
    <w:nsid w:val="7BF947D3"/>
    <w:multiLevelType w:val="hybridMultilevel"/>
    <w:tmpl w:val="6DB2A8AC"/>
    <w:lvl w:ilvl="0" w:tplc="515C9216">
      <w:start w:val="1"/>
      <w:numFmt w:val="bullet"/>
      <w:lvlText w:val=""/>
      <w:lvlPicBulletId w:val="0"/>
      <w:lvlJc w:val="left"/>
      <w:pPr>
        <w:tabs>
          <w:tab w:val="num" w:pos="720"/>
        </w:tabs>
        <w:ind w:left="720" w:hanging="360"/>
      </w:pPr>
      <w:rPr>
        <w:rFonts w:ascii="Symbol" w:hAnsi="Symbol" w:hint="default"/>
      </w:rPr>
    </w:lvl>
    <w:lvl w:ilvl="1" w:tplc="E53836A6" w:tentative="1">
      <w:start w:val="1"/>
      <w:numFmt w:val="bullet"/>
      <w:lvlText w:val=""/>
      <w:lvlPicBulletId w:val="0"/>
      <w:lvlJc w:val="left"/>
      <w:pPr>
        <w:tabs>
          <w:tab w:val="num" w:pos="1440"/>
        </w:tabs>
        <w:ind w:left="1440" w:hanging="360"/>
      </w:pPr>
      <w:rPr>
        <w:rFonts w:ascii="Symbol" w:hAnsi="Symbol" w:hint="default"/>
      </w:rPr>
    </w:lvl>
    <w:lvl w:ilvl="2" w:tplc="DE5640CC" w:tentative="1">
      <w:start w:val="1"/>
      <w:numFmt w:val="bullet"/>
      <w:lvlText w:val=""/>
      <w:lvlPicBulletId w:val="0"/>
      <w:lvlJc w:val="left"/>
      <w:pPr>
        <w:tabs>
          <w:tab w:val="num" w:pos="2160"/>
        </w:tabs>
        <w:ind w:left="2160" w:hanging="360"/>
      </w:pPr>
      <w:rPr>
        <w:rFonts w:ascii="Symbol" w:hAnsi="Symbol" w:hint="default"/>
      </w:rPr>
    </w:lvl>
    <w:lvl w:ilvl="3" w:tplc="1DFCCFD6" w:tentative="1">
      <w:start w:val="1"/>
      <w:numFmt w:val="bullet"/>
      <w:lvlText w:val=""/>
      <w:lvlPicBulletId w:val="0"/>
      <w:lvlJc w:val="left"/>
      <w:pPr>
        <w:tabs>
          <w:tab w:val="num" w:pos="2880"/>
        </w:tabs>
        <w:ind w:left="2880" w:hanging="360"/>
      </w:pPr>
      <w:rPr>
        <w:rFonts w:ascii="Symbol" w:hAnsi="Symbol" w:hint="default"/>
      </w:rPr>
    </w:lvl>
    <w:lvl w:ilvl="4" w:tplc="C9AA0BA0" w:tentative="1">
      <w:start w:val="1"/>
      <w:numFmt w:val="bullet"/>
      <w:lvlText w:val=""/>
      <w:lvlPicBulletId w:val="0"/>
      <w:lvlJc w:val="left"/>
      <w:pPr>
        <w:tabs>
          <w:tab w:val="num" w:pos="3600"/>
        </w:tabs>
        <w:ind w:left="3600" w:hanging="360"/>
      </w:pPr>
      <w:rPr>
        <w:rFonts w:ascii="Symbol" w:hAnsi="Symbol" w:hint="default"/>
      </w:rPr>
    </w:lvl>
    <w:lvl w:ilvl="5" w:tplc="49A24DE2" w:tentative="1">
      <w:start w:val="1"/>
      <w:numFmt w:val="bullet"/>
      <w:lvlText w:val=""/>
      <w:lvlPicBulletId w:val="0"/>
      <w:lvlJc w:val="left"/>
      <w:pPr>
        <w:tabs>
          <w:tab w:val="num" w:pos="4320"/>
        </w:tabs>
        <w:ind w:left="4320" w:hanging="360"/>
      </w:pPr>
      <w:rPr>
        <w:rFonts w:ascii="Symbol" w:hAnsi="Symbol" w:hint="default"/>
      </w:rPr>
    </w:lvl>
    <w:lvl w:ilvl="6" w:tplc="5D0857DE" w:tentative="1">
      <w:start w:val="1"/>
      <w:numFmt w:val="bullet"/>
      <w:lvlText w:val=""/>
      <w:lvlPicBulletId w:val="0"/>
      <w:lvlJc w:val="left"/>
      <w:pPr>
        <w:tabs>
          <w:tab w:val="num" w:pos="5040"/>
        </w:tabs>
        <w:ind w:left="5040" w:hanging="360"/>
      </w:pPr>
      <w:rPr>
        <w:rFonts w:ascii="Symbol" w:hAnsi="Symbol" w:hint="default"/>
      </w:rPr>
    </w:lvl>
    <w:lvl w:ilvl="7" w:tplc="78CA407C" w:tentative="1">
      <w:start w:val="1"/>
      <w:numFmt w:val="bullet"/>
      <w:lvlText w:val=""/>
      <w:lvlPicBulletId w:val="0"/>
      <w:lvlJc w:val="left"/>
      <w:pPr>
        <w:tabs>
          <w:tab w:val="num" w:pos="5760"/>
        </w:tabs>
        <w:ind w:left="5760" w:hanging="360"/>
      </w:pPr>
      <w:rPr>
        <w:rFonts w:ascii="Symbol" w:hAnsi="Symbol" w:hint="default"/>
      </w:rPr>
    </w:lvl>
    <w:lvl w:ilvl="8" w:tplc="3D9E4F34"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CDF3B96"/>
    <w:multiLevelType w:val="hybridMultilevel"/>
    <w:tmpl w:val="30E63B5E"/>
    <w:lvl w:ilvl="0" w:tplc="20607382">
      <w:start w:val="4"/>
      <w:numFmt w:val="bullet"/>
      <w:lvlText w:val="-"/>
      <w:lvlJc w:val="left"/>
      <w:pPr>
        <w:ind w:left="360" w:hanging="360"/>
      </w:pPr>
      <w:rPr>
        <w:rFonts w:ascii="Calibri" w:eastAsiaTheme="minorHAnsi" w:hAnsi="Calibri" w:cs="Calibri" w:hint="default"/>
        <w:w w:val="98"/>
        <w:sz w:val="22"/>
        <w:szCs w:val="22"/>
        <w:lang w:val="nl-NL" w:eastAsia="nl-NL" w:bidi="nl-NL"/>
      </w:rPr>
    </w:lvl>
    <w:lvl w:ilvl="1" w:tplc="B42476CE">
      <w:numFmt w:val="bullet"/>
      <w:lvlText w:val="•"/>
      <w:lvlJc w:val="left"/>
      <w:pPr>
        <w:ind w:left="1648" w:hanging="358"/>
      </w:pPr>
      <w:rPr>
        <w:rFonts w:hint="default"/>
        <w:lang w:val="nl-NL" w:eastAsia="nl-NL" w:bidi="nl-NL"/>
      </w:rPr>
    </w:lvl>
    <w:lvl w:ilvl="2" w:tplc="274E4A8E">
      <w:numFmt w:val="bullet"/>
      <w:lvlText w:val="•"/>
      <w:lvlJc w:val="left"/>
      <w:pPr>
        <w:ind w:left="2637" w:hanging="358"/>
      </w:pPr>
      <w:rPr>
        <w:rFonts w:hint="default"/>
        <w:lang w:val="nl-NL" w:eastAsia="nl-NL" w:bidi="nl-NL"/>
      </w:rPr>
    </w:lvl>
    <w:lvl w:ilvl="3" w:tplc="7B060486">
      <w:numFmt w:val="bullet"/>
      <w:lvlText w:val="•"/>
      <w:lvlJc w:val="left"/>
      <w:pPr>
        <w:ind w:left="3625" w:hanging="358"/>
      </w:pPr>
      <w:rPr>
        <w:rFonts w:hint="default"/>
        <w:lang w:val="nl-NL" w:eastAsia="nl-NL" w:bidi="nl-NL"/>
      </w:rPr>
    </w:lvl>
    <w:lvl w:ilvl="4" w:tplc="CD8C032E">
      <w:numFmt w:val="bullet"/>
      <w:lvlText w:val="•"/>
      <w:lvlJc w:val="left"/>
      <w:pPr>
        <w:ind w:left="4614" w:hanging="358"/>
      </w:pPr>
      <w:rPr>
        <w:rFonts w:hint="default"/>
        <w:lang w:val="nl-NL" w:eastAsia="nl-NL" w:bidi="nl-NL"/>
      </w:rPr>
    </w:lvl>
    <w:lvl w:ilvl="5" w:tplc="4CA27786">
      <w:numFmt w:val="bullet"/>
      <w:lvlText w:val="•"/>
      <w:lvlJc w:val="left"/>
      <w:pPr>
        <w:ind w:left="5603" w:hanging="358"/>
      </w:pPr>
      <w:rPr>
        <w:rFonts w:hint="default"/>
        <w:lang w:val="nl-NL" w:eastAsia="nl-NL" w:bidi="nl-NL"/>
      </w:rPr>
    </w:lvl>
    <w:lvl w:ilvl="6" w:tplc="F0AEC28C">
      <w:numFmt w:val="bullet"/>
      <w:lvlText w:val="•"/>
      <w:lvlJc w:val="left"/>
      <w:pPr>
        <w:ind w:left="6591" w:hanging="358"/>
      </w:pPr>
      <w:rPr>
        <w:rFonts w:hint="default"/>
        <w:lang w:val="nl-NL" w:eastAsia="nl-NL" w:bidi="nl-NL"/>
      </w:rPr>
    </w:lvl>
    <w:lvl w:ilvl="7" w:tplc="1CD0C324">
      <w:numFmt w:val="bullet"/>
      <w:lvlText w:val="•"/>
      <w:lvlJc w:val="left"/>
      <w:pPr>
        <w:ind w:left="7580" w:hanging="358"/>
      </w:pPr>
      <w:rPr>
        <w:rFonts w:hint="default"/>
        <w:lang w:val="nl-NL" w:eastAsia="nl-NL" w:bidi="nl-NL"/>
      </w:rPr>
    </w:lvl>
    <w:lvl w:ilvl="8" w:tplc="E3B89F82">
      <w:numFmt w:val="bullet"/>
      <w:lvlText w:val="•"/>
      <w:lvlJc w:val="left"/>
      <w:pPr>
        <w:ind w:left="8569" w:hanging="358"/>
      </w:pPr>
      <w:rPr>
        <w:rFonts w:hint="default"/>
        <w:lang w:val="nl-NL" w:eastAsia="nl-NL" w:bidi="nl-NL"/>
      </w:rPr>
    </w:lvl>
  </w:abstractNum>
  <w:abstractNum w:abstractNumId="41" w15:restartNumberingAfterBreak="0">
    <w:nsid w:val="7CE70189"/>
    <w:multiLevelType w:val="hybridMultilevel"/>
    <w:tmpl w:val="0AA0F382"/>
    <w:lvl w:ilvl="0" w:tplc="20607382">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DD534C1"/>
    <w:multiLevelType w:val="hybridMultilevel"/>
    <w:tmpl w:val="285EF332"/>
    <w:lvl w:ilvl="0" w:tplc="20607382">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F58367B"/>
    <w:multiLevelType w:val="hybridMultilevel"/>
    <w:tmpl w:val="8E76A9A0"/>
    <w:lvl w:ilvl="0" w:tplc="FDC89D60">
      <w:start w:val="1"/>
      <w:numFmt w:val="bullet"/>
      <w:lvlText w:val=""/>
      <w:lvlPicBulletId w:val="0"/>
      <w:lvlJc w:val="left"/>
      <w:pPr>
        <w:tabs>
          <w:tab w:val="num" w:pos="720"/>
        </w:tabs>
        <w:ind w:left="720" w:hanging="360"/>
      </w:pPr>
      <w:rPr>
        <w:rFonts w:ascii="Symbol" w:hAnsi="Symbol" w:hint="default"/>
      </w:rPr>
    </w:lvl>
    <w:lvl w:ilvl="1" w:tplc="E4146D52" w:tentative="1">
      <w:start w:val="1"/>
      <w:numFmt w:val="bullet"/>
      <w:lvlText w:val=""/>
      <w:lvlPicBulletId w:val="0"/>
      <w:lvlJc w:val="left"/>
      <w:pPr>
        <w:tabs>
          <w:tab w:val="num" w:pos="1440"/>
        </w:tabs>
        <w:ind w:left="1440" w:hanging="360"/>
      </w:pPr>
      <w:rPr>
        <w:rFonts w:ascii="Symbol" w:hAnsi="Symbol" w:hint="default"/>
      </w:rPr>
    </w:lvl>
    <w:lvl w:ilvl="2" w:tplc="4FF84266" w:tentative="1">
      <w:start w:val="1"/>
      <w:numFmt w:val="bullet"/>
      <w:lvlText w:val=""/>
      <w:lvlPicBulletId w:val="0"/>
      <w:lvlJc w:val="left"/>
      <w:pPr>
        <w:tabs>
          <w:tab w:val="num" w:pos="2160"/>
        </w:tabs>
        <w:ind w:left="2160" w:hanging="360"/>
      </w:pPr>
      <w:rPr>
        <w:rFonts w:ascii="Symbol" w:hAnsi="Symbol" w:hint="default"/>
      </w:rPr>
    </w:lvl>
    <w:lvl w:ilvl="3" w:tplc="B54CA160" w:tentative="1">
      <w:start w:val="1"/>
      <w:numFmt w:val="bullet"/>
      <w:lvlText w:val=""/>
      <w:lvlPicBulletId w:val="0"/>
      <w:lvlJc w:val="left"/>
      <w:pPr>
        <w:tabs>
          <w:tab w:val="num" w:pos="2880"/>
        </w:tabs>
        <w:ind w:left="2880" w:hanging="360"/>
      </w:pPr>
      <w:rPr>
        <w:rFonts w:ascii="Symbol" w:hAnsi="Symbol" w:hint="default"/>
      </w:rPr>
    </w:lvl>
    <w:lvl w:ilvl="4" w:tplc="8DBE4192" w:tentative="1">
      <w:start w:val="1"/>
      <w:numFmt w:val="bullet"/>
      <w:lvlText w:val=""/>
      <w:lvlPicBulletId w:val="0"/>
      <w:lvlJc w:val="left"/>
      <w:pPr>
        <w:tabs>
          <w:tab w:val="num" w:pos="3600"/>
        </w:tabs>
        <w:ind w:left="3600" w:hanging="360"/>
      </w:pPr>
      <w:rPr>
        <w:rFonts w:ascii="Symbol" w:hAnsi="Symbol" w:hint="default"/>
      </w:rPr>
    </w:lvl>
    <w:lvl w:ilvl="5" w:tplc="07F472E2" w:tentative="1">
      <w:start w:val="1"/>
      <w:numFmt w:val="bullet"/>
      <w:lvlText w:val=""/>
      <w:lvlPicBulletId w:val="0"/>
      <w:lvlJc w:val="left"/>
      <w:pPr>
        <w:tabs>
          <w:tab w:val="num" w:pos="4320"/>
        </w:tabs>
        <w:ind w:left="4320" w:hanging="360"/>
      </w:pPr>
      <w:rPr>
        <w:rFonts w:ascii="Symbol" w:hAnsi="Symbol" w:hint="default"/>
      </w:rPr>
    </w:lvl>
    <w:lvl w:ilvl="6" w:tplc="D59EAC00" w:tentative="1">
      <w:start w:val="1"/>
      <w:numFmt w:val="bullet"/>
      <w:lvlText w:val=""/>
      <w:lvlPicBulletId w:val="0"/>
      <w:lvlJc w:val="left"/>
      <w:pPr>
        <w:tabs>
          <w:tab w:val="num" w:pos="5040"/>
        </w:tabs>
        <w:ind w:left="5040" w:hanging="360"/>
      </w:pPr>
      <w:rPr>
        <w:rFonts w:ascii="Symbol" w:hAnsi="Symbol" w:hint="default"/>
      </w:rPr>
    </w:lvl>
    <w:lvl w:ilvl="7" w:tplc="2E9A4910" w:tentative="1">
      <w:start w:val="1"/>
      <w:numFmt w:val="bullet"/>
      <w:lvlText w:val=""/>
      <w:lvlPicBulletId w:val="0"/>
      <w:lvlJc w:val="left"/>
      <w:pPr>
        <w:tabs>
          <w:tab w:val="num" w:pos="5760"/>
        </w:tabs>
        <w:ind w:left="5760" w:hanging="360"/>
      </w:pPr>
      <w:rPr>
        <w:rFonts w:ascii="Symbol" w:hAnsi="Symbol" w:hint="default"/>
      </w:rPr>
    </w:lvl>
    <w:lvl w:ilvl="8" w:tplc="47F4EE5C" w:tentative="1">
      <w:start w:val="1"/>
      <w:numFmt w:val="bullet"/>
      <w:lvlText w:val=""/>
      <w:lvlPicBulletId w:val="0"/>
      <w:lvlJc w:val="left"/>
      <w:pPr>
        <w:tabs>
          <w:tab w:val="num" w:pos="6480"/>
        </w:tabs>
        <w:ind w:left="6480" w:hanging="360"/>
      </w:pPr>
      <w:rPr>
        <w:rFonts w:ascii="Symbol" w:hAnsi="Symbol" w:hint="default"/>
      </w:rPr>
    </w:lvl>
  </w:abstractNum>
  <w:num w:numId="1">
    <w:abstractNumId w:val="35"/>
  </w:num>
  <w:num w:numId="2">
    <w:abstractNumId w:val="28"/>
  </w:num>
  <w:num w:numId="3">
    <w:abstractNumId w:val="2"/>
  </w:num>
  <w:num w:numId="4">
    <w:abstractNumId w:val="25"/>
  </w:num>
  <w:num w:numId="5">
    <w:abstractNumId w:val="16"/>
  </w:num>
  <w:num w:numId="6">
    <w:abstractNumId w:val="22"/>
  </w:num>
  <w:num w:numId="7">
    <w:abstractNumId w:val="8"/>
  </w:num>
  <w:num w:numId="8">
    <w:abstractNumId w:val="37"/>
  </w:num>
  <w:num w:numId="9">
    <w:abstractNumId w:val="43"/>
  </w:num>
  <w:num w:numId="10">
    <w:abstractNumId w:val="7"/>
  </w:num>
  <w:num w:numId="11">
    <w:abstractNumId w:val="4"/>
  </w:num>
  <w:num w:numId="12">
    <w:abstractNumId w:val="14"/>
  </w:num>
  <w:num w:numId="13">
    <w:abstractNumId w:val="26"/>
  </w:num>
  <w:num w:numId="14">
    <w:abstractNumId w:val="3"/>
  </w:num>
  <w:num w:numId="15">
    <w:abstractNumId w:val="31"/>
  </w:num>
  <w:num w:numId="16">
    <w:abstractNumId w:val="12"/>
  </w:num>
  <w:num w:numId="17">
    <w:abstractNumId w:val="21"/>
  </w:num>
  <w:num w:numId="18">
    <w:abstractNumId w:val="23"/>
  </w:num>
  <w:num w:numId="19">
    <w:abstractNumId w:val="19"/>
  </w:num>
  <w:num w:numId="20">
    <w:abstractNumId w:val="15"/>
  </w:num>
  <w:num w:numId="21">
    <w:abstractNumId w:val="33"/>
  </w:num>
  <w:num w:numId="22">
    <w:abstractNumId w:val="20"/>
  </w:num>
  <w:num w:numId="23">
    <w:abstractNumId w:val="39"/>
  </w:num>
  <w:num w:numId="24">
    <w:abstractNumId w:val="27"/>
  </w:num>
  <w:num w:numId="25">
    <w:abstractNumId w:val="10"/>
  </w:num>
  <w:num w:numId="26">
    <w:abstractNumId w:val="24"/>
  </w:num>
  <w:num w:numId="27">
    <w:abstractNumId w:val="34"/>
  </w:num>
  <w:num w:numId="28">
    <w:abstractNumId w:val="30"/>
  </w:num>
  <w:num w:numId="29">
    <w:abstractNumId w:val="18"/>
  </w:num>
  <w:num w:numId="30">
    <w:abstractNumId w:val="0"/>
  </w:num>
  <w:num w:numId="31">
    <w:abstractNumId w:val="1"/>
  </w:num>
  <w:num w:numId="32">
    <w:abstractNumId w:val="42"/>
  </w:num>
  <w:num w:numId="33">
    <w:abstractNumId w:val="6"/>
  </w:num>
  <w:num w:numId="34">
    <w:abstractNumId w:val="13"/>
  </w:num>
  <w:num w:numId="35">
    <w:abstractNumId w:val="38"/>
  </w:num>
  <w:num w:numId="36">
    <w:abstractNumId w:val="36"/>
  </w:num>
  <w:num w:numId="37">
    <w:abstractNumId w:val="40"/>
  </w:num>
  <w:num w:numId="38">
    <w:abstractNumId w:val="17"/>
  </w:num>
  <w:num w:numId="39">
    <w:abstractNumId w:val="41"/>
  </w:num>
  <w:num w:numId="40">
    <w:abstractNumId w:val="29"/>
  </w:num>
  <w:num w:numId="41">
    <w:abstractNumId w:val="9"/>
  </w:num>
  <w:num w:numId="42">
    <w:abstractNumId w:val="11"/>
  </w:num>
  <w:num w:numId="43">
    <w:abstractNumId w:val="5"/>
  </w:num>
  <w:num w:numId="44">
    <w:abstractNumId w:val="35"/>
  </w:num>
  <w:num w:numId="45">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37"/>
    <w:rsid w:val="000266B9"/>
    <w:rsid w:val="0003394E"/>
    <w:rsid w:val="00036C67"/>
    <w:rsid w:val="00071BE7"/>
    <w:rsid w:val="00071CB4"/>
    <w:rsid w:val="000B24F9"/>
    <w:rsid w:val="000B32A9"/>
    <w:rsid w:val="000E2B06"/>
    <w:rsid w:val="000F7729"/>
    <w:rsid w:val="00136D86"/>
    <w:rsid w:val="00147A56"/>
    <w:rsid w:val="00181528"/>
    <w:rsid w:val="00194B37"/>
    <w:rsid w:val="001A294E"/>
    <w:rsid w:val="001D2D86"/>
    <w:rsid w:val="001D32ED"/>
    <w:rsid w:val="001E05A1"/>
    <w:rsid w:val="001F3321"/>
    <w:rsid w:val="00206FD6"/>
    <w:rsid w:val="002167F7"/>
    <w:rsid w:val="00222C17"/>
    <w:rsid w:val="0022421F"/>
    <w:rsid w:val="0022501E"/>
    <w:rsid w:val="00227DE6"/>
    <w:rsid w:val="00234A51"/>
    <w:rsid w:val="00245E3F"/>
    <w:rsid w:val="002514C4"/>
    <w:rsid w:val="00265086"/>
    <w:rsid w:val="00277BA6"/>
    <w:rsid w:val="0028341A"/>
    <w:rsid w:val="00286A00"/>
    <w:rsid w:val="002877DF"/>
    <w:rsid w:val="00287A8F"/>
    <w:rsid w:val="00293B68"/>
    <w:rsid w:val="002C1B76"/>
    <w:rsid w:val="002C517F"/>
    <w:rsid w:val="002F141D"/>
    <w:rsid w:val="00301F2A"/>
    <w:rsid w:val="00315ACA"/>
    <w:rsid w:val="00317AC6"/>
    <w:rsid w:val="00333C86"/>
    <w:rsid w:val="00346D61"/>
    <w:rsid w:val="003476F9"/>
    <w:rsid w:val="0035252C"/>
    <w:rsid w:val="00365FFA"/>
    <w:rsid w:val="003C0180"/>
    <w:rsid w:val="003C1B28"/>
    <w:rsid w:val="003C4000"/>
    <w:rsid w:val="003C6D7B"/>
    <w:rsid w:val="003E13A7"/>
    <w:rsid w:val="003E2A3C"/>
    <w:rsid w:val="00427D4E"/>
    <w:rsid w:val="00451A63"/>
    <w:rsid w:val="004543B8"/>
    <w:rsid w:val="00454E08"/>
    <w:rsid w:val="00480A05"/>
    <w:rsid w:val="0049384B"/>
    <w:rsid w:val="004B3CCD"/>
    <w:rsid w:val="004B4E18"/>
    <w:rsid w:val="004B62D2"/>
    <w:rsid w:val="004D0485"/>
    <w:rsid w:val="004E3505"/>
    <w:rsid w:val="004E5062"/>
    <w:rsid w:val="0051196A"/>
    <w:rsid w:val="00525F83"/>
    <w:rsid w:val="005260FC"/>
    <w:rsid w:val="00537F0F"/>
    <w:rsid w:val="005605FA"/>
    <w:rsid w:val="00564B83"/>
    <w:rsid w:val="00571240"/>
    <w:rsid w:val="00574C3F"/>
    <w:rsid w:val="00583643"/>
    <w:rsid w:val="00584274"/>
    <w:rsid w:val="00594C2C"/>
    <w:rsid w:val="005B1DB9"/>
    <w:rsid w:val="005C35C8"/>
    <w:rsid w:val="005C6082"/>
    <w:rsid w:val="005E519F"/>
    <w:rsid w:val="005E6DD6"/>
    <w:rsid w:val="005F2B63"/>
    <w:rsid w:val="005F5FCF"/>
    <w:rsid w:val="00627FF3"/>
    <w:rsid w:val="00632BFA"/>
    <w:rsid w:val="00641AF0"/>
    <w:rsid w:val="006525F6"/>
    <w:rsid w:val="00673E29"/>
    <w:rsid w:val="006A2C24"/>
    <w:rsid w:val="006B63E4"/>
    <w:rsid w:val="006C1DDF"/>
    <w:rsid w:val="006D2E7D"/>
    <w:rsid w:val="006D4349"/>
    <w:rsid w:val="006F25E6"/>
    <w:rsid w:val="0071113C"/>
    <w:rsid w:val="00712D89"/>
    <w:rsid w:val="00721465"/>
    <w:rsid w:val="00732E3A"/>
    <w:rsid w:val="007346D0"/>
    <w:rsid w:val="00741707"/>
    <w:rsid w:val="00762A65"/>
    <w:rsid w:val="007A32B1"/>
    <w:rsid w:val="007A396A"/>
    <w:rsid w:val="007A75E5"/>
    <w:rsid w:val="007F057A"/>
    <w:rsid w:val="00804030"/>
    <w:rsid w:val="00837320"/>
    <w:rsid w:val="008425A0"/>
    <w:rsid w:val="00856EA7"/>
    <w:rsid w:val="00862F75"/>
    <w:rsid w:val="00863260"/>
    <w:rsid w:val="00886ED4"/>
    <w:rsid w:val="008917EF"/>
    <w:rsid w:val="008C090C"/>
    <w:rsid w:val="008C3373"/>
    <w:rsid w:val="008C3DE1"/>
    <w:rsid w:val="008D0687"/>
    <w:rsid w:val="008E1D04"/>
    <w:rsid w:val="008E7133"/>
    <w:rsid w:val="0090373C"/>
    <w:rsid w:val="009127B5"/>
    <w:rsid w:val="0092612C"/>
    <w:rsid w:val="0093519E"/>
    <w:rsid w:val="009479B9"/>
    <w:rsid w:val="009502B7"/>
    <w:rsid w:val="00965E57"/>
    <w:rsid w:val="00975E1F"/>
    <w:rsid w:val="009A5CD2"/>
    <w:rsid w:val="009C26A3"/>
    <w:rsid w:val="009D2660"/>
    <w:rsid w:val="009D5211"/>
    <w:rsid w:val="009F0EBC"/>
    <w:rsid w:val="009F1E1C"/>
    <w:rsid w:val="009F666E"/>
    <w:rsid w:val="00A068D5"/>
    <w:rsid w:val="00A1605A"/>
    <w:rsid w:val="00A332E1"/>
    <w:rsid w:val="00A35D19"/>
    <w:rsid w:val="00A3631B"/>
    <w:rsid w:val="00A37C26"/>
    <w:rsid w:val="00A66AD2"/>
    <w:rsid w:val="00A7045C"/>
    <w:rsid w:val="00A805E7"/>
    <w:rsid w:val="00A95122"/>
    <w:rsid w:val="00A97058"/>
    <w:rsid w:val="00AA0B16"/>
    <w:rsid w:val="00AB16B1"/>
    <w:rsid w:val="00AC31EA"/>
    <w:rsid w:val="00AC5EA8"/>
    <w:rsid w:val="00AD5C3E"/>
    <w:rsid w:val="00AE468B"/>
    <w:rsid w:val="00B222C4"/>
    <w:rsid w:val="00B23E41"/>
    <w:rsid w:val="00B25429"/>
    <w:rsid w:val="00B63593"/>
    <w:rsid w:val="00B72051"/>
    <w:rsid w:val="00B75B23"/>
    <w:rsid w:val="00B869EF"/>
    <w:rsid w:val="00B90566"/>
    <w:rsid w:val="00BA4071"/>
    <w:rsid w:val="00BB188B"/>
    <w:rsid w:val="00BB7CAA"/>
    <w:rsid w:val="00BC0A02"/>
    <w:rsid w:val="00BD317F"/>
    <w:rsid w:val="00BF6A43"/>
    <w:rsid w:val="00C0290F"/>
    <w:rsid w:val="00C02B18"/>
    <w:rsid w:val="00C05E10"/>
    <w:rsid w:val="00C0755B"/>
    <w:rsid w:val="00C1524F"/>
    <w:rsid w:val="00C36AD8"/>
    <w:rsid w:val="00C36EF6"/>
    <w:rsid w:val="00C44983"/>
    <w:rsid w:val="00C50B23"/>
    <w:rsid w:val="00C53DEF"/>
    <w:rsid w:val="00C87167"/>
    <w:rsid w:val="00C91348"/>
    <w:rsid w:val="00C91847"/>
    <w:rsid w:val="00CA3AE7"/>
    <w:rsid w:val="00CA4DF7"/>
    <w:rsid w:val="00CA5E82"/>
    <w:rsid w:val="00CC228D"/>
    <w:rsid w:val="00D217B5"/>
    <w:rsid w:val="00D23E78"/>
    <w:rsid w:val="00D25350"/>
    <w:rsid w:val="00D4667D"/>
    <w:rsid w:val="00D51357"/>
    <w:rsid w:val="00D53958"/>
    <w:rsid w:val="00D54FB9"/>
    <w:rsid w:val="00D63D42"/>
    <w:rsid w:val="00D655C0"/>
    <w:rsid w:val="00D71C16"/>
    <w:rsid w:val="00D751F0"/>
    <w:rsid w:val="00D75979"/>
    <w:rsid w:val="00D75B7C"/>
    <w:rsid w:val="00D82141"/>
    <w:rsid w:val="00DA5F12"/>
    <w:rsid w:val="00DB78E8"/>
    <w:rsid w:val="00DC08F6"/>
    <w:rsid w:val="00DD0C0C"/>
    <w:rsid w:val="00DD6EC9"/>
    <w:rsid w:val="00DE4BAE"/>
    <w:rsid w:val="00E003FF"/>
    <w:rsid w:val="00E02AE0"/>
    <w:rsid w:val="00E25530"/>
    <w:rsid w:val="00E30CF4"/>
    <w:rsid w:val="00E8485D"/>
    <w:rsid w:val="00E9736F"/>
    <w:rsid w:val="00EB17A8"/>
    <w:rsid w:val="00EB56E3"/>
    <w:rsid w:val="00EC29D4"/>
    <w:rsid w:val="00ED32D9"/>
    <w:rsid w:val="00EE51C5"/>
    <w:rsid w:val="00EF0C69"/>
    <w:rsid w:val="00EF4A37"/>
    <w:rsid w:val="00F02791"/>
    <w:rsid w:val="00F065B9"/>
    <w:rsid w:val="00F10888"/>
    <w:rsid w:val="00F17F02"/>
    <w:rsid w:val="00F34736"/>
    <w:rsid w:val="00F447B7"/>
    <w:rsid w:val="00F51017"/>
    <w:rsid w:val="00F66F4C"/>
    <w:rsid w:val="00F76161"/>
    <w:rsid w:val="00F7734D"/>
    <w:rsid w:val="00F77D05"/>
    <w:rsid w:val="00F920AF"/>
    <w:rsid w:val="00F92558"/>
    <w:rsid w:val="00FB11EF"/>
    <w:rsid w:val="00FB3CAE"/>
    <w:rsid w:val="00FE73BC"/>
    <w:rsid w:val="00FF370F"/>
    <w:rsid w:val="00FF3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9693"/>
  <w15:chartTrackingRefBased/>
  <w15:docId w15:val="{AB8D023E-A849-E642-9909-EEE72335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K"/>
    <w:qFormat/>
    <w:rsid w:val="008917EF"/>
    <w:rPr>
      <w:sz w:val="20"/>
    </w:rPr>
  </w:style>
  <w:style w:type="paragraph" w:styleId="Kop1">
    <w:name w:val="heading 1"/>
    <w:basedOn w:val="Standaard"/>
    <w:next w:val="Standaard"/>
    <w:link w:val="Kop1Char"/>
    <w:uiPriority w:val="1"/>
    <w:qFormat/>
    <w:rsid w:val="00F17F02"/>
    <w:pPr>
      <w:keepNext/>
      <w:numPr>
        <w:numId w:val="1"/>
      </w:numPr>
      <w:spacing w:before="360" w:after="480"/>
      <w:contextualSpacing/>
      <w:outlineLvl w:val="0"/>
    </w:pPr>
    <w:rPr>
      <w:rFonts w:ascii="Calibri" w:eastAsiaTheme="majorEastAsia" w:hAnsi="Calibri" w:cstheme="majorBidi"/>
      <w:b/>
      <w:bCs/>
      <w:color w:val="1728A9"/>
      <w:kern w:val="32"/>
      <w:sz w:val="48"/>
      <w:szCs w:val="32"/>
    </w:rPr>
  </w:style>
  <w:style w:type="paragraph" w:styleId="Kop2">
    <w:name w:val="heading 2"/>
    <w:basedOn w:val="Standaard"/>
    <w:next w:val="Standaard"/>
    <w:link w:val="Kop2Char"/>
    <w:uiPriority w:val="1"/>
    <w:qFormat/>
    <w:rsid w:val="00584274"/>
    <w:pPr>
      <w:keepNext/>
      <w:contextualSpacing/>
      <w:outlineLvl w:val="1"/>
    </w:pPr>
    <w:rPr>
      <w:rFonts w:ascii="Calibri" w:eastAsiaTheme="majorEastAsia" w:hAnsi="Calibri" w:cstheme="majorBidi"/>
      <w:b/>
      <w:bCs/>
      <w:iCs/>
      <w:szCs w:val="28"/>
    </w:rPr>
  </w:style>
  <w:style w:type="paragraph" w:styleId="Kop3">
    <w:name w:val="heading 3"/>
    <w:basedOn w:val="Standaard"/>
    <w:next w:val="Standaard"/>
    <w:link w:val="Kop3Char"/>
    <w:uiPriority w:val="1"/>
    <w:qFormat/>
    <w:rsid w:val="00673E29"/>
    <w:pPr>
      <w:keepNext/>
      <w:numPr>
        <w:ilvl w:val="2"/>
        <w:numId w:val="1"/>
      </w:numPr>
      <w:spacing w:before="240" w:after="60"/>
      <w:contextualSpacing/>
      <w:outlineLvl w:val="2"/>
    </w:pPr>
    <w:rPr>
      <w:rFonts w:ascii="Calibri" w:eastAsiaTheme="majorEastAsia" w:hAnsi="Calibri" w:cstheme="majorBidi"/>
      <w:b/>
      <w:bCs/>
      <w:sz w:val="26"/>
      <w:szCs w:val="26"/>
    </w:rPr>
  </w:style>
  <w:style w:type="paragraph" w:styleId="Kop4">
    <w:name w:val="heading 4"/>
    <w:basedOn w:val="Standaard"/>
    <w:next w:val="Standaard"/>
    <w:link w:val="Kop4Char"/>
    <w:uiPriority w:val="9"/>
    <w:rsid w:val="00673E29"/>
    <w:pPr>
      <w:keepNext/>
      <w:numPr>
        <w:ilvl w:val="3"/>
        <w:numId w:val="1"/>
      </w:numPr>
      <w:spacing w:before="240" w:after="60"/>
      <w:contextualSpacing/>
      <w:outlineLvl w:val="3"/>
    </w:pPr>
    <w:rPr>
      <w:rFonts w:ascii="Calibri" w:eastAsiaTheme="minorEastAsia" w:hAnsi="Calibri"/>
      <w:b/>
      <w:bCs/>
      <w:szCs w:val="28"/>
    </w:rPr>
  </w:style>
  <w:style w:type="paragraph" w:styleId="Kop5">
    <w:name w:val="heading 5"/>
    <w:basedOn w:val="Standaard"/>
    <w:next w:val="Standaard"/>
    <w:link w:val="Kop5Char"/>
    <w:uiPriority w:val="9"/>
    <w:semiHidden/>
    <w:unhideWhenUsed/>
    <w:rsid w:val="00673E29"/>
    <w:pPr>
      <w:numPr>
        <w:ilvl w:val="4"/>
        <w:numId w:val="1"/>
      </w:numPr>
      <w:spacing w:before="240" w:after="60"/>
      <w:contextualSpacing/>
      <w:outlineLvl w:val="4"/>
    </w:pPr>
    <w:rPr>
      <w:rFonts w:eastAsiaTheme="minorEastAsia"/>
      <w:b/>
      <w:bCs/>
      <w:i/>
      <w:iCs/>
      <w:sz w:val="26"/>
      <w:szCs w:val="26"/>
    </w:rPr>
  </w:style>
  <w:style w:type="paragraph" w:styleId="Kop6">
    <w:name w:val="heading 6"/>
    <w:basedOn w:val="Standaard"/>
    <w:next w:val="Standaard"/>
    <w:link w:val="Kop6Char"/>
    <w:uiPriority w:val="9"/>
    <w:semiHidden/>
    <w:unhideWhenUsed/>
    <w:qFormat/>
    <w:rsid w:val="00673E29"/>
    <w:pPr>
      <w:numPr>
        <w:ilvl w:val="5"/>
        <w:numId w:val="1"/>
      </w:numPr>
      <w:spacing w:before="240" w:after="60"/>
      <w:contextualSpacing/>
      <w:outlineLvl w:val="5"/>
    </w:pPr>
    <w:rPr>
      <w:rFonts w:eastAsiaTheme="minorEastAsia"/>
      <w:b/>
      <w:bCs/>
      <w:sz w:val="22"/>
      <w:szCs w:val="20"/>
    </w:rPr>
  </w:style>
  <w:style w:type="paragraph" w:styleId="Kop7">
    <w:name w:val="heading 7"/>
    <w:basedOn w:val="Standaard"/>
    <w:next w:val="Standaard"/>
    <w:link w:val="Kop7Char"/>
    <w:uiPriority w:val="9"/>
    <w:semiHidden/>
    <w:unhideWhenUsed/>
    <w:qFormat/>
    <w:rsid w:val="00673E29"/>
    <w:pPr>
      <w:numPr>
        <w:ilvl w:val="6"/>
        <w:numId w:val="1"/>
      </w:numPr>
      <w:spacing w:before="240" w:after="60"/>
      <w:contextualSpacing/>
      <w:outlineLvl w:val="6"/>
    </w:pPr>
    <w:rPr>
      <w:rFonts w:eastAsiaTheme="minorEastAsia"/>
      <w:sz w:val="24"/>
    </w:rPr>
  </w:style>
  <w:style w:type="paragraph" w:styleId="Kop8">
    <w:name w:val="heading 8"/>
    <w:basedOn w:val="Standaard"/>
    <w:next w:val="Standaard"/>
    <w:link w:val="Kop8Char"/>
    <w:uiPriority w:val="9"/>
    <w:semiHidden/>
    <w:unhideWhenUsed/>
    <w:qFormat/>
    <w:rsid w:val="00673E29"/>
    <w:pPr>
      <w:numPr>
        <w:ilvl w:val="7"/>
        <w:numId w:val="1"/>
      </w:numPr>
      <w:spacing w:before="240" w:after="60"/>
      <w:contextualSpacing/>
      <w:outlineLvl w:val="7"/>
    </w:pPr>
    <w:rPr>
      <w:rFonts w:eastAsiaTheme="minorEastAsia"/>
      <w:i/>
      <w:iCs/>
      <w:sz w:val="24"/>
    </w:rPr>
  </w:style>
  <w:style w:type="paragraph" w:styleId="Kop9">
    <w:name w:val="heading 9"/>
    <w:basedOn w:val="Standaard"/>
    <w:next w:val="Standaard"/>
    <w:link w:val="Kop9Char"/>
    <w:uiPriority w:val="9"/>
    <w:semiHidden/>
    <w:unhideWhenUsed/>
    <w:qFormat/>
    <w:rsid w:val="00673E29"/>
    <w:pPr>
      <w:numPr>
        <w:ilvl w:val="8"/>
        <w:numId w:val="1"/>
      </w:numPr>
      <w:spacing w:before="240" w:after="60"/>
      <w:contextualSpacing/>
      <w:outlineLvl w:val="8"/>
    </w:pPr>
    <w:rPr>
      <w:rFonts w:asciiTheme="majorHAnsi" w:eastAsiaTheme="majorEastAsia" w:hAnsiTheme="majorHAnsi" w:cstheme="majorBid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15ACA"/>
    <w:rPr>
      <w:color w:val="0563C1" w:themeColor="hyperlink"/>
      <w:u w:val="single"/>
    </w:rPr>
  </w:style>
  <w:style w:type="paragraph" w:styleId="Ballontekst">
    <w:name w:val="Balloon Text"/>
    <w:basedOn w:val="Standaard"/>
    <w:link w:val="BallontekstChar"/>
    <w:uiPriority w:val="99"/>
    <w:semiHidden/>
    <w:unhideWhenUsed/>
    <w:rsid w:val="00A1605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A1605A"/>
    <w:rPr>
      <w:rFonts w:ascii="Times New Roman" w:hAnsi="Times New Roman" w:cs="Times New Roman"/>
      <w:sz w:val="18"/>
      <w:szCs w:val="18"/>
    </w:rPr>
  </w:style>
  <w:style w:type="paragraph" w:styleId="Geenafstand">
    <w:name w:val="No Spacing"/>
    <w:link w:val="GeenafstandChar"/>
    <w:uiPriority w:val="1"/>
    <w:qFormat/>
    <w:rsid w:val="00E25530"/>
    <w:rPr>
      <w:rFonts w:ascii="Calibri" w:eastAsia="Calibri" w:hAnsi="Calibri" w:cs="Times New Roman"/>
      <w:sz w:val="20"/>
      <w:szCs w:val="20"/>
    </w:rPr>
  </w:style>
  <w:style w:type="character" w:customStyle="1" w:styleId="GeenafstandChar">
    <w:name w:val="Geen afstand Char"/>
    <w:basedOn w:val="Standaardalinea-lettertype"/>
    <w:link w:val="Geenafstand"/>
    <w:uiPriority w:val="1"/>
    <w:rsid w:val="00E25530"/>
    <w:rPr>
      <w:rFonts w:ascii="Calibri" w:eastAsia="Calibri" w:hAnsi="Calibri" w:cs="Times New Roman"/>
      <w:sz w:val="20"/>
      <w:szCs w:val="20"/>
    </w:rPr>
  </w:style>
  <w:style w:type="character" w:styleId="Onopgelostemelding">
    <w:name w:val="Unresolved Mention"/>
    <w:basedOn w:val="Standaardalinea-lettertype"/>
    <w:uiPriority w:val="99"/>
    <w:semiHidden/>
    <w:unhideWhenUsed/>
    <w:rsid w:val="009F1E1C"/>
    <w:rPr>
      <w:color w:val="605E5C"/>
      <w:shd w:val="clear" w:color="auto" w:fill="E1DFDD"/>
    </w:rPr>
  </w:style>
  <w:style w:type="character" w:styleId="Verwijzingopmerking">
    <w:name w:val="annotation reference"/>
    <w:basedOn w:val="Standaardalinea-lettertype"/>
    <w:uiPriority w:val="99"/>
    <w:semiHidden/>
    <w:unhideWhenUsed/>
    <w:rsid w:val="007A75E5"/>
    <w:rPr>
      <w:sz w:val="16"/>
      <w:szCs w:val="16"/>
    </w:rPr>
  </w:style>
  <w:style w:type="paragraph" w:styleId="Tekstopmerking">
    <w:name w:val="annotation text"/>
    <w:basedOn w:val="Standaard"/>
    <w:link w:val="TekstopmerkingChar"/>
    <w:uiPriority w:val="99"/>
    <w:semiHidden/>
    <w:unhideWhenUsed/>
    <w:rsid w:val="007A75E5"/>
    <w:rPr>
      <w:szCs w:val="20"/>
    </w:rPr>
  </w:style>
  <w:style w:type="character" w:customStyle="1" w:styleId="TekstopmerkingChar">
    <w:name w:val="Tekst opmerking Char"/>
    <w:basedOn w:val="Standaardalinea-lettertype"/>
    <w:link w:val="Tekstopmerking"/>
    <w:uiPriority w:val="99"/>
    <w:semiHidden/>
    <w:rsid w:val="007A75E5"/>
    <w:rPr>
      <w:sz w:val="20"/>
      <w:szCs w:val="20"/>
    </w:rPr>
  </w:style>
  <w:style w:type="paragraph" w:styleId="Onderwerpvanopmerking">
    <w:name w:val="annotation subject"/>
    <w:basedOn w:val="Tekstopmerking"/>
    <w:next w:val="Tekstopmerking"/>
    <w:link w:val="OnderwerpvanopmerkingChar"/>
    <w:uiPriority w:val="99"/>
    <w:semiHidden/>
    <w:unhideWhenUsed/>
    <w:rsid w:val="007A75E5"/>
    <w:rPr>
      <w:b/>
      <w:bCs/>
    </w:rPr>
  </w:style>
  <w:style w:type="character" w:customStyle="1" w:styleId="OnderwerpvanopmerkingChar">
    <w:name w:val="Onderwerp van opmerking Char"/>
    <w:basedOn w:val="TekstopmerkingChar"/>
    <w:link w:val="Onderwerpvanopmerking"/>
    <w:uiPriority w:val="99"/>
    <w:semiHidden/>
    <w:rsid w:val="007A75E5"/>
    <w:rPr>
      <w:b/>
      <w:bCs/>
      <w:sz w:val="20"/>
      <w:szCs w:val="20"/>
    </w:rPr>
  </w:style>
  <w:style w:type="character" w:styleId="GevolgdeHyperlink">
    <w:name w:val="FollowedHyperlink"/>
    <w:basedOn w:val="Standaardalinea-lettertype"/>
    <w:uiPriority w:val="99"/>
    <w:semiHidden/>
    <w:unhideWhenUsed/>
    <w:rsid w:val="002514C4"/>
    <w:rPr>
      <w:color w:val="0563C1" w:themeColor="followedHyperlink"/>
      <w:u w:val="single"/>
    </w:rPr>
  </w:style>
  <w:style w:type="character" w:customStyle="1" w:styleId="Kop1Char">
    <w:name w:val="Kop 1 Char"/>
    <w:basedOn w:val="Standaardalinea-lettertype"/>
    <w:link w:val="Kop1"/>
    <w:uiPriority w:val="1"/>
    <w:rsid w:val="00F17F02"/>
    <w:rPr>
      <w:rFonts w:ascii="Calibri" w:eastAsiaTheme="majorEastAsia" w:hAnsi="Calibri" w:cstheme="majorBidi"/>
      <w:b/>
      <w:bCs/>
      <w:color w:val="1728A9"/>
      <w:kern w:val="32"/>
      <w:sz w:val="48"/>
      <w:szCs w:val="32"/>
    </w:rPr>
  </w:style>
  <w:style w:type="character" w:customStyle="1" w:styleId="Kop2Char">
    <w:name w:val="Kop 2 Char"/>
    <w:basedOn w:val="Standaardalinea-lettertype"/>
    <w:link w:val="Kop2"/>
    <w:uiPriority w:val="1"/>
    <w:rsid w:val="00584274"/>
    <w:rPr>
      <w:rFonts w:ascii="Calibri" w:eastAsiaTheme="majorEastAsia" w:hAnsi="Calibri" w:cstheme="majorBidi"/>
      <w:b/>
      <w:bCs/>
      <w:iCs/>
      <w:sz w:val="20"/>
      <w:szCs w:val="28"/>
    </w:rPr>
  </w:style>
  <w:style w:type="character" w:customStyle="1" w:styleId="Kop3Char">
    <w:name w:val="Kop 3 Char"/>
    <w:basedOn w:val="Standaardalinea-lettertype"/>
    <w:link w:val="Kop3"/>
    <w:uiPriority w:val="1"/>
    <w:rsid w:val="00673E29"/>
    <w:rPr>
      <w:rFonts w:ascii="Calibri" w:eastAsiaTheme="majorEastAsia" w:hAnsi="Calibri" w:cstheme="majorBidi"/>
      <w:b/>
      <w:bCs/>
      <w:sz w:val="26"/>
      <w:szCs w:val="26"/>
    </w:rPr>
  </w:style>
  <w:style w:type="character" w:customStyle="1" w:styleId="Kop4Char">
    <w:name w:val="Kop 4 Char"/>
    <w:basedOn w:val="Standaardalinea-lettertype"/>
    <w:link w:val="Kop4"/>
    <w:uiPriority w:val="9"/>
    <w:rsid w:val="00673E29"/>
    <w:rPr>
      <w:rFonts w:ascii="Calibri" w:eastAsiaTheme="minorEastAsia" w:hAnsi="Calibri"/>
      <w:b/>
      <w:bCs/>
      <w:sz w:val="20"/>
      <w:szCs w:val="28"/>
    </w:rPr>
  </w:style>
  <w:style w:type="character" w:customStyle="1" w:styleId="Kop5Char">
    <w:name w:val="Kop 5 Char"/>
    <w:basedOn w:val="Standaardalinea-lettertype"/>
    <w:link w:val="Kop5"/>
    <w:uiPriority w:val="9"/>
    <w:semiHidden/>
    <w:rsid w:val="00673E29"/>
    <w:rPr>
      <w:rFonts w:eastAsiaTheme="minorEastAsia"/>
      <w:b/>
      <w:bCs/>
      <w:i/>
      <w:iCs/>
      <w:sz w:val="26"/>
      <w:szCs w:val="26"/>
    </w:rPr>
  </w:style>
  <w:style w:type="character" w:customStyle="1" w:styleId="Kop6Char">
    <w:name w:val="Kop 6 Char"/>
    <w:basedOn w:val="Standaardalinea-lettertype"/>
    <w:link w:val="Kop6"/>
    <w:uiPriority w:val="9"/>
    <w:semiHidden/>
    <w:rsid w:val="00673E29"/>
    <w:rPr>
      <w:rFonts w:eastAsiaTheme="minorEastAsia"/>
      <w:b/>
      <w:bCs/>
      <w:sz w:val="22"/>
      <w:szCs w:val="20"/>
    </w:rPr>
  </w:style>
  <w:style w:type="character" w:customStyle="1" w:styleId="Kop7Char">
    <w:name w:val="Kop 7 Char"/>
    <w:basedOn w:val="Standaardalinea-lettertype"/>
    <w:link w:val="Kop7"/>
    <w:uiPriority w:val="9"/>
    <w:semiHidden/>
    <w:rsid w:val="00673E29"/>
    <w:rPr>
      <w:rFonts w:eastAsiaTheme="minorEastAsia"/>
    </w:rPr>
  </w:style>
  <w:style w:type="character" w:customStyle="1" w:styleId="Kop8Char">
    <w:name w:val="Kop 8 Char"/>
    <w:basedOn w:val="Standaardalinea-lettertype"/>
    <w:link w:val="Kop8"/>
    <w:uiPriority w:val="9"/>
    <w:semiHidden/>
    <w:rsid w:val="00673E29"/>
    <w:rPr>
      <w:rFonts w:eastAsiaTheme="minorEastAsia"/>
      <w:i/>
      <w:iCs/>
    </w:rPr>
  </w:style>
  <w:style w:type="character" w:customStyle="1" w:styleId="Kop9Char">
    <w:name w:val="Kop 9 Char"/>
    <w:basedOn w:val="Standaardalinea-lettertype"/>
    <w:link w:val="Kop9"/>
    <w:uiPriority w:val="9"/>
    <w:semiHidden/>
    <w:rsid w:val="00673E29"/>
    <w:rPr>
      <w:rFonts w:asciiTheme="majorHAnsi" w:eastAsiaTheme="majorEastAsia" w:hAnsiTheme="majorHAnsi" w:cstheme="majorBidi"/>
      <w:sz w:val="22"/>
      <w:szCs w:val="20"/>
    </w:rPr>
  </w:style>
  <w:style w:type="paragraph" w:styleId="Titel">
    <w:name w:val="Title"/>
    <w:basedOn w:val="Standaard"/>
    <w:next w:val="Standaard"/>
    <w:link w:val="TitelChar"/>
    <w:uiPriority w:val="10"/>
    <w:qFormat/>
    <w:rsid w:val="00673E29"/>
    <w:pPr>
      <w:spacing w:after="240"/>
      <w:contextualSpacing/>
      <w:outlineLvl w:val="0"/>
    </w:pPr>
    <w:rPr>
      <w:rFonts w:ascii="Calibri" w:eastAsiaTheme="majorEastAsia" w:hAnsi="Calibri" w:cstheme="majorBidi"/>
      <w:b/>
      <w:bCs/>
      <w:color w:val="1728A9"/>
      <w:kern w:val="28"/>
      <w:sz w:val="48"/>
      <w:szCs w:val="32"/>
    </w:rPr>
  </w:style>
  <w:style w:type="character" w:customStyle="1" w:styleId="TitelChar">
    <w:name w:val="Titel Char"/>
    <w:basedOn w:val="Standaardalinea-lettertype"/>
    <w:link w:val="Titel"/>
    <w:uiPriority w:val="10"/>
    <w:rsid w:val="00673E29"/>
    <w:rPr>
      <w:rFonts w:ascii="Calibri" w:eastAsiaTheme="majorEastAsia" w:hAnsi="Calibri" w:cstheme="majorBidi"/>
      <w:b/>
      <w:bCs/>
      <w:color w:val="1728A9"/>
      <w:kern w:val="28"/>
      <w:sz w:val="48"/>
      <w:szCs w:val="32"/>
    </w:rPr>
  </w:style>
  <w:style w:type="paragraph" w:styleId="Lijstalinea">
    <w:name w:val="List Paragraph"/>
    <w:basedOn w:val="Standaard"/>
    <w:uiPriority w:val="34"/>
    <w:qFormat/>
    <w:rsid w:val="00673E29"/>
    <w:pPr>
      <w:widowControl w:val="0"/>
    </w:pPr>
    <w:rPr>
      <w:sz w:val="22"/>
      <w:szCs w:val="22"/>
    </w:rPr>
  </w:style>
  <w:style w:type="paragraph" w:styleId="Voetnoottekst">
    <w:name w:val="footnote text"/>
    <w:basedOn w:val="Standaard"/>
    <w:link w:val="VoetnoottekstChar"/>
    <w:uiPriority w:val="99"/>
    <w:semiHidden/>
    <w:unhideWhenUsed/>
    <w:rsid w:val="00673E29"/>
    <w:pPr>
      <w:contextualSpacing/>
    </w:pPr>
    <w:rPr>
      <w:rFonts w:ascii="Calibri" w:eastAsia="Calibri" w:hAnsi="Calibri" w:cs="Times New Roman"/>
      <w:szCs w:val="20"/>
    </w:rPr>
  </w:style>
  <w:style w:type="character" w:customStyle="1" w:styleId="VoetnoottekstChar">
    <w:name w:val="Voetnoottekst Char"/>
    <w:basedOn w:val="Standaardalinea-lettertype"/>
    <w:link w:val="Voetnoottekst"/>
    <w:uiPriority w:val="99"/>
    <w:semiHidden/>
    <w:rsid w:val="00673E29"/>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73E29"/>
    <w:rPr>
      <w:vertAlign w:val="superscript"/>
    </w:rPr>
  </w:style>
  <w:style w:type="table" w:customStyle="1" w:styleId="Tabelraster4">
    <w:name w:val="Tabelraster4"/>
    <w:basedOn w:val="Standaardtabel"/>
    <w:next w:val="Tabelraster"/>
    <w:uiPriority w:val="59"/>
    <w:rsid w:val="0028341A"/>
    <w:rPr>
      <w:rFonts w:ascii="Verdana" w:eastAsia="Times New Roman" w:hAnsi="Verdana" w:cs="Times New Roman"/>
      <w:sz w:val="16"/>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Koptekst">
    <w:name w:val="header"/>
    <w:basedOn w:val="Standaard"/>
    <w:link w:val="KoptekstChar"/>
    <w:uiPriority w:val="99"/>
    <w:unhideWhenUsed/>
    <w:rsid w:val="00245E3F"/>
    <w:pPr>
      <w:tabs>
        <w:tab w:val="center" w:pos="4536"/>
        <w:tab w:val="right" w:pos="9072"/>
      </w:tabs>
    </w:pPr>
  </w:style>
  <w:style w:type="character" w:customStyle="1" w:styleId="KoptekstChar">
    <w:name w:val="Koptekst Char"/>
    <w:basedOn w:val="Standaardalinea-lettertype"/>
    <w:link w:val="Koptekst"/>
    <w:uiPriority w:val="99"/>
    <w:rsid w:val="00245E3F"/>
    <w:rPr>
      <w:sz w:val="20"/>
    </w:rPr>
  </w:style>
  <w:style w:type="paragraph" w:styleId="Voettekst">
    <w:name w:val="footer"/>
    <w:basedOn w:val="Standaard"/>
    <w:link w:val="VoettekstChar"/>
    <w:uiPriority w:val="99"/>
    <w:unhideWhenUsed/>
    <w:rsid w:val="00245E3F"/>
    <w:pPr>
      <w:tabs>
        <w:tab w:val="center" w:pos="4536"/>
        <w:tab w:val="right" w:pos="9072"/>
      </w:tabs>
    </w:pPr>
  </w:style>
  <w:style w:type="character" w:customStyle="1" w:styleId="VoettekstChar">
    <w:name w:val="Voettekst Char"/>
    <w:basedOn w:val="Standaardalinea-lettertype"/>
    <w:link w:val="Voettekst"/>
    <w:uiPriority w:val="99"/>
    <w:rsid w:val="00245E3F"/>
    <w:rPr>
      <w:sz w:val="20"/>
    </w:rPr>
  </w:style>
  <w:style w:type="character" w:styleId="Paginanummer">
    <w:name w:val="page number"/>
    <w:basedOn w:val="Standaardalinea-lettertype"/>
    <w:uiPriority w:val="99"/>
    <w:semiHidden/>
    <w:unhideWhenUsed/>
    <w:rsid w:val="007A396A"/>
  </w:style>
  <w:style w:type="paragraph" w:styleId="Inhopg1">
    <w:name w:val="toc 1"/>
    <w:basedOn w:val="Standaard"/>
    <w:next w:val="Standaard"/>
    <w:autoRedefine/>
    <w:uiPriority w:val="39"/>
    <w:unhideWhenUsed/>
    <w:rsid w:val="00F17F02"/>
    <w:pPr>
      <w:tabs>
        <w:tab w:val="right" w:leader="dot" w:pos="9056"/>
      </w:tabs>
      <w:spacing w:after="100"/>
    </w:pPr>
    <w:rPr>
      <w:rFonts w:cstheme="minorHAns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703633">
      <w:bodyDiv w:val="1"/>
      <w:marLeft w:val="0"/>
      <w:marRight w:val="0"/>
      <w:marTop w:val="0"/>
      <w:marBottom w:val="0"/>
      <w:divBdr>
        <w:top w:val="none" w:sz="0" w:space="0" w:color="auto"/>
        <w:left w:val="none" w:sz="0" w:space="0" w:color="auto"/>
        <w:bottom w:val="none" w:sz="0" w:space="0" w:color="auto"/>
        <w:right w:val="none" w:sz="0" w:space="0" w:color="auto"/>
      </w:divBdr>
    </w:div>
    <w:div w:id="681393896">
      <w:bodyDiv w:val="1"/>
      <w:marLeft w:val="0"/>
      <w:marRight w:val="0"/>
      <w:marTop w:val="0"/>
      <w:marBottom w:val="0"/>
      <w:divBdr>
        <w:top w:val="none" w:sz="0" w:space="0" w:color="auto"/>
        <w:left w:val="none" w:sz="0" w:space="0" w:color="auto"/>
        <w:bottom w:val="none" w:sz="0" w:space="0" w:color="auto"/>
        <w:right w:val="none" w:sz="0" w:space="0" w:color="auto"/>
      </w:divBdr>
    </w:div>
    <w:div w:id="698044959">
      <w:bodyDiv w:val="1"/>
      <w:marLeft w:val="0"/>
      <w:marRight w:val="0"/>
      <w:marTop w:val="0"/>
      <w:marBottom w:val="0"/>
      <w:divBdr>
        <w:top w:val="none" w:sz="0" w:space="0" w:color="auto"/>
        <w:left w:val="none" w:sz="0" w:space="0" w:color="auto"/>
        <w:bottom w:val="none" w:sz="0" w:space="0" w:color="auto"/>
        <w:right w:val="none" w:sz="0" w:space="0" w:color="auto"/>
      </w:divBdr>
    </w:div>
    <w:div w:id="1039932029">
      <w:bodyDiv w:val="1"/>
      <w:marLeft w:val="0"/>
      <w:marRight w:val="0"/>
      <w:marTop w:val="0"/>
      <w:marBottom w:val="0"/>
      <w:divBdr>
        <w:top w:val="none" w:sz="0" w:space="0" w:color="auto"/>
        <w:left w:val="none" w:sz="0" w:space="0" w:color="auto"/>
        <w:bottom w:val="none" w:sz="0" w:space="0" w:color="auto"/>
        <w:right w:val="none" w:sz="0" w:space="0" w:color="auto"/>
      </w:divBdr>
    </w:div>
    <w:div w:id="1408573108">
      <w:bodyDiv w:val="1"/>
      <w:marLeft w:val="0"/>
      <w:marRight w:val="0"/>
      <w:marTop w:val="0"/>
      <w:marBottom w:val="0"/>
      <w:divBdr>
        <w:top w:val="none" w:sz="0" w:space="0" w:color="auto"/>
        <w:left w:val="none" w:sz="0" w:space="0" w:color="auto"/>
        <w:bottom w:val="none" w:sz="0" w:space="0" w:color="auto"/>
        <w:right w:val="none" w:sz="0" w:space="0" w:color="auto"/>
      </w:divBdr>
    </w:div>
    <w:div w:id="1503231492">
      <w:bodyDiv w:val="1"/>
      <w:marLeft w:val="0"/>
      <w:marRight w:val="0"/>
      <w:marTop w:val="0"/>
      <w:marBottom w:val="0"/>
      <w:divBdr>
        <w:top w:val="none" w:sz="0" w:space="0" w:color="auto"/>
        <w:left w:val="none" w:sz="0" w:space="0" w:color="auto"/>
        <w:bottom w:val="none" w:sz="0" w:space="0" w:color="auto"/>
        <w:right w:val="none" w:sz="0" w:space="0" w:color="auto"/>
      </w:divBdr>
    </w:div>
    <w:div w:id="1508136253">
      <w:bodyDiv w:val="1"/>
      <w:marLeft w:val="0"/>
      <w:marRight w:val="0"/>
      <w:marTop w:val="0"/>
      <w:marBottom w:val="0"/>
      <w:divBdr>
        <w:top w:val="none" w:sz="0" w:space="0" w:color="auto"/>
        <w:left w:val="none" w:sz="0" w:space="0" w:color="auto"/>
        <w:bottom w:val="none" w:sz="0" w:space="0" w:color="auto"/>
        <w:right w:val="none" w:sz="0" w:space="0" w:color="auto"/>
      </w:divBdr>
    </w:div>
    <w:div w:id="1513496878">
      <w:bodyDiv w:val="1"/>
      <w:marLeft w:val="0"/>
      <w:marRight w:val="0"/>
      <w:marTop w:val="0"/>
      <w:marBottom w:val="0"/>
      <w:divBdr>
        <w:top w:val="none" w:sz="0" w:space="0" w:color="auto"/>
        <w:left w:val="none" w:sz="0" w:space="0" w:color="auto"/>
        <w:bottom w:val="none" w:sz="0" w:space="0" w:color="auto"/>
        <w:right w:val="none" w:sz="0" w:space="0" w:color="auto"/>
      </w:divBdr>
    </w:div>
    <w:div w:id="1670670022">
      <w:bodyDiv w:val="1"/>
      <w:marLeft w:val="0"/>
      <w:marRight w:val="0"/>
      <w:marTop w:val="0"/>
      <w:marBottom w:val="0"/>
      <w:divBdr>
        <w:top w:val="none" w:sz="0" w:space="0" w:color="auto"/>
        <w:left w:val="none" w:sz="0" w:space="0" w:color="auto"/>
        <w:bottom w:val="none" w:sz="0" w:space="0" w:color="auto"/>
        <w:right w:val="none" w:sz="0" w:space="0" w:color="auto"/>
      </w:divBdr>
    </w:div>
    <w:div w:id="1795058569">
      <w:bodyDiv w:val="1"/>
      <w:marLeft w:val="0"/>
      <w:marRight w:val="0"/>
      <w:marTop w:val="0"/>
      <w:marBottom w:val="0"/>
      <w:divBdr>
        <w:top w:val="none" w:sz="0" w:space="0" w:color="auto"/>
        <w:left w:val="none" w:sz="0" w:space="0" w:color="auto"/>
        <w:bottom w:val="none" w:sz="0" w:space="0" w:color="auto"/>
        <w:right w:val="none" w:sz="0" w:space="0" w:color="auto"/>
      </w:divBdr>
    </w:div>
    <w:div w:id="1990086707">
      <w:bodyDiv w:val="1"/>
      <w:marLeft w:val="0"/>
      <w:marRight w:val="0"/>
      <w:marTop w:val="0"/>
      <w:marBottom w:val="0"/>
      <w:divBdr>
        <w:top w:val="none" w:sz="0" w:space="0" w:color="auto"/>
        <w:left w:val="none" w:sz="0" w:space="0" w:color="auto"/>
        <w:bottom w:val="none" w:sz="0" w:space="0" w:color="auto"/>
        <w:right w:val="none" w:sz="0" w:space="0" w:color="auto"/>
      </w:divBdr>
    </w:div>
    <w:div w:id="1996839751">
      <w:bodyDiv w:val="1"/>
      <w:marLeft w:val="0"/>
      <w:marRight w:val="0"/>
      <w:marTop w:val="0"/>
      <w:marBottom w:val="0"/>
      <w:divBdr>
        <w:top w:val="none" w:sz="0" w:space="0" w:color="auto"/>
        <w:left w:val="none" w:sz="0" w:space="0" w:color="auto"/>
        <w:bottom w:val="none" w:sz="0" w:space="0" w:color="auto"/>
        <w:right w:val="none" w:sz="0" w:space="0" w:color="auto"/>
      </w:divBdr>
    </w:div>
    <w:div w:id="20030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mbo-ict.nl/ibpdoc6" TargetMode="External"/><Relationship Id="rId21" Type="http://schemas.openxmlformats.org/officeDocument/2006/relationships/hyperlink" Target="https://www.sambo-ict.nl/ibpdoc6" TargetMode="External"/><Relationship Id="rId42" Type="http://schemas.openxmlformats.org/officeDocument/2006/relationships/hyperlink" Target="https://www.sambo-ict.nl/ibpdoc20" TargetMode="External"/><Relationship Id="rId47" Type="http://schemas.openxmlformats.org/officeDocument/2006/relationships/hyperlink" Target="https://www.sambo-ict.nl/ibpdoc6" TargetMode="External"/><Relationship Id="rId63" Type="http://schemas.openxmlformats.org/officeDocument/2006/relationships/hyperlink" Target="https://www.sambo-ict.nl/ibpdoc37" TargetMode="External"/><Relationship Id="rId68" Type="http://schemas.openxmlformats.org/officeDocument/2006/relationships/hyperlink" Target="https://www.sambo-ict.nl/ibpdoc6" TargetMode="External"/><Relationship Id="rId16" Type="http://schemas.openxmlformats.org/officeDocument/2006/relationships/hyperlink" Target="https://www.sambo-ict.nl/ibpdoc6" TargetMode="External"/><Relationship Id="rId11" Type="http://schemas.openxmlformats.org/officeDocument/2006/relationships/image" Target="media/image2.png"/><Relationship Id="rId32" Type="http://schemas.openxmlformats.org/officeDocument/2006/relationships/hyperlink" Target="https://www.sambo-ict.nl/ibpdoc6" TargetMode="External"/><Relationship Id="rId37" Type="http://schemas.openxmlformats.org/officeDocument/2006/relationships/hyperlink" Target="https://www.sambo-ict.nl/ibpdoc6" TargetMode="External"/><Relationship Id="rId53" Type="http://schemas.openxmlformats.org/officeDocument/2006/relationships/hyperlink" Target="https://www.sambo-ict.nl/ibpdoc26" TargetMode="External"/><Relationship Id="rId58" Type="http://schemas.openxmlformats.org/officeDocument/2006/relationships/hyperlink" Target="https://www.sambo-ict.nl/ibpdoc37" TargetMode="External"/><Relationship Id="rId74" Type="http://schemas.openxmlformats.org/officeDocument/2006/relationships/hyperlink" Target="https://www.digitaleoverheid.nl/overzicht-van-alle-onderwerpen/wetgeving/wet-digitale-overheid/"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sambo-ict.nl/ibpdoc37" TargetMode="External"/><Relationship Id="rId82" Type="http://schemas.openxmlformats.org/officeDocument/2006/relationships/theme" Target="theme/theme1.xml"/><Relationship Id="rId19" Type="http://schemas.openxmlformats.org/officeDocument/2006/relationships/hyperlink" Target="https://www.sambo-ict.nl/ibpdoc6" TargetMode="External"/><Relationship Id="rId14" Type="http://schemas.openxmlformats.org/officeDocument/2006/relationships/hyperlink" Target="https://maken.wikiwijs.nl/?id=15&amp;arrangement=107520" TargetMode="External"/><Relationship Id="rId22" Type="http://schemas.openxmlformats.org/officeDocument/2006/relationships/hyperlink" Target="https://www.sambo-ict.nl/ibpdoc6" TargetMode="External"/><Relationship Id="rId27" Type="http://schemas.openxmlformats.org/officeDocument/2006/relationships/hyperlink" Target="https://www.sambo-ict.nl/ibpdoc6" TargetMode="External"/><Relationship Id="rId30" Type="http://schemas.openxmlformats.org/officeDocument/2006/relationships/hyperlink" Target="http://www.sambo-ict.nl/ibpdoc18" TargetMode="External"/><Relationship Id="rId35" Type="http://schemas.openxmlformats.org/officeDocument/2006/relationships/hyperlink" Target="https://www.sambo-ict.nl/ibpdoc20" TargetMode="External"/><Relationship Id="rId43" Type="http://schemas.openxmlformats.org/officeDocument/2006/relationships/hyperlink" Target="https://www.sambo-ict.nl/ibpdoc19" TargetMode="External"/><Relationship Id="rId48" Type="http://schemas.openxmlformats.org/officeDocument/2006/relationships/hyperlink" Target="https://www.sambo-ict.nl/ibpdoc37" TargetMode="External"/><Relationship Id="rId56" Type="http://schemas.openxmlformats.org/officeDocument/2006/relationships/hyperlink" Target="https://www.sambo-ict.nl/ibpdoc14" TargetMode="External"/><Relationship Id="rId64" Type="http://schemas.openxmlformats.org/officeDocument/2006/relationships/hyperlink" Target="https://www.sambo-ict.nl/ibpdoc37" TargetMode="External"/><Relationship Id="rId69" Type="http://schemas.openxmlformats.org/officeDocument/2006/relationships/hyperlink" Target="https://www.digitaleoverheid.nl/overzicht-van-alle-onderwerpen/wetgeving/wet-digitale-overheid/" TargetMode="External"/><Relationship Id="rId77" Type="http://schemas.openxmlformats.org/officeDocument/2006/relationships/hyperlink" Target="https://www.sambo-ict.nl/ibpdoc37" TargetMode="External"/><Relationship Id="rId8" Type="http://schemas.openxmlformats.org/officeDocument/2006/relationships/webSettings" Target="webSettings.xml"/><Relationship Id="rId51" Type="http://schemas.openxmlformats.org/officeDocument/2006/relationships/hyperlink" Target="https://www.sambo-ict.nl/ibpdoc27" TargetMode="External"/><Relationship Id="rId72" Type="http://schemas.openxmlformats.org/officeDocument/2006/relationships/hyperlink" Target="https://www.edustandaard.nl/standaard_afspraken/uniforme-beveiligingsvoorschriften/uniforme-beveiligingsvoorschriften-0-2-2/"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google.nl/url?sa=i&amp;source=images&amp;cd=&amp;cad=rja&amp;uact=8&amp;ved=0CAgQjRw&amp;url=http://creativecommons.org/about/downloads&amp;ei=ViUYVb6yHcbWPPKhgMAM&amp;psig=AFQjCNFD0SQUbum02GpIZCKN9_e8blqrwQ&amp;ust=1427732182559562" TargetMode="External"/><Relationship Id="rId17" Type="http://schemas.openxmlformats.org/officeDocument/2006/relationships/hyperlink" Target="https://www.sambo-ict.nl/ibpdoc6" TargetMode="External"/><Relationship Id="rId25" Type="http://schemas.openxmlformats.org/officeDocument/2006/relationships/hyperlink" Target="https://www.sambo-ict.nl/ibpdoc20" TargetMode="External"/><Relationship Id="rId33" Type="http://schemas.openxmlformats.org/officeDocument/2006/relationships/hyperlink" Target="https://www.sambo-ict.nl/ibpdoc6" TargetMode="External"/><Relationship Id="rId38" Type="http://schemas.openxmlformats.org/officeDocument/2006/relationships/hyperlink" Target="https://www.sambo-ict.nl/ibpdoc6" TargetMode="External"/><Relationship Id="rId46" Type="http://schemas.openxmlformats.org/officeDocument/2006/relationships/hyperlink" Target="https://www.sambo-ict.nl/ibpdoc6" TargetMode="External"/><Relationship Id="rId59" Type="http://schemas.openxmlformats.org/officeDocument/2006/relationships/hyperlink" Target="https://www.sambo-ict.nl/ibpdoc37" TargetMode="External"/><Relationship Id="rId67" Type="http://schemas.openxmlformats.org/officeDocument/2006/relationships/hyperlink" Target="https://www.sambo-ict.nl/ibpdoc6" TargetMode="External"/><Relationship Id="rId20" Type="http://schemas.openxmlformats.org/officeDocument/2006/relationships/hyperlink" Target="https://www.sambo-ict.nl/ibpdoc38" TargetMode="External"/><Relationship Id="rId41" Type="http://schemas.openxmlformats.org/officeDocument/2006/relationships/hyperlink" Target="https://www.sambo-ict.nl/ibpdoc6" TargetMode="External"/><Relationship Id="rId54" Type="http://schemas.openxmlformats.org/officeDocument/2006/relationships/hyperlink" Target="https://www.sambo-ict.nl/ibpdoc6" TargetMode="External"/><Relationship Id="rId62" Type="http://schemas.openxmlformats.org/officeDocument/2006/relationships/hyperlink" Target="https://www.sambo-ict.nl/ibpdoc37" TargetMode="External"/><Relationship Id="rId70" Type="http://schemas.openxmlformats.org/officeDocument/2006/relationships/hyperlink" Target="https://www.edustandaard.nl/standaard_afspraken/uniforme-beveiligingsvoorschriften/uniforme-beveiligingsvoorschriften-0-2-2/" TargetMode="External"/><Relationship Id="rId75" Type="http://schemas.openxmlformats.org/officeDocument/2006/relationships/hyperlink" Target="https://www.edustandaard.nl/standaard_afspraken/uniforme-beveiligingsvoorschriften/uniforme-beveiligingsvoorschriften-0-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sambo-ict.nl/ibpdoc19" TargetMode="External"/><Relationship Id="rId28" Type="http://schemas.openxmlformats.org/officeDocument/2006/relationships/hyperlink" Target="http://www.sambo-ict.nl/ibpdoc18" TargetMode="External"/><Relationship Id="rId36" Type="http://schemas.openxmlformats.org/officeDocument/2006/relationships/hyperlink" Target="https://www.sambo-ict.nl/ibpdoc19" TargetMode="External"/><Relationship Id="rId49" Type="http://schemas.openxmlformats.org/officeDocument/2006/relationships/hyperlink" Target="https://www.sambo-ict.nl/ibpdoc6" TargetMode="External"/><Relationship Id="rId57" Type="http://schemas.openxmlformats.org/officeDocument/2006/relationships/hyperlink" Target="https://www.sambo-ict.nl/ibpdoc20" TargetMode="External"/><Relationship Id="rId10" Type="http://schemas.openxmlformats.org/officeDocument/2006/relationships/endnotes" Target="endnotes.xml"/><Relationship Id="rId31" Type="http://schemas.openxmlformats.org/officeDocument/2006/relationships/hyperlink" Target="http://www.sambo-ict.nl/ibpdoc18" TargetMode="External"/><Relationship Id="rId44" Type="http://schemas.openxmlformats.org/officeDocument/2006/relationships/hyperlink" Target="https://www.sambo-ict.nl/ibpdoc38" TargetMode="External"/><Relationship Id="rId52" Type="http://schemas.openxmlformats.org/officeDocument/2006/relationships/hyperlink" Target="https://www.sambo-ict.nl/ibpdoc6" TargetMode="External"/><Relationship Id="rId60" Type="http://schemas.openxmlformats.org/officeDocument/2006/relationships/hyperlink" Target="https://www.sambo-ict.nl/ibpdoc37" TargetMode="External"/><Relationship Id="rId65" Type="http://schemas.openxmlformats.org/officeDocument/2006/relationships/hyperlink" Target="https://www.sambo-ict.nl/ibpdoc37" TargetMode="External"/><Relationship Id="rId73" Type="http://schemas.openxmlformats.org/officeDocument/2006/relationships/hyperlink" Target="https://www.forumstandaardisatie.nl/sites/bfs/files/atoms/files/20170201a_Intentieverklaring_Veilige_E-mail_Coalitie.pdf"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sambo-ict.nl/ibpdoc6" TargetMode="External"/><Relationship Id="rId39" Type="http://schemas.openxmlformats.org/officeDocument/2006/relationships/hyperlink" Target="https://www.sambo-ict.nl/ibpdoc6" TargetMode="External"/><Relationship Id="rId34" Type="http://schemas.openxmlformats.org/officeDocument/2006/relationships/hyperlink" Target="https://www.sambo-ict.nl/ibpdoc6" TargetMode="External"/><Relationship Id="rId50" Type="http://schemas.openxmlformats.org/officeDocument/2006/relationships/hyperlink" Target="https://www.sambo-ict.nl/ibpdoc6" TargetMode="External"/><Relationship Id="rId55" Type="http://schemas.openxmlformats.org/officeDocument/2006/relationships/hyperlink" Target="http://www.sambo-ict.nl/ibpdoc26" TargetMode="External"/><Relationship Id="rId76" Type="http://schemas.openxmlformats.org/officeDocument/2006/relationships/hyperlink" Target="https://www.sambo-ict.nl/ibpdoc37" TargetMode="External"/><Relationship Id="rId7" Type="http://schemas.openxmlformats.org/officeDocument/2006/relationships/settings" Target="settings.xml"/><Relationship Id="rId71" Type="http://schemas.openxmlformats.org/officeDocument/2006/relationships/hyperlink" Target="https://www.digitaleoverheid.nl/overzicht-van-alle-onderwerpen/wetgeving/wet-digitale-overheid/" TargetMode="External"/><Relationship Id="rId2" Type="http://schemas.openxmlformats.org/officeDocument/2006/relationships/customXml" Target="../customXml/item2.xml"/><Relationship Id="rId29" Type="http://schemas.openxmlformats.org/officeDocument/2006/relationships/hyperlink" Target="https://www.sambo-ict.nl/ibpdoc38" TargetMode="External"/><Relationship Id="rId24" Type="http://schemas.openxmlformats.org/officeDocument/2006/relationships/hyperlink" Target="https://www.sambo-ict.nl/ibpdoc6" TargetMode="External"/><Relationship Id="rId40" Type="http://schemas.openxmlformats.org/officeDocument/2006/relationships/hyperlink" Target="https://www.sambo-ict.nl/ibpdoc6" TargetMode="External"/><Relationship Id="rId45" Type="http://schemas.openxmlformats.org/officeDocument/2006/relationships/hyperlink" Target="http://www.sambo-ict.nl/ibpdoc26" TargetMode="External"/><Relationship Id="rId66" Type="http://schemas.openxmlformats.org/officeDocument/2006/relationships/hyperlink" Target="https://www.sambo-ict.nl/ibpdoc3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1F1AD44B7F4499858F871CD4D2DC8" ma:contentTypeVersion="2" ma:contentTypeDescription="Een nieuw document maken." ma:contentTypeScope="" ma:versionID="dc4f70642bedaa7919c45b63f05a3d15">
  <xsd:schema xmlns:xsd="http://www.w3.org/2001/XMLSchema" xmlns:xs="http://www.w3.org/2001/XMLSchema" xmlns:p="http://schemas.microsoft.com/office/2006/metadata/properties" xmlns:ns3="42f3c14e-8376-45dd-81c7-e1d64f808b2b" targetNamespace="http://schemas.microsoft.com/office/2006/metadata/properties" ma:root="true" ma:fieldsID="780eca35f32f826b569f6c49d14d93ee" ns3:_="">
    <xsd:import namespace="42f3c14e-8376-45dd-81c7-e1d64f808b2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c14e-8376-45dd-81c7-e1d64f80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8F846-8DDE-4051-9D24-3906638A17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01EAF-54EF-41FB-B8B8-1ED4D58C0A2F}">
  <ds:schemaRefs>
    <ds:schemaRef ds:uri="http://schemas.microsoft.com/sharepoint/v3/contenttype/forms"/>
  </ds:schemaRefs>
</ds:datastoreItem>
</file>

<file path=customXml/itemProps3.xml><?xml version="1.0" encoding="utf-8"?>
<ds:datastoreItem xmlns:ds="http://schemas.openxmlformats.org/officeDocument/2006/customXml" ds:itemID="{FD0E604B-BEB7-434B-B033-8FBE156A3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c14e-8376-45dd-81c7-e1d64f80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408F7-A909-48D8-9A7E-51B154EE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116</Pages>
  <Words>27463</Words>
  <Characters>151049</Characters>
  <Application>Microsoft Office Word</Application>
  <DocSecurity>0</DocSecurity>
  <Lines>1258</Lines>
  <Paragraphs>356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Bijleveld</dc:creator>
  <cp:keywords/>
  <dc:description/>
  <cp:lastModifiedBy>Martijn Bijleveld</cp:lastModifiedBy>
  <cp:revision>8</cp:revision>
  <dcterms:created xsi:type="dcterms:W3CDTF">2020-10-10T17:03:00Z</dcterms:created>
  <dcterms:modified xsi:type="dcterms:W3CDTF">2020-10-12T07:34:00Z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0x010100A031F1AD44B7F4499858F871CD4D2DC8</vt:lpwstr>
  </property>
</Properties>
</file>