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6A4DB" w14:textId="77777777" w:rsidR="004E6AC7" w:rsidRDefault="00764CFE" w:rsidP="009345E8">
      <w:pPr>
        <w:spacing w:after="0"/>
        <w:contextualSpacing w:val="0"/>
        <w:jc w:val="both"/>
        <w:rPr>
          <w:noProof/>
          <w:lang w:eastAsia="nl-NL"/>
        </w:rPr>
      </w:pPr>
      <w:r>
        <w:rPr>
          <w:noProof/>
          <w:lang w:eastAsia="nl-NL"/>
        </w:rPr>
        <mc:AlternateContent>
          <mc:Choice Requires="wps">
            <w:drawing>
              <wp:anchor distT="0" distB="0" distL="114300" distR="114300" simplePos="0" relativeHeight="251663360" behindDoc="0" locked="0" layoutInCell="1" allowOverlap="1" wp14:anchorId="35982D32" wp14:editId="2A0A9F3F">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BA239"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40.1pt;margin-top:-17.2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" filled="f" strokecolor="#122084" strokeweight="12pt"/>
            </w:pict>
          </mc:Fallback>
        </mc:AlternateContent>
      </w:r>
    </w:p>
    <w:p w14:paraId="6B1F2026" w14:textId="77777777" w:rsidR="003E23B2" w:rsidRDefault="00764CFE" w:rsidP="009345E8">
      <w:pPr>
        <w:pStyle w:val="Geenafstand"/>
        <w:jc w:val="both"/>
      </w:pPr>
      <w:r>
        <w:rPr>
          <w:noProof/>
          <w:lang w:eastAsia="nl-NL"/>
        </w:rPr>
        <mc:AlternateContent>
          <mc:Choice Requires="wps">
            <w:drawing>
              <wp:anchor distT="0" distB="0" distL="114300" distR="114300" simplePos="0" relativeHeight="251661312" behindDoc="0" locked="0" layoutInCell="1" allowOverlap="1" wp14:anchorId="748C03AF" wp14:editId="3A763B93">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F6D8E"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p>
    <w:p w14:paraId="242153A8" w14:textId="77777777" w:rsidR="003E23B2" w:rsidRDefault="003E23B2" w:rsidP="009345E8">
      <w:pPr>
        <w:pStyle w:val="Geenafstand"/>
        <w:jc w:val="both"/>
      </w:pPr>
    </w:p>
    <w:p w14:paraId="2D9325A1" w14:textId="77777777" w:rsidR="003E23B2" w:rsidRDefault="003E23B2" w:rsidP="009345E8">
      <w:pPr>
        <w:pStyle w:val="Geenafstand"/>
        <w:jc w:val="both"/>
      </w:pPr>
    </w:p>
    <w:p w14:paraId="011763EA" w14:textId="77777777" w:rsidR="003E23B2" w:rsidRDefault="003E23B2" w:rsidP="009345E8">
      <w:pPr>
        <w:pStyle w:val="Geenafstand"/>
        <w:jc w:val="both"/>
      </w:pPr>
    </w:p>
    <w:p w14:paraId="7960B3FD" w14:textId="77777777" w:rsidR="003E23B2" w:rsidRDefault="003E23B2" w:rsidP="009345E8">
      <w:pPr>
        <w:pStyle w:val="Geenafstand"/>
        <w:jc w:val="both"/>
      </w:pPr>
    </w:p>
    <w:p w14:paraId="0DE5E2A8" w14:textId="77777777" w:rsidR="003E23B2" w:rsidRDefault="003E23B2" w:rsidP="009345E8">
      <w:pPr>
        <w:pStyle w:val="Geenafstand"/>
        <w:jc w:val="both"/>
      </w:pPr>
    </w:p>
    <w:p w14:paraId="4734FBB5" w14:textId="77777777" w:rsidR="003E23B2" w:rsidRDefault="003E23B2" w:rsidP="009345E8">
      <w:pPr>
        <w:pStyle w:val="Geenafstand"/>
        <w:jc w:val="both"/>
      </w:pPr>
    </w:p>
    <w:p w14:paraId="56A91CD4" w14:textId="77777777" w:rsidR="003E23B2" w:rsidRDefault="003E23B2" w:rsidP="009345E8">
      <w:pPr>
        <w:pStyle w:val="Geenafstand"/>
        <w:jc w:val="both"/>
      </w:pPr>
    </w:p>
    <w:p w14:paraId="30C3D532" w14:textId="77777777" w:rsidR="00764CFE" w:rsidRDefault="00764CFE" w:rsidP="009345E8">
      <w:pPr>
        <w:spacing w:after="0"/>
        <w:contextualSpacing w:val="0"/>
        <w:jc w:val="both"/>
        <w:rPr>
          <w:b/>
          <w:color w:val="7030A0"/>
          <w:sz w:val="72"/>
          <w:szCs w:val="72"/>
        </w:rPr>
      </w:pPr>
    </w:p>
    <w:p w14:paraId="63D6B362" w14:textId="77777777" w:rsidR="00764CFE" w:rsidRPr="00764CFE" w:rsidRDefault="00764CFE" w:rsidP="009345E8">
      <w:pPr>
        <w:spacing w:after="0"/>
        <w:contextualSpacing w:val="0"/>
        <w:jc w:val="both"/>
        <w:rPr>
          <w:b/>
          <w:color w:val="7030A0"/>
        </w:rPr>
      </w:pPr>
    </w:p>
    <w:p w14:paraId="3EAC96BC" w14:textId="77777777" w:rsidR="006B5BF6" w:rsidRPr="00044CF5" w:rsidRDefault="006B5BF6" w:rsidP="00EF531F">
      <w:pPr>
        <w:pStyle w:val="Geenafstand"/>
        <w:jc w:val="center"/>
        <w:rPr>
          <w:b/>
          <w:color w:val="893BC3"/>
          <w:sz w:val="64"/>
          <w:szCs w:val="64"/>
          <w:lang w:val="en-US"/>
        </w:rPr>
      </w:pPr>
      <w:r w:rsidRPr="00044CF5">
        <w:rPr>
          <w:b/>
          <w:color w:val="893BC3"/>
          <w:sz w:val="64"/>
          <w:szCs w:val="64"/>
          <w:lang w:val="en-US"/>
        </w:rPr>
        <w:t>Certificeringsschema</w:t>
      </w:r>
      <w:r w:rsidR="00EF531F" w:rsidRPr="00044CF5">
        <w:rPr>
          <w:b/>
          <w:color w:val="893BC3"/>
          <w:sz w:val="64"/>
          <w:szCs w:val="64"/>
          <w:lang w:val="en-US"/>
        </w:rPr>
        <w:t xml:space="preserve"> IBP ROSA</w:t>
      </w:r>
    </w:p>
    <w:p w14:paraId="7E1F85DB" w14:textId="77777777" w:rsidR="006B5BF6" w:rsidRPr="00044CF5" w:rsidRDefault="006B5BF6" w:rsidP="00EF531F">
      <w:pPr>
        <w:pStyle w:val="Geenafstand"/>
        <w:jc w:val="center"/>
        <w:rPr>
          <w:b/>
          <w:color w:val="893BC3"/>
          <w:sz w:val="72"/>
          <w:szCs w:val="72"/>
          <w:lang w:val="en-US"/>
        </w:rPr>
      </w:pPr>
      <w:r w:rsidRPr="00044CF5">
        <w:rPr>
          <w:b/>
          <w:color w:val="893BC3"/>
          <w:sz w:val="72"/>
          <w:szCs w:val="72"/>
          <w:lang w:val="en-US"/>
        </w:rPr>
        <w:t>(</w:t>
      </w:r>
      <w:r w:rsidR="00EF531F" w:rsidRPr="00044CF5">
        <w:rPr>
          <w:b/>
          <w:color w:val="893BC3"/>
          <w:sz w:val="72"/>
          <w:szCs w:val="72"/>
          <w:lang w:val="en-US"/>
        </w:rPr>
        <w:t>Classificatiekader mbo</w:t>
      </w:r>
      <w:r w:rsidRPr="00044CF5">
        <w:rPr>
          <w:b/>
          <w:color w:val="893BC3"/>
          <w:sz w:val="72"/>
          <w:szCs w:val="72"/>
          <w:lang w:val="en-US"/>
        </w:rPr>
        <w:t>)</w:t>
      </w:r>
    </w:p>
    <w:p w14:paraId="1A5F216A" w14:textId="77777777" w:rsidR="006B5BF6" w:rsidRPr="00044CF5" w:rsidRDefault="006B5BF6" w:rsidP="006B5BF6">
      <w:pPr>
        <w:pStyle w:val="Geenafstand"/>
        <w:ind w:firstLine="709"/>
        <w:jc w:val="both"/>
        <w:rPr>
          <w:b/>
          <w:color w:val="AA72D4"/>
          <w:sz w:val="72"/>
          <w:szCs w:val="72"/>
          <w:lang w:val="en-US"/>
        </w:rPr>
      </w:pPr>
    </w:p>
    <w:p w14:paraId="4E91A6EA" w14:textId="77777777" w:rsidR="00230FF7" w:rsidRPr="00044CF5" w:rsidRDefault="00230FF7" w:rsidP="00DC4BD2">
      <w:pPr>
        <w:pStyle w:val="Geenafstand"/>
        <w:ind w:left="709"/>
        <w:rPr>
          <w:b/>
          <w:color w:val="893BC3"/>
          <w:sz w:val="72"/>
          <w:szCs w:val="72"/>
          <w:lang w:val="en-US"/>
        </w:rPr>
      </w:pPr>
    </w:p>
    <w:p w14:paraId="44BD3CD1" w14:textId="77777777" w:rsidR="00D707C1" w:rsidRPr="00044CF5" w:rsidRDefault="00230FF7" w:rsidP="006B5BF6">
      <w:pPr>
        <w:pStyle w:val="Geenafstand"/>
        <w:ind w:left="709"/>
        <w:rPr>
          <w:b/>
          <w:color w:val="AA72D4"/>
          <w:sz w:val="40"/>
          <w:szCs w:val="40"/>
          <w:lang w:val="en-US"/>
        </w:rPr>
      </w:pPr>
      <w:r w:rsidRPr="00044CF5">
        <w:rPr>
          <w:b/>
          <w:color w:val="893BC3"/>
          <w:sz w:val="40"/>
          <w:szCs w:val="40"/>
          <w:lang w:val="en-US"/>
        </w:rPr>
        <w:t xml:space="preserve"> </w:t>
      </w:r>
    </w:p>
    <w:p w14:paraId="2AD307A7" w14:textId="77777777" w:rsidR="00D707C1" w:rsidRPr="00044CF5" w:rsidRDefault="00D707C1" w:rsidP="009345E8">
      <w:pPr>
        <w:pStyle w:val="Geenafstand"/>
        <w:ind w:firstLine="709"/>
        <w:jc w:val="both"/>
        <w:rPr>
          <w:b/>
          <w:color w:val="AA72D4"/>
          <w:sz w:val="72"/>
          <w:szCs w:val="72"/>
          <w:lang w:val="en-US"/>
        </w:rPr>
      </w:pPr>
    </w:p>
    <w:p w14:paraId="7CD95074" w14:textId="77777777" w:rsidR="00D707C1" w:rsidRPr="00044CF5" w:rsidRDefault="00D707C1" w:rsidP="009345E8">
      <w:pPr>
        <w:pStyle w:val="Geenafstand"/>
        <w:ind w:firstLine="709"/>
        <w:jc w:val="both"/>
        <w:rPr>
          <w:b/>
          <w:color w:val="AA72D4"/>
          <w:sz w:val="72"/>
          <w:szCs w:val="72"/>
          <w:lang w:val="en-US"/>
        </w:rPr>
      </w:pPr>
    </w:p>
    <w:p w14:paraId="37F07A96" w14:textId="77777777" w:rsidR="00D707C1" w:rsidRPr="00044CF5" w:rsidRDefault="00D707C1" w:rsidP="009345E8">
      <w:pPr>
        <w:pStyle w:val="Geenafstand"/>
        <w:ind w:left="-284"/>
        <w:jc w:val="both"/>
        <w:rPr>
          <w:b/>
          <w:color w:val="AA72D4"/>
          <w:sz w:val="76"/>
          <w:szCs w:val="76"/>
          <w:lang w:val="en-US"/>
        </w:rPr>
      </w:pPr>
    </w:p>
    <w:p w14:paraId="1F9B9D7E" w14:textId="77777777" w:rsidR="00EF531F" w:rsidRPr="00044CF5" w:rsidRDefault="00EF531F" w:rsidP="009345E8">
      <w:pPr>
        <w:pStyle w:val="Geenafstand"/>
        <w:ind w:left="-284"/>
        <w:jc w:val="both"/>
        <w:rPr>
          <w:b/>
          <w:color w:val="AA72D4"/>
          <w:sz w:val="76"/>
          <w:szCs w:val="76"/>
          <w:lang w:val="en-US"/>
        </w:rPr>
      </w:pPr>
    </w:p>
    <w:p w14:paraId="2FF5ABD0" w14:textId="77777777" w:rsidR="00EF531F" w:rsidRPr="00044CF5" w:rsidRDefault="00EF531F" w:rsidP="009345E8">
      <w:pPr>
        <w:pStyle w:val="Geenafstand"/>
        <w:ind w:left="-284"/>
        <w:jc w:val="both"/>
        <w:rPr>
          <w:b/>
          <w:color w:val="AA72D4"/>
          <w:sz w:val="76"/>
          <w:szCs w:val="76"/>
          <w:lang w:val="en-US"/>
        </w:rPr>
      </w:pPr>
    </w:p>
    <w:p w14:paraId="7ECD1783" w14:textId="77777777" w:rsidR="00EF531F" w:rsidRPr="00044CF5" w:rsidRDefault="00EF531F" w:rsidP="009345E8">
      <w:pPr>
        <w:pStyle w:val="Geenafstand"/>
        <w:ind w:left="-284"/>
        <w:jc w:val="both"/>
        <w:rPr>
          <w:b/>
          <w:color w:val="AA72D4"/>
          <w:sz w:val="76"/>
          <w:szCs w:val="76"/>
          <w:lang w:val="en-US"/>
        </w:rPr>
      </w:pPr>
    </w:p>
    <w:p w14:paraId="1D0BEB56" w14:textId="77777777" w:rsidR="00DC4BD2" w:rsidRPr="00044CF5" w:rsidRDefault="005828E2" w:rsidP="009345E8">
      <w:pPr>
        <w:pStyle w:val="Geenafstand"/>
        <w:ind w:left="-284"/>
        <w:jc w:val="both"/>
        <w:rPr>
          <w:b/>
          <w:color w:val="893BC3"/>
          <w:sz w:val="52"/>
          <w:szCs w:val="52"/>
          <w:lang w:val="en-US"/>
        </w:rPr>
      </w:pPr>
      <w:r>
        <w:rPr>
          <w:b/>
          <w:noProof/>
          <w:color w:val="893BC3"/>
          <w:sz w:val="52"/>
          <w:szCs w:val="52"/>
          <w:lang w:eastAsia="nl-NL"/>
        </w:rPr>
        <w:drawing>
          <wp:anchor distT="0" distB="0" distL="114300" distR="114300" simplePos="0" relativeHeight="251667456" behindDoc="1" locked="0" layoutInCell="1" allowOverlap="1" wp14:anchorId="64D83890" wp14:editId="55FED510">
            <wp:simplePos x="0" y="0"/>
            <wp:positionH relativeFrom="column">
              <wp:posOffset>3816350</wp:posOffset>
            </wp:positionH>
            <wp:positionV relativeFrom="paragraph">
              <wp:posOffset>127000</wp:posOffset>
            </wp:positionV>
            <wp:extent cx="2162810" cy="533400"/>
            <wp:effectExtent l="0" t="0" r="8890" b="0"/>
            <wp:wrapTight wrapText="bothSides">
              <wp:wrapPolygon edited="0">
                <wp:start x="0" y="0"/>
                <wp:lineTo x="0" y="20829"/>
                <wp:lineTo x="21499" y="20829"/>
                <wp:lineTo x="21499"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2810" cy="533400"/>
                    </a:xfrm>
                    <a:prstGeom prst="rect">
                      <a:avLst/>
                    </a:prstGeom>
                  </pic:spPr>
                </pic:pic>
              </a:graphicData>
            </a:graphic>
            <wp14:sizeRelH relativeFrom="margin">
              <wp14:pctWidth>0</wp14:pctWidth>
            </wp14:sizeRelH>
            <wp14:sizeRelV relativeFrom="margin">
              <wp14:pctHeight>0</wp14:pctHeight>
            </wp14:sizeRelV>
          </wp:anchor>
        </w:drawing>
      </w:r>
    </w:p>
    <w:p w14:paraId="6D5007B3" w14:textId="77777777" w:rsidR="004E6AC7" w:rsidRPr="005F7CD1" w:rsidRDefault="00D707C1" w:rsidP="009345E8">
      <w:pPr>
        <w:pStyle w:val="Geenafstand"/>
        <w:ind w:left="-284"/>
        <w:jc w:val="both"/>
        <w:rPr>
          <w:sz w:val="56"/>
          <w:szCs w:val="56"/>
        </w:rPr>
      </w:pPr>
      <w:r w:rsidRPr="00C87139">
        <w:rPr>
          <w:b/>
          <w:color w:val="893BC3"/>
          <w:sz w:val="56"/>
          <w:szCs w:val="56"/>
        </w:rPr>
        <w:t>IB</w:t>
      </w:r>
      <w:r w:rsidR="00A410CD">
        <w:rPr>
          <w:b/>
          <w:color w:val="893BC3"/>
          <w:sz w:val="56"/>
          <w:szCs w:val="56"/>
        </w:rPr>
        <w:t>P</w:t>
      </w:r>
      <w:r w:rsidRPr="00C87139">
        <w:rPr>
          <w:b/>
          <w:color w:val="893BC3"/>
          <w:sz w:val="56"/>
          <w:szCs w:val="56"/>
        </w:rPr>
        <w:t>DOC</w:t>
      </w:r>
      <w:r w:rsidR="006B5BF6">
        <w:rPr>
          <w:b/>
          <w:color w:val="1728A9"/>
          <w:sz w:val="56"/>
          <w:szCs w:val="56"/>
          <w:shd w:val="clear" w:color="auto" w:fill="FFFFFF" w:themeFill="background1"/>
        </w:rPr>
        <w:t>19</w:t>
      </w:r>
      <w:r w:rsidR="004E6AC7" w:rsidRPr="005F7CD1">
        <w:rPr>
          <w:sz w:val="56"/>
          <w:szCs w:val="56"/>
        </w:rPr>
        <w:br w:type="page"/>
      </w:r>
    </w:p>
    <w:p w14:paraId="3244467B" w14:textId="77777777" w:rsidR="00480BF7" w:rsidRDefault="00AD7AD7" w:rsidP="009345E8">
      <w:pPr>
        <w:pStyle w:val="Titel"/>
        <w:jc w:val="both"/>
      </w:pPr>
      <w:bookmarkStart w:id="0" w:name="_Toc403651511"/>
      <w:bookmarkStart w:id="1" w:name="_Toc435121736"/>
      <w:bookmarkStart w:id="2" w:name="_Toc493838879"/>
      <w:r>
        <w:lastRenderedPageBreak/>
        <w:t>Verantwoording</w:t>
      </w:r>
      <w:bookmarkEnd w:id="0"/>
      <w:bookmarkEnd w:id="1"/>
      <w:bookmarkEnd w:id="2"/>
    </w:p>
    <w:p w14:paraId="00509841" w14:textId="77777777" w:rsidR="007E1284" w:rsidRPr="007E1284" w:rsidRDefault="007E1284" w:rsidP="007E1284">
      <w:pPr>
        <w:spacing w:after="0"/>
        <w:contextualSpacing w:val="0"/>
        <w:jc w:val="both"/>
        <w:rPr>
          <w:b/>
          <w:color w:val="893BC3"/>
          <w:sz w:val="28"/>
          <w:szCs w:val="28"/>
        </w:rPr>
      </w:pPr>
      <w:r w:rsidRPr="007E1284">
        <w:rPr>
          <w:b/>
          <w:color w:val="893BC3"/>
          <w:sz w:val="28"/>
          <w:szCs w:val="28"/>
        </w:rPr>
        <w:t>Bron:</w:t>
      </w:r>
    </w:p>
    <w:p w14:paraId="2EEDB89A" w14:textId="77777777" w:rsidR="007E1284" w:rsidRDefault="006B5BF6" w:rsidP="007E1284">
      <w:pPr>
        <w:spacing w:after="0"/>
        <w:contextualSpacing w:val="0"/>
        <w:jc w:val="both"/>
        <w:rPr>
          <w:b/>
        </w:rPr>
      </w:pPr>
      <w:r>
        <w:rPr>
          <w:b/>
        </w:rPr>
        <w:t>ROSA</w:t>
      </w:r>
    </w:p>
    <w:p w14:paraId="70CFAE41" w14:textId="77777777" w:rsidR="007E1284" w:rsidRPr="007E1284" w:rsidRDefault="006B5BF6" w:rsidP="007E1284">
      <w:pPr>
        <w:spacing w:after="0"/>
        <w:contextualSpacing w:val="0"/>
        <w:jc w:val="both"/>
      </w:pPr>
      <w:r>
        <w:rPr>
          <w:i/>
        </w:rPr>
        <w:t>Augustus 2016</w:t>
      </w:r>
    </w:p>
    <w:p w14:paraId="6A5CF8AF" w14:textId="77777777" w:rsidR="007E1284" w:rsidRPr="007E1284" w:rsidRDefault="007E1284" w:rsidP="007E1284">
      <w:pPr>
        <w:spacing w:after="0"/>
        <w:contextualSpacing w:val="0"/>
        <w:jc w:val="both"/>
      </w:pPr>
    </w:p>
    <w:p w14:paraId="0BBD4232" w14:textId="77777777" w:rsidR="00EC4161" w:rsidRPr="007E1284" w:rsidRDefault="006B5BF6" w:rsidP="00EC4161">
      <w:pPr>
        <w:spacing w:after="0"/>
        <w:contextualSpacing w:val="0"/>
        <w:jc w:val="both"/>
        <w:rPr>
          <w:b/>
          <w:color w:val="893BC3"/>
          <w:sz w:val="28"/>
          <w:szCs w:val="28"/>
        </w:rPr>
      </w:pPr>
      <w:r>
        <w:rPr>
          <w:b/>
          <w:color w:val="893BC3"/>
          <w:sz w:val="28"/>
          <w:szCs w:val="28"/>
        </w:rPr>
        <w:t>ROSA</w:t>
      </w:r>
    </w:p>
    <w:p w14:paraId="76A12BDD" w14:textId="77777777" w:rsidR="006B5BF6" w:rsidRDefault="006B5BF6" w:rsidP="007E1284">
      <w:pPr>
        <w:spacing w:after="0"/>
        <w:contextualSpacing w:val="0"/>
        <w:jc w:val="both"/>
      </w:pPr>
      <w:r>
        <w:t>ROSA is de Referentie Onderwijs Sector Architectuur, de referentiearchitectuur voor het onderwijsdomein die zich richt op informatieketens en (onderwijs)</w:t>
      </w:r>
      <w:r w:rsidR="00BC3567">
        <w:t xml:space="preserve"> </w:t>
      </w:r>
      <w:r>
        <w:t>sector</w:t>
      </w:r>
      <w:r w:rsidR="00BC3567">
        <w:t xml:space="preserve"> </w:t>
      </w:r>
      <w:r>
        <w:t xml:space="preserve">overstijgende aspecten van informatievoorziening. De ROSA heeft als doel de informatievoorziening binnen het onderwijsdomein te optimaliseren. Hiervoor is samenwerking tussen organisaties essentieel. Scholen, de overheid en derden werken in toenemende mate samen in ketens, een goede informatie-uitwisseling is hierbij essentieel. </w:t>
      </w:r>
    </w:p>
    <w:p w14:paraId="201CA3DD" w14:textId="77777777" w:rsidR="006B5BF6" w:rsidRDefault="006B5BF6" w:rsidP="007E1284">
      <w:pPr>
        <w:spacing w:after="0"/>
        <w:contextualSpacing w:val="0"/>
        <w:jc w:val="both"/>
      </w:pPr>
    </w:p>
    <w:p w14:paraId="05C72264" w14:textId="77777777" w:rsidR="007E1284" w:rsidRPr="007E1284" w:rsidRDefault="007E1284" w:rsidP="007E1284">
      <w:pPr>
        <w:spacing w:after="0"/>
        <w:contextualSpacing w:val="0"/>
        <w:jc w:val="both"/>
        <w:rPr>
          <w:b/>
          <w:color w:val="893BC3"/>
          <w:sz w:val="28"/>
          <w:szCs w:val="28"/>
        </w:rPr>
      </w:pPr>
      <w:r w:rsidRPr="007E1284">
        <w:rPr>
          <w:b/>
          <w:color w:val="893BC3"/>
          <w:sz w:val="28"/>
          <w:szCs w:val="28"/>
        </w:rPr>
        <w:t>Bewerkt door:</w:t>
      </w:r>
      <w:bookmarkStart w:id="3" w:name="_GoBack"/>
      <w:bookmarkEnd w:id="3"/>
    </w:p>
    <w:p w14:paraId="437F0648" w14:textId="77777777" w:rsidR="007E1284" w:rsidRPr="007E1284" w:rsidRDefault="007E1284" w:rsidP="007E1284">
      <w:pPr>
        <w:spacing w:after="0"/>
        <w:contextualSpacing w:val="0"/>
        <w:jc w:val="both"/>
      </w:pPr>
      <w:r w:rsidRPr="007E1284">
        <w:t>Kennisnet / saMBO-ICT</w:t>
      </w:r>
    </w:p>
    <w:p w14:paraId="7B20DB95" w14:textId="77777777" w:rsidR="007E1284" w:rsidRDefault="007E1284" w:rsidP="007E1284">
      <w:pPr>
        <w:spacing w:after="0"/>
        <w:contextualSpacing w:val="0"/>
        <w:jc w:val="both"/>
        <w:rPr>
          <w:b/>
          <w:color w:val="893BC3"/>
        </w:rPr>
      </w:pPr>
    </w:p>
    <w:p w14:paraId="3694E4C1" w14:textId="77777777" w:rsidR="007E1284" w:rsidRPr="007E1284" w:rsidRDefault="007E1284" w:rsidP="007E1284">
      <w:pPr>
        <w:spacing w:after="0"/>
        <w:contextualSpacing w:val="0"/>
        <w:jc w:val="both"/>
        <w:rPr>
          <w:b/>
          <w:color w:val="893BC3"/>
          <w:sz w:val="28"/>
          <w:szCs w:val="28"/>
        </w:rPr>
      </w:pPr>
      <w:r w:rsidRPr="007E1284">
        <w:rPr>
          <w:b/>
          <w:color w:val="893BC3"/>
          <w:sz w:val="28"/>
          <w:szCs w:val="28"/>
        </w:rPr>
        <w:t>Auteurs</w:t>
      </w:r>
    </w:p>
    <w:p w14:paraId="0918A33F" w14:textId="77777777" w:rsidR="007353DE" w:rsidRDefault="007353DE" w:rsidP="009345E8">
      <w:pPr>
        <w:pStyle w:val="Geenafstand"/>
        <w:jc w:val="both"/>
      </w:pPr>
      <w:r>
        <w:t>Leo Bakker (Kennisnet)</w:t>
      </w:r>
    </w:p>
    <w:p w14:paraId="113B6747" w14:textId="77777777" w:rsidR="006B5BF6" w:rsidRDefault="006B5BF6" w:rsidP="006B5BF6">
      <w:pPr>
        <w:pStyle w:val="Geenafstand"/>
        <w:jc w:val="both"/>
      </w:pPr>
      <w:r>
        <w:t>Ludo Cuijpers (Kennisnet)</w:t>
      </w:r>
    </w:p>
    <w:p w14:paraId="2EF5DBE5" w14:textId="77777777" w:rsidR="006B5BF6" w:rsidRDefault="006B5BF6" w:rsidP="006B5BF6">
      <w:pPr>
        <w:pStyle w:val="Geenafstand"/>
        <w:jc w:val="both"/>
      </w:pPr>
      <w:r>
        <w:t>Axel Eissens (Kennisnet)</w:t>
      </w:r>
    </w:p>
    <w:p w14:paraId="2901B683" w14:textId="77777777" w:rsidR="007353DE" w:rsidRDefault="007353DE" w:rsidP="009345E8">
      <w:pPr>
        <w:pStyle w:val="Geenafstand"/>
        <w:jc w:val="both"/>
      </w:pPr>
    </w:p>
    <w:p w14:paraId="41C37CA8" w14:textId="63621EB6" w:rsidR="007353DE" w:rsidRPr="00614E3E" w:rsidRDefault="00AD298F" w:rsidP="009345E8">
      <w:pPr>
        <w:pStyle w:val="Geenafstand"/>
        <w:jc w:val="both"/>
      </w:pPr>
      <w:r>
        <w:t>Versie 1.0</w:t>
      </w:r>
      <w:r w:rsidR="00756B69">
        <w:t>1</w:t>
      </w:r>
      <w:r>
        <w:t xml:space="preserve">, </w:t>
      </w:r>
      <w:r w:rsidR="00756B69">
        <w:t>juni 2018</w:t>
      </w:r>
    </w:p>
    <w:p w14:paraId="0392144C" w14:textId="77777777" w:rsidR="00614E3E" w:rsidRDefault="00614E3E" w:rsidP="009345E8">
      <w:pPr>
        <w:pStyle w:val="Geenafstand"/>
        <w:jc w:val="both"/>
        <w:rPr>
          <w:b/>
        </w:rPr>
      </w:pPr>
    </w:p>
    <w:p w14:paraId="1621643B" w14:textId="77777777" w:rsidR="00510695" w:rsidRPr="00510695" w:rsidRDefault="00510695" w:rsidP="00510695">
      <w:pPr>
        <w:autoSpaceDE w:val="0"/>
        <w:autoSpaceDN w:val="0"/>
        <w:adjustRightInd w:val="0"/>
        <w:spacing w:after="0"/>
        <w:rPr>
          <w:rFonts w:asciiTheme="minorHAnsi" w:hAnsiTheme="minorHAnsi" w:cstheme="minorHAnsi"/>
          <w:b/>
          <w:color w:val="893BC3"/>
          <w:sz w:val="28"/>
          <w:szCs w:val="28"/>
        </w:rPr>
      </w:pPr>
      <w:r w:rsidRPr="00510695">
        <w:rPr>
          <w:rFonts w:asciiTheme="minorHAnsi" w:hAnsiTheme="minorHAnsi" w:cstheme="minorHAnsi"/>
          <w:b/>
          <w:color w:val="893BC3"/>
          <w:sz w:val="28"/>
          <w:szCs w:val="28"/>
        </w:rPr>
        <w:t>Sommige rechten voorbehouden</w:t>
      </w:r>
    </w:p>
    <w:p w14:paraId="1A0EDCE4" w14:textId="77777777" w:rsidR="00510695" w:rsidRPr="00510695" w:rsidRDefault="00510695" w:rsidP="00510695">
      <w:pPr>
        <w:autoSpaceDE w:val="0"/>
        <w:autoSpaceDN w:val="0"/>
        <w:adjustRightInd w:val="0"/>
        <w:spacing w:after="0"/>
        <w:rPr>
          <w:rFonts w:asciiTheme="minorHAnsi" w:hAnsiTheme="minorHAnsi" w:cstheme="minorHAnsi"/>
        </w:rPr>
      </w:pPr>
      <w:r w:rsidRPr="00510695">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473CC5CF" w14:textId="77777777" w:rsidR="00510695" w:rsidRPr="00510695" w:rsidRDefault="00510695" w:rsidP="00510695">
      <w:pPr>
        <w:autoSpaceDE w:val="0"/>
        <w:autoSpaceDN w:val="0"/>
        <w:adjustRightInd w:val="0"/>
        <w:spacing w:after="0"/>
        <w:rPr>
          <w:rFonts w:asciiTheme="minorHAnsi" w:hAnsiTheme="minorHAnsi" w:cstheme="minorHAnsi"/>
        </w:rPr>
      </w:pPr>
    </w:p>
    <w:p w14:paraId="017D6BC5" w14:textId="77777777" w:rsidR="00510695" w:rsidRPr="00510695" w:rsidRDefault="00510695" w:rsidP="00510695">
      <w:pPr>
        <w:autoSpaceDE w:val="0"/>
        <w:autoSpaceDN w:val="0"/>
        <w:adjustRightInd w:val="0"/>
        <w:spacing w:after="0"/>
        <w:rPr>
          <w:rFonts w:asciiTheme="minorHAnsi" w:hAnsiTheme="minorHAnsi" w:cstheme="minorHAnsi"/>
          <w:b/>
          <w:color w:val="1728A9"/>
        </w:rPr>
      </w:pPr>
      <w:r w:rsidRPr="00510695">
        <w:rPr>
          <w:rFonts w:asciiTheme="minorHAnsi" w:hAnsiTheme="minorHAnsi" w:cstheme="minorHAnsi"/>
          <w:b/>
          <w:color w:val="1728A9"/>
        </w:rPr>
        <w:t>Creative commons</w:t>
      </w:r>
    </w:p>
    <w:p w14:paraId="439C28AD" w14:textId="77777777" w:rsidR="00510695" w:rsidRPr="00510695" w:rsidRDefault="00224ECD" w:rsidP="00510695">
      <w:pPr>
        <w:autoSpaceDE w:val="0"/>
        <w:autoSpaceDN w:val="0"/>
        <w:adjustRightInd w:val="0"/>
        <w:spacing w:after="0"/>
        <w:rPr>
          <w:rFonts w:asciiTheme="minorHAnsi" w:hAnsiTheme="minorHAnsi" w:cstheme="minorHAnsi"/>
        </w:rPr>
      </w:pPr>
      <w:r w:rsidRPr="00391A4F">
        <w:rPr>
          <w:rFonts w:ascii="Times New Roman" w:eastAsia="Times New Roman" w:hAnsi="Times New Roman"/>
          <w:noProof/>
          <w:color w:val="0000FF"/>
          <w:sz w:val="24"/>
          <w:szCs w:val="24"/>
          <w:lang w:eastAsia="nl-NL"/>
        </w:rPr>
        <w:drawing>
          <wp:anchor distT="0" distB="0" distL="114300" distR="114300" simplePos="0" relativeHeight="251666432" behindDoc="1" locked="0" layoutInCell="1" allowOverlap="1" wp14:anchorId="2C409E1B" wp14:editId="45FE3CBD">
            <wp:simplePos x="0" y="0"/>
            <wp:positionH relativeFrom="column">
              <wp:posOffset>1838325</wp:posOffset>
            </wp:positionH>
            <wp:positionV relativeFrom="paragraph">
              <wp:posOffset>27305</wp:posOffset>
            </wp:positionV>
            <wp:extent cx="1168400" cy="277495"/>
            <wp:effectExtent l="0" t="0" r="0" b="8255"/>
            <wp:wrapTight wrapText="bothSides">
              <wp:wrapPolygon edited="0">
                <wp:start x="0" y="0"/>
                <wp:lineTo x="0" y="20760"/>
                <wp:lineTo x="21130" y="20760"/>
                <wp:lineTo x="21130" y="0"/>
                <wp:lineTo x="0" y="0"/>
              </wp:wrapPolygon>
            </wp:wrapTight>
            <wp:docPr id="1" name="Afbeelding 1"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695" w:rsidRPr="00510695">
        <w:rPr>
          <w:rFonts w:asciiTheme="minorHAnsi" w:hAnsiTheme="minorHAnsi" w:cstheme="minorHAnsi"/>
        </w:rPr>
        <w:t>Naamsvermelding 3.0 Nederland</w:t>
      </w:r>
    </w:p>
    <w:p w14:paraId="58D152F5" w14:textId="77777777" w:rsidR="00510695" w:rsidRPr="00510695" w:rsidRDefault="00510695" w:rsidP="00510695">
      <w:pPr>
        <w:autoSpaceDE w:val="0"/>
        <w:autoSpaceDN w:val="0"/>
        <w:adjustRightInd w:val="0"/>
        <w:spacing w:after="0"/>
        <w:rPr>
          <w:rFonts w:asciiTheme="minorHAnsi" w:hAnsiTheme="minorHAnsi" w:cstheme="minorHAnsi"/>
        </w:rPr>
      </w:pPr>
      <w:r w:rsidRPr="00510695">
        <w:rPr>
          <w:rFonts w:asciiTheme="minorHAnsi" w:hAnsiTheme="minorHAnsi" w:cstheme="minorHAnsi"/>
        </w:rPr>
        <w:t>(CC BY 3.0)</w:t>
      </w:r>
      <w:r w:rsidR="00224ECD" w:rsidRPr="00224ECD">
        <w:rPr>
          <w:rFonts w:ascii="Times New Roman" w:eastAsia="Times New Roman" w:hAnsi="Times New Roman"/>
          <w:noProof/>
          <w:color w:val="0000FF"/>
          <w:sz w:val="24"/>
          <w:szCs w:val="24"/>
          <w:lang w:eastAsia="nl-NL"/>
        </w:rPr>
        <w:t xml:space="preserve"> </w:t>
      </w:r>
    </w:p>
    <w:p w14:paraId="71686BB3" w14:textId="77777777" w:rsidR="00510695" w:rsidRPr="00510695" w:rsidRDefault="00510695" w:rsidP="00510695">
      <w:pPr>
        <w:autoSpaceDE w:val="0"/>
        <w:autoSpaceDN w:val="0"/>
        <w:adjustRightInd w:val="0"/>
        <w:spacing w:after="0"/>
        <w:rPr>
          <w:rFonts w:asciiTheme="minorHAnsi" w:hAnsiTheme="minorHAnsi" w:cstheme="minorHAnsi"/>
        </w:rPr>
      </w:pPr>
    </w:p>
    <w:p w14:paraId="4DF8A50B" w14:textId="77777777" w:rsidR="00510695" w:rsidRPr="00510695" w:rsidRDefault="00510695" w:rsidP="00510695">
      <w:pPr>
        <w:autoSpaceDE w:val="0"/>
        <w:autoSpaceDN w:val="0"/>
        <w:adjustRightInd w:val="0"/>
        <w:spacing w:after="0"/>
        <w:rPr>
          <w:rFonts w:asciiTheme="minorHAnsi" w:hAnsiTheme="minorHAnsi" w:cstheme="minorHAnsi"/>
          <w:b/>
          <w:color w:val="1728A9"/>
        </w:rPr>
      </w:pPr>
      <w:r w:rsidRPr="00510695">
        <w:rPr>
          <w:rFonts w:asciiTheme="minorHAnsi" w:hAnsiTheme="minorHAnsi" w:cstheme="minorHAnsi"/>
          <w:b/>
          <w:color w:val="1728A9"/>
        </w:rPr>
        <w:t>De gebruiker mag:</w:t>
      </w:r>
    </w:p>
    <w:p w14:paraId="56E069F1" w14:textId="77777777" w:rsidR="00510695" w:rsidRPr="00510695" w:rsidRDefault="00510695" w:rsidP="00044CF5">
      <w:pPr>
        <w:widowControl w:val="0"/>
        <w:numPr>
          <w:ilvl w:val="0"/>
          <w:numId w:val="2"/>
        </w:numPr>
        <w:autoSpaceDE w:val="0"/>
        <w:autoSpaceDN w:val="0"/>
        <w:adjustRightInd w:val="0"/>
        <w:spacing w:after="0"/>
        <w:ind w:left="567" w:hanging="425"/>
        <w:contextualSpacing w:val="0"/>
        <w:rPr>
          <w:rFonts w:asciiTheme="minorHAnsi" w:eastAsiaTheme="minorHAnsi" w:hAnsiTheme="minorHAnsi" w:cstheme="minorHAnsi"/>
        </w:rPr>
      </w:pPr>
      <w:r w:rsidRPr="00510695">
        <w:rPr>
          <w:rFonts w:asciiTheme="minorHAnsi" w:eastAsiaTheme="minorHAnsi" w:hAnsiTheme="minorHAnsi" w:cstheme="minorHAnsi"/>
        </w:rPr>
        <w:t>Het werk kopiëren, verspreiden en doorgeven</w:t>
      </w:r>
    </w:p>
    <w:p w14:paraId="7A4D1F4F" w14:textId="77777777" w:rsidR="00510695" w:rsidRPr="00510695" w:rsidRDefault="00510695" w:rsidP="00044CF5">
      <w:pPr>
        <w:widowControl w:val="0"/>
        <w:numPr>
          <w:ilvl w:val="0"/>
          <w:numId w:val="2"/>
        </w:numPr>
        <w:autoSpaceDE w:val="0"/>
        <w:autoSpaceDN w:val="0"/>
        <w:adjustRightInd w:val="0"/>
        <w:spacing w:after="0"/>
        <w:ind w:left="567" w:hanging="425"/>
        <w:contextualSpacing w:val="0"/>
        <w:rPr>
          <w:rFonts w:asciiTheme="minorHAnsi" w:eastAsiaTheme="minorHAnsi" w:hAnsiTheme="minorHAnsi" w:cstheme="minorHAnsi"/>
        </w:rPr>
      </w:pPr>
      <w:r w:rsidRPr="00510695">
        <w:rPr>
          <w:rFonts w:asciiTheme="minorHAnsi" w:eastAsiaTheme="minorHAnsi" w:hAnsiTheme="minorHAnsi" w:cstheme="minorHAnsi"/>
        </w:rPr>
        <w:t>Remixen – afgeleide werken maken</w:t>
      </w:r>
    </w:p>
    <w:p w14:paraId="7BB714F4" w14:textId="77777777" w:rsidR="00510695" w:rsidRPr="00510695" w:rsidRDefault="00510695" w:rsidP="00510695">
      <w:pPr>
        <w:widowControl w:val="0"/>
        <w:autoSpaceDE w:val="0"/>
        <w:autoSpaceDN w:val="0"/>
        <w:adjustRightInd w:val="0"/>
        <w:spacing w:after="0"/>
        <w:ind w:left="567"/>
        <w:contextualSpacing w:val="0"/>
        <w:rPr>
          <w:rFonts w:asciiTheme="minorHAnsi" w:eastAsiaTheme="minorHAnsi" w:hAnsiTheme="minorHAnsi" w:cstheme="minorHAnsi"/>
        </w:rPr>
      </w:pPr>
    </w:p>
    <w:p w14:paraId="39ABCD33" w14:textId="77777777" w:rsidR="00510695" w:rsidRPr="00510695" w:rsidRDefault="00510695" w:rsidP="00510695">
      <w:pPr>
        <w:autoSpaceDE w:val="0"/>
        <w:autoSpaceDN w:val="0"/>
        <w:adjustRightInd w:val="0"/>
        <w:spacing w:after="0"/>
        <w:rPr>
          <w:rFonts w:asciiTheme="minorHAnsi" w:hAnsiTheme="minorHAnsi" w:cstheme="minorHAnsi"/>
          <w:b/>
          <w:color w:val="1728A9"/>
        </w:rPr>
      </w:pPr>
      <w:r w:rsidRPr="00510695">
        <w:rPr>
          <w:rFonts w:asciiTheme="minorHAnsi" w:hAnsiTheme="minorHAnsi" w:cstheme="minorHAnsi"/>
          <w:b/>
          <w:color w:val="1728A9"/>
        </w:rPr>
        <w:t>Onder de volgende voorwaarde:</w:t>
      </w:r>
    </w:p>
    <w:p w14:paraId="0EEC0169" w14:textId="77777777" w:rsidR="00B1219B" w:rsidRDefault="00B1219B" w:rsidP="00044CF5">
      <w:pPr>
        <w:pStyle w:val="Lijstalinea"/>
        <w:numPr>
          <w:ilvl w:val="0"/>
          <w:numId w:val="2"/>
        </w:numPr>
        <w:tabs>
          <w:tab w:val="left" w:pos="567"/>
        </w:tabs>
        <w:autoSpaceDE w:val="0"/>
        <w:autoSpaceDN w:val="0"/>
        <w:adjustRightInd w:val="0"/>
        <w:ind w:left="567" w:hanging="425"/>
        <w:rPr>
          <w:rFonts w:cstheme="minorHAnsi"/>
          <w:sz w:val="20"/>
          <w:szCs w:val="20"/>
        </w:rPr>
      </w:pPr>
      <w:r>
        <w:rPr>
          <w:rFonts w:cstheme="minorHAnsi"/>
          <w:sz w:val="20"/>
          <w:szCs w:val="20"/>
        </w:rPr>
        <w:t>Naamsvermelding – De gebruiker dient bij het werk de naam van Kennisnet te vermelden (maar niet zodanig dat de indruk gewekt wordt dat zij daarmee instemt met uw werk of uw gebruik van het werk).</w:t>
      </w:r>
    </w:p>
    <w:p w14:paraId="0EFED17E" w14:textId="77777777" w:rsidR="007E1284" w:rsidRDefault="007E1284">
      <w:pPr>
        <w:spacing w:after="0"/>
        <w:contextualSpacing w:val="0"/>
        <w:rPr>
          <w:b/>
        </w:rPr>
      </w:pPr>
      <w:r>
        <w:rPr>
          <w:b/>
        </w:rPr>
        <w:br w:type="page"/>
      </w:r>
    </w:p>
    <w:sdt>
      <w:sdtPr>
        <w:rPr>
          <w:rFonts w:asciiTheme="minorHAnsi" w:hAnsiTheme="minorHAnsi"/>
        </w:rPr>
        <w:id w:val="-593014551"/>
        <w:docPartObj>
          <w:docPartGallery w:val="Table of Contents"/>
          <w:docPartUnique/>
        </w:docPartObj>
      </w:sdtPr>
      <w:sdtEndPr>
        <w:rPr>
          <w:sz w:val="22"/>
        </w:rPr>
      </w:sdtEndPr>
      <w:sdtContent>
        <w:p w14:paraId="60B79907" w14:textId="77777777" w:rsidR="00EF531F" w:rsidRPr="00EF531F" w:rsidRDefault="00EF531F" w:rsidP="00EF531F">
          <w:pPr>
            <w:keepNext/>
            <w:keepLines/>
            <w:spacing w:before="480" w:after="0" w:line="276" w:lineRule="auto"/>
            <w:contextualSpacing w:val="0"/>
            <w:jc w:val="both"/>
            <w:rPr>
              <w:rFonts w:asciiTheme="minorHAnsi" w:eastAsiaTheme="majorEastAsia" w:hAnsiTheme="minorHAnsi" w:cstheme="majorBidi"/>
              <w:b/>
              <w:bCs/>
              <w:color w:val="1728A9"/>
              <w:sz w:val="40"/>
              <w:szCs w:val="40"/>
              <w:lang w:eastAsia="nl-NL"/>
            </w:rPr>
          </w:pPr>
          <w:r w:rsidRPr="00EF531F">
            <w:rPr>
              <w:rFonts w:asciiTheme="minorHAnsi" w:eastAsiaTheme="majorEastAsia" w:hAnsiTheme="minorHAnsi" w:cstheme="majorBidi"/>
              <w:b/>
              <w:bCs/>
              <w:color w:val="1728A9"/>
              <w:sz w:val="40"/>
              <w:szCs w:val="40"/>
              <w:lang w:eastAsia="nl-NL"/>
            </w:rPr>
            <w:t>Inhoudsopgave</w:t>
          </w:r>
        </w:p>
        <w:p w14:paraId="7E767B9A" w14:textId="77777777" w:rsidR="00044CF5" w:rsidRPr="00044CF5" w:rsidRDefault="00EF531F">
          <w:pPr>
            <w:pStyle w:val="Inhopg1"/>
            <w:rPr>
              <w:rFonts w:asciiTheme="minorHAnsi" w:eastAsiaTheme="minorEastAsia" w:hAnsiTheme="minorHAnsi" w:cstheme="minorBidi"/>
              <w:b w:val="0"/>
              <w:sz w:val="22"/>
              <w:szCs w:val="22"/>
              <w:lang w:eastAsia="nl-NL"/>
            </w:rPr>
          </w:pPr>
          <w:r w:rsidRPr="00EF531F">
            <w:rPr>
              <w:rFonts w:asciiTheme="minorHAnsi" w:hAnsiTheme="minorHAnsi"/>
              <w:sz w:val="22"/>
            </w:rPr>
            <w:fldChar w:fldCharType="begin"/>
          </w:r>
          <w:r w:rsidRPr="00EF531F">
            <w:rPr>
              <w:rFonts w:asciiTheme="minorHAnsi" w:hAnsiTheme="minorHAnsi"/>
              <w:sz w:val="22"/>
            </w:rPr>
            <w:instrText xml:space="preserve"> TOC \o "1-3" \h \z \u </w:instrText>
          </w:r>
          <w:r w:rsidRPr="00EF531F">
            <w:rPr>
              <w:rFonts w:asciiTheme="minorHAnsi" w:hAnsiTheme="minorHAnsi"/>
              <w:sz w:val="22"/>
            </w:rPr>
            <w:fldChar w:fldCharType="separate"/>
          </w:r>
        </w:p>
        <w:p w14:paraId="2270CFE3" w14:textId="77777777" w:rsidR="00044CF5" w:rsidRPr="00044CF5" w:rsidRDefault="00756B69">
          <w:pPr>
            <w:pStyle w:val="Inhopg1"/>
            <w:rPr>
              <w:rFonts w:asciiTheme="minorHAnsi" w:eastAsiaTheme="minorEastAsia" w:hAnsiTheme="minorHAnsi" w:cstheme="minorBidi"/>
              <w:b w:val="0"/>
              <w:sz w:val="22"/>
              <w:szCs w:val="22"/>
              <w:lang w:eastAsia="nl-NL"/>
            </w:rPr>
          </w:pPr>
          <w:hyperlink w:anchor="_Toc493838880" w:history="1">
            <w:r w:rsidR="00044CF5" w:rsidRPr="00044CF5">
              <w:rPr>
                <w:rStyle w:val="Hyperlink"/>
                <w:rFonts w:asciiTheme="minorHAnsi" w:eastAsiaTheme="majorEastAsia" w:hAnsiTheme="minorHAnsi" w:cstheme="majorBidi"/>
                <w:bCs/>
                <w:kern w:val="32"/>
              </w:rPr>
              <w:t>1.</w:t>
            </w:r>
            <w:r w:rsidR="00044CF5" w:rsidRPr="00044CF5">
              <w:rPr>
                <w:rFonts w:asciiTheme="minorHAnsi" w:eastAsiaTheme="minorEastAsia" w:hAnsiTheme="minorHAnsi" w:cstheme="minorBidi"/>
                <w:b w:val="0"/>
                <w:sz w:val="22"/>
                <w:szCs w:val="22"/>
                <w:lang w:eastAsia="nl-NL"/>
              </w:rPr>
              <w:tab/>
            </w:r>
            <w:r w:rsidR="00044CF5" w:rsidRPr="00044CF5">
              <w:rPr>
                <w:rStyle w:val="Hyperlink"/>
                <w:rFonts w:asciiTheme="minorHAnsi" w:eastAsiaTheme="majorEastAsia" w:hAnsiTheme="minorHAnsi" w:cstheme="majorBidi"/>
                <w:bCs/>
                <w:kern w:val="32"/>
              </w:rPr>
              <w:t>Classificatiekader voor breed gebruik</w:t>
            </w:r>
            <w:r w:rsidR="00044CF5" w:rsidRPr="00044CF5">
              <w:rPr>
                <w:rFonts w:asciiTheme="minorHAnsi" w:hAnsiTheme="minorHAnsi"/>
                <w:webHidden/>
              </w:rPr>
              <w:tab/>
            </w:r>
            <w:r w:rsidR="00044CF5" w:rsidRPr="00044CF5">
              <w:rPr>
                <w:rFonts w:asciiTheme="minorHAnsi" w:hAnsiTheme="minorHAnsi"/>
                <w:webHidden/>
              </w:rPr>
              <w:fldChar w:fldCharType="begin"/>
            </w:r>
            <w:r w:rsidR="00044CF5" w:rsidRPr="00044CF5">
              <w:rPr>
                <w:rFonts w:asciiTheme="minorHAnsi" w:hAnsiTheme="minorHAnsi"/>
                <w:webHidden/>
              </w:rPr>
              <w:instrText xml:space="preserve"> PAGEREF _Toc493838880 \h </w:instrText>
            </w:r>
            <w:r w:rsidR="00044CF5" w:rsidRPr="00044CF5">
              <w:rPr>
                <w:rFonts w:asciiTheme="minorHAnsi" w:hAnsiTheme="minorHAnsi"/>
                <w:webHidden/>
              </w:rPr>
            </w:r>
            <w:r w:rsidR="00044CF5" w:rsidRPr="00044CF5">
              <w:rPr>
                <w:rFonts w:asciiTheme="minorHAnsi" w:hAnsiTheme="minorHAnsi"/>
                <w:webHidden/>
              </w:rPr>
              <w:fldChar w:fldCharType="separate"/>
            </w:r>
            <w:r w:rsidR="00C2335D">
              <w:rPr>
                <w:rFonts w:asciiTheme="minorHAnsi" w:hAnsiTheme="minorHAnsi"/>
                <w:webHidden/>
              </w:rPr>
              <w:t>5</w:t>
            </w:r>
            <w:r w:rsidR="00044CF5" w:rsidRPr="00044CF5">
              <w:rPr>
                <w:rFonts w:asciiTheme="minorHAnsi" w:hAnsiTheme="minorHAnsi"/>
                <w:webHidden/>
              </w:rPr>
              <w:fldChar w:fldCharType="end"/>
            </w:r>
          </w:hyperlink>
        </w:p>
        <w:p w14:paraId="5CE40491"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81" w:history="1">
            <w:r w:rsidR="00044CF5" w:rsidRPr="00044CF5">
              <w:rPr>
                <w:rStyle w:val="Hyperlink"/>
                <w:rFonts w:asciiTheme="minorHAnsi" w:eastAsiaTheme="majorEastAsia" w:hAnsiTheme="minorHAnsi" w:cstheme="majorBidi"/>
                <w:b/>
                <w:bCs/>
                <w:iCs/>
                <w:noProof/>
              </w:rPr>
              <w:t>1.1</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Verantwoording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_Toc493838881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5</w:t>
            </w:r>
            <w:r w:rsidR="00044CF5" w:rsidRPr="00044CF5">
              <w:rPr>
                <w:rFonts w:asciiTheme="minorHAnsi" w:hAnsiTheme="minorHAnsi"/>
                <w:noProof/>
                <w:webHidden/>
              </w:rPr>
              <w:fldChar w:fldCharType="end"/>
            </w:r>
          </w:hyperlink>
        </w:p>
        <w:p w14:paraId="329004FF"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82" w:history="1">
            <w:r w:rsidR="00044CF5" w:rsidRPr="00044CF5">
              <w:rPr>
                <w:rStyle w:val="Hyperlink"/>
                <w:rFonts w:asciiTheme="minorHAnsi" w:eastAsiaTheme="majorEastAsia" w:hAnsiTheme="minorHAnsi" w:cstheme="majorBidi"/>
                <w:b/>
                <w:bCs/>
                <w:iCs/>
                <w:noProof/>
              </w:rPr>
              <w:t>1.2</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Toelichting BIV classificatie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_Toc493838882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5</w:t>
            </w:r>
            <w:r w:rsidR="00044CF5" w:rsidRPr="00044CF5">
              <w:rPr>
                <w:rFonts w:asciiTheme="minorHAnsi" w:hAnsiTheme="minorHAnsi"/>
                <w:noProof/>
                <w:webHidden/>
              </w:rPr>
              <w:fldChar w:fldCharType="end"/>
            </w:r>
          </w:hyperlink>
        </w:p>
        <w:p w14:paraId="5A1C67B4"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83" w:history="1">
            <w:r w:rsidR="00044CF5" w:rsidRPr="00044CF5">
              <w:rPr>
                <w:rStyle w:val="Hyperlink"/>
                <w:rFonts w:asciiTheme="minorHAnsi" w:eastAsiaTheme="majorEastAsia" w:hAnsiTheme="minorHAnsi" w:cstheme="majorBidi"/>
                <w:b/>
                <w:bCs/>
                <w:iCs/>
                <w:noProof/>
              </w:rPr>
              <w:t>1.3</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Classificatie-aspecten: BIV</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_Toc493838883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6</w:t>
            </w:r>
            <w:r w:rsidR="00044CF5" w:rsidRPr="00044CF5">
              <w:rPr>
                <w:rFonts w:asciiTheme="minorHAnsi" w:hAnsiTheme="minorHAnsi"/>
                <w:noProof/>
                <w:webHidden/>
              </w:rPr>
              <w:fldChar w:fldCharType="end"/>
            </w:r>
          </w:hyperlink>
        </w:p>
        <w:p w14:paraId="0EC33FA8"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84" w:history="1">
            <w:r w:rsidR="00044CF5" w:rsidRPr="00044CF5">
              <w:rPr>
                <w:rStyle w:val="Hyperlink"/>
                <w:rFonts w:asciiTheme="minorHAnsi" w:eastAsiaTheme="majorEastAsia" w:hAnsiTheme="minorHAnsi" w:cstheme="majorBidi"/>
                <w:b/>
                <w:bCs/>
                <w:iCs/>
                <w:noProof/>
              </w:rPr>
              <w:t>1.4</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Doelstelling classificatieproces: classificatie en maatregelen</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_Toc493838884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6</w:t>
            </w:r>
            <w:r w:rsidR="00044CF5" w:rsidRPr="00044CF5">
              <w:rPr>
                <w:rFonts w:asciiTheme="minorHAnsi" w:hAnsiTheme="minorHAnsi"/>
                <w:noProof/>
                <w:webHidden/>
              </w:rPr>
              <w:fldChar w:fldCharType="end"/>
            </w:r>
          </w:hyperlink>
        </w:p>
        <w:p w14:paraId="736DCCA5"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85" w:history="1">
            <w:r w:rsidR="00044CF5" w:rsidRPr="00044CF5">
              <w:rPr>
                <w:rStyle w:val="Hyperlink"/>
                <w:rFonts w:asciiTheme="minorHAnsi" w:eastAsiaTheme="majorEastAsia" w:hAnsiTheme="minorHAnsi" w:cstheme="majorBidi"/>
                <w:b/>
                <w:bCs/>
                <w:iCs/>
                <w:noProof/>
              </w:rPr>
              <w:t>1.5</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Uitgangspunten</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_Toc493838885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6</w:t>
            </w:r>
            <w:r w:rsidR="00044CF5" w:rsidRPr="00044CF5">
              <w:rPr>
                <w:rFonts w:asciiTheme="minorHAnsi" w:hAnsiTheme="minorHAnsi"/>
                <w:noProof/>
                <w:webHidden/>
              </w:rPr>
              <w:fldChar w:fldCharType="end"/>
            </w:r>
          </w:hyperlink>
        </w:p>
        <w:p w14:paraId="5650D41F"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86" w:history="1">
            <w:r w:rsidR="00044CF5" w:rsidRPr="00044CF5">
              <w:rPr>
                <w:rStyle w:val="Hyperlink"/>
                <w:rFonts w:asciiTheme="minorHAnsi" w:eastAsiaTheme="majorEastAsia" w:hAnsiTheme="minorHAnsi" w:cstheme="majorBidi"/>
                <w:b/>
                <w:bCs/>
                <w:iCs/>
                <w:noProof/>
              </w:rPr>
              <w:t>1.6</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Concrete aanpak</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_Toc493838886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7</w:t>
            </w:r>
            <w:r w:rsidR="00044CF5" w:rsidRPr="00044CF5">
              <w:rPr>
                <w:rFonts w:asciiTheme="minorHAnsi" w:hAnsiTheme="minorHAnsi"/>
                <w:noProof/>
                <w:webHidden/>
              </w:rPr>
              <w:fldChar w:fldCharType="end"/>
            </w:r>
          </w:hyperlink>
        </w:p>
        <w:p w14:paraId="75E67E9A"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87" w:history="1">
            <w:r w:rsidR="00044CF5" w:rsidRPr="00044CF5">
              <w:rPr>
                <w:rStyle w:val="Hyperlink"/>
                <w:rFonts w:asciiTheme="minorHAnsi" w:eastAsiaTheme="majorEastAsia" w:hAnsiTheme="minorHAnsi" w:cstheme="majorBidi"/>
                <w:b/>
                <w:bCs/>
                <w:iCs/>
                <w:noProof/>
              </w:rPr>
              <w:t>1.7</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Gehanteerde classificatie &lt;MBO INSTELLING&gt;</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_Toc493838887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8</w:t>
            </w:r>
            <w:r w:rsidR="00044CF5" w:rsidRPr="00044CF5">
              <w:rPr>
                <w:rFonts w:asciiTheme="minorHAnsi" w:hAnsiTheme="minorHAnsi"/>
                <w:noProof/>
                <w:webHidden/>
              </w:rPr>
              <w:fldChar w:fldCharType="end"/>
            </w:r>
          </w:hyperlink>
        </w:p>
        <w:p w14:paraId="2693D5E1"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88" w:history="1">
            <w:r w:rsidR="00044CF5" w:rsidRPr="00044CF5">
              <w:rPr>
                <w:rStyle w:val="Hyperlink"/>
                <w:rFonts w:asciiTheme="minorHAnsi" w:eastAsiaTheme="majorEastAsia" w:hAnsiTheme="minorHAnsi" w:cstheme="majorBidi"/>
                <w:b/>
                <w:bCs/>
                <w:iCs/>
                <w:noProof/>
              </w:rPr>
              <w:t>1.8</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Classificatie van data binnen de &lt;MBO INSTELLING&gt;</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_Toc493838888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9</w:t>
            </w:r>
            <w:r w:rsidR="00044CF5" w:rsidRPr="00044CF5">
              <w:rPr>
                <w:rFonts w:asciiTheme="minorHAnsi" w:hAnsiTheme="minorHAnsi"/>
                <w:noProof/>
                <w:webHidden/>
              </w:rPr>
              <w:fldChar w:fldCharType="end"/>
            </w:r>
          </w:hyperlink>
        </w:p>
        <w:p w14:paraId="1080DD00"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89" w:history="1">
            <w:r w:rsidR="00044CF5" w:rsidRPr="00044CF5">
              <w:rPr>
                <w:rStyle w:val="Hyperlink"/>
                <w:rFonts w:asciiTheme="minorHAnsi" w:eastAsiaTheme="majorEastAsia" w:hAnsiTheme="minorHAnsi" w:cstheme="majorBidi"/>
                <w:b/>
                <w:bCs/>
                <w:iCs/>
                <w:noProof/>
              </w:rPr>
              <w:t>1.9</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Toelichting op de tabel.</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_Toc493838889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9</w:t>
            </w:r>
            <w:r w:rsidR="00044CF5" w:rsidRPr="00044CF5">
              <w:rPr>
                <w:rFonts w:asciiTheme="minorHAnsi" w:hAnsiTheme="minorHAnsi"/>
                <w:noProof/>
                <w:webHidden/>
              </w:rPr>
              <w:fldChar w:fldCharType="end"/>
            </w:r>
          </w:hyperlink>
        </w:p>
        <w:p w14:paraId="3AAB0EAF"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90" w:history="1">
            <w:r w:rsidR="00044CF5" w:rsidRPr="00044CF5">
              <w:rPr>
                <w:rStyle w:val="Hyperlink"/>
                <w:rFonts w:asciiTheme="minorHAnsi" w:eastAsiaTheme="majorEastAsia" w:hAnsiTheme="minorHAnsi" w:cstheme="majorBidi"/>
                <w:b/>
                <w:bCs/>
                <w:iCs/>
                <w:noProof/>
              </w:rPr>
              <w:t>1.10</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Technische ondersteuning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_Toc493838890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10</w:t>
            </w:r>
            <w:r w:rsidR="00044CF5" w:rsidRPr="00044CF5">
              <w:rPr>
                <w:rFonts w:asciiTheme="minorHAnsi" w:hAnsiTheme="minorHAnsi"/>
                <w:noProof/>
                <w:webHidden/>
              </w:rPr>
              <w:fldChar w:fldCharType="end"/>
            </w:r>
          </w:hyperlink>
        </w:p>
        <w:p w14:paraId="4F5F2691" w14:textId="77777777" w:rsidR="00044CF5" w:rsidRPr="00044CF5" w:rsidRDefault="00756B69">
          <w:pPr>
            <w:pStyle w:val="Inhopg1"/>
            <w:rPr>
              <w:rFonts w:asciiTheme="minorHAnsi" w:eastAsiaTheme="minorEastAsia" w:hAnsiTheme="minorHAnsi" w:cstheme="minorBidi"/>
              <w:b w:val="0"/>
              <w:sz w:val="22"/>
              <w:szCs w:val="22"/>
              <w:lang w:eastAsia="nl-NL"/>
            </w:rPr>
          </w:pPr>
          <w:hyperlink w:anchor="_Toc493838891" w:history="1">
            <w:r w:rsidR="00044CF5" w:rsidRPr="00044CF5">
              <w:rPr>
                <w:rStyle w:val="Hyperlink"/>
                <w:rFonts w:asciiTheme="minorHAnsi" w:eastAsiaTheme="majorEastAsia" w:hAnsiTheme="minorHAnsi" w:cstheme="majorBidi"/>
                <w:bCs/>
                <w:kern w:val="32"/>
              </w:rPr>
              <w:t>2.</w:t>
            </w:r>
            <w:r w:rsidR="00044CF5" w:rsidRPr="00044CF5">
              <w:rPr>
                <w:rFonts w:asciiTheme="minorHAnsi" w:eastAsiaTheme="minorEastAsia" w:hAnsiTheme="minorHAnsi" w:cstheme="minorBidi"/>
                <w:b w:val="0"/>
                <w:sz w:val="22"/>
                <w:szCs w:val="22"/>
                <w:lang w:eastAsia="nl-NL"/>
              </w:rPr>
              <w:tab/>
            </w:r>
            <w:r w:rsidR="00044CF5" w:rsidRPr="00044CF5">
              <w:rPr>
                <w:rStyle w:val="Hyperlink"/>
                <w:rFonts w:asciiTheme="minorHAnsi" w:eastAsiaTheme="majorEastAsia" w:hAnsiTheme="minorHAnsi" w:cstheme="majorBidi"/>
                <w:bCs/>
                <w:kern w:val="32"/>
              </w:rPr>
              <w:t>Classificatiekader voor ICT medewerkers</w:t>
            </w:r>
            <w:r w:rsidR="00044CF5" w:rsidRPr="00044CF5">
              <w:rPr>
                <w:rFonts w:asciiTheme="minorHAnsi" w:hAnsiTheme="minorHAnsi"/>
                <w:webHidden/>
              </w:rPr>
              <w:tab/>
            </w:r>
            <w:r w:rsidR="00044CF5" w:rsidRPr="00044CF5">
              <w:rPr>
                <w:rFonts w:asciiTheme="minorHAnsi" w:hAnsiTheme="minorHAnsi"/>
                <w:webHidden/>
              </w:rPr>
              <w:fldChar w:fldCharType="begin"/>
            </w:r>
            <w:r w:rsidR="00044CF5" w:rsidRPr="00044CF5">
              <w:rPr>
                <w:rFonts w:asciiTheme="minorHAnsi" w:hAnsiTheme="minorHAnsi"/>
                <w:webHidden/>
              </w:rPr>
              <w:instrText xml:space="preserve"> PAGEREF _Toc493838891 \h </w:instrText>
            </w:r>
            <w:r w:rsidR="00044CF5" w:rsidRPr="00044CF5">
              <w:rPr>
                <w:rFonts w:asciiTheme="minorHAnsi" w:hAnsiTheme="minorHAnsi"/>
                <w:webHidden/>
              </w:rPr>
            </w:r>
            <w:r w:rsidR="00044CF5" w:rsidRPr="00044CF5">
              <w:rPr>
                <w:rFonts w:asciiTheme="minorHAnsi" w:hAnsiTheme="minorHAnsi"/>
                <w:webHidden/>
              </w:rPr>
              <w:fldChar w:fldCharType="separate"/>
            </w:r>
            <w:r w:rsidR="00C2335D">
              <w:rPr>
                <w:rFonts w:asciiTheme="minorHAnsi" w:hAnsiTheme="minorHAnsi"/>
                <w:webHidden/>
              </w:rPr>
              <w:t>11</w:t>
            </w:r>
            <w:r w:rsidR="00044CF5" w:rsidRPr="00044CF5">
              <w:rPr>
                <w:rFonts w:asciiTheme="minorHAnsi" w:hAnsiTheme="minorHAnsi"/>
                <w:webHidden/>
              </w:rPr>
              <w:fldChar w:fldCharType="end"/>
            </w:r>
          </w:hyperlink>
        </w:p>
        <w:p w14:paraId="10575E19"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92" w:history="1">
            <w:r w:rsidR="00044CF5" w:rsidRPr="00044CF5">
              <w:rPr>
                <w:rStyle w:val="Hyperlink"/>
                <w:rFonts w:asciiTheme="minorHAnsi" w:eastAsiaTheme="majorEastAsia" w:hAnsiTheme="minorHAnsi" w:cstheme="majorBidi"/>
                <w:b/>
                <w:bCs/>
                <w:iCs/>
                <w:noProof/>
              </w:rPr>
              <w:t>2.1</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Toelichting toetsingskader</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_Toc493838892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11</w:t>
            </w:r>
            <w:r w:rsidR="00044CF5" w:rsidRPr="00044CF5">
              <w:rPr>
                <w:rFonts w:asciiTheme="minorHAnsi" w:hAnsiTheme="minorHAnsi"/>
                <w:noProof/>
                <w:webHidden/>
              </w:rPr>
              <w:fldChar w:fldCharType="end"/>
            </w:r>
          </w:hyperlink>
        </w:p>
        <w:p w14:paraId="02C19B42"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93" w:history="1">
            <w:r w:rsidR="00044CF5" w:rsidRPr="00044CF5">
              <w:rPr>
                <w:rStyle w:val="Hyperlink"/>
                <w:rFonts w:asciiTheme="minorHAnsi" w:eastAsiaTheme="majorEastAsia" w:hAnsiTheme="minorHAnsi" w:cstheme="majorBidi"/>
                <w:b/>
                <w:bCs/>
                <w:iCs/>
                <w:noProof/>
              </w:rPr>
              <w:t>2.2</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Relatie tussen het certificeringsschema en andere normenkaders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_Toc493838893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14</w:t>
            </w:r>
            <w:r w:rsidR="00044CF5" w:rsidRPr="00044CF5">
              <w:rPr>
                <w:rFonts w:asciiTheme="minorHAnsi" w:hAnsiTheme="minorHAnsi"/>
                <w:noProof/>
                <w:webHidden/>
              </w:rPr>
              <w:fldChar w:fldCharType="end"/>
            </w:r>
          </w:hyperlink>
        </w:p>
        <w:p w14:paraId="586DF2F7"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94" w:history="1">
            <w:r w:rsidR="00044CF5" w:rsidRPr="00044CF5">
              <w:rPr>
                <w:rStyle w:val="Hyperlink"/>
                <w:rFonts w:asciiTheme="minorHAnsi" w:eastAsiaTheme="majorEastAsia" w:hAnsiTheme="minorHAnsi" w:cstheme="majorBidi"/>
                <w:b/>
                <w:bCs/>
                <w:iCs/>
                <w:noProof/>
              </w:rPr>
              <w:t>2.3</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Aanvullende opmerking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_Toc493838894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14</w:t>
            </w:r>
            <w:r w:rsidR="00044CF5" w:rsidRPr="00044CF5">
              <w:rPr>
                <w:rFonts w:asciiTheme="minorHAnsi" w:hAnsiTheme="minorHAnsi"/>
                <w:noProof/>
                <w:webHidden/>
              </w:rPr>
              <w:fldChar w:fldCharType="end"/>
            </w:r>
          </w:hyperlink>
        </w:p>
        <w:p w14:paraId="0D0ECC39" w14:textId="77777777" w:rsidR="00044CF5" w:rsidRPr="00044CF5" w:rsidRDefault="00756B69">
          <w:pPr>
            <w:pStyle w:val="Inhopg1"/>
            <w:rPr>
              <w:rFonts w:asciiTheme="minorHAnsi" w:eastAsiaTheme="minorEastAsia" w:hAnsiTheme="minorHAnsi" w:cstheme="minorBidi"/>
              <w:b w:val="0"/>
              <w:sz w:val="22"/>
              <w:szCs w:val="22"/>
              <w:lang w:eastAsia="nl-NL"/>
            </w:rPr>
          </w:pPr>
          <w:hyperlink w:anchor="_Toc493838895" w:history="1">
            <w:r w:rsidR="00044CF5" w:rsidRPr="00044CF5">
              <w:rPr>
                <w:rStyle w:val="Hyperlink"/>
                <w:rFonts w:asciiTheme="minorHAnsi" w:eastAsiaTheme="majorEastAsia" w:hAnsiTheme="minorHAnsi" w:cstheme="majorBidi"/>
                <w:bCs/>
                <w:kern w:val="28"/>
              </w:rPr>
              <w:t>Bijlage 1: ROSA classificatiekader</w:t>
            </w:r>
            <w:r w:rsidR="00044CF5" w:rsidRPr="00044CF5">
              <w:rPr>
                <w:rFonts w:asciiTheme="minorHAnsi" w:hAnsiTheme="minorHAnsi"/>
                <w:webHidden/>
              </w:rPr>
              <w:tab/>
            </w:r>
            <w:r w:rsidR="00044CF5" w:rsidRPr="00044CF5">
              <w:rPr>
                <w:rFonts w:asciiTheme="minorHAnsi" w:hAnsiTheme="minorHAnsi"/>
                <w:webHidden/>
              </w:rPr>
              <w:fldChar w:fldCharType="begin"/>
            </w:r>
            <w:r w:rsidR="00044CF5" w:rsidRPr="00044CF5">
              <w:rPr>
                <w:rFonts w:asciiTheme="minorHAnsi" w:hAnsiTheme="minorHAnsi"/>
                <w:webHidden/>
              </w:rPr>
              <w:instrText xml:space="preserve"> PAGEREF _Toc493838895 \h </w:instrText>
            </w:r>
            <w:r w:rsidR="00044CF5" w:rsidRPr="00044CF5">
              <w:rPr>
                <w:rFonts w:asciiTheme="minorHAnsi" w:hAnsiTheme="minorHAnsi"/>
                <w:webHidden/>
              </w:rPr>
            </w:r>
            <w:r w:rsidR="00044CF5" w:rsidRPr="00044CF5">
              <w:rPr>
                <w:rFonts w:asciiTheme="minorHAnsi" w:hAnsiTheme="minorHAnsi"/>
                <w:webHidden/>
              </w:rPr>
              <w:fldChar w:fldCharType="separate"/>
            </w:r>
            <w:r w:rsidR="00C2335D">
              <w:rPr>
                <w:rFonts w:asciiTheme="minorHAnsi" w:hAnsiTheme="minorHAnsi"/>
                <w:webHidden/>
              </w:rPr>
              <w:t>15</w:t>
            </w:r>
            <w:r w:rsidR="00044CF5" w:rsidRPr="00044CF5">
              <w:rPr>
                <w:rFonts w:asciiTheme="minorHAnsi" w:hAnsiTheme="minorHAnsi"/>
                <w:webHidden/>
              </w:rPr>
              <w:fldChar w:fldCharType="end"/>
            </w:r>
          </w:hyperlink>
        </w:p>
        <w:p w14:paraId="0BBD4CB3" w14:textId="77777777" w:rsidR="00044CF5" w:rsidRPr="00044CF5" w:rsidRDefault="00756B69">
          <w:pPr>
            <w:pStyle w:val="Inhopg1"/>
            <w:rPr>
              <w:rFonts w:asciiTheme="minorHAnsi" w:eastAsiaTheme="minorEastAsia" w:hAnsiTheme="minorHAnsi" w:cstheme="minorBidi"/>
              <w:b w:val="0"/>
              <w:sz w:val="22"/>
              <w:szCs w:val="22"/>
              <w:lang w:eastAsia="nl-NL"/>
            </w:rPr>
          </w:pPr>
          <w:hyperlink w:anchor="_Toc493838896" w:history="1">
            <w:r w:rsidR="00044CF5" w:rsidRPr="00044CF5">
              <w:rPr>
                <w:rStyle w:val="Hyperlink"/>
                <w:rFonts w:asciiTheme="minorHAnsi" w:eastAsiaTheme="majorEastAsia" w:hAnsiTheme="minorHAnsi" w:cstheme="majorBidi"/>
                <w:bCs/>
                <w:kern w:val="32"/>
              </w:rPr>
              <w:t>1.</w:t>
            </w:r>
            <w:r w:rsidR="00044CF5" w:rsidRPr="00044CF5">
              <w:rPr>
                <w:rFonts w:asciiTheme="minorHAnsi" w:eastAsiaTheme="minorEastAsia" w:hAnsiTheme="minorHAnsi" w:cstheme="minorBidi"/>
                <w:b w:val="0"/>
                <w:sz w:val="22"/>
                <w:szCs w:val="22"/>
                <w:lang w:eastAsia="nl-NL"/>
              </w:rPr>
              <w:tab/>
            </w:r>
            <w:r w:rsidR="00044CF5" w:rsidRPr="00044CF5">
              <w:rPr>
                <w:rStyle w:val="Hyperlink"/>
                <w:rFonts w:asciiTheme="minorHAnsi" w:eastAsiaTheme="majorEastAsia" w:hAnsiTheme="minorHAnsi" w:cstheme="majorBidi"/>
                <w:bCs/>
                <w:kern w:val="32"/>
              </w:rPr>
              <w:t>Beschikbaarheid midden</w:t>
            </w:r>
            <w:r w:rsidR="00044CF5" w:rsidRPr="00044CF5">
              <w:rPr>
                <w:rFonts w:asciiTheme="minorHAnsi" w:hAnsiTheme="minorHAnsi"/>
                <w:webHidden/>
              </w:rPr>
              <w:tab/>
            </w:r>
            <w:r w:rsidR="00044CF5" w:rsidRPr="00044CF5">
              <w:rPr>
                <w:rFonts w:asciiTheme="minorHAnsi" w:hAnsiTheme="minorHAnsi"/>
                <w:webHidden/>
              </w:rPr>
              <w:fldChar w:fldCharType="begin"/>
            </w:r>
            <w:r w:rsidR="00044CF5" w:rsidRPr="00044CF5">
              <w:rPr>
                <w:rFonts w:asciiTheme="minorHAnsi" w:hAnsiTheme="minorHAnsi"/>
                <w:webHidden/>
              </w:rPr>
              <w:instrText xml:space="preserve"> PAGEREF _Toc493838896 \h </w:instrText>
            </w:r>
            <w:r w:rsidR="00044CF5" w:rsidRPr="00044CF5">
              <w:rPr>
                <w:rFonts w:asciiTheme="minorHAnsi" w:hAnsiTheme="minorHAnsi"/>
                <w:webHidden/>
              </w:rPr>
            </w:r>
            <w:r w:rsidR="00044CF5" w:rsidRPr="00044CF5">
              <w:rPr>
                <w:rFonts w:asciiTheme="minorHAnsi" w:hAnsiTheme="minorHAnsi"/>
                <w:webHidden/>
              </w:rPr>
              <w:fldChar w:fldCharType="separate"/>
            </w:r>
            <w:r w:rsidR="00C2335D">
              <w:rPr>
                <w:rFonts w:asciiTheme="minorHAnsi" w:hAnsiTheme="minorHAnsi"/>
                <w:webHidden/>
              </w:rPr>
              <w:t>15</w:t>
            </w:r>
            <w:r w:rsidR="00044CF5" w:rsidRPr="00044CF5">
              <w:rPr>
                <w:rFonts w:asciiTheme="minorHAnsi" w:hAnsiTheme="minorHAnsi"/>
                <w:webHidden/>
              </w:rPr>
              <w:fldChar w:fldCharType="end"/>
            </w:r>
          </w:hyperlink>
        </w:p>
        <w:p w14:paraId="78342606"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97" w:history="1">
            <w:r w:rsidR="00044CF5" w:rsidRPr="00044CF5">
              <w:rPr>
                <w:rStyle w:val="Hyperlink"/>
                <w:rFonts w:asciiTheme="minorHAnsi" w:eastAsiaTheme="majorEastAsia" w:hAnsiTheme="minorHAnsi" w:cstheme="majorBidi"/>
                <w:b/>
                <w:bCs/>
                <w:iCs/>
                <w:noProof/>
              </w:rPr>
              <w:t>1.1</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NOREA definitie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_Toc493838897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15</w:t>
            </w:r>
            <w:r w:rsidR="00044CF5" w:rsidRPr="00044CF5">
              <w:rPr>
                <w:rFonts w:asciiTheme="minorHAnsi" w:hAnsiTheme="minorHAnsi"/>
                <w:noProof/>
                <w:webHidden/>
              </w:rPr>
              <w:fldChar w:fldCharType="end"/>
            </w:r>
          </w:hyperlink>
        </w:p>
        <w:p w14:paraId="03A39A76"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98" w:history="1">
            <w:r w:rsidR="00044CF5" w:rsidRPr="00044CF5">
              <w:rPr>
                <w:rStyle w:val="Hyperlink"/>
                <w:rFonts w:asciiTheme="minorHAnsi" w:eastAsiaTheme="majorEastAsia" w:hAnsiTheme="minorHAnsi" w:cstheme="majorBidi"/>
                <w:b/>
                <w:bCs/>
                <w:iCs/>
                <w:noProof/>
              </w:rPr>
              <w:t>1.2</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Beheersmaatregelen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_Toc493838898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15</w:t>
            </w:r>
            <w:r w:rsidR="00044CF5" w:rsidRPr="00044CF5">
              <w:rPr>
                <w:rFonts w:asciiTheme="minorHAnsi" w:hAnsiTheme="minorHAnsi"/>
                <w:noProof/>
                <w:webHidden/>
              </w:rPr>
              <w:fldChar w:fldCharType="end"/>
            </w:r>
          </w:hyperlink>
        </w:p>
        <w:p w14:paraId="36695219"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899" w:history="1">
            <w:r w:rsidR="00044CF5" w:rsidRPr="00044CF5">
              <w:rPr>
                <w:rStyle w:val="Hyperlink"/>
                <w:rFonts w:asciiTheme="minorHAnsi" w:eastAsiaTheme="majorEastAsia" w:hAnsiTheme="minorHAnsi" w:cstheme="majorBidi"/>
                <w:b/>
                <w:bCs/>
                <w:iCs/>
                <w:noProof/>
              </w:rPr>
              <w:t>1.3</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Technische en procesmatige realisatie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_Toc493838899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15</w:t>
            </w:r>
            <w:r w:rsidR="00044CF5" w:rsidRPr="00044CF5">
              <w:rPr>
                <w:rFonts w:asciiTheme="minorHAnsi" w:hAnsiTheme="minorHAnsi"/>
                <w:noProof/>
                <w:webHidden/>
              </w:rPr>
              <w:fldChar w:fldCharType="end"/>
            </w:r>
          </w:hyperlink>
        </w:p>
        <w:p w14:paraId="017F4986"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00" w:history="1">
            <w:r w:rsidR="00044CF5" w:rsidRPr="00044CF5">
              <w:rPr>
                <w:rStyle w:val="Hyperlink"/>
                <w:rFonts w:asciiTheme="minorHAnsi" w:eastAsiaTheme="majorEastAsia" w:hAnsiTheme="minorHAnsi" w:cstheme="majorBidi"/>
                <w:b/>
                <w:bCs/>
                <w:noProof/>
              </w:rPr>
              <w:t>1.3.1</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Overbelasting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_Toc493838900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15</w:t>
            </w:r>
            <w:r w:rsidR="00044CF5" w:rsidRPr="00044CF5">
              <w:rPr>
                <w:rFonts w:asciiTheme="minorHAnsi" w:hAnsiTheme="minorHAnsi"/>
                <w:noProof/>
                <w:webHidden/>
              </w:rPr>
              <w:fldChar w:fldCharType="end"/>
            </w:r>
          </w:hyperlink>
        </w:p>
        <w:p w14:paraId="0B345540"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01" w:history="1">
            <w:r w:rsidR="00044CF5" w:rsidRPr="00044CF5">
              <w:rPr>
                <w:rStyle w:val="Hyperlink"/>
                <w:rFonts w:asciiTheme="minorHAnsi" w:eastAsiaTheme="majorEastAsia" w:hAnsiTheme="minorHAnsi" w:cstheme="majorBidi"/>
                <w:b/>
                <w:bCs/>
                <w:noProof/>
              </w:rPr>
              <w:t>1.3.2</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Business continuity</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_Toc493838901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15</w:t>
            </w:r>
            <w:r w:rsidR="00044CF5" w:rsidRPr="00044CF5">
              <w:rPr>
                <w:rFonts w:asciiTheme="minorHAnsi" w:hAnsiTheme="minorHAnsi"/>
                <w:noProof/>
                <w:webHidden/>
              </w:rPr>
              <w:fldChar w:fldCharType="end"/>
            </w:r>
          </w:hyperlink>
        </w:p>
        <w:p w14:paraId="71B73B3C"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02" w:history="1">
            <w:r w:rsidR="00044CF5" w:rsidRPr="00044CF5">
              <w:rPr>
                <w:rStyle w:val="Hyperlink"/>
                <w:rFonts w:asciiTheme="minorHAnsi" w:eastAsiaTheme="majorEastAsia" w:hAnsiTheme="minorHAnsi" w:cstheme="majorBidi"/>
                <w:b/>
                <w:bCs/>
                <w:noProof/>
              </w:rPr>
              <w:t>1.3.3</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Backup/ restore/ recovery</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_Toc493838902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15</w:t>
            </w:r>
            <w:r w:rsidR="00044CF5" w:rsidRPr="00044CF5">
              <w:rPr>
                <w:rFonts w:asciiTheme="minorHAnsi" w:hAnsiTheme="minorHAnsi"/>
                <w:noProof/>
                <w:webHidden/>
              </w:rPr>
              <w:fldChar w:fldCharType="end"/>
            </w:r>
          </w:hyperlink>
        </w:p>
        <w:p w14:paraId="1D6860FA"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03" w:history="1">
            <w:r w:rsidR="00044CF5" w:rsidRPr="00044CF5">
              <w:rPr>
                <w:rStyle w:val="Hyperlink"/>
                <w:rFonts w:asciiTheme="minorHAnsi" w:eastAsiaTheme="majorEastAsia" w:hAnsiTheme="minorHAnsi" w:cstheme="majorBidi"/>
                <w:b/>
                <w:bCs/>
                <w:noProof/>
              </w:rPr>
              <w:t>1.3.4</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Single points of failure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_Toc493838903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16</w:t>
            </w:r>
            <w:r w:rsidR="00044CF5" w:rsidRPr="00044CF5">
              <w:rPr>
                <w:rFonts w:asciiTheme="minorHAnsi" w:hAnsiTheme="minorHAnsi"/>
                <w:noProof/>
                <w:webHidden/>
              </w:rPr>
              <w:fldChar w:fldCharType="end"/>
            </w:r>
          </w:hyperlink>
        </w:p>
        <w:p w14:paraId="485D0F8A"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04" w:history="1">
            <w:r w:rsidR="00044CF5" w:rsidRPr="00044CF5">
              <w:rPr>
                <w:rStyle w:val="Hyperlink"/>
                <w:rFonts w:asciiTheme="minorHAnsi" w:eastAsiaTheme="majorEastAsia" w:hAnsiTheme="minorHAnsi" w:cstheme="majorBidi"/>
                <w:b/>
                <w:bCs/>
                <w:noProof/>
              </w:rPr>
              <w:t>1.3.5</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Software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_Toc493838904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16</w:t>
            </w:r>
            <w:r w:rsidR="00044CF5" w:rsidRPr="00044CF5">
              <w:rPr>
                <w:rFonts w:asciiTheme="minorHAnsi" w:hAnsiTheme="minorHAnsi"/>
                <w:noProof/>
                <w:webHidden/>
              </w:rPr>
              <w:fldChar w:fldCharType="end"/>
            </w:r>
          </w:hyperlink>
        </w:p>
        <w:p w14:paraId="352A0E3B"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05" w:history="1">
            <w:r w:rsidR="00044CF5" w:rsidRPr="00044CF5">
              <w:rPr>
                <w:rStyle w:val="Hyperlink"/>
                <w:rFonts w:asciiTheme="minorHAnsi" w:eastAsiaTheme="majorEastAsia" w:hAnsiTheme="minorHAnsi" w:cstheme="majorBidi"/>
                <w:b/>
                <w:bCs/>
                <w:noProof/>
              </w:rPr>
              <w:t>1.3.6</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Logging / monitoring / testen</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_Toc493838905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16</w:t>
            </w:r>
            <w:r w:rsidR="00044CF5" w:rsidRPr="00044CF5">
              <w:rPr>
                <w:rFonts w:asciiTheme="minorHAnsi" w:hAnsiTheme="minorHAnsi"/>
                <w:noProof/>
                <w:webHidden/>
              </w:rPr>
              <w:fldChar w:fldCharType="end"/>
            </w:r>
          </w:hyperlink>
        </w:p>
        <w:p w14:paraId="2970B2E5"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06" w:history="1">
            <w:r w:rsidR="00044CF5" w:rsidRPr="00044CF5">
              <w:rPr>
                <w:rStyle w:val="Hyperlink"/>
                <w:rFonts w:asciiTheme="minorHAnsi" w:eastAsiaTheme="majorEastAsia" w:hAnsiTheme="minorHAnsi" w:cstheme="majorBidi"/>
                <w:b/>
                <w:bCs/>
                <w:noProof/>
              </w:rPr>
              <w:t>1.3.7</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Actuele dreigingen (DDoS, ransomware)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_Toc493838906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16</w:t>
            </w:r>
            <w:r w:rsidR="00044CF5" w:rsidRPr="00044CF5">
              <w:rPr>
                <w:rFonts w:asciiTheme="minorHAnsi" w:hAnsiTheme="minorHAnsi"/>
                <w:noProof/>
                <w:webHidden/>
              </w:rPr>
              <w:fldChar w:fldCharType="end"/>
            </w:r>
          </w:hyperlink>
        </w:p>
        <w:p w14:paraId="638BBD47" w14:textId="77777777" w:rsidR="00044CF5" w:rsidRPr="00044CF5" w:rsidRDefault="00756B69">
          <w:pPr>
            <w:pStyle w:val="Inhopg1"/>
            <w:rPr>
              <w:rFonts w:asciiTheme="minorHAnsi" w:eastAsiaTheme="minorEastAsia" w:hAnsiTheme="minorHAnsi" w:cstheme="minorBidi"/>
              <w:b w:val="0"/>
              <w:sz w:val="22"/>
              <w:szCs w:val="22"/>
              <w:lang w:eastAsia="nl-NL"/>
            </w:rPr>
          </w:pPr>
          <w:hyperlink w:anchor="_Toc493838907" w:history="1">
            <w:r w:rsidR="00044CF5" w:rsidRPr="00044CF5">
              <w:rPr>
                <w:rStyle w:val="Hyperlink"/>
                <w:rFonts w:asciiTheme="minorHAnsi" w:eastAsiaTheme="majorEastAsia" w:hAnsiTheme="minorHAnsi" w:cstheme="majorBidi"/>
                <w:bCs/>
                <w:kern w:val="32"/>
              </w:rPr>
              <w:t>2.</w:t>
            </w:r>
            <w:r w:rsidR="00044CF5" w:rsidRPr="00044CF5">
              <w:rPr>
                <w:rFonts w:asciiTheme="minorHAnsi" w:eastAsiaTheme="minorEastAsia" w:hAnsiTheme="minorHAnsi" w:cstheme="minorBidi"/>
                <w:b w:val="0"/>
                <w:sz w:val="22"/>
                <w:szCs w:val="22"/>
                <w:lang w:eastAsia="nl-NL"/>
              </w:rPr>
              <w:tab/>
            </w:r>
            <w:r w:rsidR="00044CF5" w:rsidRPr="00044CF5">
              <w:rPr>
                <w:rStyle w:val="Hyperlink"/>
                <w:rFonts w:asciiTheme="minorHAnsi" w:eastAsiaTheme="majorEastAsia" w:hAnsiTheme="minorHAnsi" w:cstheme="majorBidi"/>
                <w:bCs/>
                <w:kern w:val="32"/>
              </w:rPr>
              <w:t>Beschikbaarheid hoog</w:t>
            </w:r>
            <w:r w:rsidR="00044CF5" w:rsidRPr="00044CF5">
              <w:rPr>
                <w:rFonts w:asciiTheme="minorHAnsi" w:hAnsiTheme="minorHAnsi"/>
                <w:webHidden/>
              </w:rPr>
              <w:tab/>
            </w:r>
            <w:r w:rsidR="00044CF5" w:rsidRPr="00044CF5">
              <w:rPr>
                <w:rFonts w:asciiTheme="minorHAnsi" w:hAnsiTheme="minorHAnsi"/>
                <w:webHidden/>
              </w:rPr>
              <w:fldChar w:fldCharType="begin"/>
            </w:r>
            <w:r w:rsidR="00044CF5" w:rsidRPr="00044CF5">
              <w:rPr>
                <w:rFonts w:asciiTheme="minorHAnsi" w:hAnsiTheme="minorHAnsi"/>
                <w:webHidden/>
              </w:rPr>
              <w:instrText xml:space="preserve"> PAGEREF _Toc493838907 \h </w:instrText>
            </w:r>
            <w:r w:rsidR="00044CF5" w:rsidRPr="00044CF5">
              <w:rPr>
                <w:rFonts w:asciiTheme="minorHAnsi" w:hAnsiTheme="minorHAnsi"/>
                <w:webHidden/>
              </w:rPr>
            </w:r>
            <w:r w:rsidR="00044CF5" w:rsidRPr="00044CF5">
              <w:rPr>
                <w:rFonts w:asciiTheme="minorHAnsi" w:hAnsiTheme="minorHAnsi"/>
                <w:webHidden/>
              </w:rPr>
              <w:fldChar w:fldCharType="separate"/>
            </w:r>
            <w:r w:rsidR="00C2335D">
              <w:rPr>
                <w:rFonts w:asciiTheme="minorHAnsi" w:hAnsiTheme="minorHAnsi"/>
                <w:webHidden/>
              </w:rPr>
              <w:t>17</w:t>
            </w:r>
            <w:r w:rsidR="00044CF5" w:rsidRPr="00044CF5">
              <w:rPr>
                <w:rFonts w:asciiTheme="minorHAnsi" w:hAnsiTheme="minorHAnsi"/>
                <w:webHidden/>
              </w:rPr>
              <w:fldChar w:fldCharType="end"/>
            </w:r>
          </w:hyperlink>
        </w:p>
        <w:p w14:paraId="02E92E94"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08" w:history="1">
            <w:r w:rsidR="00044CF5" w:rsidRPr="00044CF5">
              <w:rPr>
                <w:rStyle w:val="Hyperlink"/>
                <w:rFonts w:asciiTheme="minorHAnsi" w:eastAsiaTheme="majorEastAsia" w:hAnsiTheme="minorHAnsi" w:cstheme="majorBidi"/>
                <w:b/>
                <w:bCs/>
                <w:iCs/>
                <w:noProof/>
              </w:rPr>
              <w:t>2.1</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NOREA definitie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_Toc493838908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17</w:t>
            </w:r>
            <w:r w:rsidR="00044CF5" w:rsidRPr="00044CF5">
              <w:rPr>
                <w:rFonts w:asciiTheme="minorHAnsi" w:hAnsiTheme="minorHAnsi"/>
                <w:noProof/>
                <w:webHidden/>
              </w:rPr>
              <w:fldChar w:fldCharType="end"/>
            </w:r>
          </w:hyperlink>
        </w:p>
        <w:p w14:paraId="46AC98D1"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09" w:history="1">
            <w:r w:rsidR="00044CF5" w:rsidRPr="00044CF5">
              <w:rPr>
                <w:rStyle w:val="Hyperlink"/>
                <w:rFonts w:asciiTheme="minorHAnsi" w:eastAsiaTheme="majorEastAsia" w:hAnsiTheme="minorHAnsi" w:cstheme="majorBidi"/>
                <w:b/>
                <w:bCs/>
                <w:iCs/>
                <w:noProof/>
              </w:rPr>
              <w:t>2.2</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Beheersmaatregelen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_Toc493838909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17</w:t>
            </w:r>
            <w:r w:rsidR="00044CF5" w:rsidRPr="00044CF5">
              <w:rPr>
                <w:rFonts w:asciiTheme="minorHAnsi" w:hAnsiTheme="minorHAnsi"/>
                <w:noProof/>
                <w:webHidden/>
              </w:rPr>
              <w:fldChar w:fldCharType="end"/>
            </w:r>
          </w:hyperlink>
        </w:p>
        <w:p w14:paraId="666F547B"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10" w:history="1">
            <w:r w:rsidR="00044CF5" w:rsidRPr="00044CF5">
              <w:rPr>
                <w:rStyle w:val="Hyperlink"/>
                <w:rFonts w:asciiTheme="minorHAnsi" w:eastAsiaTheme="majorEastAsia" w:hAnsiTheme="minorHAnsi" w:cstheme="majorBidi"/>
                <w:b/>
                <w:bCs/>
                <w:iCs/>
                <w:noProof/>
              </w:rPr>
              <w:t>2.3</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Technische en procesmatige realisatie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_Toc493838910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17</w:t>
            </w:r>
            <w:r w:rsidR="00044CF5" w:rsidRPr="00044CF5">
              <w:rPr>
                <w:rFonts w:asciiTheme="minorHAnsi" w:hAnsiTheme="minorHAnsi"/>
                <w:noProof/>
                <w:webHidden/>
              </w:rPr>
              <w:fldChar w:fldCharType="end"/>
            </w:r>
          </w:hyperlink>
        </w:p>
        <w:p w14:paraId="5808D942"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11" w:history="1">
            <w:r w:rsidR="00044CF5" w:rsidRPr="00044CF5">
              <w:rPr>
                <w:rStyle w:val="Hyperlink"/>
                <w:rFonts w:asciiTheme="minorHAnsi" w:eastAsiaTheme="majorEastAsia" w:hAnsiTheme="minorHAnsi" w:cstheme="majorBidi"/>
                <w:b/>
                <w:bCs/>
                <w:noProof/>
              </w:rPr>
              <w:t>2.3.1</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Overbelasting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_Toc493838911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17</w:t>
            </w:r>
            <w:r w:rsidR="00044CF5" w:rsidRPr="00044CF5">
              <w:rPr>
                <w:rFonts w:asciiTheme="minorHAnsi" w:hAnsiTheme="minorHAnsi"/>
                <w:noProof/>
                <w:webHidden/>
              </w:rPr>
              <w:fldChar w:fldCharType="end"/>
            </w:r>
          </w:hyperlink>
        </w:p>
        <w:p w14:paraId="6683AC5D"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12" w:history="1">
            <w:r w:rsidR="00044CF5" w:rsidRPr="00044CF5">
              <w:rPr>
                <w:rStyle w:val="Hyperlink"/>
                <w:rFonts w:asciiTheme="minorHAnsi" w:eastAsiaTheme="majorEastAsia" w:hAnsiTheme="minorHAnsi" w:cstheme="majorBidi"/>
                <w:b/>
                <w:bCs/>
                <w:noProof/>
              </w:rPr>
              <w:t>2.3.2</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Business continuity</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_Toc493838912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17</w:t>
            </w:r>
            <w:r w:rsidR="00044CF5" w:rsidRPr="00044CF5">
              <w:rPr>
                <w:rFonts w:asciiTheme="minorHAnsi" w:hAnsiTheme="minorHAnsi"/>
                <w:noProof/>
                <w:webHidden/>
              </w:rPr>
              <w:fldChar w:fldCharType="end"/>
            </w:r>
          </w:hyperlink>
        </w:p>
        <w:p w14:paraId="6478617F"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13" w:history="1">
            <w:r w:rsidR="00044CF5" w:rsidRPr="00044CF5">
              <w:rPr>
                <w:rStyle w:val="Hyperlink"/>
                <w:rFonts w:asciiTheme="minorHAnsi" w:eastAsiaTheme="majorEastAsia" w:hAnsiTheme="minorHAnsi" w:cstheme="majorBidi"/>
                <w:b/>
                <w:bCs/>
                <w:noProof/>
              </w:rPr>
              <w:t>2.3.3</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Backup/ restore/ recovery</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_Toc493838913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17</w:t>
            </w:r>
            <w:r w:rsidR="00044CF5" w:rsidRPr="00044CF5">
              <w:rPr>
                <w:rFonts w:asciiTheme="minorHAnsi" w:hAnsiTheme="minorHAnsi"/>
                <w:noProof/>
                <w:webHidden/>
              </w:rPr>
              <w:fldChar w:fldCharType="end"/>
            </w:r>
          </w:hyperlink>
        </w:p>
        <w:p w14:paraId="79412CAF"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14" w:history="1">
            <w:r w:rsidR="00044CF5" w:rsidRPr="00044CF5">
              <w:rPr>
                <w:rStyle w:val="Hyperlink"/>
                <w:rFonts w:asciiTheme="minorHAnsi" w:eastAsiaTheme="majorEastAsia" w:hAnsiTheme="minorHAnsi" w:cstheme="majorBidi"/>
                <w:b/>
                <w:bCs/>
                <w:noProof/>
              </w:rPr>
              <w:t>2.3.4</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Single points of failure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_Toc493838914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17</w:t>
            </w:r>
            <w:r w:rsidR="00044CF5" w:rsidRPr="00044CF5">
              <w:rPr>
                <w:rFonts w:asciiTheme="minorHAnsi" w:hAnsiTheme="minorHAnsi"/>
                <w:noProof/>
                <w:webHidden/>
              </w:rPr>
              <w:fldChar w:fldCharType="end"/>
            </w:r>
          </w:hyperlink>
        </w:p>
        <w:p w14:paraId="545C36D3"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15" w:history="1">
            <w:r w:rsidR="00044CF5" w:rsidRPr="00044CF5">
              <w:rPr>
                <w:rStyle w:val="Hyperlink"/>
                <w:rFonts w:asciiTheme="minorHAnsi" w:eastAsiaTheme="majorEastAsia" w:hAnsiTheme="minorHAnsi" w:cstheme="majorBidi"/>
                <w:b/>
                <w:bCs/>
                <w:noProof/>
              </w:rPr>
              <w:t>2.3.5</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Software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_Toc493838915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18</w:t>
            </w:r>
            <w:r w:rsidR="00044CF5" w:rsidRPr="00044CF5">
              <w:rPr>
                <w:rFonts w:asciiTheme="minorHAnsi" w:hAnsiTheme="minorHAnsi"/>
                <w:noProof/>
                <w:webHidden/>
              </w:rPr>
              <w:fldChar w:fldCharType="end"/>
            </w:r>
          </w:hyperlink>
        </w:p>
        <w:p w14:paraId="70B0233A"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16" w:history="1">
            <w:r w:rsidR="00044CF5" w:rsidRPr="00044CF5">
              <w:rPr>
                <w:rStyle w:val="Hyperlink"/>
                <w:rFonts w:asciiTheme="minorHAnsi" w:eastAsiaTheme="majorEastAsia" w:hAnsiTheme="minorHAnsi" w:cstheme="majorBidi"/>
                <w:b/>
                <w:bCs/>
                <w:noProof/>
              </w:rPr>
              <w:t>2.3.6</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Logging / monitoring / testen</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_Toc493838916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18</w:t>
            </w:r>
            <w:r w:rsidR="00044CF5" w:rsidRPr="00044CF5">
              <w:rPr>
                <w:rFonts w:asciiTheme="minorHAnsi" w:hAnsiTheme="minorHAnsi"/>
                <w:noProof/>
                <w:webHidden/>
              </w:rPr>
              <w:fldChar w:fldCharType="end"/>
            </w:r>
          </w:hyperlink>
        </w:p>
        <w:p w14:paraId="30445B76"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17" w:history="1">
            <w:r w:rsidR="00044CF5" w:rsidRPr="00044CF5">
              <w:rPr>
                <w:rStyle w:val="Hyperlink"/>
                <w:rFonts w:asciiTheme="minorHAnsi" w:eastAsiaTheme="majorEastAsia" w:hAnsiTheme="minorHAnsi" w:cstheme="majorBidi"/>
                <w:b/>
                <w:bCs/>
                <w:noProof/>
              </w:rPr>
              <w:t>2.3.7</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Actuele dreigingen (DDoS, ransomware)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_Toc493838917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18</w:t>
            </w:r>
            <w:r w:rsidR="00044CF5" w:rsidRPr="00044CF5">
              <w:rPr>
                <w:rFonts w:asciiTheme="minorHAnsi" w:hAnsiTheme="minorHAnsi"/>
                <w:noProof/>
                <w:webHidden/>
              </w:rPr>
              <w:fldChar w:fldCharType="end"/>
            </w:r>
          </w:hyperlink>
        </w:p>
        <w:p w14:paraId="49758D37" w14:textId="77777777" w:rsidR="00044CF5" w:rsidRPr="00044CF5" w:rsidRDefault="00756B69">
          <w:pPr>
            <w:pStyle w:val="Inhopg1"/>
            <w:rPr>
              <w:rFonts w:asciiTheme="minorHAnsi" w:eastAsiaTheme="minorEastAsia" w:hAnsiTheme="minorHAnsi" w:cstheme="minorBidi"/>
              <w:b w:val="0"/>
              <w:sz w:val="22"/>
              <w:szCs w:val="22"/>
              <w:lang w:eastAsia="nl-NL"/>
            </w:rPr>
          </w:pPr>
          <w:hyperlink w:anchor="_Toc493838918" w:history="1">
            <w:r w:rsidR="00044CF5" w:rsidRPr="00044CF5">
              <w:rPr>
                <w:rStyle w:val="Hyperlink"/>
                <w:rFonts w:asciiTheme="minorHAnsi" w:eastAsiaTheme="majorEastAsia" w:hAnsiTheme="minorHAnsi" w:cstheme="majorBidi"/>
                <w:bCs/>
                <w:kern w:val="32"/>
              </w:rPr>
              <w:t>3.</w:t>
            </w:r>
            <w:r w:rsidR="00044CF5" w:rsidRPr="00044CF5">
              <w:rPr>
                <w:rFonts w:asciiTheme="minorHAnsi" w:eastAsiaTheme="minorEastAsia" w:hAnsiTheme="minorHAnsi" w:cstheme="minorBidi"/>
                <w:b w:val="0"/>
                <w:sz w:val="22"/>
                <w:szCs w:val="22"/>
                <w:lang w:eastAsia="nl-NL"/>
              </w:rPr>
              <w:tab/>
            </w:r>
            <w:r w:rsidR="00044CF5" w:rsidRPr="00044CF5">
              <w:rPr>
                <w:rStyle w:val="Hyperlink"/>
                <w:rFonts w:asciiTheme="minorHAnsi" w:eastAsiaTheme="majorEastAsia" w:hAnsiTheme="minorHAnsi" w:cstheme="majorBidi"/>
                <w:bCs/>
                <w:kern w:val="32"/>
              </w:rPr>
              <w:t>Integriteit laag</w:t>
            </w:r>
            <w:r w:rsidR="00044CF5" w:rsidRPr="00044CF5">
              <w:rPr>
                <w:rFonts w:asciiTheme="minorHAnsi" w:hAnsiTheme="minorHAnsi"/>
                <w:webHidden/>
              </w:rPr>
              <w:tab/>
            </w:r>
            <w:r w:rsidR="00044CF5" w:rsidRPr="00044CF5">
              <w:rPr>
                <w:rFonts w:asciiTheme="minorHAnsi" w:hAnsiTheme="minorHAnsi"/>
                <w:webHidden/>
              </w:rPr>
              <w:fldChar w:fldCharType="begin"/>
            </w:r>
            <w:r w:rsidR="00044CF5" w:rsidRPr="00044CF5">
              <w:rPr>
                <w:rFonts w:asciiTheme="minorHAnsi" w:hAnsiTheme="minorHAnsi"/>
                <w:webHidden/>
              </w:rPr>
              <w:instrText xml:space="preserve"> PAGEREF _Toc493838918 \h </w:instrText>
            </w:r>
            <w:r w:rsidR="00044CF5" w:rsidRPr="00044CF5">
              <w:rPr>
                <w:rFonts w:asciiTheme="minorHAnsi" w:hAnsiTheme="minorHAnsi"/>
                <w:webHidden/>
              </w:rPr>
            </w:r>
            <w:r w:rsidR="00044CF5" w:rsidRPr="00044CF5">
              <w:rPr>
                <w:rFonts w:asciiTheme="minorHAnsi" w:hAnsiTheme="minorHAnsi"/>
                <w:webHidden/>
              </w:rPr>
              <w:fldChar w:fldCharType="separate"/>
            </w:r>
            <w:r w:rsidR="00C2335D">
              <w:rPr>
                <w:rFonts w:asciiTheme="minorHAnsi" w:hAnsiTheme="minorHAnsi"/>
                <w:webHidden/>
              </w:rPr>
              <w:t>19</w:t>
            </w:r>
            <w:r w:rsidR="00044CF5" w:rsidRPr="00044CF5">
              <w:rPr>
                <w:rFonts w:asciiTheme="minorHAnsi" w:hAnsiTheme="minorHAnsi"/>
                <w:webHidden/>
              </w:rPr>
              <w:fldChar w:fldCharType="end"/>
            </w:r>
          </w:hyperlink>
        </w:p>
        <w:p w14:paraId="3DB75E88"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19" w:history="1">
            <w:r w:rsidR="00044CF5" w:rsidRPr="00044CF5">
              <w:rPr>
                <w:rStyle w:val="Hyperlink"/>
                <w:rFonts w:asciiTheme="minorHAnsi" w:eastAsiaTheme="majorEastAsia" w:hAnsiTheme="minorHAnsi" w:cstheme="majorBidi"/>
                <w:b/>
                <w:bCs/>
                <w:iCs/>
                <w:noProof/>
              </w:rPr>
              <w:t>3.1</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NOREA definitie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_Toc493838919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19</w:t>
            </w:r>
            <w:r w:rsidR="00044CF5" w:rsidRPr="00044CF5">
              <w:rPr>
                <w:rFonts w:asciiTheme="minorHAnsi" w:hAnsiTheme="minorHAnsi"/>
                <w:noProof/>
                <w:webHidden/>
              </w:rPr>
              <w:fldChar w:fldCharType="end"/>
            </w:r>
          </w:hyperlink>
        </w:p>
        <w:p w14:paraId="3EB2624B"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20" w:history="1">
            <w:r w:rsidR="00044CF5" w:rsidRPr="00044CF5">
              <w:rPr>
                <w:rStyle w:val="Hyperlink"/>
                <w:rFonts w:asciiTheme="minorHAnsi" w:eastAsiaTheme="majorEastAsia" w:hAnsiTheme="minorHAnsi" w:cstheme="majorBidi"/>
                <w:b/>
                <w:bCs/>
                <w:iCs/>
                <w:noProof/>
              </w:rPr>
              <w:t>3.2</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Beheersmaatregelen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_Toc493838920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19</w:t>
            </w:r>
            <w:r w:rsidR="00044CF5" w:rsidRPr="00044CF5">
              <w:rPr>
                <w:rFonts w:asciiTheme="minorHAnsi" w:hAnsiTheme="minorHAnsi"/>
                <w:noProof/>
                <w:webHidden/>
              </w:rPr>
              <w:fldChar w:fldCharType="end"/>
            </w:r>
          </w:hyperlink>
        </w:p>
        <w:p w14:paraId="5C71BDBF"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21" w:history="1">
            <w:r w:rsidR="00044CF5" w:rsidRPr="00044CF5">
              <w:rPr>
                <w:rStyle w:val="Hyperlink"/>
                <w:rFonts w:asciiTheme="minorHAnsi" w:eastAsiaTheme="majorEastAsia" w:hAnsiTheme="minorHAnsi" w:cstheme="majorBidi"/>
                <w:b/>
                <w:bCs/>
                <w:iCs/>
                <w:noProof/>
              </w:rPr>
              <w:t>3.3</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Technische en procesmatige realisatie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_Toc493838921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19</w:t>
            </w:r>
            <w:r w:rsidR="00044CF5" w:rsidRPr="00044CF5">
              <w:rPr>
                <w:rFonts w:asciiTheme="minorHAnsi" w:hAnsiTheme="minorHAnsi"/>
                <w:noProof/>
                <w:webHidden/>
              </w:rPr>
              <w:fldChar w:fldCharType="end"/>
            </w:r>
          </w:hyperlink>
        </w:p>
        <w:p w14:paraId="128934D0"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22" w:history="1">
            <w:r w:rsidR="00044CF5" w:rsidRPr="00044CF5">
              <w:rPr>
                <w:rStyle w:val="Hyperlink"/>
                <w:rFonts w:asciiTheme="minorHAnsi" w:eastAsiaTheme="majorEastAsia" w:hAnsiTheme="minorHAnsi" w:cstheme="majorBidi"/>
                <w:b/>
                <w:bCs/>
                <w:noProof/>
              </w:rPr>
              <w:t>3.3.1</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Herleidbaarheid</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_Toc493838922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19</w:t>
            </w:r>
            <w:r w:rsidR="00044CF5" w:rsidRPr="00044CF5">
              <w:rPr>
                <w:rFonts w:asciiTheme="minorHAnsi" w:hAnsiTheme="minorHAnsi"/>
                <w:noProof/>
                <w:webHidden/>
              </w:rPr>
              <w:fldChar w:fldCharType="end"/>
            </w:r>
          </w:hyperlink>
        </w:p>
        <w:p w14:paraId="34BBBCAC"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23" w:history="1">
            <w:r w:rsidR="00044CF5" w:rsidRPr="00044CF5">
              <w:rPr>
                <w:rStyle w:val="Hyperlink"/>
                <w:rFonts w:asciiTheme="minorHAnsi" w:eastAsiaTheme="majorEastAsia" w:hAnsiTheme="minorHAnsi" w:cstheme="majorBidi"/>
                <w:b/>
                <w:bCs/>
                <w:noProof/>
              </w:rPr>
              <w:t>3.3.2</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Functiescheiding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_Toc493838923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19</w:t>
            </w:r>
            <w:r w:rsidR="00044CF5" w:rsidRPr="00044CF5">
              <w:rPr>
                <w:rFonts w:asciiTheme="minorHAnsi" w:hAnsiTheme="minorHAnsi"/>
                <w:noProof/>
                <w:webHidden/>
              </w:rPr>
              <w:fldChar w:fldCharType="end"/>
            </w:r>
          </w:hyperlink>
        </w:p>
        <w:p w14:paraId="2141D34D"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24" w:history="1">
            <w:r w:rsidR="00044CF5" w:rsidRPr="00044CF5">
              <w:rPr>
                <w:rStyle w:val="Hyperlink"/>
                <w:rFonts w:asciiTheme="minorHAnsi" w:eastAsiaTheme="majorEastAsia" w:hAnsiTheme="minorHAnsi" w:cstheme="majorBidi"/>
                <w:b/>
                <w:bCs/>
                <w:noProof/>
              </w:rPr>
              <w:t>3.3.3</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Appli</w:t>
            </w:r>
            <w:r w:rsidR="00044CF5" w:rsidRPr="00044CF5">
              <w:rPr>
                <w:rStyle w:val="Hyperlink"/>
                <w:rFonts w:asciiTheme="minorHAnsi" w:eastAsiaTheme="majorEastAsia" w:hAnsiTheme="minorHAnsi" w:cstheme="majorBidi"/>
                <w:b/>
                <w:noProof/>
              </w:rPr>
              <w:t>c</w:t>
            </w:r>
            <w:r w:rsidR="00044CF5" w:rsidRPr="00044CF5">
              <w:rPr>
                <w:rStyle w:val="Hyperlink"/>
                <w:rFonts w:asciiTheme="minorHAnsi" w:eastAsiaTheme="majorEastAsia" w:hAnsiTheme="minorHAnsi" w:cstheme="majorBidi"/>
                <w:b/>
                <w:bCs/>
                <w:noProof/>
              </w:rPr>
              <w:t>at</w:t>
            </w:r>
            <w:r w:rsidR="00044CF5" w:rsidRPr="00044CF5">
              <w:rPr>
                <w:rStyle w:val="Hyperlink"/>
                <w:rFonts w:asciiTheme="minorHAnsi" w:eastAsiaTheme="majorEastAsia" w:hAnsiTheme="minorHAnsi" w:cstheme="majorBidi"/>
                <w:b/>
                <w:noProof/>
              </w:rPr>
              <w:t>i</w:t>
            </w:r>
            <w:r w:rsidR="00044CF5" w:rsidRPr="00044CF5">
              <w:rPr>
                <w:rStyle w:val="Hyperlink"/>
                <w:rFonts w:asciiTheme="minorHAnsi" w:eastAsiaTheme="majorEastAsia" w:hAnsiTheme="minorHAnsi" w:cstheme="majorBidi"/>
                <w:b/>
                <w:bCs/>
                <w:noProof/>
              </w:rPr>
              <w:t>on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_Toc493838924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19</w:t>
            </w:r>
            <w:r w:rsidR="00044CF5" w:rsidRPr="00044CF5">
              <w:rPr>
                <w:rFonts w:asciiTheme="minorHAnsi" w:hAnsiTheme="minorHAnsi"/>
                <w:noProof/>
                <w:webHidden/>
              </w:rPr>
              <w:fldChar w:fldCharType="end"/>
            </w:r>
          </w:hyperlink>
        </w:p>
        <w:p w14:paraId="7553E904"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25" w:history="1">
            <w:r w:rsidR="00044CF5" w:rsidRPr="00044CF5">
              <w:rPr>
                <w:rStyle w:val="Hyperlink"/>
                <w:rFonts w:asciiTheme="minorHAnsi" w:eastAsiaTheme="majorEastAsia" w:hAnsiTheme="minorHAnsi" w:cstheme="majorBidi"/>
                <w:b/>
                <w:bCs/>
                <w:noProof/>
              </w:rPr>
              <w:t>3.3.4</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Manual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_Toc493838925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19</w:t>
            </w:r>
            <w:r w:rsidR="00044CF5" w:rsidRPr="00044CF5">
              <w:rPr>
                <w:rFonts w:asciiTheme="minorHAnsi" w:hAnsiTheme="minorHAnsi"/>
                <w:noProof/>
                <w:webHidden/>
              </w:rPr>
              <w:fldChar w:fldCharType="end"/>
            </w:r>
          </w:hyperlink>
        </w:p>
        <w:p w14:paraId="2F1F3990"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26" w:history="1">
            <w:r w:rsidR="00044CF5" w:rsidRPr="00044CF5">
              <w:rPr>
                <w:rStyle w:val="Hyperlink"/>
                <w:rFonts w:asciiTheme="minorHAnsi" w:eastAsiaTheme="majorEastAsia" w:hAnsiTheme="minorHAnsi" w:cstheme="majorBidi"/>
                <w:b/>
                <w:bCs/>
                <w:noProof/>
              </w:rPr>
              <w:t>3.3.5</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Onwe</w:t>
            </w:r>
            <w:r w:rsidR="00044CF5" w:rsidRPr="00044CF5">
              <w:rPr>
                <w:rStyle w:val="Hyperlink"/>
                <w:rFonts w:asciiTheme="minorHAnsi" w:eastAsiaTheme="majorEastAsia" w:hAnsiTheme="minorHAnsi" w:cstheme="majorBidi"/>
                <w:b/>
                <w:noProof/>
              </w:rPr>
              <w:t>e</w:t>
            </w:r>
            <w:r w:rsidR="00044CF5" w:rsidRPr="00044CF5">
              <w:rPr>
                <w:rStyle w:val="Hyperlink"/>
                <w:rFonts w:asciiTheme="minorHAnsi" w:eastAsiaTheme="majorEastAsia" w:hAnsiTheme="minorHAnsi" w:cstheme="majorBidi"/>
                <w:b/>
                <w:bCs/>
                <w:noProof/>
              </w:rPr>
              <w:t>rlegbaarheid</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_Toc493838926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19</w:t>
            </w:r>
            <w:r w:rsidR="00044CF5" w:rsidRPr="00044CF5">
              <w:rPr>
                <w:rFonts w:asciiTheme="minorHAnsi" w:hAnsiTheme="minorHAnsi"/>
                <w:noProof/>
                <w:webHidden/>
              </w:rPr>
              <w:fldChar w:fldCharType="end"/>
            </w:r>
          </w:hyperlink>
        </w:p>
        <w:p w14:paraId="5BF00D92"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27" w:history="1">
            <w:r w:rsidR="00044CF5" w:rsidRPr="00044CF5">
              <w:rPr>
                <w:rStyle w:val="Hyperlink"/>
                <w:rFonts w:asciiTheme="minorHAnsi" w:eastAsiaTheme="majorEastAsia" w:hAnsiTheme="minorHAnsi" w:cstheme="majorBidi"/>
                <w:b/>
                <w:bCs/>
                <w:noProof/>
              </w:rPr>
              <w:t>3.3.6</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Actuele dreigingen (DDoS, ransomware)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_Toc493838927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19</w:t>
            </w:r>
            <w:r w:rsidR="00044CF5" w:rsidRPr="00044CF5">
              <w:rPr>
                <w:rFonts w:asciiTheme="minorHAnsi" w:hAnsiTheme="minorHAnsi"/>
                <w:noProof/>
                <w:webHidden/>
              </w:rPr>
              <w:fldChar w:fldCharType="end"/>
            </w:r>
          </w:hyperlink>
        </w:p>
        <w:p w14:paraId="23458616" w14:textId="77777777" w:rsidR="00044CF5" w:rsidRPr="00044CF5" w:rsidRDefault="00756B69">
          <w:pPr>
            <w:pStyle w:val="Inhopg1"/>
            <w:rPr>
              <w:rFonts w:asciiTheme="minorHAnsi" w:eastAsiaTheme="minorEastAsia" w:hAnsiTheme="minorHAnsi" w:cstheme="minorBidi"/>
              <w:b w:val="0"/>
              <w:sz w:val="22"/>
              <w:szCs w:val="22"/>
              <w:lang w:eastAsia="nl-NL"/>
            </w:rPr>
          </w:pPr>
          <w:hyperlink w:anchor="_Toc493838928" w:history="1">
            <w:r w:rsidR="00044CF5" w:rsidRPr="00044CF5">
              <w:rPr>
                <w:rStyle w:val="Hyperlink"/>
                <w:rFonts w:asciiTheme="minorHAnsi" w:eastAsiaTheme="majorEastAsia" w:hAnsiTheme="minorHAnsi" w:cstheme="majorBidi"/>
                <w:bCs/>
                <w:kern w:val="32"/>
              </w:rPr>
              <w:t>4.</w:t>
            </w:r>
            <w:r w:rsidR="00044CF5" w:rsidRPr="00044CF5">
              <w:rPr>
                <w:rFonts w:asciiTheme="minorHAnsi" w:eastAsiaTheme="minorEastAsia" w:hAnsiTheme="minorHAnsi" w:cstheme="minorBidi"/>
                <w:b w:val="0"/>
                <w:sz w:val="22"/>
                <w:szCs w:val="22"/>
                <w:lang w:eastAsia="nl-NL"/>
              </w:rPr>
              <w:tab/>
            </w:r>
            <w:r w:rsidR="00044CF5" w:rsidRPr="00044CF5">
              <w:rPr>
                <w:rStyle w:val="Hyperlink"/>
                <w:rFonts w:asciiTheme="minorHAnsi" w:eastAsiaTheme="majorEastAsia" w:hAnsiTheme="minorHAnsi" w:cstheme="majorBidi"/>
                <w:bCs/>
                <w:kern w:val="32"/>
              </w:rPr>
              <w:t>Integriteit midden</w:t>
            </w:r>
            <w:r w:rsidR="00044CF5" w:rsidRPr="00044CF5">
              <w:rPr>
                <w:rFonts w:asciiTheme="minorHAnsi" w:hAnsiTheme="minorHAnsi"/>
                <w:webHidden/>
              </w:rPr>
              <w:tab/>
            </w:r>
            <w:r w:rsidR="00044CF5" w:rsidRPr="00044CF5">
              <w:rPr>
                <w:rFonts w:asciiTheme="minorHAnsi" w:hAnsiTheme="minorHAnsi"/>
                <w:webHidden/>
              </w:rPr>
              <w:fldChar w:fldCharType="begin"/>
            </w:r>
            <w:r w:rsidR="00044CF5" w:rsidRPr="00044CF5">
              <w:rPr>
                <w:rFonts w:asciiTheme="minorHAnsi" w:hAnsiTheme="minorHAnsi"/>
                <w:webHidden/>
              </w:rPr>
              <w:instrText xml:space="preserve"> PAGEREF _Toc493838928 \h </w:instrText>
            </w:r>
            <w:r w:rsidR="00044CF5" w:rsidRPr="00044CF5">
              <w:rPr>
                <w:rFonts w:asciiTheme="minorHAnsi" w:hAnsiTheme="minorHAnsi"/>
                <w:webHidden/>
              </w:rPr>
            </w:r>
            <w:r w:rsidR="00044CF5" w:rsidRPr="00044CF5">
              <w:rPr>
                <w:rFonts w:asciiTheme="minorHAnsi" w:hAnsiTheme="minorHAnsi"/>
                <w:webHidden/>
              </w:rPr>
              <w:fldChar w:fldCharType="separate"/>
            </w:r>
            <w:r w:rsidR="00C2335D">
              <w:rPr>
                <w:rFonts w:asciiTheme="minorHAnsi" w:hAnsiTheme="minorHAnsi"/>
                <w:webHidden/>
              </w:rPr>
              <w:t>20</w:t>
            </w:r>
            <w:r w:rsidR="00044CF5" w:rsidRPr="00044CF5">
              <w:rPr>
                <w:rFonts w:asciiTheme="minorHAnsi" w:hAnsiTheme="minorHAnsi"/>
                <w:webHidden/>
              </w:rPr>
              <w:fldChar w:fldCharType="end"/>
            </w:r>
          </w:hyperlink>
        </w:p>
        <w:p w14:paraId="3D35D0FC"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29" w:history="1">
            <w:r w:rsidR="00044CF5" w:rsidRPr="00044CF5">
              <w:rPr>
                <w:rStyle w:val="Hyperlink"/>
                <w:rFonts w:asciiTheme="minorHAnsi" w:eastAsiaTheme="majorEastAsia" w:hAnsiTheme="minorHAnsi" w:cstheme="majorBidi"/>
                <w:b/>
                <w:bCs/>
                <w:iCs/>
                <w:noProof/>
              </w:rPr>
              <w:t>4.1</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NOREA definitie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_Toc493838929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20</w:t>
            </w:r>
            <w:r w:rsidR="00044CF5" w:rsidRPr="00044CF5">
              <w:rPr>
                <w:rFonts w:asciiTheme="minorHAnsi" w:hAnsiTheme="minorHAnsi"/>
                <w:noProof/>
                <w:webHidden/>
              </w:rPr>
              <w:fldChar w:fldCharType="end"/>
            </w:r>
          </w:hyperlink>
        </w:p>
        <w:p w14:paraId="549F28F7"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30" w:history="1">
            <w:r w:rsidR="00044CF5" w:rsidRPr="00044CF5">
              <w:rPr>
                <w:rStyle w:val="Hyperlink"/>
                <w:rFonts w:asciiTheme="minorHAnsi" w:eastAsiaTheme="majorEastAsia" w:hAnsiTheme="minorHAnsi" w:cstheme="majorBidi"/>
                <w:b/>
                <w:bCs/>
                <w:iCs/>
                <w:noProof/>
              </w:rPr>
              <w:t>4.2</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Beheersmaatregelen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_Toc493838930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20</w:t>
            </w:r>
            <w:r w:rsidR="00044CF5" w:rsidRPr="00044CF5">
              <w:rPr>
                <w:rFonts w:asciiTheme="minorHAnsi" w:hAnsiTheme="minorHAnsi"/>
                <w:noProof/>
                <w:webHidden/>
              </w:rPr>
              <w:fldChar w:fldCharType="end"/>
            </w:r>
          </w:hyperlink>
        </w:p>
        <w:p w14:paraId="78F36844"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31" w:history="1">
            <w:r w:rsidR="00044CF5" w:rsidRPr="00044CF5">
              <w:rPr>
                <w:rStyle w:val="Hyperlink"/>
                <w:rFonts w:asciiTheme="minorHAnsi" w:eastAsiaTheme="majorEastAsia" w:hAnsiTheme="minorHAnsi" w:cstheme="majorBidi"/>
                <w:b/>
                <w:bCs/>
                <w:iCs/>
                <w:noProof/>
              </w:rPr>
              <w:t>4.3</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Technische en procesmatige realisatie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_Toc493838931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20</w:t>
            </w:r>
            <w:r w:rsidR="00044CF5" w:rsidRPr="00044CF5">
              <w:rPr>
                <w:rFonts w:asciiTheme="minorHAnsi" w:hAnsiTheme="minorHAnsi"/>
                <w:noProof/>
                <w:webHidden/>
              </w:rPr>
              <w:fldChar w:fldCharType="end"/>
            </w:r>
          </w:hyperlink>
        </w:p>
        <w:p w14:paraId="2CF3DF0F"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32" w:history="1">
            <w:r w:rsidR="00044CF5" w:rsidRPr="00044CF5">
              <w:rPr>
                <w:rStyle w:val="Hyperlink"/>
                <w:rFonts w:asciiTheme="minorHAnsi" w:eastAsiaTheme="majorEastAsia" w:hAnsiTheme="minorHAnsi" w:cstheme="majorBidi"/>
                <w:b/>
                <w:bCs/>
                <w:noProof/>
              </w:rPr>
              <w:t>4.3.1</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Herleidbaarheid</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_Toc493838932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20</w:t>
            </w:r>
            <w:r w:rsidR="00044CF5" w:rsidRPr="00044CF5">
              <w:rPr>
                <w:rFonts w:asciiTheme="minorHAnsi" w:hAnsiTheme="minorHAnsi"/>
                <w:noProof/>
                <w:webHidden/>
              </w:rPr>
              <w:fldChar w:fldCharType="end"/>
            </w:r>
          </w:hyperlink>
        </w:p>
        <w:p w14:paraId="22C0FAB9"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33" w:history="1">
            <w:r w:rsidR="00044CF5" w:rsidRPr="00044CF5">
              <w:rPr>
                <w:rStyle w:val="Hyperlink"/>
                <w:rFonts w:asciiTheme="minorHAnsi" w:eastAsiaTheme="majorEastAsia" w:hAnsiTheme="minorHAnsi" w:cstheme="majorBidi"/>
                <w:b/>
                <w:bCs/>
                <w:noProof/>
              </w:rPr>
              <w:t>4.3.2</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Functiescheiding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_Toc493838933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20</w:t>
            </w:r>
            <w:r w:rsidR="00044CF5" w:rsidRPr="00044CF5">
              <w:rPr>
                <w:rFonts w:asciiTheme="minorHAnsi" w:hAnsiTheme="minorHAnsi"/>
                <w:noProof/>
                <w:webHidden/>
              </w:rPr>
              <w:fldChar w:fldCharType="end"/>
            </w:r>
          </w:hyperlink>
        </w:p>
        <w:p w14:paraId="605F4E7E"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34" w:history="1">
            <w:r w:rsidR="00044CF5" w:rsidRPr="00044CF5">
              <w:rPr>
                <w:rStyle w:val="Hyperlink"/>
                <w:rFonts w:asciiTheme="minorHAnsi" w:eastAsiaTheme="majorEastAsia" w:hAnsiTheme="minorHAnsi" w:cstheme="majorBidi"/>
                <w:b/>
                <w:bCs/>
                <w:noProof/>
              </w:rPr>
              <w:t>4.3.3</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Appli</w:t>
            </w:r>
            <w:r w:rsidR="00044CF5" w:rsidRPr="00044CF5">
              <w:rPr>
                <w:rStyle w:val="Hyperlink"/>
                <w:rFonts w:asciiTheme="minorHAnsi" w:eastAsiaTheme="majorEastAsia" w:hAnsiTheme="minorHAnsi" w:cstheme="majorBidi"/>
                <w:b/>
                <w:noProof/>
              </w:rPr>
              <w:t>c</w:t>
            </w:r>
            <w:r w:rsidR="00044CF5" w:rsidRPr="00044CF5">
              <w:rPr>
                <w:rStyle w:val="Hyperlink"/>
                <w:rFonts w:asciiTheme="minorHAnsi" w:eastAsiaTheme="majorEastAsia" w:hAnsiTheme="minorHAnsi" w:cstheme="majorBidi"/>
                <w:b/>
                <w:bCs/>
                <w:noProof/>
              </w:rPr>
              <w:t>at</w:t>
            </w:r>
            <w:r w:rsidR="00044CF5" w:rsidRPr="00044CF5">
              <w:rPr>
                <w:rStyle w:val="Hyperlink"/>
                <w:rFonts w:asciiTheme="minorHAnsi" w:eastAsiaTheme="majorEastAsia" w:hAnsiTheme="minorHAnsi" w:cstheme="majorBidi"/>
                <w:b/>
                <w:noProof/>
              </w:rPr>
              <w:t>i</w:t>
            </w:r>
            <w:r w:rsidR="00044CF5" w:rsidRPr="00044CF5">
              <w:rPr>
                <w:rStyle w:val="Hyperlink"/>
                <w:rFonts w:asciiTheme="minorHAnsi" w:eastAsiaTheme="majorEastAsia" w:hAnsiTheme="minorHAnsi" w:cstheme="majorBidi"/>
                <w:b/>
                <w:bCs/>
                <w:noProof/>
              </w:rPr>
              <w:t>on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_Toc493838934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20</w:t>
            </w:r>
            <w:r w:rsidR="00044CF5" w:rsidRPr="00044CF5">
              <w:rPr>
                <w:rFonts w:asciiTheme="minorHAnsi" w:hAnsiTheme="minorHAnsi"/>
                <w:noProof/>
                <w:webHidden/>
              </w:rPr>
              <w:fldChar w:fldCharType="end"/>
            </w:r>
          </w:hyperlink>
        </w:p>
        <w:p w14:paraId="435315F5"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35" w:history="1">
            <w:r w:rsidR="00044CF5" w:rsidRPr="00044CF5">
              <w:rPr>
                <w:rStyle w:val="Hyperlink"/>
                <w:rFonts w:asciiTheme="minorHAnsi" w:eastAsiaTheme="majorEastAsia" w:hAnsiTheme="minorHAnsi" w:cstheme="majorBidi"/>
                <w:b/>
                <w:bCs/>
                <w:noProof/>
              </w:rPr>
              <w:t>4.3.4</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Manual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_Toc493838935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20</w:t>
            </w:r>
            <w:r w:rsidR="00044CF5" w:rsidRPr="00044CF5">
              <w:rPr>
                <w:rFonts w:asciiTheme="minorHAnsi" w:hAnsiTheme="minorHAnsi"/>
                <w:noProof/>
                <w:webHidden/>
              </w:rPr>
              <w:fldChar w:fldCharType="end"/>
            </w:r>
          </w:hyperlink>
        </w:p>
        <w:p w14:paraId="657E3E34"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36" w:history="1">
            <w:r w:rsidR="00044CF5" w:rsidRPr="00044CF5">
              <w:rPr>
                <w:rStyle w:val="Hyperlink"/>
                <w:rFonts w:asciiTheme="minorHAnsi" w:eastAsiaTheme="majorEastAsia" w:hAnsiTheme="minorHAnsi" w:cstheme="majorBidi"/>
                <w:b/>
                <w:bCs/>
                <w:noProof/>
              </w:rPr>
              <w:t>4.3.5</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Onwe</w:t>
            </w:r>
            <w:r w:rsidR="00044CF5" w:rsidRPr="00044CF5">
              <w:rPr>
                <w:rStyle w:val="Hyperlink"/>
                <w:rFonts w:asciiTheme="minorHAnsi" w:eastAsiaTheme="majorEastAsia" w:hAnsiTheme="minorHAnsi" w:cstheme="majorBidi"/>
                <w:b/>
                <w:noProof/>
              </w:rPr>
              <w:t>e</w:t>
            </w:r>
            <w:r w:rsidR="00044CF5" w:rsidRPr="00044CF5">
              <w:rPr>
                <w:rStyle w:val="Hyperlink"/>
                <w:rFonts w:asciiTheme="minorHAnsi" w:eastAsiaTheme="majorEastAsia" w:hAnsiTheme="minorHAnsi" w:cstheme="majorBidi"/>
                <w:b/>
                <w:bCs/>
                <w:noProof/>
              </w:rPr>
              <w:t>rlegbaarheid</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_Toc493838936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20</w:t>
            </w:r>
            <w:r w:rsidR="00044CF5" w:rsidRPr="00044CF5">
              <w:rPr>
                <w:rFonts w:asciiTheme="minorHAnsi" w:hAnsiTheme="minorHAnsi"/>
                <w:noProof/>
                <w:webHidden/>
              </w:rPr>
              <w:fldChar w:fldCharType="end"/>
            </w:r>
          </w:hyperlink>
        </w:p>
        <w:p w14:paraId="372547CD"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37" w:history="1">
            <w:r w:rsidR="00044CF5" w:rsidRPr="00044CF5">
              <w:rPr>
                <w:rStyle w:val="Hyperlink"/>
                <w:rFonts w:asciiTheme="minorHAnsi" w:eastAsiaTheme="majorEastAsia" w:hAnsiTheme="minorHAnsi" w:cstheme="majorBidi"/>
                <w:b/>
                <w:bCs/>
                <w:noProof/>
              </w:rPr>
              <w:t>4.3.6</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Actuele dreigingen (DDoS, ransomware)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_Toc493838937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21</w:t>
            </w:r>
            <w:r w:rsidR="00044CF5" w:rsidRPr="00044CF5">
              <w:rPr>
                <w:rFonts w:asciiTheme="minorHAnsi" w:hAnsiTheme="minorHAnsi"/>
                <w:noProof/>
                <w:webHidden/>
              </w:rPr>
              <w:fldChar w:fldCharType="end"/>
            </w:r>
          </w:hyperlink>
        </w:p>
        <w:p w14:paraId="2C40676E" w14:textId="77777777" w:rsidR="00044CF5" w:rsidRPr="00044CF5" w:rsidRDefault="00756B69">
          <w:pPr>
            <w:pStyle w:val="Inhopg1"/>
            <w:rPr>
              <w:rFonts w:asciiTheme="minorHAnsi" w:eastAsiaTheme="minorEastAsia" w:hAnsiTheme="minorHAnsi" w:cstheme="minorBidi"/>
              <w:b w:val="0"/>
              <w:sz w:val="22"/>
              <w:szCs w:val="22"/>
              <w:lang w:eastAsia="nl-NL"/>
            </w:rPr>
          </w:pPr>
          <w:hyperlink w:anchor="_Toc493838938" w:history="1">
            <w:r w:rsidR="00044CF5" w:rsidRPr="00044CF5">
              <w:rPr>
                <w:rStyle w:val="Hyperlink"/>
                <w:rFonts w:asciiTheme="minorHAnsi" w:eastAsiaTheme="majorEastAsia" w:hAnsiTheme="minorHAnsi" w:cstheme="majorBidi"/>
                <w:bCs/>
                <w:kern w:val="32"/>
              </w:rPr>
              <w:t>5.</w:t>
            </w:r>
            <w:r w:rsidR="00044CF5" w:rsidRPr="00044CF5">
              <w:rPr>
                <w:rFonts w:asciiTheme="minorHAnsi" w:eastAsiaTheme="minorEastAsia" w:hAnsiTheme="minorHAnsi" w:cstheme="minorBidi"/>
                <w:b w:val="0"/>
                <w:sz w:val="22"/>
                <w:szCs w:val="22"/>
                <w:lang w:eastAsia="nl-NL"/>
              </w:rPr>
              <w:tab/>
            </w:r>
            <w:r w:rsidR="00044CF5" w:rsidRPr="00044CF5">
              <w:rPr>
                <w:rStyle w:val="Hyperlink"/>
                <w:rFonts w:asciiTheme="minorHAnsi" w:eastAsiaTheme="majorEastAsia" w:hAnsiTheme="minorHAnsi" w:cstheme="majorBidi"/>
                <w:bCs/>
                <w:kern w:val="32"/>
              </w:rPr>
              <w:t>Integriteit hoog</w:t>
            </w:r>
            <w:r w:rsidR="00044CF5" w:rsidRPr="00044CF5">
              <w:rPr>
                <w:rFonts w:asciiTheme="minorHAnsi" w:hAnsiTheme="minorHAnsi"/>
                <w:webHidden/>
              </w:rPr>
              <w:tab/>
            </w:r>
            <w:r w:rsidR="00044CF5" w:rsidRPr="00044CF5">
              <w:rPr>
                <w:rFonts w:asciiTheme="minorHAnsi" w:hAnsiTheme="minorHAnsi"/>
                <w:webHidden/>
              </w:rPr>
              <w:fldChar w:fldCharType="begin"/>
            </w:r>
            <w:r w:rsidR="00044CF5" w:rsidRPr="00044CF5">
              <w:rPr>
                <w:rFonts w:asciiTheme="minorHAnsi" w:hAnsiTheme="minorHAnsi"/>
                <w:webHidden/>
              </w:rPr>
              <w:instrText xml:space="preserve"> PAGEREF _Toc493838938 \h </w:instrText>
            </w:r>
            <w:r w:rsidR="00044CF5" w:rsidRPr="00044CF5">
              <w:rPr>
                <w:rFonts w:asciiTheme="minorHAnsi" w:hAnsiTheme="minorHAnsi"/>
                <w:webHidden/>
              </w:rPr>
            </w:r>
            <w:r w:rsidR="00044CF5" w:rsidRPr="00044CF5">
              <w:rPr>
                <w:rFonts w:asciiTheme="minorHAnsi" w:hAnsiTheme="minorHAnsi"/>
                <w:webHidden/>
              </w:rPr>
              <w:fldChar w:fldCharType="separate"/>
            </w:r>
            <w:r w:rsidR="00C2335D">
              <w:rPr>
                <w:rFonts w:asciiTheme="minorHAnsi" w:hAnsiTheme="minorHAnsi"/>
                <w:webHidden/>
              </w:rPr>
              <w:t>22</w:t>
            </w:r>
            <w:r w:rsidR="00044CF5" w:rsidRPr="00044CF5">
              <w:rPr>
                <w:rFonts w:asciiTheme="minorHAnsi" w:hAnsiTheme="minorHAnsi"/>
                <w:webHidden/>
              </w:rPr>
              <w:fldChar w:fldCharType="end"/>
            </w:r>
          </w:hyperlink>
        </w:p>
        <w:p w14:paraId="3DCCA647"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39" w:history="1">
            <w:r w:rsidR="00044CF5" w:rsidRPr="00044CF5">
              <w:rPr>
                <w:rStyle w:val="Hyperlink"/>
                <w:rFonts w:asciiTheme="minorHAnsi" w:eastAsiaTheme="majorEastAsia" w:hAnsiTheme="minorHAnsi" w:cstheme="majorBidi"/>
                <w:b/>
                <w:bCs/>
                <w:iCs/>
                <w:noProof/>
              </w:rPr>
              <w:t>5.1</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NOREA definitie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_Toc493838939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22</w:t>
            </w:r>
            <w:r w:rsidR="00044CF5" w:rsidRPr="00044CF5">
              <w:rPr>
                <w:rFonts w:asciiTheme="minorHAnsi" w:hAnsiTheme="minorHAnsi"/>
                <w:noProof/>
                <w:webHidden/>
              </w:rPr>
              <w:fldChar w:fldCharType="end"/>
            </w:r>
          </w:hyperlink>
        </w:p>
        <w:p w14:paraId="6F13B7EC"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40" w:history="1">
            <w:r w:rsidR="00044CF5" w:rsidRPr="00044CF5">
              <w:rPr>
                <w:rStyle w:val="Hyperlink"/>
                <w:rFonts w:asciiTheme="minorHAnsi" w:eastAsiaTheme="majorEastAsia" w:hAnsiTheme="minorHAnsi" w:cstheme="majorBidi"/>
                <w:b/>
                <w:bCs/>
                <w:iCs/>
                <w:noProof/>
              </w:rPr>
              <w:t>5.2</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Beheersmaatregelen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_Toc493838940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22</w:t>
            </w:r>
            <w:r w:rsidR="00044CF5" w:rsidRPr="00044CF5">
              <w:rPr>
                <w:rFonts w:asciiTheme="minorHAnsi" w:hAnsiTheme="minorHAnsi"/>
                <w:noProof/>
                <w:webHidden/>
              </w:rPr>
              <w:fldChar w:fldCharType="end"/>
            </w:r>
          </w:hyperlink>
        </w:p>
        <w:p w14:paraId="6283D989"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41" w:history="1">
            <w:r w:rsidR="00044CF5" w:rsidRPr="00044CF5">
              <w:rPr>
                <w:rStyle w:val="Hyperlink"/>
                <w:rFonts w:asciiTheme="minorHAnsi" w:eastAsiaTheme="majorEastAsia" w:hAnsiTheme="minorHAnsi" w:cstheme="majorBidi"/>
                <w:b/>
                <w:bCs/>
                <w:iCs/>
                <w:noProof/>
              </w:rPr>
              <w:t>5.3</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Technische en procesmatige realisatie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_Toc493838941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22</w:t>
            </w:r>
            <w:r w:rsidR="00044CF5" w:rsidRPr="00044CF5">
              <w:rPr>
                <w:rFonts w:asciiTheme="minorHAnsi" w:hAnsiTheme="minorHAnsi"/>
                <w:noProof/>
                <w:webHidden/>
              </w:rPr>
              <w:fldChar w:fldCharType="end"/>
            </w:r>
          </w:hyperlink>
        </w:p>
        <w:p w14:paraId="773D3FE6"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42" w:history="1">
            <w:r w:rsidR="00044CF5" w:rsidRPr="00044CF5">
              <w:rPr>
                <w:rStyle w:val="Hyperlink"/>
                <w:rFonts w:asciiTheme="minorHAnsi" w:eastAsiaTheme="majorEastAsia" w:hAnsiTheme="minorHAnsi" w:cstheme="majorBidi"/>
                <w:b/>
                <w:bCs/>
                <w:noProof/>
              </w:rPr>
              <w:t>5.3.1</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Herleidbaarheid</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_Toc493838942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22</w:t>
            </w:r>
            <w:r w:rsidR="00044CF5" w:rsidRPr="00044CF5">
              <w:rPr>
                <w:rFonts w:asciiTheme="minorHAnsi" w:hAnsiTheme="minorHAnsi"/>
                <w:noProof/>
                <w:webHidden/>
              </w:rPr>
              <w:fldChar w:fldCharType="end"/>
            </w:r>
          </w:hyperlink>
        </w:p>
        <w:p w14:paraId="03C94050"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43" w:history="1">
            <w:r w:rsidR="00044CF5" w:rsidRPr="00044CF5">
              <w:rPr>
                <w:rStyle w:val="Hyperlink"/>
                <w:rFonts w:asciiTheme="minorHAnsi" w:eastAsiaTheme="majorEastAsia" w:hAnsiTheme="minorHAnsi" w:cstheme="majorBidi"/>
                <w:b/>
                <w:bCs/>
                <w:noProof/>
              </w:rPr>
              <w:t>5.3.2</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Functiescheiding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_Toc493838943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22</w:t>
            </w:r>
            <w:r w:rsidR="00044CF5" w:rsidRPr="00044CF5">
              <w:rPr>
                <w:rFonts w:asciiTheme="minorHAnsi" w:hAnsiTheme="minorHAnsi"/>
                <w:noProof/>
                <w:webHidden/>
              </w:rPr>
              <w:fldChar w:fldCharType="end"/>
            </w:r>
          </w:hyperlink>
        </w:p>
        <w:p w14:paraId="5AB4E3F3"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44" w:history="1">
            <w:r w:rsidR="00044CF5" w:rsidRPr="00044CF5">
              <w:rPr>
                <w:rStyle w:val="Hyperlink"/>
                <w:rFonts w:asciiTheme="minorHAnsi" w:eastAsiaTheme="majorEastAsia" w:hAnsiTheme="minorHAnsi" w:cstheme="majorBidi"/>
                <w:b/>
                <w:bCs/>
                <w:noProof/>
              </w:rPr>
              <w:t>5.3.3</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Appli</w:t>
            </w:r>
            <w:r w:rsidR="00044CF5" w:rsidRPr="00044CF5">
              <w:rPr>
                <w:rStyle w:val="Hyperlink"/>
                <w:rFonts w:asciiTheme="minorHAnsi" w:eastAsiaTheme="majorEastAsia" w:hAnsiTheme="minorHAnsi" w:cstheme="majorBidi"/>
                <w:b/>
                <w:noProof/>
              </w:rPr>
              <w:t>c</w:t>
            </w:r>
            <w:r w:rsidR="00044CF5" w:rsidRPr="00044CF5">
              <w:rPr>
                <w:rStyle w:val="Hyperlink"/>
                <w:rFonts w:asciiTheme="minorHAnsi" w:eastAsiaTheme="majorEastAsia" w:hAnsiTheme="minorHAnsi" w:cstheme="majorBidi"/>
                <w:b/>
                <w:bCs/>
                <w:noProof/>
              </w:rPr>
              <w:t>at</w:t>
            </w:r>
            <w:r w:rsidR="00044CF5" w:rsidRPr="00044CF5">
              <w:rPr>
                <w:rStyle w:val="Hyperlink"/>
                <w:rFonts w:asciiTheme="minorHAnsi" w:eastAsiaTheme="majorEastAsia" w:hAnsiTheme="minorHAnsi" w:cstheme="majorBidi"/>
                <w:b/>
                <w:noProof/>
              </w:rPr>
              <w:t>i</w:t>
            </w:r>
            <w:r w:rsidR="00044CF5" w:rsidRPr="00044CF5">
              <w:rPr>
                <w:rStyle w:val="Hyperlink"/>
                <w:rFonts w:asciiTheme="minorHAnsi" w:eastAsiaTheme="majorEastAsia" w:hAnsiTheme="minorHAnsi" w:cstheme="majorBidi"/>
                <w:b/>
                <w:bCs/>
                <w:noProof/>
              </w:rPr>
              <w:t>on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_Toc493838944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22</w:t>
            </w:r>
            <w:r w:rsidR="00044CF5" w:rsidRPr="00044CF5">
              <w:rPr>
                <w:rFonts w:asciiTheme="minorHAnsi" w:hAnsiTheme="minorHAnsi"/>
                <w:noProof/>
                <w:webHidden/>
              </w:rPr>
              <w:fldChar w:fldCharType="end"/>
            </w:r>
          </w:hyperlink>
        </w:p>
        <w:p w14:paraId="6899C587"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45" w:history="1">
            <w:r w:rsidR="00044CF5" w:rsidRPr="00044CF5">
              <w:rPr>
                <w:rStyle w:val="Hyperlink"/>
                <w:rFonts w:asciiTheme="minorHAnsi" w:eastAsiaTheme="majorEastAsia" w:hAnsiTheme="minorHAnsi" w:cstheme="majorBidi"/>
                <w:b/>
                <w:bCs/>
                <w:noProof/>
              </w:rPr>
              <w:t>5.3.4</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Manual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_Toc493838945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22</w:t>
            </w:r>
            <w:r w:rsidR="00044CF5" w:rsidRPr="00044CF5">
              <w:rPr>
                <w:rFonts w:asciiTheme="minorHAnsi" w:hAnsiTheme="minorHAnsi"/>
                <w:noProof/>
                <w:webHidden/>
              </w:rPr>
              <w:fldChar w:fldCharType="end"/>
            </w:r>
          </w:hyperlink>
        </w:p>
        <w:p w14:paraId="6E3BCD97"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46" w:history="1">
            <w:r w:rsidR="00044CF5" w:rsidRPr="00044CF5">
              <w:rPr>
                <w:rStyle w:val="Hyperlink"/>
                <w:rFonts w:asciiTheme="minorHAnsi" w:eastAsiaTheme="majorEastAsia" w:hAnsiTheme="minorHAnsi" w:cstheme="majorBidi"/>
                <w:b/>
                <w:bCs/>
                <w:noProof/>
              </w:rPr>
              <w:t>5.3.5</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Onwe</w:t>
            </w:r>
            <w:r w:rsidR="00044CF5" w:rsidRPr="00044CF5">
              <w:rPr>
                <w:rStyle w:val="Hyperlink"/>
                <w:rFonts w:asciiTheme="minorHAnsi" w:eastAsiaTheme="majorEastAsia" w:hAnsiTheme="minorHAnsi" w:cstheme="majorBidi"/>
                <w:b/>
                <w:noProof/>
              </w:rPr>
              <w:t>e</w:t>
            </w:r>
            <w:r w:rsidR="00044CF5" w:rsidRPr="00044CF5">
              <w:rPr>
                <w:rStyle w:val="Hyperlink"/>
                <w:rFonts w:asciiTheme="minorHAnsi" w:eastAsiaTheme="majorEastAsia" w:hAnsiTheme="minorHAnsi" w:cstheme="majorBidi"/>
                <w:b/>
                <w:bCs/>
                <w:noProof/>
              </w:rPr>
              <w:t>rlegbaarheid</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_Toc493838946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22</w:t>
            </w:r>
            <w:r w:rsidR="00044CF5" w:rsidRPr="00044CF5">
              <w:rPr>
                <w:rFonts w:asciiTheme="minorHAnsi" w:hAnsiTheme="minorHAnsi"/>
                <w:noProof/>
                <w:webHidden/>
              </w:rPr>
              <w:fldChar w:fldCharType="end"/>
            </w:r>
          </w:hyperlink>
        </w:p>
        <w:p w14:paraId="074B1C3C"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47" w:history="1">
            <w:r w:rsidR="00044CF5" w:rsidRPr="00044CF5">
              <w:rPr>
                <w:rStyle w:val="Hyperlink"/>
                <w:rFonts w:asciiTheme="minorHAnsi" w:eastAsiaTheme="majorEastAsia" w:hAnsiTheme="minorHAnsi" w:cstheme="majorBidi"/>
                <w:b/>
                <w:bCs/>
                <w:noProof/>
              </w:rPr>
              <w:t>5.3.6</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Actuele dreigingen (DDoS, ransomware)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_Toc493838947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23</w:t>
            </w:r>
            <w:r w:rsidR="00044CF5" w:rsidRPr="00044CF5">
              <w:rPr>
                <w:rFonts w:asciiTheme="minorHAnsi" w:hAnsiTheme="minorHAnsi"/>
                <w:noProof/>
                <w:webHidden/>
              </w:rPr>
              <w:fldChar w:fldCharType="end"/>
            </w:r>
          </w:hyperlink>
        </w:p>
        <w:p w14:paraId="6786DF5E" w14:textId="77777777" w:rsidR="00044CF5" w:rsidRPr="00044CF5" w:rsidRDefault="00756B69">
          <w:pPr>
            <w:pStyle w:val="Inhopg1"/>
            <w:rPr>
              <w:rFonts w:asciiTheme="minorHAnsi" w:eastAsiaTheme="minorEastAsia" w:hAnsiTheme="minorHAnsi" w:cstheme="minorBidi"/>
              <w:b w:val="0"/>
              <w:sz w:val="22"/>
              <w:szCs w:val="22"/>
              <w:lang w:eastAsia="nl-NL"/>
            </w:rPr>
          </w:pPr>
          <w:hyperlink w:anchor="_Toc493838948" w:history="1">
            <w:r w:rsidR="00044CF5" w:rsidRPr="00044CF5">
              <w:rPr>
                <w:rStyle w:val="Hyperlink"/>
                <w:rFonts w:asciiTheme="minorHAnsi" w:eastAsiaTheme="majorEastAsia" w:hAnsiTheme="minorHAnsi" w:cstheme="majorBidi"/>
                <w:bCs/>
                <w:kern w:val="32"/>
              </w:rPr>
              <w:t>6.</w:t>
            </w:r>
            <w:r w:rsidR="00044CF5" w:rsidRPr="00044CF5">
              <w:rPr>
                <w:rFonts w:asciiTheme="minorHAnsi" w:eastAsiaTheme="minorEastAsia" w:hAnsiTheme="minorHAnsi" w:cstheme="minorBidi"/>
                <w:b w:val="0"/>
                <w:sz w:val="22"/>
                <w:szCs w:val="22"/>
                <w:lang w:eastAsia="nl-NL"/>
              </w:rPr>
              <w:tab/>
            </w:r>
            <w:r w:rsidR="00044CF5" w:rsidRPr="00044CF5">
              <w:rPr>
                <w:rStyle w:val="Hyperlink"/>
                <w:rFonts w:asciiTheme="minorHAnsi" w:eastAsiaTheme="majorEastAsia" w:hAnsiTheme="minorHAnsi" w:cstheme="majorBidi"/>
                <w:bCs/>
                <w:kern w:val="32"/>
              </w:rPr>
              <w:t>Vertrouwelijkheid laag</w:t>
            </w:r>
            <w:r w:rsidR="00044CF5" w:rsidRPr="00044CF5">
              <w:rPr>
                <w:rFonts w:asciiTheme="minorHAnsi" w:hAnsiTheme="minorHAnsi"/>
                <w:webHidden/>
              </w:rPr>
              <w:tab/>
            </w:r>
            <w:r w:rsidR="00044CF5" w:rsidRPr="00044CF5">
              <w:rPr>
                <w:rFonts w:asciiTheme="minorHAnsi" w:hAnsiTheme="minorHAnsi"/>
                <w:webHidden/>
              </w:rPr>
              <w:fldChar w:fldCharType="begin"/>
            </w:r>
            <w:r w:rsidR="00044CF5" w:rsidRPr="00044CF5">
              <w:rPr>
                <w:rFonts w:asciiTheme="minorHAnsi" w:hAnsiTheme="minorHAnsi"/>
                <w:webHidden/>
              </w:rPr>
              <w:instrText xml:space="preserve"> PAGEREF _Toc493838948 \h </w:instrText>
            </w:r>
            <w:r w:rsidR="00044CF5" w:rsidRPr="00044CF5">
              <w:rPr>
                <w:rFonts w:asciiTheme="minorHAnsi" w:hAnsiTheme="minorHAnsi"/>
                <w:webHidden/>
              </w:rPr>
            </w:r>
            <w:r w:rsidR="00044CF5" w:rsidRPr="00044CF5">
              <w:rPr>
                <w:rFonts w:asciiTheme="minorHAnsi" w:hAnsiTheme="minorHAnsi"/>
                <w:webHidden/>
              </w:rPr>
              <w:fldChar w:fldCharType="separate"/>
            </w:r>
            <w:r w:rsidR="00C2335D">
              <w:rPr>
                <w:rFonts w:asciiTheme="minorHAnsi" w:hAnsiTheme="minorHAnsi"/>
                <w:webHidden/>
              </w:rPr>
              <w:t>24</w:t>
            </w:r>
            <w:r w:rsidR="00044CF5" w:rsidRPr="00044CF5">
              <w:rPr>
                <w:rFonts w:asciiTheme="minorHAnsi" w:hAnsiTheme="minorHAnsi"/>
                <w:webHidden/>
              </w:rPr>
              <w:fldChar w:fldCharType="end"/>
            </w:r>
          </w:hyperlink>
        </w:p>
        <w:p w14:paraId="3C34147B"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49" w:history="1">
            <w:r w:rsidR="00044CF5" w:rsidRPr="00044CF5">
              <w:rPr>
                <w:rStyle w:val="Hyperlink"/>
                <w:rFonts w:asciiTheme="minorHAnsi" w:eastAsiaTheme="majorEastAsia" w:hAnsiTheme="minorHAnsi" w:cstheme="majorBidi"/>
                <w:b/>
                <w:bCs/>
                <w:iCs/>
                <w:noProof/>
              </w:rPr>
              <w:t>6.1</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NOREA definitie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_Toc493838949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24</w:t>
            </w:r>
            <w:r w:rsidR="00044CF5" w:rsidRPr="00044CF5">
              <w:rPr>
                <w:rFonts w:asciiTheme="minorHAnsi" w:hAnsiTheme="minorHAnsi"/>
                <w:noProof/>
                <w:webHidden/>
              </w:rPr>
              <w:fldChar w:fldCharType="end"/>
            </w:r>
          </w:hyperlink>
        </w:p>
        <w:p w14:paraId="35028BC6"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50" w:history="1">
            <w:r w:rsidR="00044CF5" w:rsidRPr="00044CF5">
              <w:rPr>
                <w:rStyle w:val="Hyperlink"/>
                <w:rFonts w:asciiTheme="minorHAnsi" w:eastAsiaTheme="majorEastAsia" w:hAnsiTheme="minorHAnsi" w:cstheme="majorBidi"/>
                <w:b/>
                <w:bCs/>
                <w:iCs/>
                <w:noProof/>
              </w:rPr>
              <w:t>6.2</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Beheersmaatregelen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_Toc493838950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24</w:t>
            </w:r>
            <w:r w:rsidR="00044CF5" w:rsidRPr="00044CF5">
              <w:rPr>
                <w:rFonts w:asciiTheme="minorHAnsi" w:hAnsiTheme="minorHAnsi"/>
                <w:noProof/>
                <w:webHidden/>
              </w:rPr>
              <w:fldChar w:fldCharType="end"/>
            </w:r>
          </w:hyperlink>
        </w:p>
        <w:p w14:paraId="3DB903A5"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51" w:history="1">
            <w:r w:rsidR="00044CF5" w:rsidRPr="00044CF5">
              <w:rPr>
                <w:rStyle w:val="Hyperlink"/>
                <w:rFonts w:asciiTheme="minorHAnsi" w:eastAsiaTheme="majorEastAsia" w:hAnsiTheme="minorHAnsi" w:cstheme="majorBidi"/>
                <w:b/>
                <w:bCs/>
                <w:iCs/>
                <w:noProof/>
              </w:rPr>
              <w:t>6.3</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Technische en procesmatige realisatie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_Toc493838951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24</w:t>
            </w:r>
            <w:r w:rsidR="00044CF5" w:rsidRPr="00044CF5">
              <w:rPr>
                <w:rFonts w:asciiTheme="minorHAnsi" w:hAnsiTheme="minorHAnsi"/>
                <w:noProof/>
                <w:webHidden/>
              </w:rPr>
              <w:fldChar w:fldCharType="end"/>
            </w:r>
          </w:hyperlink>
        </w:p>
        <w:p w14:paraId="7DCDAD2D"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52" w:history="1">
            <w:r w:rsidR="00044CF5" w:rsidRPr="00044CF5">
              <w:rPr>
                <w:rStyle w:val="Hyperlink"/>
                <w:rFonts w:asciiTheme="minorHAnsi" w:eastAsiaTheme="majorEastAsia" w:hAnsiTheme="minorHAnsi" w:cstheme="majorBidi"/>
                <w:b/>
                <w:bCs/>
                <w:noProof/>
              </w:rPr>
              <w:t>6.3.1</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Levenscyclus gegevens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_Toc493838952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24</w:t>
            </w:r>
            <w:r w:rsidR="00044CF5" w:rsidRPr="00044CF5">
              <w:rPr>
                <w:rFonts w:asciiTheme="minorHAnsi" w:hAnsiTheme="minorHAnsi"/>
                <w:noProof/>
                <w:webHidden/>
              </w:rPr>
              <w:fldChar w:fldCharType="end"/>
            </w:r>
          </w:hyperlink>
        </w:p>
        <w:p w14:paraId="56798830"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53" w:history="1">
            <w:r w:rsidR="00044CF5" w:rsidRPr="00044CF5">
              <w:rPr>
                <w:rStyle w:val="Hyperlink"/>
                <w:rFonts w:asciiTheme="minorHAnsi" w:eastAsiaTheme="majorEastAsia" w:hAnsiTheme="minorHAnsi" w:cstheme="majorBidi"/>
                <w:b/>
                <w:bCs/>
                <w:noProof/>
              </w:rPr>
              <w:t>6.3.2</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Fysieke toegang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_Toc493838953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24</w:t>
            </w:r>
            <w:r w:rsidR="00044CF5" w:rsidRPr="00044CF5">
              <w:rPr>
                <w:rFonts w:asciiTheme="minorHAnsi" w:hAnsiTheme="minorHAnsi"/>
                <w:noProof/>
                <w:webHidden/>
              </w:rPr>
              <w:fldChar w:fldCharType="end"/>
            </w:r>
          </w:hyperlink>
        </w:p>
        <w:p w14:paraId="0F6A888F"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54" w:history="1">
            <w:r w:rsidR="00044CF5" w:rsidRPr="00044CF5">
              <w:rPr>
                <w:rStyle w:val="Hyperlink"/>
                <w:rFonts w:asciiTheme="minorHAnsi" w:eastAsiaTheme="majorEastAsia" w:hAnsiTheme="minorHAnsi" w:cstheme="majorBidi"/>
                <w:b/>
                <w:bCs/>
                <w:noProof/>
              </w:rPr>
              <w:t>6.3.3</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Logische toegang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_Toc493838954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24</w:t>
            </w:r>
            <w:r w:rsidR="00044CF5" w:rsidRPr="00044CF5">
              <w:rPr>
                <w:rFonts w:asciiTheme="minorHAnsi" w:hAnsiTheme="minorHAnsi"/>
                <w:noProof/>
                <w:webHidden/>
              </w:rPr>
              <w:fldChar w:fldCharType="end"/>
            </w:r>
          </w:hyperlink>
        </w:p>
        <w:p w14:paraId="050597BD"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55" w:history="1">
            <w:r w:rsidR="00044CF5" w:rsidRPr="00044CF5">
              <w:rPr>
                <w:rStyle w:val="Hyperlink"/>
                <w:rFonts w:asciiTheme="minorHAnsi" w:eastAsiaTheme="majorEastAsia" w:hAnsiTheme="minorHAnsi" w:cstheme="majorBidi"/>
                <w:b/>
                <w:bCs/>
                <w:noProof/>
              </w:rPr>
              <w:t>6.3.4</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Opslag en transport</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_Toc493838955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25</w:t>
            </w:r>
            <w:r w:rsidR="00044CF5" w:rsidRPr="00044CF5">
              <w:rPr>
                <w:rFonts w:asciiTheme="minorHAnsi" w:hAnsiTheme="minorHAnsi"/>
                <w:noProof/>
                <w:webHidden/>
              </w:rPr>
              <w:fldChar w:fldCharType="end"/>
            </w:r>
          </w:hyperlink>
        </w:p>
        <w:p w14:paraId="429AF392"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56" w:history="1">
            <w:r w:rsidR="00044CF5" w:rsidRPr="00044CF5">
              <w:rPr>
                <w:rStyle w:val="Hyperlink"/>
                <w:rFonts w:asciiTheme="minorHAnsi" w:eastAsiaTheme="majorEastAsia" w:hAnsiTheme="minorHAnsi" w:cstheme="majorBidi"/>
                <w:b/>
                <w:bCs/>
                <w:noProof/>
              </w:rPr>
              <w:t>6.3.5</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Logging / auditing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_Toc493838956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25</w:t>
            </w:r>
            <w:r w:rsidR="00044CF5" w:rsidRPr="00044CF5">
              <w:rPr>
                <w:rFonts w:asciiTheme="minorHAnsi" w:hAnsiTheme="minorHAnsi"/>
                <w:noProof/>
                <w:webHidden/>
              </w:rPr>
              <w:fldChar w:fldCharType="end"/>
            </w:r>
          </w:hyperlink>
        </w:p>
        <w:p w14:paraId="4D7EED92"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57" w:history="1">
            <w:r w:rsidR="00044CF5" w:rsidRPr="00044CF5">
              <w:rPr>
                <w:rStyle w:val="Hyperlink"/>
                <w:rFonts w:asciiTheme="minorHAnsi" w:eastAsiaTheme="majorEastAsia" w:hAnsiTheme="minorHAnsi" w:cstheme="majorBidi"/>
                <w:b/>
                <w:bCs/>
                <w:noProof/>
              </w:rPr>
              <w:t>6.3.6</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Actuele dreigingen (DDoS, ransomware)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_Toc493838957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25</w:t>
            </w:r>
            <w:r w:rsidR="00044CF5" w:rsidRPr="00044CF5">
              <w:rPr>
                <w:rFonts w:asciiTheme="minorHAnsi" w:hAnsiTheme="minorHAnsi"/>
                <w:noProof/>
                <w:webHidden/>
              </w:rPr>
              <w:fldChar w:fldCharType="end"/>
            </w:r>
          </w:hyperlink>
        </w:p>
        <w:p w14:paraId="196CE976" w14:textId="77777777" w:rsidR="00044CF5" w:rsidRPr="00044CF5" w:rsidRDefault="00756B69">
          <w:pPr>
            <w:pStyle w:val="Inhopg1"/>
            <w:rPr>
              <w:rFonts w:asciiTheme="minorHAnsi" w:eastAsiaTheme="minorEastAsia" w:hAnsiTheme="minorHAnsi" w:cstheme="minorBidi"/>
              <w:b w:val="0"/>
              <w:sz w:val="22"/>
              <w:szCs w:val="22"/>
              <w:lang w:eastAsia="nl-NL"/>
            </w:rPr>
          </w:pPr>
          <w:hyperlink w:anchor="_Toc493838958" w:history="1">
            <w:r w:rsidR="00044CF5" w:rsidRPr="00044CF5">
              <w:rPr>
                <w:rStyle w:val="Hyperlink"/>
                <w:rFonts w:asciiTheme="minorHAnsi" w:hAnsiTheme="minorHAnsi"/>
              </w:rPr>
              <w:t>7.</w:t>
            </w:r>
            <w:r w:rsidR="00044CF5" w:rsidRPr="00044CF5">
              <w:rPr>
                <w:rFonts w:asciiTheme="minorHAnsi" w:eastAsiaTheme="minorEastAsia" w:hAnsiTheme="minorHAnsi" w:cstheme="minorBidi"/>
                <w:b w:val="0"/>
                <w:sz w:val="22"/>
                <w:szCs w:val="22"/>
                <w:lang w:eastAsia="nl-NL"/>
              </w:rPr>
              <w:tab/>
            </w:r>
            <w:r w:rsidR="00044CF5" w:rsidRPr="00044CF5">
              <w:rPr>
                <w:rStyle w:val="Hyperlink"/>
                <w:rFonts w:asciiTheme="minorHAnsi" w:hAnsiTheme="minorHAnsi"/>
              </w:rPr>
              <w:t>Vertrouwelijkheid midden</w:t>
            </w:r>
            <w:r w:rsidR="00044CF5" w:rsidRPr="00044CF5">
              <w:rPr>
                <w:rFonts w:asciiTheme="minorHAnsi" w:hAnsiTheme="minorHAnsi"/>
                <w:webHidden/>
              </w:rPr>
              <w:tab/>
            </w:r>
            <w:r w:rsidR="00044CF5" w:rsidRPr="00044CF5">
              <w:rPr>
                <w:rFonts w:asciiTheme="minorHAnsi" w:hAnsiTheme="minorHAnsi"/>
                <w:webHidden/>
              </w:rPr>
              <w:fldChar w:fldCharType="begin"/>
            </w:r>
            <w:r w:rsidR="00044CF5" w:rsidRPr="00044CF5">
              <w:rPr>
                <w:rFonts w:asciiTheme="minorHAnsi" w:hAnsiTheme="minorHAnsi"/>
                <w:webHidden/>
              </w:rPr>
              <w:instrText xml:space="preserve"> PAGEREF _Toc493838958 \h </w:instrText>
            </w:r>
            <w:r w:rsidR="00044CF5" w:rsidRPr="00044CF5">
              <w:rPr>
                <w:rFonts w:asciiTheme="minorHAnsi" w:hAnsiTheme="minorHAnsi"/>
                <w:webHidden/>
              </w:rPr>
            </w:r>
            <w:r w:rsidR="00044CF5" w:rsidRPr="00044CF5">
              <w:rPr>
                <w:rFonts w:asciiTheme="minorHAnsi" w:hAnsiTheme="minorHAnsi"/>
                <w:webHidden/>
              </w:rPr>
              <w:fldChar w:fldCharType="separate"/>
            </w:r>
            <w:r w:rsidR="00C2335D">
              <w:rPr>
                <w:rFonts w:asciiTheme="minorHAnsi" w:hAnsiTheme="minorHAnsi"/>
                <w:webHidden/>
              </w:rPr>
              <w:t>26</w:t>
            </w:r>
            <w:r w:rsidR="00044CF5" w:rsidRPr="00044CF5">
              <w:rPr>
                <w:rFonts w:asciiTheme="minorHAnsi" w:hAnsiTheme="minorHAnsi"/>
                <w:webHidden/>
              </w:rPr>
              <w:fldChar w:fldCharType="end"/>
            </w:r>
          </w:hyperlink>
        </w:p>
        <w:p w14:paraId="02450B2B"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59" w:history="1">
            <w:r w:rsidR="00044CF5" w:rsidRPr="00044CF5">
              <w:rPr>
                <w:rStyle w:val="Hyperlink"/>
                <w:rFonts w:asciiTheme="minorHAnsi" w:eastAsiaTheme="majorEastAsia" w:hAnsiTheme="minorHAnsi" w:cstheme="majorBidi"/>
                <w:b/>
                <w:bCs/>
                <w:iCs/>
                <w:noProof/>
              </w:rPr>
              <w:t>7.1</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NOREA definitie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_Toc493838959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26</w:t>
            </w:r>
            <w:r w:rsidR="00044CF5" w:rsidRPr="00044CF5">
              <w:rPr>
                <w:rFonts w:asciiTheme="minorHAnsi" w:hAnsiTheme="minorHAnsi"/>
                <w:noProof/>
                <w:webHidden/>
              </w:rPr>
              <w:fldChar w:fldCharType="end"/>
            </w:r>
          </w:hyperlink>
        </w:p>
        <w:p w14:paraId="2DCA260C"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60" w:history="1">
            <w:r w:rsidR="00044CF5" w:rsidRPr="00044CF5">
              <w:rPr>
                <w:rStyle w:val="Hyperlink"/>
                <w:rFonts w:asciiTheme="minorHAnsi" w:eastAsiaTheme="majorEastAsia" w:hAnsiTheme="minorHAnsi" w:cstheme="majorBidi"/>
                <w:b/>
                <w:bCs/>
                <w:iCs/>
                <w:noProof/>
              </w:rPr>
              <w:t>7.2</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Beheersmaatregelen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_Toc493838960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26</w:t>
            </w:r>
            <w:r w:rsidR="00044CF5" w:rsidRPr="00044CF5">
              <w:rPr>
                <w:rFonts w:asciiTheme="minorHAnsi" w:hAnsiTheme="minorHAnsi"/>
                <w:noProof/>
                <w:webHidden/>
              </w:rPr>
              <w:fldChar w:fldCharType="end"/>
            </w:r>
          </w:hyperlink>
        </w:p>
        <w:p w14:paraId="3F226165"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61" w:history="1">
            <w:r w:rsidR="00044CF5" w:rsidRPr="00044CF5">
              <w:rPr>
                <w:rStyle w:val="Hyperlink"/>
                <w:rFonts w:asciiTheme="minorHAnsi" w:eastAsiaTheme="majorEastAsia" w:hAnsiTheme="minorHAnsi" w:cstheme="majorBidi"/>
                <w:b/>
                <w:bCs/>
                <w:iCs/>
                <w:noProof/>
              </w:rPr>
              <w:t>7.3</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Technische en procesmatige realisatie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_Toc493838961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26</w:t>
            </w:r>
            <w:r w:rsidR="00044CF5" w:rsidRPr="00044CF5">
              <w:rPr>
                <w:rFonts w:asciiTheme="minorHAnsi" w:hAnsiTheme="minorHAnsi"/>
                <w:noProof/>
                <w:webHidden/>
              </w:rPr>
              <w:fldChar w:fldCharType="end"/>
            </w:r>
          </w:hyperlink>
        </w:p>
        <w:p w14:paraId="24FF31AA"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62" w:history="1">
            <w:r w:rsidR="00044CF5" w:rsidRPr="00044CF5">
              <w:rPr>
                <w:rStyle w:val="Hyperlink"/>
                <w:rFonts w:asciiTheme="minorHAnsi" w:eastAsiaTheme="majorEastAsia" w:hAnsiTheme="minorHAnsi" w:cstheme="majorBidi"/>
                <w:b/>
                <w:bCs/>
                <w:noProof/>
              </w:rPr>
              <w:t>7.3.1</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Levenscyclus gegevens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_Toc493838962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26</w:t>
            </w:r>
            <w:r w:rsidR="00044CF5" w:rsidRPr="00044CF5">
              <w:rPr>
                <w:rFonts w:asciiTheme="minorHAnsi" w:hAnsiTheme="minorHAnsi"/>
                <w:noProof/>
                <w:webHidden/>
              </w:rPr>
              <w:fldChar w:fldCharType="end"/>
            </w:r>
          </w:hyperlink>
        </w:p>
        <w:p w14:paraId="6D2115A8"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63" w:history="1">
            <w:r w:rsidR="00044CF5" w:rsidRPr="00044CF5">
              <w:rPr>
                <w:rStyle w:val="Hyperlink"/>
                <w:rFonts w:asciiTheme="minorHAnsi" w:eastAsiaTheme="majorEastAsia" w:hAnsiTheme="minorHAnsi" w:cstheme="majorBidi"/>
                <w:b/>
                <w:bCs/>
                <w:noProof/>
              </w:rPr>
              <w:t>7.3.2</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Fysieke toegang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_Toc493838963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26</w:t>
            </w:r>
            <w:r w:rsidR="00044CF5" w:rsidRPr="00044CF5">
              <w:rPr>
                <w:rFonts w:asciiTheme="minorHAnsi" w:hAnsiTheme="minorHAnsi"/>
                <w:noProof/>
                <w:webHidden/>
              </w:rPr>
              <w:fldChar w:fldCharType="end"/>
            </w:r>
          </w:hyperlink>
        </w:p>
        <w:p w14:paraId="2948B223"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64" w:history="1">
            <w:r w:rsidR="00044CF5" w:rsidRPr="00044CF5">
              <w:rPr>
                <w:rStyle w:val="Hyperlink"/>
                <w:rFonts w:asciiTheme="minorHAnsi" w:eastAsiaTheme="majorEastAsia" w:hAnsiTheme="minorHAnsi" w:cstheme="majorBidi"/>
                <w:b/>
                <w:bCs/>
                <w:noProof/>
              </w:rPr>
              <w:t>7.3.3</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Logische toegang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_Toc493838964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26</w:t>
            </w:r>
            <w:r w:rsidR="00044CF5" w:rsidRPr="00044CF5">
              <w:rPr>
                <w:rFonts w:asciiTheme="minorHAnsi" w:hAnsiTheme="minorHAnsi"/>
                <w:noProof/>
                <w:webHidden/>
              </w:rPr>
              <w:fldChar w:fldCharType="end"/>
            </w:r>
          </w:hyperlink>
        </w:p>
        <w:p w14:paraId="64E6B5F7"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65" w:history="1">
            <w:r w:rsidR="00044CF5" w:rsidRPr="00044CF5">
              <w:rPr>
                <w:rStyle w:val="Hyperlink"/>
                <w:rFonts w:asciiTheme="minorHAnsi" w:eastAsiaTheme="majorEastAsia" w:hAnsiTheme="minorHAnsi" w:cstheme="majorBidi"/>
                <w:b/>
                <w:bCs/>
                <w:noProof/>
              </w:rPr>
              <w:t>7.3.4</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Opslag en transport</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_Toc493838965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26</w:t>
            </w:r>
            <w:r w:rsidR="00044CF5" w:rsidRPr="00044CF5">
              <w:rPr>
                <w:rFonts w:asciiTheme="minorHAnsi" w:hAnsiTheme="minorHAnsi"/>
                <w:noProof/>
                <w:webHidden/>
              </w:rPr>
              <w:fldChar w:fldCharType="end"/>
            </w:r>
          </w:hyperlink>
        </w:p>
        <w:p w14:paraId="01DFA8FD"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66" w:history="1">
            <w:r w:rsidR="00044CF5" w:rsidRPr="00044CF5">
              <w:rPr>
                <w:rStyle w:val="Hyperlink"/>
                <w:rFonts w:asciiTheme="minorHAnsi" w:eastAsiaTheme="majorEastAsia" w:hAnsiTheme="minorHAnsi" w:cstheme="majorBidi"/>
                <w:b/>
                <w:bCs/>
                <w:noProof/>
              </w:rPr>
              <w:t>7.3.5</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Logging / auditing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_Toc493838966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27</w:t>
            </w:r>
            <w:r w:rsidR="00044CF5" w:rsidRPr="00044CF5">
              <w:rPr>
                <w:rFonts w:asciiTheme="minorHAnsi" w:hAnsiTheme="minorHAnsi"/>
                <w:noProof/>
                <w:webHidden/>
              </w:rPr>
              <w:fldChar w:fldCharType="end"/>
            </w:r>
          </w:hyperlink>
        </w:p>
        <w:p w14:paraId="7C62A6BB"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67" w:history="1">
            <w:r w:rsidR="00044CF5" w:rsidRPr="00044CF5">
              <w:rPr>
                <w:rStyle w:val="Hyperlink"/>
                <w:rFonts w:asciiTheme="minorHAnsi" w:eastAsiaTheme="majorEastAsia" w:hAnsiTheme="minorHAnsi" w:cstheme="majorBidi"/>
                <w:b/>
                <w:bCs/>
                <w:noProof/>
              </w:rPr>
              <w:t>7.3.6</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Actuele dreigingen (DDoS, ransomware)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_Toc493838967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27</w:t>
            </w:r>
            <w:r w:rsidR="00044CF5" w:rsidRPr="00044CF5">
              <w:rPr>
                <w:rFonts w:asciiTheme="minorHAnsi" w:hAnsiTheme="minorHAnsi"/>
                <w:noProof/>
                <w:webHidden/>
              </w:rPr>
              <w:fldChar w:fldCharType="end"/>
            </w:r>
          </w:hyperlink>
        </w:p>
        <w:p w14:paraId="6FA3564F" w14:textId="77777777" w:rsidR="00044CF5" w:rsidRPr="00044CF5" w:rsidRDefault="00756B69">
          <w:pPr>
            <w:pStyle w:val="Inhopg1"/>
            <w:rPr>
              <w:rFonts w:asciiTheme="minorHAnsi" w:eastAsiaTheme="minorEastAsia" w:hAnsiTheme="minorHAnsi" w:cstheme="minorBidi"/>
              <w:b w:val="0"/>
              <w:sz w:val="22"/>
              <w:szCs w:val="22"/>
              <w:lang w:eastAsia="nl-NL"/>
            </w:rPr>
          </w:pPr>
          <w:hyperlink w:anchor="_Toc493838968" w:history="1">
            <w:r w:rsidR="00044CF5" w:rsidRPr="00044CF5">
              <w:rPr>
                <w:rStyle w:val="Hyperlink"/>
                <w:rFonts w:asciiTheme="minorHAnsi" w:hAnsiTheme="minorHAnsi"/>
              </w:rPr>
              <w:t>8.</w:t>
            </w:r>
            <w:r w:rsidR="00044CF5" w:rsidRPr="00044CF5">
              <w:rPr>
                <w:rFonts w:asciiTheme="minorHAnsi" w:eastAsiaTheme="minorEastAsia" w:hAnsiTheme="minorHAnsi" w:cstheme="minorBidi"/>
                <w:b w:val="0"/>
                <w:sz w:val="22"/>
                <w:szCs w:val="22"/>
                <w:lang w:eastAsia="nl-NL"/>
              </w:rPr>
              <w:tab/>
            </w:r>
            <w:r w:rsidR="00044CF5" w:rsidRPr="00044CF5">
              <w:rPr>
                <w:rStyle w:val="Hyperlink"/>
                <w:rFonts w:asciiTheme="minorHAnsi" w:hAnsiTheme="minorHAnsi"/>
              </w:rPr>
              <w:t>Vertrouwelijkheid hoog</w:t>
            </w:r>
            <w:r w:rsidR="00044CF5" w:rsidRPr="00044CF5">
              <w:rPr>
                <w:rFonts w:asciiTheme="minorHAnsi" w:hAnsiTheme="minorHAnsi"/>
                <w:webHidden/>
              </w:rPr>
              <w:tab/>
            </w:r>
            <w:r w:rsidR="00044CF5" w:rsidRPr="00044CF5">
              <w:rPr>
                <w:rFonts w:asciiTheme="minorHAnsi" w:hAnsiTheme="minorHAnsi"/>
                <w:webHidden/>
              </w:rPr>
              <w:fldChar w:fldCharType="begin"/>
            </w:r>
            <w:r w:rsidR="00044CF5" w:rsidRPr="00044CF5">
              <w:rPr>
                <w:rFonts w:asciiTheme="minorHAnsi" w:hAnsiTheme="minorHAnsi"/>
                <w:webHidden/>
              </w:rPr>
              <w:instrText xml:space="preserve"> PAGEREF _Toc493838968 \h </w:instrText>
            </w:r>
            <w:r w:rsidR="00044CF5" w:rsidRPr="00044CF5">
              <w:rPr>
                <w:rFonts w:asciiTheme="minorHAnsi" w:hAnsiTheme="minorHAnsi"/>
                <w:webHidden/>
              </w:rPr>
            </w:r>
            <w:r w:rsidR="00044CF5" w:rsidRPr="00044CF5">
              <w:rPr>
                <w:rFonts w:asciiTheme="minorHAnsi" w:hAnsiTheme="minorHAnsi"/>
                <w:webHidden/>
              </w:rPr>
              <w:fldChar w:fldCharType="separate"/>
            </w:r>
            <w:r w:rsidR="00C2335D">
              <w:rPr>
                <w:rFonts w:asciiTheme="minorHAnsi" w:hAnsiTheme="minorHAnsi"/>
                <w:webHidden/>
              </w:rPr>
              <w:t>28</w:t>
            </w:r>
            <w:r w:rsidR="00044CF5" w:rsidRPr="00044CF5">
              <w:rPr>
                <w:rFonts w:asciiTheme="minorHAnsi" w:hAnsiTheme="minorHAnsi"/>
                <w:webHidden/>
              </w:rPr>
              <w:fldChar w:fldCharType="end"/>
            </w:r>
          </w:hyperlink>
        </w:p>
        <w:p w14:paraId="683307B6"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69" w:history="1">
            <w:r w:rsidR="00044CF5" w:rsidRPr="00044CF5">
              <w:rPr>
                <w:rStyle w:val="Hyperlink"/>
                <w:rFonts w:asciiTheme="minorHAnsi" w:eastAsiaTheme="majorEastAsia" w:hAnsiTheme="minorHAnsi" w:cstheme="majorBidi"/>
                <w:b/>
                <w:bCs/>
                <w:iCs/>
                <w:noProof/>
              </w:rPr>
              <w:t>8.1</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NOREA definitie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_Toc493838969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28</w:t>
            </w:r>
            <w:r w:rsidR="00044CF5" w:rsidRPr="00044CF5">
              <w:rPr>
                <w:rFonts w:asciiTheme="minorHAnsi" w:hAnsiTheme="minorHAnsi"/>
                <w:noProof/>
                <w:webHidden/>
              </w:rPr>
              <w:fldChar w:fldCharType="end"/>
            </w:r>
          </w:hyperlink>
        </w:p>
        <w:p w14:paraId="08BBCA6E"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70" w:history="1">
            <w:r w:rsidR="00044CF5" w:rsidRPr="00044CF5">
              <w:rPr>
                <w:rStyle w:val="Hyperlink"/>
                <w:rFonts w:asciiTheme="minorHAnsi" w:eastAsiaTheme="majorEastAsia" w:hAnsiTheme="minorHAnsi" w:cstheme="majorBidi"/>
                <w:b/>
                <w:bCs/>
                <w:iCs/>
                <w:noProof/>
              </w:rPr>
              <w:t>8.2</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Beheersmaatregelen (controls)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_Toc493838970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28</w:t>
            </w:r>
            <w:r w:rsidR="00044CF5" w:rsidRPr="00044CF5">
              <w:rPr>
                <w:rFonts w:asciiTheme="minorHAnsi" w:hAnsiTheme="minorHAnsi"/>
                <w:noProof/>
                <w:webHidden/>
              </w:rPr>
              <w:fldChar w:fldCharType="end"/>
            </w:r>
          </w:hyperlink>
        </w:p>
        <w:p w14:paraId="2751945C" w14:textId="77777777" w:rsidR="00044CF5" w:rsidRPr="00044CF5" w:rsidRDefault="00756B69">
          <w:pPr>
            <w:pStyle w:val="Inhopg2"/>
            <w:rPr>
              <w:rFonts w:asciiTheme="minorHAnsi" w:eastAsiaTheme="minorEastAsia" w:hAnsiTheme="minorHAnsi" w:cstheme="minorBidi"/>
              <w:noProof/>
              <w:sz w:val="22"/>
              <w:szCs w:val="22"/>
              <w:lang w:eastAsia="nl-NL"/>
            </w:rPr>
          </w:pPr>
          <w:hyperlink w:anchor="_Toc493838971" w:history="1">
            <w:r w:rsidR="00044CF5" w:rsidRPr="00044CF5">
              <w:rPr>
                <w:rStyle w:val="Hyperlink"/>
                <w:rFonts w:asciiTheme="minorHAnsi" w:eastAsiaTheme="majorEastAsia" w:hAnsiTheme="minorHAnsi" w:cstheme="majorBidi"/>
                <w:b/>
                <w:bCs/>
                <w:iCs/>
                <w:noProof/>
              </w:rPr>
              <w:t>8.3</w:t>
            </w:r>
            <w:r w:rsidR="00044CF5" w:rsidRPr="00044CF5">
              <w:rPr>
                <w:rFonts w:asciiTheme="minorHAnsi" w:eastAsiaTheme="minorEastAsia" w:hAnsiTheme="minorHAnsi" w:cstheme="minorBidi"/>
                <w:noProof/>
                <w:sz w:val="22"/>
                <w:szCs w:val="22"/>
                <w:lang w:eastAsia="nl-NL"/>
              </w:rPr>
              <w:tab/>
            </w:r>
            <w:r w:rsidR="00044CF5" w:rsidRPr="00044CF5">
              <w:rPr>
                <w:rStyle w:val="Hyperlink"/>
                <w:rFonts w:asciiTheme="minorHAnsi" w:eastAsiaTheme="majorEastAsia" w:hAnsiTheme="minorHAnsi" w:cstheme="majorBidi"/>
                <w:b/>
                <w:bCs/>
                <w:iCs/>
                <w:noProof/>
              </w:rPr>
              <w:t>Technische en procesmatige realisatie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_Toc493838971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28</w:t>
            </w:r>
            <w:r w:rsidR="00044CF5" w:rsidRPr="00044CF5">
              <w:rPr>
                <w:rFonts w:asciiTheme="minorHAnsi" w:hAnsiTheme="minorHAnsi"/>
                <w:noProof/>
                <w:webHidden/>
              </w:rPr>
              <w:fldChar w:fldCharType="end"/>
            </w:r>
          </w:hyperlink>
        </w:p>
        <w:p w14:paraId="7FB56250"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72" w:history="1">
            <w:r w:rsidR="00044CF5" w:rsidRPr="00044CF5">
              <w:rPr>
                <w:rStyle w:val="Hyperlink"/>
                <w:rFonts w:asciiTheme="minorHAnsi" w:eastAsiaTheme="majorEastAsia" w:hAnsiTheme="minorHAnsi" w:cstheme="majorBidi"/>
                <w:b/>
                <w:bCs/>
                <w:noProof/>
              </w:rPr>
              <w:t>8.3.1</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Levenscyclus gegevens</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_Toc493838972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28</w:t>
            </w:r>
            <w:r w:rsidR="00044CF5" w:rsidRPr="00044CF5">
              <w:rPr>
                <w:rFonts w:asciiTheme="minorHAnsi" w:hAnsiTheme="minorHAnsi"/>
                <w:noProof/>
                <w:webHidden/>
              </w:rPr>
              <w:fldChar w:fldCharType="end"/>
            </w:r>
          </w:hyperlink>
        </w:p>
        <w:p w14:paraId="6C898F8B"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73" w:history="1">
            <w:r w:rsidR="00044CF5" w:rsidRPr="00044CF5">
              <w:rPr>
                <w:rStyle w:val="Hyperlink"/>
                <w:rFonts w:asciiTheme="minorHAnsi" w:eastAsiaTheme="majorEastAsia" w:hAnsiTheme="minorHAnsi" w:cstheme="majorBidi"/>
                <w:b/>
                <w:bCs/>
                <w:noProof/>
              </w:rPr>
              <w:t>8.3.2</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Fysieke toegang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_Toc493838973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28</w:t>
            </w:r>
            <w:r w:rsidR="00044CF5" w:rsidRPr="00044CF5">
              <w:rPr>
                <w:rFonts w:asciiTheme="minorHAnsi" w:hAnsiTheme="minorHAnsi"/>
                <w:noProof/>
                <w:webHidden/>
              </w:rPr>
              <w:fldChar w:fldCharType="end"/>
            </w:r>
          </w:hyperlink>
        </w:p>
        <w:p w14:paraId="7454CAB1"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74" w:history="1">
            <w:r w:rsidR="00044CF5" w:rsidRPr="00044CF5">
              <w:rPr>
                <w:rStyle w:val="Hyperlink"/>
                <w:rFonts w:asciiTheme="minorHAnsi" w:eastAsiaTheme="majorEastAsia" w:hAnsiTheme="minorHAnsi" w:cstheme="majorBidi"/>
                <w:b/>
                <w:bCs/>
                <w:noProof/>
              </w:rPr>
              <w:t>8.3.3</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Logische toegang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_Toc493838974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28</w:t>
            </w:r>
            <w:r w:rsidR="00044CF5" w:rsidRPr="00044CF5">
              <w:rPr>
                <w:rFonts w:asciiTheme="minorHAnsi" w:hAnsiTheme="minorHAnsi"/>
                <w:noProof/>
                <w:webHidden/>
              </w:rPr>
              <w:fldChar w:fldCharType="end"/>
            </w:r>
          </w:hyperlink>
        </w:p>
        <w:p w14:paraId="73F0EA99"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75" w:history="1">
            <w:r w:rsidR="00044CF5" w:rsidRPr="00044CF5">
              <w:rPr>
                <w:rStyle w:val="Hyperlink"/>
                <w:rFonts w:asciiTheme="minorHAnsi" w:eastAsiaTheme="majorEastAsia" w:hAnsiTheme="minorHAnsi" w:cstheme="majorBidi"/>
                <w:b/>
                <w:bCs/>
                <w:noProof/>
              </w:rPr>
              <w:t>8.3.4</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Opslag en transport</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_Toc493838975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29</w:t>
            </w:r>
            <w:r w:rsidR="00044CF5" w:rsidRPr="00044CF5">
              <w:rPr>
                <w:rFonts w:asciiTheme="minorHAnsi" w:hAnsiTheme="minorHAnsi"/>
                <w:noProof/>
                <w:webHidden/>
              </w:rPr>
              <w:fldChar w:fldCharType="end"/>
            </w:r>
          </w:hyperlink>
        </w:p>
        <w:p w14:paraId="7C64EAFC" w14:textId="77777777" w:rsidR="00044CF5" w:rsidRP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76" w:history="1">
            <w:r w:rsidR="00044CF5" w:rsidRPr="00044CF5">
              <w:rPr>
                <w:rStyle w:val="Hyperlink"/>
                <w:rFonts w:asciiTheme="minorHAnsi" w:eastAsiaTheme="majorEastAsia" w:hAnsiTheme="minorHAnsi" w:cstheme="majorBidi"/>
                <w:b/>
                <w:bCs/>
                <w:noProof/>
              </w:rPr>
              <w:t>8.3.5</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Logging / auditing</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_Toc493838976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29</w:t>
            </w:r>
            <w:r w:rsidR="00044CF5" w:rsidRPr="00044CF5">
              <w:rPr>
                <w:rFonts w:asciiTheme="minorHAnsi" w:hAnsiTheme="minorHAnsi"/>
                <w:noProof/>
                <w:webHidden/>
              </w:rPr>
              <w:fldChar w:fldCharType="end"/>
            </w:r>
          </w:hyperlink>
        </w:p>
        <w:p w14:paraId="4697CC0B" w14:textId="77777777" w:rsidR="00044CF5" w:rsidRDefault="00756B69">
          <w:pPr>
            <w:pStyle w:val="Inhopg3"/>
            <w:tabs>
              <w:tab w:val="left" w:pos="2103"/>
              <w:tab w:val="right" w:leader="dot" w:pos="9060"/>
            </w:tabs>
            <w:rPr>
              <w:rFonts w:asciiTheme="minorHAnsi" w:eastAsiaTheme="minorEastAsia" w:hAnsiTheme="minorHAnsi"/>
              <w:noProof/>
              <w:sz w:val="22"/>
              <w:szCs w:val="22"/>
              <w:lang w:eastAsia="nl-NL"/>
            </w:rPr>
          </w:pPr>
          <w:hyperlink w:anchor="_Toc493838977" w:history="1">
            <w:r w:rsidR="00044CF5" w:rsidRPr="00044CF5">
              <w:rPr>
                <w:rStyle w:val="Hyperlink"/>
                <w:rFonts w:asciiTheme="minorHAnsi" w:eastAsiaTheme="majorEastAsia" w:hAnsiTheme="minorHAnsi" w:cstheme="majorBidi"/>
                <w:b/>
                <w:bCs/>
                <w:noProof/>
              </w:rPr>
              <w:t>8.3.6</w:t>
            </w:r>
            <w:r w:rsidR="00044CF5" w:rsidRPr="00044CF5">
              <w:rPr>
                <w:rFonts w:asciiTheme="minorHAnsi" w:eastAsiaTheme="minorEastAsia" w:hAnsiTheme="minorHAnsi"/>
                <w:noProof/>
                <w:sz w:val="22"/>
                <w:szCs w:val="22"/>
                <w:lang w:eastAsia="nl-NL"/>
              </w:rPr>
              <w:tab/>
            </w:r>
            <w:r w:rsidR="00044CF5" w:rsidRPr="00044CF5">
              <w:rPr>
                <w:rStyle w:val="Hyperlink"/>
                <w:rFonts w:asciiTheme="minorHAnsi" w:eastAsiaTheme="majorEastAsia" w:hAnsiTheme="minorHAnsi" w:cstheme="majorBidi"/>
                <w:b/>
                <w:bCs/>
                <w:noProof/>
              </w:rPr>
              <w:t>Actuele dreigingen (DDoS, ransomware)</w:t>
            </w:r>
            <w:r w:rsidR="00044CF5" w:rsidRPr="00044CF5">
              <w:rPr>
                <w:rFonts w:asciiTheme="minorHAnsi" w:hAnsiTheme="minorHAnsi"/>
                <w:noProof/>
                <w:webHidden/>
              </w:rPr>
              <w:tab/>
            </w:r>
            <w:r w:rsidR="00044CF5" w:rsidRPr="00044CF5">
              <w:rPr>
                <w:rFonts w:asciiTheme="minorHAnsi" w:hAnsiTheme="minorHAnsi"/>
                <w:noProof/>
                <w:webHidden/>
              </w:rPr>
              <w:fldChar w:fldCharType="begin"/>
            </w:r>
            <w:r w:rsidR="00044CF5" w:rsidRPr="00044CF5">
              <w:rPr>
                <w:rFonts w:asciiTheme="minorHAnsi" w:hAnsiTheme="minorHAnsi"/>
                <w:noProof/>
                <w:webHidden/>
              </w:rPr>
              <w:instrText xml:space="preserve"> PAGEREF _Toc493838977 \h </w:instrText>
            </w:r>
            <w:r w:rsidR="00044CF5" w:rsidRPr="00044CF5">
              <w:rPr>
                <w:rFonts w:asciiTheme="minorHAnsi" w:hAnsiTheme="minorHAnsi"/>
                <w:noProof/>
                <w:webHidden/>
              </w:rPr>
            </w:r>
            <w:r w:rsidR="00044CF5" w:rsidRPr="00044CF5">
              <w:rPr>
                <w:rFonts w:asciiTheme="minorHAnsi" w:hAnsiTheme="minorHAnsi"/>
                <w:noProof/>
                <w:webHidden/>
              </w:rPr>
              <w:fldChar w:fldCharType="separate"/>
            </w:r>
            <w:r w:rsidR="00C2335D">
              <w:rPr>
                <w:rFonts w:asciiTheme="minorHAnsi" w:hAnsiTheme="minorHAnsi"/>
                <w:noProof/>
                <w:webHidden/>
              </w:rPr>
              <w:t>29</w:t>
            </w:r>
            <w:r w:rsidR="00044CF5" w:rsidRPr="00044CF5">
              <w:rPr>
                <w:rFonts w:asciiTheme="minorHAnsi" w:hAnsiTheme="minorHAnsi"/>
                <w:noProof/>
                <w:webHidden/>
              </w:rPr>
              <w:fldChar w:fldCharType="end"/>
            </w:r>
          </w:hyperlink>
        </w:p>
        <w:p w14:paraId="487B9DA2" w14:textId="77777777" w:rsidR="00044CF5" w:rsidRDefault="00756B69">
          <w:pPr>
            <w:pStyle w:val="Inhopg2"/>
            <w:rPr>
              <w:rFonts w:asciiTheme="minorHAnsi" w:eastAsiaTheme="minorEastAsia" w:hAnsiTheme="minorHAnsi" w:cstheme="minorBidi"/>
              <w:noProof/>
              <w:sz w:val="22"/>
              <w:szCs w:val="22"/>
              <w:lang w:eastAsia="nl-NL"/>
            </w:rPr>
          </w:pPr>
          <w:hyperlink w:anchor="_Toc493838978" w:history="1">
            <w:r w:rsidR="00044CF5" w:rsidRPr="00B9633B">
              <w:rPr>
                <w:rStyle w:val="Hyperlink"/>
                <w:rFonts w:eastAsiaTheme="majorEastAsia" w:cstheme="majorBidi"/>
                <w:b/>
                <w:noProof/>
              </w:rPr>
              <w:t>Bijlage:  Framework informatiebeveiliging en privacy in  het mbo</w:t>
            </w:r>
            <w:r w:rsidR="00044CF5">
              <w:rPr>
                <w:noProof/>
                <w:webHidden/>
              </w:rPr>
              <w:tab/>
            </w:r>
            <w:r w:rsidR="00044CF5">
              <w:rPr>
                <w:noProof/>
                <w:webHidden/>
              </w:rPr>
              <w:fldChar w:fldCharType="begin"/>
            </w:r>
            <w:r w:rsidR="00044CF5">
              <w:rPr>
                <w:noProof/>
                <w:webHidden/>
              </w:rPr>
              <w:instrText xml:space="preserve"> PAGEREF _Toc493838978 \h </w:instrText>
            </w:r>
            <w:r w:rsidR="00044CF5">
              <w:rPr>
                <w:noProof/>
                <w:webHidden/>
              </w:rPr>
            </w:r>
            <w:r w:rsidR="00044CF5">
              <w:rPr>
                <w:noProof/>
                <w:webHidden/>
              </w:rPr>
              <w:fldChar w:fldCharType="separate"/>
            </w:r>
            <w:r w:rsidR="00C2335D">
              <w:rPr>
                <w:noProof/>
                <w:webHidden/>
              </w:rPr>
              <w:t>30</w:t>
            </w:r>
            <w:r w:rsidR="00044CF5">
              <w:rPr>
                <w:noProof/>
                <w:webHidden/>
              </w:rPr>
              <w:fldChar w:fldCharType="end"/>
            </w:r>
          </w:hyperlink>
        </w:p>
        <w:p w14:paraId="495B2F4F" w14:textId="77777777" w:rsidR="00044CF5" w:rsidRDefault="00044CF5">
          <w:pPr>
            <w:pStyle w:val="Inhopg1"/>
            <w:rPr>
              <w:rFonts w:asciiTheme="minorHAnsi" w:eastAsiaTheme="minorEastAsia" w:hAnsiTheme="minorHAnsi" w:cstheme="minorBidi"/>
              <w:b w:val="0"/>
              <w:sz w:val="22"/>
              <w:szCs w:val="22"/>
              <w:lang w:eastAsia="nl-NL"/>
            </w:rPr>
          </w:pPr>
        </w:p>
        <w:p w14:paraId="4A32D346" w14:textId="77777777" w:rsidR="00EF531F" w:rsidRPr="00EF531F" w:rsidRDefault="00EF531F" w:rsidP="00EF531F">
          <w:pPr>
            <w:spacing w:after="0"/>
            <w:jc w:val="both"/>
            <w:rPr>
              <w:rFonts w:asciiTheme="minorHAnsi" w:hAnsiTheme="minorHAnsi"/>
              <w:sz w:val="22"/>
            </w:rPr>
          </w:pPr>
          <w:r w:rsidRPr="00EF531F">
            <w:rPr>
              <w:rFonts w:asciiTheme="minorHAnsi" w:hAnsiTheme="minorHAnsi"/>
              <w:b/>
              <w:bCs/>
              <w:sz w:val="22"/>
            </w:rPr>
            <w:fldChar w:fldCharType="end"/>
          </w:r>
        </w:p>
      </w:sdtContent>
    </w:sdt>
    <w:p w14:paraId="1ADFFBA6" w14:textId="77777777" w:rsidR="00EF531F" w:rsidRPr="00EF531F" w:rsidRDefault="00EF531F" w:rsidP="00EF531F">
      <w:pPr>
        <w:spacing w:after="0"/>
        <w:contextualSpacing w:val="0"/>
        <w:jc w:val="both"/>
        <w:rPr>
          <w:rFonts w:asciiTheme="minorHAnsi" w:hAnsiTheme="minorHAnsi"/>
          <w:sz w:val="22"/>
        </w:rPr>
      </w:pPr>
      <w:r w:rsidRPr="00EF531F">
        <w:rPr>
          <w:rFonts w:asciiTheme="minorHAnsi" w:hAnsiTheme="minorHAnsi"/>
          <w:sz w:val="22"/>
        </w:rPr>
        <w:br w:type="page"/>
      </w:r>
    </w:p>
    <w:p w14:paraId="1DC5D344" w14:textId="77777777" w:rsidR="00EF531F" w:rsidRPr="00EF531F" w:rsidRDefault="00EF531F" w:rsidP="00044CF5">
      <w:pPr>
        <w:pStyle w:val="Kop1"/>
      </w:pPr>
      <w:bookmarkStart w:id="4" w:name="_Toc493838880"/>
      <w:r w:rsidRPr="00EF531F">
        <w:t>Classificatiekader voor breed gebruik</w:t>
      </w:r>
      <w:r w:rsidRPr="00EF531F">
        <w:rPr>
          <w:vertAlign w:val="superscript"/>
        </w:rPr>
        <w:footnoteReference w:id="1"/>
      </w:r>
      <w:bookmarkEnd w:id="4"/>
    </w:p>
    <w:p w14:paraId="4946A7E0" w14:textId="77777777" w:rsidR="00EF531F" w:rsidRPr="00EF531F" w:rsidRDefault="00EF531F" w:rsidP="00044CF5">
      <w:pPr>
        <w:pStyle w:val="Kop2"/>
      </w:pPr>
      <w:bookmarkStart w:id="5" w:name="_Toc493838881"/>
      <w:r w:rsidRPr="00EF531F">
        <w:t>Verantwoording</w:t>
      </w:r>
      <w:bookmarkEnd w:id="5"/>
    </w:p>
    <w:p w14:paraId="36A323DA"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 xml:space="preserve">Binnen het onderwijs vervult ict een belangrijke rol. Op verschillende manieren wordt gebruik gemaakt van ict-toepassingen voor onderzoek, onderwijs of onderwijsondersteunende producten en diensten. De aard en inhoud van deze ict-toepassingen kunnen onderling sterk verschillen, maar zij hebben als gemeenschappelijk kenmerk dat de beschikbaarheid, integriteit en vertrouwelijkheid van de gegevensbewerking cruciaal is. Ook de toegenomen aandacht en strengere wetgeving rondom privacy dwingt alle partijen in de onderwijsketen expliciet aandacht te besteden aan informatiebeveiliging en privacy (IBP). </w:t>
      </w:r>
    </w:p>
    <w:p w14:paraId="2BA3361E"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 xml:space="preserve">Daarom hebben ketenpartijen in het onderwijsdomein gezamenlijk het ‘certificeringsschema informatiebeveiliging en privacy ROSA’ opgesteld. Deze standaard is onderdeel van de Referentie Onderwijs Sector Architectuur (ROSA) en wordt binnen Edustandaard beheerd door de werkgroep </w:t>
      </w:r>
      <w:r w:rsidRPr="00EF531F">
        <w:rPr>
          <w:rFonts w:asciiTheme="minorHAnsi" w:hAnsiTheme="minorHAnsi" w:cs="Arial"/>
          <w:sz w:val="22"/>
          <w:szCs w:val="22"/>
        </w:rPr>
        <w:t>Informatiebeveiliging &amp; Privacy, afgekort IBP.</w:t>
      </w:r>
      <w:r w:rsidRPr="00EF531F">
        <w:rPr>
          <w:rFonts w:asciiTheme="minorHAnsi" w:hAnsiTheme="minorHAnsi" w:cs="Arial"/>
          <w:color w:val="000000"/>
          <w:sz w:val="22"/>
          <w:szCs w:val="22"/>
        </w:rPr>
        <w:t xml:space="preserve"> Deze werkgroep bestaat uit IBP-specialisten uit de onderwijsketen en vertegenwoordigt zowel onderwijs als leveranciers. Via deze werkgroep kunnen alle partijen in de onderwijsketen invloed uitoefenen op de inhoud van de standaard.</w:t>
      </w:r>
    </w:p>
    <w:p w14:paraId="2F5FE129"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De &lt;MBO INSTELLING&gt; hanteert deze standaard. Indien, om praktische redenen, wordt afgeweken van deze landelijke standaard dan wordt dat nadrukkelijk aangegeven.</w:t>
      </w:r>
    </w:p>
    <w:p w14:paraId="0C4DA795" w14:textId="77777777" w:rsidR="00EF531F" w:rsidRPr="00EF531F" w:rsidRDefault="00EF531F" w:rsidP="00EF531F">
      <w:pPr>
        <w:spacing w:after="0"/>
        <w:jc w:val="both"/>
        <w:rPr>
          <w:sz w:val="22"/>
        </w:rPr>
      </w:pPr>
      <w:r w:rsidRPr="00EF531F">
        <w:rPr>
          <w:sz w:val="22"/>
        </w:rPr>
        <w:t>Dit classificatiekader is geschreven in het kader van de nieuwe Europese Privacywetgeving Privacy wetgeving ‘</w:t>
      </w:r>
      <w:r w:rsidRPr="00EF531F">
        <w:rPr>
          <w:rFonts w:asciiTheme="minorHAnsi" w:eastAsiaTheme="minorHAnsi" w:hAnsiTheme="minorHAnsi" w:cstheme="minorBidi"/>
          <w:sz w:val="22"/>
          <w:szCs w:val="22"/>
        </w:rPr>
        <w:t>Algemene Verordening Gegevensbescherming’, afgekort (AVG),</w:t>
      </w:r>
      <w:r w:rsidRPr="00EF531F">
        <w:rPr>
          <w:sz w:val="22"/>
        </w:rPr>
        <w:t>die op 25 mei 2016 gestart is en op 25 mei 2018 door de &lt;MBO INSTELLING&gt; moet zijn geïmplementeerd. Dit kader is ook goed bruikbaar voor de classificatie van systemen en processen.</w:t>
      </w:r>
    </w:p>
    <w:p w14:paraId="1A22AFC3" w14:textId="77777777" w:rsidR="00EF531F" w:rsidRPr="00EF531F" w:rsidRDefault="00EF531F" w:rsidP="00044CF5">
      <w:pPr>
        <w:pStyle w:val="Kop2"/>
      </w:pPr>
      <w:bookmarkStart w:id="6" w:name="_Toc493838882"/>
      <w:r w:rsidRPr="00EF531F">
        <w:t>Toelichting BIV classificatie</w:t>
      </w:r>
      <w:bookmarkEnd w:id="6"/>
    </w:p>
    <w:p w14:paraId="3FBD7AE5" w14:textId="77777777" w:rsidR="00EF531F" w:rsidRPr="00EF531F" w:rsidRDefault="00EF531F" w:rsidP="00EF531F">
      <w:pPr>
        <w:widowControl w:val="0"/>
        <w:spacing w:after="0"/>
        <w:contextualSpacing w:val="0"/>
        <w:jc w:val="both"/>
        <w:rPr>
          <w:rFonts w:asciiTheme="minorHAnsi" w:eastAsiaTheme="minorHAnsi" w:hAnsiTheme="minorHAnsi" w:cstheme="minorBidi"/>
          <w:sz w:val="22"/>
          <w:szCs w:val="22"/>
        </w:rPr>
      </w:pPr>
      <w:r w:rsidRPr="00EF531F">
        <w:rPr>
          <w:rFonts w:asciiTheme="minorHAnsi" w:eastAsiaTheme="minorHAnsi" w:hAnsiTheme="minorHAnsi" w:cstheme="minorBidi"/>
          <w:sz w:val="22"/>
          <w:szCs w:val="22"/>
        </w:rPr>
        <w:t>De Open Universiteit streeft naar een goede balans tussen het optimaal gebruik van ict-middelen enerzijds en het borgen van de beschikbaarheid, integriteit en vertrouwelijkheid van data</w:t>
      </w:r>
      <w:r w:rsidRPr="00EF531F">
        <w:rPr>
          <w:rFonts w:asciiTheme="minorHAnsi" w:eastAsiaTheme="minorHAnsi" w:hAnsiTheme="minorHAnsi" w:cstheme="minorBidi"/>
          <w:sz w:val="22"/>
          <w:szCs w:val="22"/>
          <w:vertAlign w:val="superscript"/>
        </w:rPr>
        <w:footnoteReference w:id="2"/>
      </w:r>
      <w:r w:rsidRPr="00EF531F">
        <w:rPr>
          <w:rFonts w:asciiTheme="minorHAnsi" w:eastAsiaTheme="minorHAnsi" w:hAnsiTheme="minorHAnsi" w:cstheme="minorBidi"/>
          <w:sz w:val="22"/>
          <w:szCs w:val="22"/>
        </w:rPr>
        <w:t xml:space="preserve"> anderzijds. Deze doelstellingen kunnen enkel bereikt worden met een gedegen uitgevoerde classificatie – en beleid – op functioneel, technisch en organisatorisch vlak.</w:t>
      </w:r>
    </w:p>
    <w:p w14:paraId="63207FBA" w14:textId="77777777" w:rsidR="00EF531F" w:rsidRPr="00EF531F" w:rsidRDefault="00EF531F" w:rsidP="00EF531F">
      <w:pPr>
        <w:spacing w:after="0"/>
        <w:contextualSpacing w:val="0"/>
        <w:jc w:val="both"/>
        <w:rPr>
          <w:sz w:val="22"/>
          <w:szCs w:val="22"/>
        </w:rPr>
      </w:pPr>
      <w:r w:rsidRPr="00EF531F">
        <w:rPr>
          <w:sz w:val="22"/>
          <w:szCs w:val="22"/>
        </w:rPr>
        <w:t>Classificatie helpt bij:</w:t>
      </w:r>
    </w:p>
    <w:p w14:paraId="70D0E8EB" w14:textId="77777777" w:rsidR="00EF531F" w:rsidRPr="00EF531F" w:rsidRDefault="00EF531F" w:rsidP="00044CF5">
      <w:pPr>
        <w:widowControl w:val="0"/>
        <w:numPr>
          <w:ilvl w:val="0"/>
          <w:numId w:val="35"/>
        </w:numPr>
        <w:spacing w:after="0"/>
        <w:contextualSpacing w:val="0"/>
        <w:jc w:val="both"/>
        <w:rPr>
          <w:rFonts w:asciiTheme="minorHAnsi" w:eastAsiaTheme="minorHAnsi" w:hAnsiTheme="minorHAnsi" w:cstheme="minorBidi"/>
          <w:sz w:val="22"/>
          <w:szCs w:val="22"/>
        </w:rPr>
      </w:pPr>
      <w:r w:rsidRPr="00EF531F">
        <w:rPr>
          <w:rFonts w:asciiTheme="minorHAnsi" w:eastAsiaTheme="minorHAnsi" w:hAnsiTheme="minorHAnsi" w:cstheme="minorBidi"/>
          <w:sz w:val="22"/>
          <w:szCs w:val="22"/>
        </w:rPr>
        <w:t>een veilige onderzoek- leer- en werkomgeving;</w:t>
      </w:r>
    </w:p>
    <w:p w14:paraId="19848439" w14:textId="77777777" w:rsidR="00EF531F" w:rsidRPr="00EF531F" w:rsidRDefault="00EF531F" w:rsidP="00044CF5">
      <w:pPr>
        <w:widowControl w:val="0"/>
        <w:numPr>
          <w:ilvl w:val="0"/>
          <w:numId w:val="35"/>
        </w:numPr>
        <w:spacing w:after="0"/>
        <w:contextualSpacing w:val="0"/>
        <w:jc w:val="both"/>
        <w:rPr>
          <w:rFonts w:asciiTheme="minorHAnsi" w:eastAsiaTheme="minorHAnsi" w:hAnsiTheme="minorHAnsi" w:cstheme="minorBidi"/>
          <w:sz w:val="22"/>
          <w:szCs w:val="22"/>
        </w:rPr>
      </w:pPr>
      <w:r w:rsidRPr="00EF531F">
        <w:rPr>
          <w:rFonts w:asciiTheme="minorHAnsi" w:eastAsiaTheme="minorHAnsi" w:hAnsiTheme="minorHAnsi" w:cstheme="minorBidi"/>
          <w:sz w:val="22"/>
          <w:szCs w:val="22"/>
        </w:rPr>
        <w:t>een goed imago;</w:t>
      </w:r>
    </w:p>
    <w:p w14:paraId="0BD13422" w14:textId="77777777" w:rsidR="00EF531F" w:rsidRPr="00EF531F" w:rsidRDefault="00EF531F" w:rsidP="00044CF5">
      <w:pPr>
        <w:widowControl w:val="0"/>
        <w:numPr>
          <w:ilvl w:val="0"/>
          <w:numId w:val="35"/>
        </w:numPr>
        <w:spacing w:after="0"/>
        <w:contextualSpacing w:val="0"/>
        <w:jc w:val="both"/>
        <w:rPr>
          <w:rFonts w:asciiTheme="minorHAnsi" w:eastAsiaTheme="minorHAnsi" w:hAnsiTheme="minorHAnsi" w:cstheme="minorBidi"/>
          <w:sz w:val="22"/>
          <w:szCs w:val="22"/>
        </w:rPr>
      </w:pPr>
      <w:r w:rsidRPr="00EF531F">
        <w:rPr>
          <w:rFonts w:asciiTheme="minorHAnsi" w:eastAsiaTheme="minorHAnsi" w:hAnsiTheme="minorHAnsi" w:cstheme="minorBidi"/>
          <w:sz w:val="22"/>
          <w:szCs w:val="22"/>
        </w:rPr>
        <w:t>in control zijn;</w:t>
      </w:r>
    </w:p>
    <w:p w14:paraId="73C9C361" w14:textId="77777777" w:rsidR="00EF531F" w:rsidRPr="00EF531F" w:rsidRDefault="00EF531F" w:rsidP="00044CF5">
      <w:pPr>
        <w:widowControl w:val="0"/>
        <w:numPr>
          <w:ilvl w:val="0"/>
          <w:numId w:val="35"/>
        </w:numPr>
        <w:spacing w:after="0"/>
        <w:contextualSpacing w:val="0"/>
        <w:jc w:val="both"/>
        <w:rPr>
          <w:rFonts w:asciiTheme="minorHAnsi" w:eastAsiaTheme="minorHAnsi" w:hAnsiTheme="minorHAnsi" w:cstheme="minorBidi"/>
          <w:sz w:val="22"/>
          <w:szCs w:val="22"/>
        </w:rPr>
      </w:pPr>
      <w:r w:rsidRPr="00EF531F">
        <w:rPr>
          <w:rFonts w:asciiTheme="minorHAnsi" w:eastAsiaTheme="minorHAnsi" w:hAnsiTheme="minorHAnsi" w:cstheme="minorBidi"/>
          <w:sz w:val="22"/>
          <w:szCs w:val="22"/>
        </w:rPr>
        <w:t>naleving van wetgeving, zoals Algemene Verordening Gegevensbescherming (AVG).</w:t>
      </w:r>
    </w:p>
    <w:p w14:paraId="1E5967F0" w14:textId="77777777" w:rsidR="00EF531F" w:rsidRPr="00EF531F" w:rsidRDefault="00EF531F" w:rsidP="00EF531F">
      <w:pPr>
        <w:spacing w:after="0"/>
        <w:contextualSpacing w:val="0"/>
        <w:jc w:val="both"/>
        <w:rPr>
          <w:sz w:val="22"/>
          <w:szCs w:val="22"/>
        </w:rPr>
      </w:pPr>
      <w:r w:rsidRPr="00EF531F">
        <w:rPr>
          <w:sz w:val="22"/>
          <w:szCs w:val="22"/>
        </w:rPr>
        <w:t>Classificatie van data helpt bij:</w:t>
      </w:r>
    </w:p>
    <w:p w14:paraId="66F513DD" w14:textId="77777777" w:rsidR="00EF531F" w:rsidRPr="00EF531F" w:rsidRDefault="00EF531F" w:rsidP="00044CF5">
      <w:pPr>
        <w:widowControl w:val="0"/>
        <w:numPr>
          <w:ilvl w:val="0"/>
          <w:numId w:val="36"/>
        </w:numPr>
        <w:spacing w:after="0"/>
        <w:contextualSpacing w:val="0"/>
        <w:jc w:val="both"/>
        <w:rPr>
          <w:rFonts w:asciiTheme="minorHAnsi" w:eastAsiaTheme="minorHAnsi" w:hAnsiTheme="minorHAnsi" w:cstheme="minorBidi"/>
          <w:sz w:val="22"/>
          <w:szCs w:val="22"/>
        </w:rPr>
      </w:pPr>
      <w:r w:rsidRPr="00EF531F">
        <w:rPr>
          <w:rFonts w:asciiTheme="minorHAnsi" w:eastAsiaTheme="minorHAnsi" w:hAnsiTheme="minorHAnsi" w:cstheme="minorBidi"/>
          <w:sz w:val="22"/>
          <w:szCs w:val="22"/>
        </w:rPr>
        <w:t>het selecteren van maatregelen die genomen moeten worden om data adequaat te beschermen, de integriteit te waarborgen en de beschikbaarheid te optimaliseren;</w:t>
      </w:r>
    </w:p>
    <w:p w14:paraId="6307EF88" w14:textId="77777777" w:rsidR="00EF531F" w:rsidRPr="00EF531F" w:rsidRDefault="00EF531F" w:rsidP="00044CF5">
      <w:pPr>
        <w:widowControl w:val="0"/>
        <w:numPr>
          <w:ilvl w:val="0"/>
          <w:numId w:val="36"/>
        </w:numPr>
        <w:spacing w:after="0"/>
        <w:contextualSpacing w:val="0"/>
        <w:jc w:val="both"/>
        <w:rPr>
          <w:rFonts w:asciiTheme="minorHAnsi" w:eastAsiaTheme="minorHAnsi" w:hAnsiTheme="minorHAnsi" w:cstheme="minorBidi"/>
          <w:sz w:val="22"/>
          <w:szCs w:val="22"/>
        </w:rPr>
      </w:pPr>
      <w:r w:rsidRPr="00EF531F">
        <w:rPr>
          <w:rFonts w:asciiTheme="minorHAnsi" w:eastAsiaTheme="minorHAnsi" w:hAnsiTheme="minorHAnsi" w:cstheme="minorBidi"/>
          <w:sz w:val="22"/>
          <w:szCs w:val="22"/>
        </w:rPr>
        <w:t>het vergroten van de alertheid van de organisatie met betrekking tot de waarde van data en beveiligingsrisico’s.</w:t>
      </w:r>
    </w:p>
    <w:p w14:paraId="427D23FA" w14:textId="77777777" w:rsidR="00EF531F" w:rsidRPr="00EF531F" w:rsidRDefault="00EF531F" w:rsidP="00EF531F">
      <w:pPr>
        <w:spacing w:after="0"/>
        <w:contextualSpacing w:val="0"/>
        <w:jc w:val="both"/>
        <w:rPr>
          <w:sz w:val="22"/>
          <w:szCs w:val="22"/>
        </w:rPr>
      </w:pPr>
      <w:r w:rsidRPr="00EF531F">
        <w:rPr>
          <w:sz w:val="22"/>
          <w:szCs w:val="22"/>
        </w:rPr>
        <w:t xml:space="preserve">Data, ook op papier, worden in de praktijk verwerkt binnen één of meerdere onderzoek-, onderwijs- en bedrijfsprocessen en op één of meer systemen/applicaties. Deze context wordt dan ook bij de classificatie betrokken. </w:t>
      </w:r>
      <w:bookmarkStart w:id="7" w:name="_Toc440872580"/>
      <w:bookmarkStart w:id="8" w:name="_Toc456737847"/>
      <w:bookmarkStart w:id="9" w:name="_Toc456737893"/>
    </w:p>
    <w:p w14:paraId="55D9F30E" w14:textId="77777777" w:rsidR="00EF531F" w:rsidRPr="00EF531F" w:rsidRDefault="00EF531F" w:rsidP="00EF531F">
      <w:pPr>
        <w:spacing w:after="0"/>
        <w:contextualSpacing w:val="0"/>
        <w:jc w:val="both"/>
        <w:rPr>
          <w:sz w:val="22"/>
          <w:szCs w:val="22"/>
        </w:rPr>
      </w:pPr>
    </w:p>
    <w:p w14:paraId="254E33A2" w14:textId="77777777" w:rsidR="00EF531F" w:rsidRPr="00EF531F" w:rsidRDefault="00EF531F" w:rsidP="00044CF5">
      <w:pPr>
        <w:pStyle w:val="Kop2"/>
      </w:pPr>
      <w:bookmarkStart w:id="10" w:name="_Toc493838883"/>
      <w:r w:rsidRPr="00EF531F">
        <w:t>Classificatie-aspecten: BIV</w:t>
      </w:r>
      <w:bookmarkEnd w:id="7"/>
      <w:bookmarkEnd w:id="8"/>
      <w:bookmarkEnd w:id="9"/>
      <w:r w:rsidRPr="00EF531F">
        <w:rPr>
          <w:vertAlign w:val="superscript"/>
        </w:rPr>
        <w:footnoteReference w:id="3"/>
      </w:r>
      <w:bookmarkEnd w:id="10"/>
    </w:p>
    <w:p w14:paraId="441F95A2" w14:textId="77777777" w:rsidR="00EF531F" w:rsidRPr="00EF531F" w:rsidRDefault="00EF531F" w:rsidP="00EF531F">
      <w:pPr>
        <w:spacing w:after="0"/>
        <w:contextualSpacing w:val="0"/>
        <w:jc w:val="both"/>
        <w:rPr>
          <w:sz w:val="22"/>
          <w:szCs w:val="22"/>
        </w:rPr>
      </w:pPr>
      <w:r w:rsidRPr="00EF531F">
        <w:rPr>
          <w:sz w:val="22"/>
          <w:szCs w:val="22"/>
        </w:rPr>
        <w:t>Het beschermingsniveau van data wordt getoetst aan de kwaliteitscriteria Beschikbaarheid, Integriteit en Vertrouwelijkheid (BIV).</w:t>
      </w:r>
    </w:p>
    <w:p w14:paraId="0ABC4225" w14:textId="77777777" w:rsidR="00EF531F" w:rsidRPr="00EF531F" w:rsidRDefault="00EF531F" w:rsidP="00EF531F">
      <w:pPr>
        <w:spacing w:after="0"/>
        <w:jc w:val="both"/>
        <w:rPr>
          <w:rFonts w:cs="Mangal"/>
          <w:sz w:val="22"/>
          <w:szCs w:val="22"/>
        </w:rPr>
      </w:pPr>
      <w:r w:rsidRPr="00EF531F">
        <w:rPr>
          <w:rFonts w:cs="Mangal"/>
          <w:b/>
          <w:bCs/>
          <w:color w:val="1728A9"/>
          <w:sz w:val="22"/>
          <w:szCs w:val="22"/>
        </w:rPr>
        <w:t xml:space="preserve">Beschikbaarheid: </w:t>
      </w:r>
      <w:r w:rsidRPr="00EF531F">
        <w:rPr>
          <w:rFonts w:cs="Mangal"/>
          <w:sz w:val="22"/>
          <w:szCs w:val="22"/>
        </w:rPr>
        <w:t xml:space="preserve">de mate waarin de beschikbaarheid en ongestoorde voortgang van de ict-dienstverlening gewaarborgd wordt. </w:t>
      </w:r>
    </w:p>
    <w:p w14:paraId="73423432" w14:textId="77777777" w:rsidR="00EF531F" w:rsidRPr="00EF531F" w:rsidRDefault="00EF531F" w:rsidP="00EF531F">
      <w:pPr>
        <w:spacing w:after="0"/>
        <w:jc w:val="both"/>
        <w:rPr>
          <w:rFonts w:cs="Mangal"/>
          <w:sz w:val="22"/>
          <w:szCs w:val="22"/>
        </w:rPr>
      </w:pPr>
      <w:r w:rsidRPr="00EF531F">
        <w:rPr>
          <w:rFonts w:cs="Mangal"/>
          <w:sz w:val="22"/>
          <w:szCs w:val="22"/>
        </w:rPr>
        <w:t xml:space="preserve">Deelaspecten hiervan zijn: </w:t>
      </w:r>
    </w:p>
    <w:p w14:paraId="4DD94931" w14:textId="77777777" w:rsidR="00EF531F" w:rsidRPr="00EF531F" w:rsidRDefault="00EF531F" w:rsidP="00044CF5">
      <w:pPr>
        <w:numPr>
          <w:ilvl w:val="0"/>
          <w:numId w:val="5"/>
        </w:numPr>
        <w:spacing w:after="0"/>
        <w:contextualSpacing w:val="0"/>
        <w:jc w:val="both"/>
        <w:rPr>
          <w:rFonts w:cs="Mangal"/>
          <w:sz w:val="22"/>
          <w:szCs w:val="22"/>
        </w:rPr>
      </w:pPr>
      <w:r w:rsidRPr="00EF531F">
        <w:rPr>
          <w:rFonts w:cs="Mangal"/>
          <w:iCs/>
          <w:sz w:val="22"/>
          <w:szCs w:val="22"/>
        </w:rPr>
        <w:t xml:space="preserve">Continuïteit: </w:t>
      </w:r>
      <w:r w:rsidRPr="00EF531F">
        <w:rPr>
          <w:rFonts w:cs="Mangal"/>
          <w:sz w:val="22"/>
          <w:szCs w:val="22"/>
        </w:rPr>
        <w:t xml:space="preserve">de mate waarin de beschikbaarheid van de ict-dienstverlening gewaarborgd is; </w:t>
      </w:r>
    </w:p>
    <w:p w14:paraId="23D9AD5A" w14:textId="77777777" w:rsidR="00EF531F" w:rsidRPr="00EF531F" w:rsidRDefault="00EF531F" w:rsidP="00044CF5">
      <w:pPr>
        <w:numPr>
          <w:ilvl w:val="0"/>
          <w:numId w:val="5"/>
        </w:numPr>
        <w:spacing w:after="0"/>
        <w:contextualSpacing w:val="0"/>
        <w:jc w:val="both"/>
        <w:rPr>
          <w:rFonts w:cs="Mangal"/>
          <w:sz w:val="22"/>
          <w:szCs w:val="22"/>
        </w:rPr>
      </w:pPr>
      <w:r w:rsidRPr="00EF531F">
        <w:rPr>
          <w:rFonts w:cs="Mangal"/>
          <w:iCs/>
          <w:sz w:val="22"/>
          <w:szCs w:val="22"/>
        </w:rPr>
        <w:t xml:space="preserve">Portabiliteit: </w:t>
      </w:r>
      <w:r w:rsidRPr="00EF531F">
        <w:rPr>
          <w:rFonts w:cs="Mangal"/>
          <w:sz w:val="22"/>
          <w:szCs w:val="22"/>
        </w:rPr>
        <w:t xml:space="preserve">de mate waarin de overdraagbaarheid van het informatiesysteem naar andere gelijksoortige technische infrastructuren gewaarborgd is; </w:t>
      </w:r>
    </w:p>
    <w:p w14:paraId="70DC1349" w14:textId="77777777" w:rsidR="00EF531F" w:rsidRPr="00EF531F" w:rsidRDefault="00EF531F" w:rsidP="00044CF5">
      <w:pPr>
        <w:numPr>
          <w:ilvl w:val="0"/>
          <w:numId w:val="5"/>
        </w:numPr>
        <w:spacing w:after="0"/>
        <w:contextualSpacing w:val="0"/>
        <w:jc w:val="both"/>
        <w:rPr>
          <w:rFonts w:cs="Mangal"/>
          <w:sz w:val="22"/>
          <w:szCs w:val="22"/>
        </w:rPr>
      </w:pPr>
      <w:r w:rsidRPr="00EF531F">
        <w:rPr>
          <w:rFonts w:cs="Mangal"/>
          <w:iCs/>
          <w:sz w:val="22"/>
          <w:szCs w:val="22"/>
        </w:rPr>
        <w:t xml:space="preserve">Herstelbaarheid: </w:t>
      </w:r>
      <w:r w:rsidRPr="00EF531F">
        <w:rPr>
          <w:rFonts w:cs="Mangal"/>
          <w:sz w:val="22"/>
          <w:szCs w:val="22"/>
        </w:rPr>
        <w:t xml:space="preserve">de mate waarin de informatievoorziening tijdig en volledig hersteld kan worden. </w:t>
      </w:r>
    </w:p>
    <w:p w14:paraId="45DCBD32" w14:textId="77777777" w:rsidR="00EF531F" w:rsidRPr="00EF531F" w:rsidRDefault="00EF531F" w:rsidP="00EF531F">
      <w:pPr>
        <w:spacing w:after="0"/>
        <w:jc w:val="both"/>
        <w:rPr>
          <w:rFonts w:cs="Mangal"/>
          <w:sz w:val="22"/>
          <w:szCs w:val="22"/>
        </w:rPr>
      </w:pPr>
      <w:r w:rsidRPr="00EF531F">
        <w:rPr>
          <w:rFonts w:cs="Mangal"/>
          <w:b/>
          <w:bCs/>
          <w:color w:val="1728A9"/>
          <w:sz w:val="22"/>
          <w:szCs w:val="22"/>
        </w:rPr>
        <w:t xml:space="preserve">Integriteit: </w:t>
      </w:r>
      <w:r w:rsidRPr="00EF531F">
        <w:rPr>
          <w:rFonts w:cs="Mangal"/>
          <w:sz w:val="22"/>
          <w:szCs w:val="22"/>
        </w:rPr>
        <w:t xml:space="preserve">de mate waarin de juistheid, volledigheid en tijdigheid van de IT-dienstverlening gewaarborgd wordt. </w:t>
      </w:r>
    </w:p>
    <w:p w14:paraId="405313BC" w14:textId="77777777" w:rsidR="00EF531F" w:rsidRPr="00EF531F" w:rsidRDefault="00EF531F" w:rsidP="00EF531F">
      <w:pPr>
        <w:spacing w:after="0"/>
        <w:jc w:val="both"/>
        <w:rPr>
          <w:rFonts w:cs="Mangal"/>
          <w:sz w:val="22"/>
          <w:szCs w:val="22"/>
        </w:rPr>
      </w:pPr>
      <w:r w:rsidRPr="00EF531F">
        <w:rPr>
          <w:rFonts w:cs="Mangal"/>
          <w:sz w:val="22"/>
          <w:szCs w:val="22"/>
        </w:rPr>
        <w:t xml:space="preserve">Deelaspecten hiervan zijn: </w:t>
      </w:r>
    </w:p>
    <w:p w14:paraId="4E28F4B4" w14:textId="77777777" w:rsidR="00EF531F" w:rsidRPr="00EF531F" w:rsidRDefault="00EF531F" w:rsidP="00044CF5">
      <w:pPr>
        <w:numPr>
          <w:ilvl w:val="0"/>
          <w:numId w:val="4"/>
        </w:numPr>
        <w:spacing w:after="0"/>
        <w:contextualSpacing w:val="0"/>
        <w:jc w:val="both"/>
        <w:rPr>
          <w:rFonts w:cs="Mangal"/>
          <w:sz w:val="22"/>
          <w:szCs w:val="22"/>
        </w:rPr>
      </w:pPr>
      <w:r w:rsidRPr="00EF531F">
        <w:rPr>
          <w:rFonts w:cs="Mangal"/>
          <w:iCs/>
          <w:sz w:val="22"/>
          <w:szCs w:val="22"/>
        </w:rPr>
        <w:t xml:space="preserve">Juistheid: </w:t>
      </w:r>
      <w:r w:rsidRPr="00EF531F">
        <w:rPr>
          <w:rFonts w:cs="Mangal"/>
          <w:sz w:val="22"/>
          <w:szCs w:val="22"/>
        </w:rPr>
        <w:t xml:space="preserve">de mate waarin overeenstemming van de presentatie van gegevens/informatie in IT-systemen ten opzichte van de werkelijkheid is gewaarborgd; </w:t>
      </w:r>
    </w:p>
    <w:p w14:paraId="14407C54" w14:textId="77777777" w:rsidR="00EF531F" w:rsidRPr="00EF531F" w:rsidRDefault="00EF531F" w:rsidP="00044CF5">
      <w:pPr>
        <w:numPr>
          <w:ilvl w:val="0"/>
          <w:numId w:val="4"/>
        </w:numPr>
        <w:spacing w:after="0"/>
        <w:contextualSpacing w:val="0"/>
        <w:jc w:val="both"/>
        <w:rPr>
          <w:rFonts w:cs="Mangal"/>
          <w:sz w:val="22"/>
          <w:szCs w:val="22"/>
        </w:rPr>
      </w:pPr>
      <w:r w:rsidRPr="00EF531F">
        <w:rPr>
          <w:rFonts w:cs="Mangal"/>
          <w:iCs/>
          <w:sz w:val="22"/>
          <w:szCs w:val="22"/>
        </w:rPr>
        <w:t xml:space="preserve">Volledigheid: </w:t>
      </w:r>
      <w:r w:rsidRPr="00EF531F">
        <w:rPr>
          <w:rFonts w:cs="Mangal"/>
          <w:sz w:val="22"/>
          <w:szCs w:val="22"/>
        </w:rPr>
        <w:t xml:space="preserve">de mate van zekerheid dat de volledigheid van gegevens/informatie in het object gewaarborgd is; </w:t>
      </w:r>
    </w:p>
    <w:p w14:paraId="08EE5B51" w14:textId="77777777" w:rsidR="00EF531F" w:rsidRPr="00EF531F" w:rsidRDefault="00EF531F" w:rsidP="00044CF5">
      <w:pPr>
        <w:numPr>
          <w:ilvl w:val="0"/>
          <w:numId w:val="4"/>
        </w:numPr>
        <w:spacing w:after="0"/>
        <w:contextualSpacing w:val="0"/>
        <w:jc w:val="both"/>
        <w:rPr>
          <w:rFonts w:cs="Mangal"/>
          <w:sz w:val="22"/>
          <w:szCs w:val="22"/>
        </w:rPr>
      </w:pPr>
      <w:r w:rsidRPr="00EF531F">
        <w:rPr>
          <w:rFonts w:cs="Mangal"/>
          <w:iCs/>
          <w:sz w:val="22"/>
          <w:szCs w:val="22"/>
        </w:rPr>
        <w:t xml:space="preserve">Waarborging (actualitieit): </w:t>
      </w:r>
      <w:r w:rsidRPr="00EF531F">
        <w:rPr>
          <w:rFonts w:cs="Mangal"/>
          <w:sz w:val="22"/>
          <w:szCs w:val="22"/>
        </w:rPr>
        <w:t xml:space="preserve">de mate waarin de correcte werking van de IT-processen is gewaarborgd. </w:t>
      </w:r>
    </w:p>
    <w:p w14:paraId="3B31D9C4" w14:textId="77777777" w:rsidR="00EF531F" w:rsidRPr="00EF531F" w:rsidRDefault="00EF531F" w:rsidP="00EF531F">
      <w:pPr>
        <w:spacing w:after="0"/>
        <w:jc w:val="both"/>
        <w:rPr>
          <w:rFonts w:cs="Mangal"/>
          <w:sz w:val="22"/>
          <w:szCs w:val="22"/>
        </w:rPr>
      </w:pPr>
      <w:r w:rsidRPr="00EF531F">
        <w:rPr>
          <w:rFonts w:cs="Mangal"/>
          <w:b/>
          <w:bCs/>
          <w:color w:val="1728A9"/>
          <w:sz w:val="22"/>
          <w:szCs w:val="22"/>
        </w:rPr>
        <w:t>Vertrouwelijkheid:</w:t>
      </w:r>
      <w:r w:rsidRPr="00EF531F">
        <w:rPr>
          <w:rFonts w:cs="Mangal"/>
          <w:b/>
          <w:bCs/>
          <w:sz w:val="22"/>
          <w:szCs w:val="22"/>
        </w:rPr>
        <w:t xml:space="preserve"> </w:t>
      </w:r>
      <w:r w:rsidRPr="00EF531F">
        <w:rPr>
          <w:rFonts w:cs="Mangal"/>
          <w:sz w:val="22"/>
          <w:szCs w:val="22"/>
        </w:rPr>
        <w:t xml:space="preserve">de mate waarin uitsluitend geautoriseerde personen, programmatuur of apparatuur gebruik kunnen maken van de gegevens of programmatuur, al dan niet gereguleerd door (geautomatiseerde) procedures en/of technische maatregelen. </w:t>
      </w:r>
    </w:p>
    <w:p w14:paraId="027BF58B" w14:textId="77777777" w:rsidR="00EF531F" w:rsidRPr="00EF531F" w:rsidRDefault="00EF531F" w:rsidP="00EF531F">
      <w:pPr>
        <w:spacing w:after="0"/>
        <w:jc w:val="both"/>
        <w:rPr>
          <w:rFonts w:cs="Mangal"/>
          <w:sz w:val="22"/>
          <w:szCs w:val="22"/>
        </w:rPr>
      </w:pPr>
      <w:r w:rsidRPr="00EF531F">
        <w:rPr>
          <w:rFonts w:cs="Mangal"/>
          <w:sz w:val="22"/>
          <w:szCs w:val="22"/>
        </w:rPr>
        <w:t xml:space="preserve">Deelaspecten hiervan zijn: </w:t>
      </w:r>
    </w:p>
    <w:p w14:paraId="688797F5" w14:textId="77777777" w:rsidR="00EF531F" w:rsidRPr="00EF531F" w:rsidRDefault="00EF531F" w:rsidP="00044CF5">
      <w:pPr>
        <w:numPr>
          <w:ilvl w:val="0"/>
          <w:numId w:val="3"/>
        </w:numPr>
        <w:spacing w:after="0"/>
        <w:contextualSpacing w:val="0"/>
        <w:jc w:val="both"/>
        <w:rPr>
          <w:rFonts w:cs="Mangal"/>
          <w:sz w:val="22"/>
          <w:szCs w:val="22"/>
        </w:rPr>
      </w:pPr>
      <w:r w:rsidRPr="00EF531F">
        <w:rPr>
          <w:rFonts w:cs="Mangal"/>
          <w:iCs/>
          <w:sz w:val="22"/>
          <w:szCs w:val="22"/>
        </w:rPr>
        <w:t>Autorisatie:</w:t>
      </w:r>
      <w:r w:rsidRPr="00EF531F">
        <w:rPr>
          <w:rFonts w:cs="Mangal"/>
          <w:i/>
          <w:iCs/>
          <w:sz w:val="22"/>
          <w:szCs w:val="22"/>
        </w:rPr>
        <w:t xml:space="preserve"> </w:t>
      </w:r>
      <w:r w:rsidRPr="00EF531F">
        <w:rPr>
          <w:rFonts w:cs="Mangal"/>
          <w:sz w:val="22"/>
          <w:szCs w:val="22"/>
        </w:rPr>
        <w:t xml:space="preserve">de mate waarin de adequate inrichting van bevoegdheden gewaarborgd is; </w:t>
      </w:r>
    </w:p>
    <w:p w14:paraId="34DD7044" w14:textId="77777777" w:rsidR="00EF531F" w:rsidRPr="00EF531F" w:rsidRDefault="00EF531F" w:rsidP="00044CF5">
      <w:pPr>
        <w:numPr>
          <w:ilvl w:val="0"/>
          <w:numId w:val="3"/>
        </w:numPr>
        <w:spacing w:after="0"/>
        <w:contextualSpacing w:val="0"/>
        <w:jc w:val="both"/>
        <w:rPr>
          <w:rFonts w:cs="Mangal"/>
          <w:sz w:val="22"/>
          <w:szCs w:val="22"/>
        </w:rPr>
      </w:pPr>
      <w:r w:rsidRPr="00EF531F">
        <w:rPr>
          <w:rFonts w:cs="Mangal"/>
          <w:iCs/>
          <w:sz w:val="22"/>
          <w:szCs w:val="22"/>
        </w:rPr>
        <w:t xml:space="preserve">Authenticiteit: </w:t>
      </w:r>
      <w:r w:rsidRPr="00EF531F">
        <w:rPr>
          <w:rFonts w:cs="Mangal"/>
          <w:sz w:val="22"/>
          <w:szCs w:val="22"/>
        </w:rPr>
        <w:t xml:space="preserve">de mate waarin de adequate verificatie van geïdentificeerde personen of apparatuur gewaarborgd is; </w:t>
      </w:r>
    </w:p>
    <w:p w14:paraId="2E28BE84" w14:textId="77777777" w:rsidR="00EF531F" w:rsidRPr="00EF531F" w:rsidRDefault="00EF531F" w:rsidP="00044CF5">
      <w:pPr>
        <w:numPr>
          <w:ilvl w:val="0"/>
          <w:numId w:val="3"/>
        </w:numPr>
        <w:autoSpaceDE w:val="0"/>
        <w:autoSpaceDN w:val="0"/>
        <w:adjustRightInd w:val="0"/>
        <w:spacing w:after="0"/>
        <w:contextualSpacing w:val="0"/>
        <w:jc w:val="both"/>
        <w:rPr>
          <w:rFonts w:cs="Mangal"/>
          <w:sz w:val="22"/>
          <w:szCs w:val="22"/>
        </w:rPr>
      </w:pPr>
      <w:r w:rsidRPr="00EF531F">
        <w:rPr>
          <w:rFonts w:cs="Mangal"/>
          <w:iCs/>
          <w:sz w:val="22"/>
          <w:szCs w:val="22"/>
        </w:rPr>
        <w:t xml:space="preserve">Identificatie: </w:t>
      </w:r>
      <w:r w:rsidRPr="00EF531F">
        <w:rPr>
          <w:rFonts w:cs="Mangal"/>
          <w:sz w:val="22"/>
          <w:szCs w:val="22"/>
        </w:rPr>
        <w:t xml:space="preserve">de mate waarin de mechanismen ter herkenning van personen of apparatuur gewaarborgd zijn; </w:t>
      </w:r>
    </w:p>
    <w:p w14:paraId="6C219150" w14:textId="77777777" w:rsidR="00EF531F" w:rsidRPr="00EF531F" w:rsidRDefault="00EF531F" w:rsidP="00044CF5">
      <w:pPr>
        <w:numPr>
          <w:ilvl w:val="0"/>
          <w:numId w:val="3"/>
        </w:numPr>
        <w:autoSpaceDE w:val="0"/>
        <w:autoSpaceDN w:val="0"/>
        <w:adjustRightInd w:val="0"/>
        <w:spacing w:after="0"/>
        <w:contextualSpacing w:val="0"/>
        <w:jc w:val="both"/>
        <w:rPr>
          <w:rFonts w:cs="Mangal"/>
          <w:sz w:val="22"/>
          <w:szCs w:val="22"/>
        </w:rPr>
      </w:pPr>
      <w:r w:rsidRPr="00EF531F">
        <w:rPr>
          <w:rFonts w:cs="Mangal"/>
          <w:iCs/>
          <w:sz w:val="22"/>
          <w:szCs w:val="22"/>
        </w:rPr>
        <w:t xml:space="preserve">Periodieke controle op de bestaande bevoegdheden. </w:t>
      </w:r>
      <w:r w:rsidRPr="00EF531F">
        <w:rPr>
          <w:rFonts w:cs="Mangal"/>
          <w:sz w:val="22"/>
          <w:szCs w:val="22"/>
        </w:rPr>
        <w:t xml:space="preserve">Het (geautomatiseerd) vaststellen of geïdentificeerde personen of apparatuur de juiste autorisaties hebben. </w:t>
      </w:r>
    </w:p>
    <w:p w14:paraId="5ED08F37" w14:textId="77777777" w:rsidR="00EF531F" w:rsidRPr="00EF531F" w:rsidRDefault="00EF531F" w:rsidP="00044CF5">
      <w:pPr>
        <w:pStyle w:val="Kop2"/>
      </w:pPr>
      <w:bookmarkStart w:id="11" w:name="_Toc440872581"/>
      <w:bookmarkStart w:id="12" w:name="_Toc456737848"/>
      <w:bookmarkStart w:id="13" w:name="_Toc456737894"/>
      <w:bookmarkStart w:id="14" w:name="_Toc493838884"/>
      <w:r w:rsidRPr="00EF531F">
        <w:t>Doelstelling classificatieproces: classificatie en maatregelen</w:t>
      </w:r>
      <w:bookmarkEnd w:id="11"/>
      <w:bookmarkEnd w:id="12"/>
      <w:bookmarkEnd w:id="13"/>
      <w:bookmarkEnd w:id="14"/>
    </w:p>
    <w:p w14:paraId="02131337" w14:textId="77777777" w:rsidR="00EF531F" w:rsidRPr="00EF531F" w:rsidRDefault="00EF531F" w:rsidP="00EF531F">
      <w:pPr>
        <w:autoSpaceDE w:val="0"/>
        <w:autoSpaceDN w:val="0"/>
        <w:adjustRightInd w:val="0"/>
        <w:spacing w:after="0"/>
        <w:contextualSpacing w:val="0"/>
        <w:jc w:val="both"/>
        <w:rPr>
          <w:rFonts w:cs="Calibri"/>
          <w:sz w:val="22"/>
          <w:szCs w:val="22"/>
        </w:rPr>
      </w:pPr>
      <w:r w:rsidRPr="00EF531F">
        <w:rPr>
          <w:rFonts w:cs="Calibri"/>
          <w:sz w:val="22"/>
          <w:szCs w:val="22"/>
        </w:rPr>
        <w:t xml:space="preserve">Classificatie geeft een inschatting van de gevoeligheid en het belang van de data om tot een juiste mate van beveiliging te komen. Niet alle data zijn even vertrouwelijk of moeten bij een incident even snel weer beschikbaar te zijn. Het is niet erg efficiënt of gebruiksvriendelijk om niet vertrouwelijke data op dezelfde manier te beschermen als vertrouwelijke data. </w:t>
      </w:r>
      <w:bookmarkStart w:id="15" w:name="_Toc440872585"/>
      <w:bookmarkStart w:id="16" w:name="_Toc456737850"/>
      <w:bookmarkStart w:id="17" w:name="_Toc456737896"/>
    </w:p>
    <w:p w14:paraId="30D4DD7A" w14:textId="77777777" w:rsidR="00EF531F" w:rsidRPr="00EF531F" w:rsidRDefault="00EF531F" w:rsidP="00044CF5">
      <w:pPr>
        <w:pStyle w:val="Kop2"/>
      </w:pPr>
      <w:bookmarkStart w:id="18" w:name="_Toc493838885"/>
      <w:r w:rsidRPr="00EF531F">
        <w:t>Uitgangspunten</w:t>
      </w:r>
      <w:bookmarkEnd w:id="15"/>
      <w:bookmarkEnd w:id="16"/>
      <w:bookmarkEnd w:id="17"/>
      <w:bookmarkEnd w:id="18"/>
    </w:p>
    <w:p w14:paraId="71416983" w14:textId="77777777" w:rsidR="00EF531F" w:rsidRPr="00EF531F" w:rsidRDefault="00EF531F" w:rsidP="00044CF5">
      <w:pPr>
        <w:widowControl w:val="0"/>
        <w:numPr>
          <w:ilvl w:val="0"/>
          <w:numId w:val="37"/>
        </w:numPr>
        <w:autoSpaceDE w:val="0"/>
        <w:autoSpaceDN w:val="0"/>
        <w:adjustRightInd w:val="0"/>
        <w:spacing w:after="0"/>
        <w:contextualSpacing w:val="0"/>
        <w:jc w:val="both"/>
        <w:rPr>
          <w:rFonts w:asciiTheme="minorHAnsi" w:eastAsiaTheme="minorHAnsi" w:hAnsiTheme="minorHAnsi" w:cs="Calibri"/>
          <w:sz w:val="22"/>
          <w:szCs w:val="22"/>
        </w:rPr>
      </w:pPr>
      <w:r w:rsidRPr="00EF531F">
        <w:rPr>
          <w:rFonts w:asciiTheme="minorHAnsi" w:eastAsiaTheme="minorHAnsi" w:hAnsiTheme="minorHAnsi" w:cs="Calibri"/>
          <w:sz w:val="22"/>
          <w:szCs w:val="22"/>
        </w:rPr>
        <w:t>Alle data (persoonsgegevens) categorieën hebben een eigenaar.</w:t>
      </w:r>
    </w:p>
    <w:p w14:paraId="7579AF69" w14:textId="77777777" w:rsidR="00EF531F" w:rsidRPr="00EF531F" w:rsidRDefault="00EF531F" w:rsidP="00044CF5">
      <w:pPr>
        <w:widowControl w:val="0"/>
        <w:numPr>
          <w:ilvl w:val="0"/>
          <w:numId w:val="37"/>
        </w:numPr>
        <w:autoSpaceDE w:val="0"/>
        <w:autoSpaceDN w:val="0"/>
        <w:adjustRightInd w:val="0"/>
        <w:spacing w:after="0"/>
        <w:contextualSpacing w:val="0"/>
        <w:jc w:val="both"/>
        <w:rPr>
          <w:rFonts w:asciiTheme="minorHAnsi" w:eastAsiaTheme="minorHAnsi" w:hAnsiTheme="minorHAnsi" w:cs="Calibri"/>
          <w:sz w:val="22"/>
          <w:szCs w:val="22"/>
        </w:rPr>
      </w:pPr>
      <w:r w:rsidRPr="00EF531F">
        <w:rPr>
          <w:rFonts w:asciiTheme="minorHAnsi" w:eastAsiaTheme="minorHAnsi" w:hAnsiTheme="minorHAnsi" w:cs="Calibri"/>
          <w:sz w:val="22"/>
          <w:szCs w:val="22"/>
        </w:rPr>
        <w:t>De (gemandateerd) eigenaar bepaalt de classificatie (het vereiste beschermingsniveau) en welke restrisico’s aanvaardbaar zijn.</w:t>
      </w:r>
      <w:r w:rsidRPr="00EF531F">
        <w:rPr>
          <w:rFonts w:asciiTheme="minorHAnsi" w:eastAsiaTheme="minorHAnsi" w:hAnsiTheme="minorHAnsi" w:cs="Calibri"/>
          <w:sz w:val="22"/>
          <w:szCs w:val="22"/>
          <w:vertAlign w:val="superscript"/>
        </w:rPr>
        <w:footnoteReference w:id="4"/>
      </w:r>
    </w:p>
    <w:p w14:paraId="584B53D7" w14:textId="77777777" w:rsidR="00EF531F" w:rsidRPr="00EF531F" w:rsidRDefault="00EF531F" w:rsidP="00044CF5">
      <w:pPr>
        <w:widowControl w:val="0"/>
        <w:numPr>
          <w:ilvl w:val="0"/>
          <w:numId w:val="37"/>
        </w:numPr>
        <w:autoSpaceDE w:val="0"/>
        <w:autoSpaceDN w:val="0"/>
        <w:adjustRightInd w:val="0"/>
        <w:spacing w:after="0"/>
        <w:contextualSpacing w:val="0"/>
        <w:jc w:val="both"/>
        <w:rPr>
          <w:rFonts w:asciiTheme="minorHAnsi" w:eastAsiaTheme="minorHAnsi" w:hAnsiTheme="minorHAnsi" w:cs="Calibri"/>
          <w:sz w:val="22"/>
          <w:szCs w:val="22"/>
        </w:rPr>
      </w:pPr>
      <w:r w:rsidRPr="00EF531F">
        <w:rPr>
          <w:rFonts w:asciiTheme="minorHAnsi" w:eastAsiaTheme="minorHAnsi" w:hAnsiTheme="minorHAnsi" w:cs="Calibri"/>
          <w:sz w:val="22"/>
          <w:szCs w:val="22"/>
        </w:rPr>
        <w:t>De Functionaris Gegevensbescherming, afgekort FG controleert of classificatie in overeenstemming is met de geldende wet en regelgeving. De eigenaar is en blijft eindverantwoordelijk voor de classificatie.</w:t>
      </w:r>
    </w:p>
    <w:p w14:paraId="5CDC5351" w14:textId="77777777" w:rsidR="00EF531F" w:rsidRPr="00EF531F" w:rsidRDefault="00EF531F" w:rsidP="00044CF5">
      <w:pPr>
        <w:widowControl w:val="0"/>
        <w:numPr>
          <w:ilvl w:val="0"/>
          <w:numId w:val="37"/>
        </w:numPr>
        <w:autoSpaceDE w:val="0"/>
        <w:autoSpaceDN w:val="0"/>
        <w:adjustRightInd w:val="0"/>
        <w:spacing w:after="0"/>
        <w:contextualSpacing w:val="0"/>
        <w:jc w:val="both"/>
        <w:rPr>
          <w:rFonts w:asciiTheme="minorHAnsi" w:eastAsiaTheme="minorHAnsi" w:hAnsiTheme="minorHAnsi" w:cs="Calibri"/>
          <w:sz w:val="22"/>
          <w:szCs w:val="22"/>
        </w:rPr>
      </w:pPr>
      <w:r w:rsidRPr="00EF531F">
        <w:rPr>
          <w:rFonts w:asciiTheme="minorHAnsi" w:eastAsiaTheme="minorHAnsi" w:hAnsiTheme="minorHAnsi" w:cs="Calibri"/>
          <w:sz w:val="22"/>
          <w:szCs w:val="22"/>
        </w:rPr>
        <w:t xml:space="preserve">De </w:t>
      </w:r>
      <w:r w:rsidR="00044CF5">
        <w:rPr>
          <w:rFonts w:asciiTheme="minorHAnsi" w:eastAsiaTheme="minorHAnsi" w:hAnsiTheme="minorHAnsi" w:cs="Calibri"/>
          <w:sz w:val="22"/>
          <w:szCs w:val="22"/>
        </w:rPr>
        <w:t>IBP manager</w:t>
      </w:r>
      <w:r w:rsidRPr="00EF531F">
        <w:rPr>
          <w:rFonts w:asciiTheme="minorHAnsi" w:eastAsiaTheme="minorHAnsi" w:hAnsiTheme="minorHAnsi" w:cs="Calibri"/>
          <w:sz w:val="22"/>
          <w:szCs w:val="22"/>
        </w:rPr>
        <w:t>, in afstemming met eigenaren, applicatiebeheerders en ICT, bepaalt wat bij het beschermingsniveau passende beveiligingsmaatregelen zijn.</w:t>
      </w:r>
    </w:p>
    <w:p w14:paraId="0B754011" w14:textId="77777777" w:rsidR="00EF531F" w:rsidRPr="00EF531F" w:rsidRDefault="00EF531F" w:rsidP="00044CF5">
      <w:pPr>
        <w:widowControl w:val="0"/>
        <w:numPr>
          <w:ilvl w:val="0"/>
          <w:numId w:val="37"/>
        </w:numPr>
        <w:autoSpaceDE w:val="0"/>
        <w:autoSpaceDN w:val="0"/>
        <w:adjustRightInd w:val="0"/>
        <w:spacing w:after="0"/>
        <w:contextualSpacing w:val="0"/>
        <w:jc w:val="both"/>
        <w:rPr>
          <w:rFonts w:asciiTheme="minorHAnsi" w:eastAsiaTheme="minorHAnsi" w:hAnsiTheme="minorHAnsi" w:cs="Calibri"/>
          <w:sz w:val="22"/>
          <w:szCs w:val="22"/>
        </w:rPr>
      </w:pPr>
      <w:r w:rsidRPr="00EF531F">
        <w:rPr>
          <w:rFonts w:asciiTheme="minorHAnsi" w:eastAsiaTheme="minorHAnsi" w:hAnsiTheme="minorHAnsi" w:cs="Calibri"/>
          <w:sz w:val="22"/>
          <w:szCs w:val="22"/>
        </w:rPr>
        <w:t xml:space="preserve">Er wordt gestreefd naar een verantwoord, maar zo passend mogelijk classificatieniveau; overbodig hoge classificatie leidt tot onnodige drempels en kosten. Te lage classificatie leidt tot teveel potentiele risico’s. </w:t>
      </w:r>
    </w:p>
    <w:p w14:paraId="2C278666" w14:textId="77777777" w:rsidR="00EF531F" w:rsidRPr="00EF531F" w:rsidRDefault="00EF531F" w:rsidP="00044CF5">
      <w:pPr>
        <w:widowControl w:val="0"/>
        <w:numPr>
          <w:ilvl w:val="0"/>
          <w:numId w:val="37"/>
        </w:numPr>
        <w:autoSpaceDE w:val="0"/>
        <w:autoSpaceDN w:val="0"/>
        <w:adjustRightInd w:val="0"/>
        <w:spacing w:after="0"/>
        <w:contextualSpacing w:val="0"/>
        <w:jc w:val="both"/>
        <w:rPr>
          <w:rFonts w:asciiTheme="minorHAnsi" w:eastAsiaTheme="minorHAnsi" w:hAnsiTheme="minorHAnsi" w:cs="Calibri"/>
          <w:sz w:val="22"/>
          <w:szCs w:val="22"/>
        </w:rPr>
      </w:pPr>
      <w:r w:rsidRPr="00EF531F">
        <w:rPr>
          <w:rFonts w:asciiTheme="minorHAnsi" w:eastAsiaTheme="minorHAnsi" w:hAnsiTheme="minorHAnsi" w:cs="Calibri"/>
          <w:sz w:val="22"/>
          <w:szCs w:val="22"/>
        </w:rPr>
        <w:t xml:space="preserve">De </w:t>
      </w:r>
      <w:r w:rsidR="00044CF5">
        <w:rPr>
          <w:rFonts w:asciiTheme="minorHAnsi" w:eastAsiaTheme="minorHAnsi" w:hAnsiTheme="minorHAnsi" w:cs="Calibri"/>
          <w:sz w:val="22"/>
          <w:szCs w:val="22"/>
        </w:rPr>
        <w:t>IBP manager</w:t>
      </w:r>
      <w:r w:rsidRPr="00EF531F">
        <w:rPr>
          <w:rFonts w:asciiTheme="minorHAnsi" w:eastAsiaTheme="minorHAnsi" w:hAnsiTheme="minorHAnsi" w:cs="Calibri"/>
          <w:sz w:val="22"/>
          <w:szCs w:val="22"/>
        </w:rPr>
        <w:t xml:space="preserve"> beheert het register van alle classificatierapporten en initieert de periodieke review door de eigenaar.</w:t>
      </w:r>
    </w:p>
    <w:p w14:paraId="035BAFB4" w14:textId="77777777" w:rsidR="00EF531F" w:rsidRPr="00EF531F" w:rsidRDefault="00EF531F" w:rsidP="00044CF5">
      <w:pPr>
        <w:pStyle w:val="Kop2"/>
      </w:pPr>
      <w:bookmarkStart w:id="19" w:name="_Toc493838886"/>
      <w:r w:rsidRPr="00EF531F">
        <w:t>Concrete aanpak</w:t>
      </w:r>
      <w:bookmarkEnd w:id="19"/>
    </w:p>
    <w:p w14:paraId="6F704C27" w14:textId="77777777" w:rsidR="00EF531F" w:rsidRPr="00EF531F" w:rsidRDefault="00EF531F" w:rsidP="00EF531F">
      <w:pPr>
        <w:spacing w:after="0"/>
        <w:jc w:val="both"/>
        <w:rPr>
          <w:sz w:val="22"/>
        </w:rPr>
      </w:pPr>
      <w:r w:rsidRPr="00EF531F">
        <w:rPr>
          <w:sz w:val="22"/>
        </w:rPr>
        <w:t>De &lt;MBO INSTELLING&gt; heeft voor de volgende aanpak gekozen om te komen tot de classificatie van data:</w:t>
      </w:r>
    </w:p>
    <w:p w14:paraId="4226641C" w14:textId="77777777" w:rsidR="00EF531F" w:rsidRPr="00EF531F" w:rsidRDefault="00EF531F" w:rsidP="00044CF5">
      <w:pPr>
        <w:widowControl w:val="0"/>
        <w:numPr>
          <w:ilvl w:val="0"/>
          <w:numId w:val="33"/>
        </w:numPr>
        <w:spacing w:after="0"/>
        <w:contextualSpacing w:val="0"/>
        <w:jc w:val="both"/>
        <w:rPr>
          <w:rFonts w:asciiTheme="minorHAnsi" w:eastAsiaTheme="minorHAnsi" w:hAnsiTheme="minorHAnsi" w:cs="Arial"/>
          <w:color w:val="000000"/>
          <w:sz w:val="22"/>
          <w:szCs w:val="22"/>
        </w:rPr>
      </w:pPr>
      <w:r w:rsidRPr="00EF531F">
        <w:rPr>
          <w:rFonts w:asciiTheme="minorHAnsi" w:eastAsiaTheme="minorHAnsi" w:hAnsiTheme="minorHAnsi" w:cs="Arial"/>
          <w:color w:val="000000"/>
          <w:sz w:val="22"/>
          <w:szCs w:val="22"/>
        </w:rPr>
        <w:t>Allereerst is de governance vastgesteld. Leidend in de classificatie is, bijvoorbeeld, de eigenaar van een categorie persoonsgegevens (deelverzameling van de data). Een directeur wordt aangewezen door de Verwerkersverantwoordelijke (Voorzitter CvB) als gemandateerde Verwerkersverantwoordelijke voor de categorie “Medewerkers in loondienst”.</w:t>
      </w:r>
    </w:p>
    <w:p w14:paraId="55DB6E65" w14:textId="77777777" w:rsidR="00EF531F" w:rsidRPr="00EF531F" w:rsidRDefault="00EF531F" w:rsidP="00044CF5">
      <w:pPr>
        <w:widowControl w:val="0"/>
        <w:numPr>
          <w:ilvl w:val="0"/>
          <w:numId w:val="33"/>
        </w:numPr>
        <w:spacing w:after="0"/>
        <w:contextualSpacing w:val="0"/>
        <w:jc w:val="both"/>
        <w:rPr>
          <w:rFonts w:asciiTheme="minorHAnsi" w:eastAsiaTheme="minorHAnsi" w:hAnsiTheme="minorHAnsi" w:cs="Arial"/>
          <w:color w:val="000000"/>
          <w:sz w:val="22"/>
          <w:szCs w:val="22"/>
        </w:rPr>
      </w:pPr>
      <w:r w:rsidRPr="00EF531F">
        <w:rPr>
          <w:rFonts w:asciiTheme="minorHAnsi" w:eastAsiaTheme="minorHAnsi" w:hAnsiTheme="minorHAnsi" w:cs="Arial"/>
          <w:color w:val="000000"/>
          <w:sz w:val="22"/>
          <w:szCs w:val="22"/>
        </w:rPr>
        <w:t xml:space="preserve">Samen met de </w:t>
      </w:r>
      <w:r w:rsidR="00044CF5">
        <w:rPr>
          <w:rFonts w:asciiTheme="minorHAnsi" w:eastAsiaTheme="minorHAnsi" w:hAnsiTheme="minorHAnsi" w:cs="Calibri"/>
          <w:sz w:val="22"/>
          <w:szCs w:val="22"/>
        </w:rPr>
        <w:t>IBP manager</w:t>
      </w:r>
      <w:r w:rsidRPr="00EF531F">
        <w:rPr>
          <w:rFonts w:asciiTheme="minorHAnsi" w:eastAsiaTheme="minorHAnsi" w:hAnsiTheme="minorHAnsi" w:cs="Arial"/>
          <w:color w:val="000000"/>
          <w:sz w:val="22"/>
          <w:szCs w:val="22"/>
        </w:rPr>
        <w:t xml:space="preserve"> en ICT verantwoordelijken bepaalt hij namens de “business” de classificatie van de Categorieën van de persoonsgegevens.</w:t>
      </w:r>
    </w:p>
    <w:p w14:paraId="5E270BEE" w14:textId="77777777" w:rsidR="00EF531F" w:rsidRPr="00EF531F" w:rsidRDefault="00EF531F" w:rsidP="00EF531F">
      <w:pPr>
        <w:widowControl w:val="0"/>
        <w:spacing w:after="0"/>
        <w:ind w:left="720"/>
        <w:contextualSpacing w:val="0"/>
        <w:jc w:val="both"/>
        <w:rPr>
          <w:rFonts w:asciiTheme="minorHAnsi" w:eastAsiaTheme="minorHAnsi" w:hAnsiTheme="minorHAnsi" w:cs="Arial"/>
          <w:color w:val="000000"/>
          <w:sz w:val="22"/>
          <w:szCs w:val="22"/>
        </w:rPr>
      </w:pPr>
    </w:p>
    <w:p w14:paraId="1B01913D" w14:textId="77777777" w:rsidR="00EF531F" w:rsidRPr="00EF531F" w:rsidRDefault="00EF531F" w:rsidP="00EF531F">
      <w:pPr>
        <w:widowControl w:val="0"/>
        <w:spacing w:after="0"/>
        <w:ind w:left="720"/>
        <w:contextualSpacing w:val="0"/>
        <w:jc w:val="both"/>
        <w:rPr>
          <w:rFonts w:asciiTheme="minorHAnsi" w:eastAsiaTheme="minorHAnsi" w:hAnsiTheme="minorHAnsi" w:cs="Arial"/>
          <w:color w:val="000000"/>
          <w:sz w:val="22"/>
          <w:szCs w:val="22"/>
        </w:rPr>
      </w:pPr>
      <w:r w:rsidRPr="00EF531F">
        <w:rPr>
          <w:rFonts w:asciiTheme="minorHAnsi" w:eastAsiaTheme="minorHAnsi" w:hAnsiTheme="minorHAnsi" w:cs="Arial"/>
          <w:color w:val="000000"/>
          <w:sz w:val="22"/>
          <w:szCs w:val="22"/>
        </w:rPr>
        <w:t>Bijvoorbeeld:</w:t>
      </w:r>
    </w:p>
    <w:tbl>
      <w:tblPr>
        <w:tblStyle w:val="Tabelraster"/>
        <w:tblW w:w="543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4183"/>
        <w:gridCol w:w="827"/>
      </w:tblGrid>
      <w:tr w:rsidR="00EF531F" w:rsidRPr="00EF531F" w14:paraId="5FD1ABE3" w14:textId="77777777" w:rsidTr="00EF531F">
        <w:trPr>
          <w:trHeight w:val="391"/>
        </w:trPr>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9A97" w14:textId="77777777" w:rsidR="00EF531F" w:rsidRPr="00EF531F" w:rsidRDefault="00EF531F" w:rsidP="00EF531F">
            <w:pPr>
              <w:spacing w:after="0"/>
              <w:ind w:left="-359" w:firstLine="284"/>
              <w:jc w:val="center"/>
              <w:rPr>
                <w:b/>
                <w:color w:val="FFFFFF" w:themeColor="background1"/>
                <w:sz w:val="32"/>
                <w:szCs w:val="32"/>
              </w:rPr>
            </w:pPr>
            <w:r w:rsidRPr="00EF531F">
              <w:rPr>
                <w:b/>
                <w:sz w:val="32"/>
                <w:szCs w:val="32"/>
              </w:rPr>
              <w:t>B</w:t>
            </w:r>
          </w:p>
        </w:tc>
        <w:tc>
          <w:tcPr>
            <w:tcW w:w="5010"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E906CFF" w14:textId="77777777" w:rsidR="00EF531F" w:rsidRPr="00EF531F" w:rsidRDefault="00EF531F" w:rsidP="00EF531F">
            <w:pPr>
              <w:spacing w:after="0"/>
              <w:jc w:val="center"/>
              <w:rPr>
                <w:b/>
              </w:rPr>
            </w:pPr>
            <w:r w:rsidRPr="00EF531F">
              <w:rPr>
                <w:b/>
              </w:rPr>
              <w:t>Categorie:</w:t>
            </w:r>
          </w:p>
          <w:p w14:paraId="45B239D2" w14:textId="77777777" w:rsidR="00EF531F" w:rsidRPr="00EF531F" w:rsidRDefault="00EF531F" w:rsidP="00EF531F">
            <w:pPr>
              <w:spacing w:after="0"/>
              <w:jc w:val="center"/>
              <w:rPr>
                <w:b/>
                <w:sz w:val="48"/>
                <w:szCs w:val="48"/>
              </w:rPr>
            </w:pPr>
            <w:r w:rsidRPr="00EF531F">
              <w:rPr>
                <w:b/>
                <w:sz w:val="48"/>
                <w:szCs w:val="48"/>
              </w:rPr>
              <w:t>Medewerkers</w:t>
            </w:r>
          </w:p>
          <w:p w14:paraId="6160F631" w14:textId="77777777" w:rsidR="00EF531F" w:rsidRPr="00EF531F" w:rsidRDefault="00EF531F" w:rsidP="00EF531F">
            <w:pPr>
              <w:spacing w:after="0"/>
              <w:jc w:val="center"/>
              <w:rPr>
                <w:b/>
                <w:sz w:val="36"/>
                <w:szCs w:val="36"/>
              </w:rPr>
            </w:pPr>
            <w:r w:rsidRPr="00EF531F">
              <w:rPr>
                <w:b/>
                <w:sz w:val="32"/>
                <w:szCs w:val="32"/>
              </w:rPr>
              <w:t>in loondienst</w:t>
            </w:r>
          </w:p>
        </w:tc>
      </w:tr>
      <w:tr w:rsidR="00EF531F" w:rsidRPr="00EF531F" w14:paraId="5BEAE78F" w14:textId="77777777" w:rsidTr="00EF531F">
        <w:trPr>
          <w:trHeight w:val="391"/>
        </w:trPr>
        <w:tc>
          <w:tcPr>
            <w:tcW w:w="429" w:type="dxa"/>
            <w:vMerge w:val="restart"/>
            <w:shd w:val="clear" w:color="auto" w:fill="FFFF00"/>
            <w:vAlign w:val="center"/>
          </w:tcPr>
          <w:p w14:paraId="09BC077F" w14:textId="77777777" w:rsidR="00EF531F" w:rsidRPr="00EF531F" w:rsidRDefault="00EF531F" w:rsidP="00EF531F">
            <w:pPr>
              <w:spacing w:after="0"/>
              <w:jc w:val="center"/>
              <w:rPr>
                <w:b/>
                <w:sz w:val="32"/>
                <w:szCs w:val="32"/>
              </w:rPr>
            </w:pPr>
            <w:r w:rsidRPr="00EF531F">
              <w:rPr>
                <w:b/>
                <w:sz w:val="32"/>
                <w:szCs w:val="32"/>
              </w:rPr>
              <w:t>D</w:t>
            </w:r>
          </w:p>
        </w:tc>
        <w:tc>
          <w:tcPr>
            <w:tcW w:w="4183" w:type="dxa"/>
            <w:vMerge w:val="restart"/>
            <w:tcBorders>
              <w:right w:val="single" w:sz="4" w:space="0" w:color="FFFFFF" w:themeColor="background1"/>
            </w:tcBorders>
            <w:shd w:val="clear" w:color="auto" w:fill="FFFFFF" w:themeFill="background1"/>
            <w:vAlign w:val="center"/>
          </w:tcPr>
          <w:p w14:paraId="0D78596C" w14:textId="77777777" w:rsidR="00EF531F" w:rsidRPr="00EF531F" w:rsidRDefault="00EF531F" w:rsidP="00EF531F">
            <w:pPr>
              <w:spacing w:after="0"/>
              <w:rPr>
                <w:b/>
                <w:sz w:val="24"/>
                <w:szCs w:val="24"/>
              </w:rPr>
            </w:pPr>
            <w:r w:rsidRPr="00EF531F">
              <w:rPr>
                <w:b/>
                <w:sz w:val="24"/>
                <w:szCs w:val="24"/>
              </w:rPr>
              <w:t>Categorieën van persoonsgegevens</w:t>
            </w:r>
          </w:p>
        </w:tc>
        <w:tc>
          <w:tcPr>
            <w:tcW w:w="827" w:type="dxa"/>
            <w:vMerge w:val="restart"/>
            <w:shd w:val="clear" w:color="auto" w:fill="948A54" w:themeFill="background2" w:themeFillShade="80"/>
            <w:tcMar>
              <w:left w:w="0" w:type="dxa"/>
              <w:right w:w="0" w:type="dxa"/>
            </w:tcMar>
            <w:vAlign w:val="center"/>
          </w:tcPr>
          <w:p w14:paraId="5D0B463F" w14:textId="77777777" w:rsidR="00EF531F" w:rsidRPr="00EF531F" w:rsidRDefault="00EF531F" w:rsidP="00EF531F">
            <w:pPr>
              <w:spacing w:after="0"/>
              <w:jc w:val="center"/>
              <w:rPr>
                <w:b/>
                <w:color w:val="FFFFFF" w:themeColor="background1"/>
                <w:sz w:val="36"/>
                <w:szCs w:val="36"/>
              </w:rPr>
            </w:pPr>
            <w:r w:rsidRPr="00EF531F">
              <w:rPr>
                <w:b/>
                <w:color w:val="FFFFFF" w:themeColor="background1"/>
                <w:sz w:val="36"/>
                <w:szCs w:val="36"/>
              </w:rPr>
              <w:t>BIV</w:t>
            </w:r>
          </w:p>
          <w:p w14:paraId="1492B9B4" w14:textId="77777777" w:rsidR="00EF531F" w:rsidRPr="00EF531F" w:rsidRDefault="00EF531F" w:rsidP="00EF531F">
            <w:pPr>
              <w:spacing w:after="0"/>
              <w:jc w:val="center"/>
              <w:rPr>
                <w:b/>
                <w:sz w:val="16"/>
                <w:szCs w:val="16"/>
              </w:rPr>
            </w:pPr>
            <w:r w:rsidRPr="00EF531F">
              <w:rPr>
                <w:b/>
                <w:color w:val="FFFFFF" w:themeColor="background1"/>
                <w:sz w:val="16"/>
                <w:szCs w:val="16"/>
              </w:rPr>
              <w:t>classificatie</w:t>
            </w:r>
          </w:p>
        </w:tc>
      </w:tr>
      <w:tr w:rsidR="00EF531F" w:rsidRPr="00EF531F" w14:paraId="1E76F6FD" w14:textId="77777777" w:rsidTr="00EF531F">
        <w:trPr>
          <w:trHeight w:val="391"/>
        </w:trPr>
        <w:tc>
          <w:tcPr>
            <w:tcW w:w="429" w:type="dxa"/>
            <w:vMerge/>
            <w:shd w:val="clear" w:color="auto" w:fill="FFFF00"/>
            <w:vAlign w:val="center"/>
          </w:tcPr>
          <w:p w14:paraId="5DC2497D" w14:textId="77777777" w:rsidR="00EF531F" w:rsidRPr="00EF531F" w:rsidRDefault="00EF531F" w:rsidP="00EF531F">
            <w:pPr>
              <w:spacing w:after="0"/>
              <w:jc w:val="center"/>
              <w:rPr>
                <w:b/>
                <w:sz w:val="32"/>
                <w:szCs w:val="32"/>
              </w:rPr>
            </w:pPr>
          </w:p>
        </w:tc>
        <w:tc>
          <w:tcPr>
            <w:tcW w:w="4183" w:type="dxa"/>
            <w:vMerge/>
            <w:tcBorders>
              <w:right w:val="single" w:sz="4" w:space="0" w:color="FFFFFF" w:themeColor="background1"/>
            </w:tcBorders>
            <w:shd w:val="clear" w:color="auto" w:fill="FFFFFF" w:themeFill="background1"/>
          </w:tcPr>
          <w:p w14:paraId="018A39E0" w14:textId="77777777" w:rsidR="00EF531F" w:rsidRPr="00EF531F" w:rsidRDefault="00EF531F" w:rsidP="00EF531F">
            <w:pPr>
              <w:spacing w:after="0"/>
            </w:pPr>
          </w:p>
        </w:tc>
        <w:tc>
          <w:tcPr>
            <w:tcW w:w="827" w:type="dxa"/>
            <w:vMerge/>
            <w:shd w:val="clear" w:color="auto" w:fill="948A54" w:themeFill="background2" w:themeFillShade="80"/>
            <w:vAlign w:val="center"/>
          </w:tcPr>
          <w:p w14:paraId="2EDAE459" w14:textId="77777777" w:rsidR="00EF531F" w:rsidRPr="00EF531F" w:rsidRDefault="00EF531F" w:rsidP="00EF531F">
            <w:pPr>
              <w:spacing w:after="0"/>
              <w:jc w:val="center"/>
              <w:rPr>
                <w:b/>
                <w:sz w:val="36"/>
                <w:szCs w:val="36"/>
                <w:lang w:val="en-US"/>
              </w:rPr>
            </w:pPr>
          </w:p>
        </w:tc>
      </w:tr>
      <w:tr w:rsidR="00EF531F" w:rsidRPr="00EF531F" w14:paraId="495BE0BC" w14:textId="77777777" w:rsidTr="00EF531F">
        <w:trPr>
          <w:trHeight w:val="227"/>
        </w:trPr>
        <w:tc>
          <w:tcPr>
            <w:tcW w:w="429" w:type="dxa"/>
            <w:shd w:val="clear" w:color="auto" w:fill="FFFFFF" w:themeFill="background1"/>
            <w:tcMar>
              <w:left w:w="85" w:type="dxa"/>
              <w:right w:w="85" w:type="dxa"/>
            </w:tcMar>
          </w:tcPr>
          <w:p w14:paraId="54EDFFEB" w14:textId="77777777" w:rsidR="00EF531F" w:rsidRPr="00EF531F" w:rsidRDefault="00EF531F" w:rsidP="00EF531F">
            <w:pPr>
              <w:spacing w:after="0"/>
              <w:jc w:val="center"/>
              <w:rPr>
                <w:lang w:val="en-US"/>
              </w:rPr>
            </w:pPr>
            <w:r w:rsidRPr="00EF531F">
              <w:rPr>
                <w:lang w:val="en-US"/>
              </w:rPr>
              <w:t>1</w:t>
            </w:r>
          </w:p>
        </w:tc>
        <w:tc>
          <w:tcPr>
            <w:tcW w:w="4183" w:type="dxa"/>
          </w:tcPr>
          <w:p w14:paraId="497FBED0" w14:textId="77777777" w:rsidR="00EF531F" w:rsidRPr="00EF531F" w:rsidRDefault="00EF531F" w:rsidP="00EF531F">
            <w:pPr>
              <w:spacing w:after="0"/>
              <w:contextualSpacing w:val="0"/>
            </w:pPr>
            <w:r w:rsidRPr="00EF531F">
              <w:rPr>
                <w:b/>
              </w:rPr>
              <w:t>Contactgegevens (Beperkte set = naam, e-mail en organisatorische eenheid, code X b)</w:t>
            </w:r>
          </w:p>
        </w:tc>
        <w:tc>
          <w:tcPr>
            <w:tcW w:w="827" w:type="dxa"/>
            <w:tcMar>
              <w:left w:w="28" w:type="dxa"/>
              <w:right w:w="28" w:type="dxa"/>
            </w:tcMar>
            <w:vAlign w:val="center"/>
          </w:tcPr>
          <w:p w14:paraId="44C80B07" w14:textId="77777777" w:rsidR="00EF531F" w:rsidRPr="00EF531F" w:rsidRDefault="00EF531F" w:rsidP="00EF531F">
            <w:pPr>
              <w:spacing w:after="0"/>
              <w:jc w:val="center"/>
            </w:pPr>
            <w:r w:rsidRPr="00EF531F">
              <w:t>M-H-M</w:t>
            </w:r>
          </w:p>
        </w:tc>
      </w:tr>
      <w:tr w:rsidR="00EF531F" w:rsidRPr="00EF531F" w14:paraId="6FF0D8D3" w14:textId="77777777" w:rsidTr="00EF531F">
        <w:trPr>
          <w:trHeight w:val="227"/>
        </w:trPr>
        <w:tc>
          <w:tcPr>
            <w:tcW w:w="429" w:type="dxa"/>
            <w:shd w:val="clear" w:color="auto" w:fill="D9D9D9" w:themeFill="background1" w:themeFillShade="D9"/>
            <w:tcMar>
              <w:left w:w="85" w:type="dxa"/>
              <w:right w:w="85" w:type="dxa"/>
            </w:tcMar>
          </w:tcPr>
          <w:p w14:paraId="64C97A4A" w14:textId="77777777" w:rsidR="00EF531F" w:rsidRPr="00EF531F" w:rsidRDefault="00EF531F" w:rsidP="00EF531F">
            <w:pPr>
              <w:spacing w:after="0"/>
              <w:jc w:val="center"/>
            </w:pPr>
            <w:r w:rsidRPr="00EF531F">
              <w:t>2</w:t>
            </w:r>
          </w:p>
        </w:tc>
        <w:tc>
          <w:tcPr>
            <w:tcW w:w="4183" w:type="dxa"/>
            <w:shd w:val="clear" w:color="auto" w:fill="D9D9D9" w:themeFill="background1" w:themeFillShade="D9"/>
          </w:tcPr>
          <w:p w14:paraId="20655B9A" w14:textId="77777777" w:rsidR="00EF531F" w:rsidRPr="00EF531F" w:rsidRDefault="00EF531F" w:rsidP="00EF531F">
            <w:pPr>
              <w:spacing w:after="0"/>
              <w:contextualSpacing w:val="0"/>
            </w:pPr>
            <w:r w:rsidRPr="00EF531F">
              <w:rPr>
                <w:b/>
              </w:rPr>
              <w:t>Personeelsnummer</w:t>
            </w:r>
          </w:p>
        </w:tc>
        <w:tc>
          <w:tcPr>
            <w:tcW w:w="827" w:type="dxa"/>
            <w:shd w:val="clear" w:color="auto" w:fill="D9D9D9" w:themeFill="background1" w:themeFillShade="D9"/>
            <w:tcMar>
              <w:left w:w="28" w:type="dxa"/>
              <w:right w:w="28" w:type="dxa"/>
            </w:tcMar>
          </w:tcPr>
          <w:p w14:paraId="6B77D9F1" w14:textId="77777777" w:rsidR="00EF531F" w:rsidRPr="00EF531F" w:rsidRDefault="00EF531F" w:rsidP="00EF531F">
            <w:pPr>
              <w:spacing w:after="0"/>
              <w:jc w:val="center"/>
            </w:pPr>
            <w:r w:rsidRPr="00EF531F">
              <w:t>M-H-M</w:t>
            </w:r>
          </w:p>
        </w:tc>
      </w:tr>
      <w:tr w:rsidR="00EF531F" w:rsidRPr="00EF531F" w14:paraId="4285C9AF" w14:textId="77777777" w:rsidTr="00EF531F">
        <w:trPr>
          <w:trHeight w:val="227"/>
        </w:trPr>
        <w:tc>
          <w:tcPr>
            <w:tcW w:w="429" w:type="dxa"/>
            <w:shd w:val="clear" w:color="auto" w:fill="FFFFFF" w:themeFill="background1"/>
            <w:tcMar>
              <w:left w:w="85" w:type="dxa"/>
              <w:right w:w="85" w:type="dxa"/>
            </w:tcMar>
          </w:tcPr>
          <w:p w14:paraId="05BB149C" w14:textId="77777777" w:rsidR="00EF531F" w:rsidRPr="00EF531F" w:rsidRDefault="00EF531F" w:rsidP="00EF531F">
            <w:pPr>
              <w:spacing w:after="0"/>
              <w:jc w:val="center"/>
            </w:pPr>
            <w:r w:rsidRPr="00EF531F">
              <w:t>3</w:t>
            </w:r>
          </w:p>
        </w:tc>
        <w:tc>
          <w:tcPr>
            <w:tcW w:w="4183" w:type="dxa"/>
          </w:tcPr>
          <w:p w14:paraId="7512652F" w14:textId="77777777" w:rsidR="00EF531F" w:rsidRPr="00EF531F" w:rsidRDefault="00EF531F" w:rsidP="00EF531F">
            <w:pPr>
              <w:spacing w:after="0"/>
              <w:contextualSpacing w:val="0"/>
            </w:pPr>
            <w:r w:rsidRPr="00EF531F">
              <w:rPr>
                <w:b/>
              </w:rPr>
              <w:t>Nationaliteit en geboorteplaats</w:t>
            </w:r>
          </w:p>
        </w:tc>
        <w:tc>
          <w:tcPr>
            <w:tcW w:w="827" w:type="dxa"/>
            <w:tcMar>
              <w:left w:w="28" w:type="dxa"/>
              <w:right w:w="28" w:type="dxa"/>
            </w:tcMar>
          </w:tcPr>
          <w:p w14:paraId="5DC0A4F9" w14:textId="77777777" w:rsidR="00EF531F" w:rsidRPr="00EF531F" w:rsidRDefault="00EF531F" w:rsidP="00EF531F">
            <w:pPr>
              <w:spacing w:after="0"/>
              <w:jc w:val="center"/>
            </w:pPr>
            <w:r w:rsidRPr="00EF531F">
              <w:t>M-H-M</w:t>
            </w:r>
          </w:p>
        </w:tc>
      </w:tr>
      <w:tr w:rsidR="00EF531F" w:rsidRPr="00EF531F" w14:paraId="3E151ED5" w14:textId="77777777" w:rsidTr="00EF531F">
        <w:trPr>
          <w:trHeight w:val="227"/>
        </w:trPr>
        <w:tc>
          <w:tcPr>
            <w:tcW w:w="429" w:type="dxa"/>
            <w:shd w:val="clear" w:color="auto" w:fill="D9D9D9" w:themeFill="background1" w:themeFillShade="D9"/>
            <w:tcMar>
              <w:left w:w="85" w:type="dxa"/>
              <w:right w:w="85" w:type="dxa"/>
            </w:tcMar>
          </w:tcPr>
          <w:p w14:paraId="219727A0" w14:textId="77777777" w:rsidR="00EF531F" w:rsidRPr="00EF531F" w:rsidRDefault="00EF531F" w:rsidP="00EF531F">
            <w:pPr>
              <w:spacing w:after="0"/>
              <w:jc w:val="center"/>
            </w:pPr>
            <w:r w:rsidRPr="00EF531F">
              <w:t>4</w:t>
            </w:r>
          </w:p>
        </w:tc>
        <w:tc>
          <w:tcPr>
            <w:tcW w:w="4183" w:type="dxa"/>
            <w:shd w:val="clear" w:color="auto" w:fill="D9D9D9" w:themeFill="background1" w:themeFillShade="D9"/>
          </w:tcPr>
          <w:p w14:paraId="3ED7F1ED" w14:textId="77777777" w:rsidR="00EF531F" w:rsidRPr="00EF531F" w:rsidRDefault="00EF531F" w:rsidP="00EF531F">
            <w:pPr>
              <w:spacing w:after="0"/>
              <w:contextualSpacing w:val="0"/>
            </w:pPr>
            <w:r w:rsidRPr="00EF531F">
              <w:rPr>
                <w:b/>
              </w:rPr>
              <w:t xml:space="preserve">Medische gegevens </w:t>
            </w:r>
            <w:r w:rsidRPr="00EF531F">
              <w:t>(op eigen verzoek)</w:t>
            </w:r>
          </w:p>
        </w:tc>
        <w:tc>
          <w:tcPr>
            <w:tcW w:w="827" w:type="dxa"/>
            <w:shd w:val="clear" w:color="auto" w:fill="D9D9D9" w:themeFill="background1" w:themeFillShade="D9"/>
            <w:tcMar>
              <w:left w:w="28" w:type="dxa"/>
              <w:right w:w="28" w:type="dxa"/>
            </w:tcMar>
          </w:tcPr>
          <w:p w14:paraId="7D68F1E7" w14:textId="77777777" w:rsidR="00EF531F" w:rsidRPr="00EF531F" w:rsidRDefault="00EF531F" w:rsidP="00EF531F">
            <w:pPr>
              <w:spacing w:after="0"/>
              <w:jc w:val="center"/>
            </w:pPr>
            <w:r w:rsidRPr="00EF531F">
              <w:t>M-H-M</w:t>
            </w:r>
          </w:p>
        </w:tc>
      </w:tr>
      <w:tr w:rsidR="00EF531F" w:rsidRPr="00EF531F" w14:paraId="739853B1" w14:textId="77777777" w:rsidTr="00EF531F">
        <w:trPr>
          <w:trHeight w:val="227"/>
        </w:trPr>
        <w:tc>
          <w:tcPr>
            <w:tcW w:w="429" w:type="dxa"/>
            <w:shd w:val="clear" w:color="auto" w:fill="FFFFFF" w:themeFill="background1"/>
            <w:tcMar>
              <w:left w:w="85" w:type="dxa"/>
              <w:right w:w="85" w:type="dxa"/>
            </w:tcMar>
          </w:tcPr>
          <w:p w14:paraId="4B4CAB38" w14:textId="77777777" w:rsidR="00EF531F" w:rsidRPr="00EF531F" w:rsidRDefault="00EF531F" w:rsidP="00EF531F">
            <w:pPr>
              <w:spacing w:after="0"/>
              <w:jc w:val="center"/>
            </w:pPr>
            <w:r w:rsidRPr="00EF531F">
              <w:t>5</w:t>
            </w:r>
          </w:p>
        </w:tc>
        <w:tc>
          <w:tcPr>
            <w:tcW w:w="4183" w:type="dxa"/>
          </w:tcPr>
          <w:p w14:paraId="57515504" w14:textId="77777777" w:rsidR="00EF531F" w:rsidRPr="00EF531F" w:rsidRDefault="00EF531F" w:rsidP="00EF531F">
            <w:pPr>
              <w:spacing w:after="0"/>
              <w:contextualSpacing w:val="0"/>
            </w:pPr>
            <w:r w:rsidRPr="00EF531F">
              <w:rPr>
                <w:b/>
              </w:rPr>
              <w:t xml:space="preserve">Godsdienst </w:t>
            </w:r>
            <w:r w:rsidRPr="00EF531F">
              <w:t>(op eigen verzoek)</w:t>
            </w:r>
          </w:p>
        </w:tc>
        <w:tc>
          <w:tcPr>
            <w:tcW w:w="827" w:type="dxa"/>
            <w:tcMar>
              <w:left w:w="28" w:type="dxa"/>
              <w:right w:w="28" w:type="dxa"/>
            </w:tcMar>
          </w:tcPr>
          <w:p w14:paraId="663753D7" w14:textId="77777777" w:rsidR="00EF531F" w:rsidRPr="00EF531F" w:rsidRDefault="00EF531F" w:rsidP="00EF531F">
            <w:pPr>
              <w:spacing w:after="0"/>
              <w:jc w:val="center"/>
            </w:pPr>
            <w:r w:rsidRPr="00EF531F">
              <w:t>M-H-M</w:t>
            </w:r>
          </w:p>
        </w:tc>
      </w:tr>
      <w:tr w:rsidR="00EF531F" w:rsidRPr="00EF531F" w14:paraId="3256EB0B" w14:textId="77777777" w:rsidTr="00EF531F">
        <w:trPr>
          <w:trHeight w:val="227"/>
        </w:trPr>
        <w:tc>
          <w:tcPr>
            <w:tcW w:w="429" w:type="dxa"/>
            <w:shd w:val="clear" w:color="auto" w:fill="D9D9D9" w:themeFill="background1" w:themeFillShade="D9"/>
            <w:tcMar>
              <w:left w:w="85" w:type="dxa"/>
              <w:right w:w="85" w:type="dxa"/>
            </w:tcMar>
          </w:tcPr>
          <w:p w14:paraId="35CF9F6B" w14:textId="77777777" w:rsidR="00EF531F" w:rsidRPr="00EF531F" w:rsidRDefault="00EF531F" w:rsidP="00EF531F">
            <w:pPr>
              <w:spacing w:after="0"/>
              <w:jc w:val="center"/>
            </w:pPr>
            <w:r w:rsidRPr="00EF531F">
              <w:t>6</w:t>
            </w:r>
          </w:p>
        </w:tc>
        <w:tc>
          <w:tcPr>
            <w:tcW w:w="4183" w:type="dxa"/>
            <w:shd w:val="clear" w:color="auto" w:fill="D9D9D9" w:themeFill="background1" w:themeFillShade="D9"/>
          </w:tcPr>
          <w:p w14:paraId="792397EC" w14:textId="77777777" w:rsidR="00EF531F" w:rsidRPr="00EF531F" w:rsidRDefault="00EF531F" w:rsidP="00EF531F">
            <w:pPr>
              <w:spacing w:after="0"/>
              <w:contextualSpacing w:val="0"/>
            </w:pPr>
            <w:r w:rsidRPr="00EF531F">
              <w:rPr>
                <w:b/>
              </w:rPr>
              <w:t xml:space="preserve">Ervaringen </w:t>
            </w:r>
            <w:r w:rsidRPr="00EF531F">
              <w:t>(werkervaringen en opleidingen)</w:t>
            </w:r>
          </w:p>
        </w:tc>
        <w:tc>
          <w:tcPr>
            <w:tcW w:w="827" w:type="dxa"/>
            <w:tcBorders>
              <w:bottom w:val="single" w:sz="24" w:space="0" w:color="FF0000"/>
            </w:tcBorders>
            <w:shd w:val="clear" w:color="auto" w:fill="D9D9D9" w:themeFill="background1" w:themeFillShade="D9"/>
            <w:tcMar>
              <w:left w:w="28" w:type="dxa"/>
              <w:right w:w="28" w:type="dxa"/>
            </w:tcMar>
          </w:tcPr>
          <w:p w14:paraId="65882095" w14:textId="77777777" w:rsidR="00EF531F" w:rsidRPr="00EF531F" w:rsidRDefault="00EF531F" w:rsidP="00EF531F">
            <w:pPr>
              <w:spacing w:after="0"/>
              <w:jc w:val="center"/>
            </w:pPr>
            <w:r w:rsidRPr="00EF531F">
              <w:t>M-H-M</w:t>
            </w:r>
          </w:p>
        </w:tc>
      </w:tr>
      <w:tr w:rsidR="00EF531F" w:rsidRPr="00EF531F" w14:paraId="2CD7A957" w14:textId="77777777" w:rsidTr="00EF531F">
        <w:trPr>
          <w:trHeight w:val="227"/>
        </w:trPr>
        <w:tc>
          <w:tcPr>
            <w:tcW w:w="429" w:type="dxa"/>
            <w:shd w:val="clear" w:color="auto" w:fill="FFFFFF" w:themeFill="background1"/>
            <w:tcMar>
              <w:left w:w="85" w:type="dxa"/>
              <w:right w:w="85" w:type="dxa"/>
            </w:tcMar>
          </w:tcPr>
          <w:p w14:paraId="4B83C296" w14:textId="77777777" w:rsidR="00EF531F" w:rsidRPr="00EF531F" w:rsidRDefault="00EF531F" w:rsidP="00EF531F">
            <w:pPr>
              <w:spacing w:after="0"/>
              <w:jc w:val="center"/>
            </w:pPr>
            <w:r w:rsidRPr="00EF531F">
              <w:t>7</w:t>
            </w:r>
          </w:p>
        </w:tc>
        <w:tc>
          <w:tcPr>
            <w:tcW w:w="4183" w:type="dxa"/>
            <w:tcBorders>
              <w:right w:val="single" w:sz="24" w:space="0" w:color="FF0000"/>
            </w:tcBorders>
          </w:tcPr>
          <w:p w14:paraId="18CCDA2C" w14:textId="77777777" w:rsidR="00EF531F" w:rsidRPr="00EF531F" w:rsidRDefault="00EF531F" w:rsidP="00EF531F">
            <w:pPr>
              <w:spacing w:after="0"/>
              <w:contextualSpacing w:val="0"/>
            </w:pPr>
            <w:r w:rsidRPr="00EF531F">
              <w:rPr>
                <w:b/>
              </w:rPr>
              <w:t xml:space="preserve">R&amp;O gesprekken </w:t>
            </w:r>
            <w:r w:rsidRPr="00EF531F">
              <w:t>(Resultaat en ontwikkeling)</w:t>
            </w:r>
          </w:p>
        </w:tc>
        <w:tc>
          <w:tcPr>
            <w:tcW w:w="827" w:type="dxa"/>
            <w:tcBorders>
              <w:top w:val="single" w:sz="24" w:space="0" w:color="FF0000"/>
              <w:left w:val="single" w:sz="24" w:space="0" w:color="FF0000"/>
              <w:bottom w:val="single" w:sz="24" w:space="0" w:color="FF0000"/>
              <w:right w:val="single" w:sz="24" w:space="0" w:color="FF0000"/>
            </w:tcBorders>
            <w:tcMar>
              <w:left w:w="28" w:type="dxa"/>
              <w:right w:w="28" w:type="dxa"/>
            </w:tcMar>
          </w:tcPr>
          <w:p w14:paraId="05DA901F" w14:textId="77777777" w:rsidR="00EF531F" w:rsidRPr="00EF531F" w:rsidRDefault="00EF531F" w:rsidP="00EF531F">
            <w:pPr>
              <w:spacing w:after="0"/>
              <w:jc w:val="center"/>
            </w:pPr>
            <w:r w:rsidRPr="00EF531F">
              <w:t>M-H-</w:t>
            </w:r>
            <w:r w:rsidRPr="00EF531F">
              <w:rPr>
                <w:b/>
                <w:color w:val="FF0000"/>
              </w:rPr>
              <w:t>H</w:t>
            </w:r>
          </w:p>
        </w:tc>
      </w:tr>
      <w:tr w:rsidR="00EF531F" w:rsidRPr="00EF531F" w14:paraId="646FD6F3" w14:textId="77777777" w:rsidTr="00EF531F">
        <w:trPr>
          <w:trHeight w:val="227"/>
        </w:trPr>
        <w:tc>
          <w:tcPr>
            <w:tcW w:w="429" w:type="dxa"/>
            <w:shd w:val="clear" w:color="auto" w:fill="D9D9D9" w:themeFill="background1" w:themeFillShade="D9"/>
            <w:tcMar>
              <w:left w:w="85" w:type="dxa"/>
              <w:right w:w="85" w:type="dxa"/>
            </w:tcMar>
          </w:tcPr>
          <w:p w14:paraId="68882B4C" w14:textId="77777777" w:rsidR="00EF531F" w:rsidRPr="00EF531F" w:rsidRDefault="00EF531F" w:rsidP="00EF531F">
            <w:pPr>
              <w:spacing w:after="0"/>
              <w:jc w:val="center"/>
            </w:pPr>
            <w:r w:rsidRPr="00EF531F">
              <w:t>8</w:t>
            </w:r>
          </w:p>
        </w:tc>
        <w:tc>
          <w:tcPr>
            <w:tcW w:w="4183" w:type="dxa"/>
            <w:shd w:val="clear" w:color="auto" w:fill="D9D9D9" w:themeFill="background1" w:themeFillShade="D9"/>
          </w:tcPr>
          <w:p w14:paraId="4AF1E165" w14:textId="77777777" w:rsidR="00EF531F" w:rsidRPr="00EF531F" w:rsidRDefault="00EF531F" w:rsidP="00EF531F">
            <w:pPr>
              <w:spacing w:after="0"/>
              <w:contextualSpacing w:val="0"/>
            </w:pPr>
            <w:r w:rsidRPr="00EF531F">
              <w:rPr>
                <w:b/>
              </w:rPr>
              <w:t xml:space="preserve">Financiën </w:t>
            </w:r>
            <w:r w:rsidRPr="00EF531F">
              <w:t>(inclusief de financiële cyclus)</w:t>
            </w:r>
          </w:p>
        </w:tc>
        <w:tc>
          <w:tcPr>
            <w:tcW w:w="827" w:type="dxa"/>
            <w:tcBorders>
              <w:top w:val="single" w:sz="24" w:space="0" w:color="FF0000"/>
              <w:bottom w:val="single" w:sz="24" w:space="0" w:color="FF0000"/>
            </w:tcBorders>
            <w:shd w:val="clear" w:color="auto" w:fill="D9D9D9" w:themeFill="background1" w:themeFillShade="D9"/>
            <w:tcMar>
              <w:left w:w="28" w:type="dxa"/>
              <w:right w:w="28" w:type="dxa"/>
            </w:tcMar>
          </w:tcPr>
          <w:p w14:paraId="3C60B0EA" w14:textId="77777777" w:rsidR="00EF531F" w:rsidRPr="00EF531F" w:rsidRDefault="00EF531F" w:rsidP="00EF531F">
            <w:pPr>
              <w:spacing w:after="0"/>
              <w:jc w:val="center"/>
            </w:pPr>
            <w:r w:rsidRPr="00EF531F">
              <w:t>M-H-M</w:t>
            </w:r>
          </w:p>
        </w:tc>
      </w:tr>
      <w:tr w:rsidR="00EF531F" w:rsidRPr="00EF531F" w14:paraId="67A789AB" w14:textId="77777777" w:rsidTr="00EF531F">
        <w:trPr>
          <w:trHeight w:val="227"/>
        </w:trPr>
        <w:tc>
          <w:tcPr>
            <w:tcW w:w="429" w:type="dxa"/>
            <w:shd w:val="clear" w:color="auto" w:fill="FFFFFF" w:themeFill="background1"/>
            <w:tcMar>
              <w:left w:w="85" w:type="dxa"/>
              <w:right w:w="85" w:type="dxa"/>
            </w:tcMar>
          </w:tcPr>
          <w:p w14:paraId="31960F3B" w14:textId="77777777" w:rsidR="00EF531F" w:rsidRPr="00EF531F" w:rsidRDefault="00EF531F" w:rsidP="00EF531F">
            <w:pPr>
              <w:spacing w:after="0"/>
              <w:jc w:val="center"/>
            </w:pPr>
            <w:r w:rsidRPr="00EF531F">
              <w:t>9</w:t>
            </w:r>
          </w:p>
        </w:tc>
        <w:tc>
          <w:tcPr>
            <w:tcW w:w="4183" w:type="dxa"/>
            <w:tcBorders>
              <w:right w:val="single" w:sz="24" w:space="0" w:color="FF0000"/>
            </w:tcBorders>
          </w:tcPr>
          <w:p w14:paraId="64D313F0" w14:textId="77777777" w:rsidR="00EF531F" w:rsidRPr="00EF531F" w:rsidRDefault="00EF531F" w:rsidP="00EF531F">
            <w:pPr>
              <w:spacing w:after="0"/>
              <w:contextualSpacing w:val="0"/>
            </w:pPr>
            <w:r w:rsidRPr="00EF531F">
              <w:rPr>
                <w:b/>
              </w:rPr>
              <w:t>Beeldmateriaal</w:t>
            </w:r>
          </w:p>
        </w:tc>
        <w:tc>
          <w:tcPr>
            <w:tcW w:w="827" w:type="dxa"/>
            <w:tcBorders>
              <w:top w:val="single" w:sz="24" w:space="0" w:color="FF0000"/>
              <w:left w:val="single" w:sz="24" w:space="0" w:color="FF0000"/>
              <w:bottom w:val="single" w:sz="24" w:space="0" w:color="FF0000"/>
              <w:right w:val="single" w:sz="24" w:space="0" w:color="FF0000"/>
            </w:tcBorders>
            <w:tcMar>
              <w:left w:w="28" w:type="dxa"/>
              <w:right w:w="28" w:type="dxa"/>
            </w:tcMar>
            <w:vAlign w:val="center"/>
          </w:tcPr>
          <w:p w14:paraId="10B0BF4C" w14:textId="77777777" w:rsidR="00EF531F" w:rsidRPr="00EF531F" w:rsidRDefault="00EF531F" w:rsidP="00EF531F">
            <w:pPr>
              <w:spacing w:after="0"/>
              <w:jc w:val="center"/>
            </w:pPr>
            <w:r w:rsidRPr="00EF531F">
              <w:t>M-H-</w:t>
            </w:r>
            <w:r w:rsidRPr="00EF531F">
              <w:rPr>
                <w:b/>
                <w:color w:val="FF0000"/>
              </w:rPr>
              <w:t>H</w:t>
            </w:r>
          </w:p>
        </w:tc>
      </w:tr>
      <w:tr w:rsidR="00EF531F" w:rsidRPr="00EF531F" w14:paraId="629CD168" w14:textId="77777777" w:rsidTr="00EF531F">
        <w:trPr>
          <w:trHeight w:val="227"/>
        </w:trPr>
        <w:tc>
          <w:tcPr>
            <w:tcW w:w="429" w:type="dxa"/>
            <w:tcBorders>
              <w:bottom w:val="single" w:sz="4" w:space="0" w:color="000000"/>
            </w:tcBorders>
            <w:shd w:val="clear" w:color="auto" w:fill="D9D9D9" w:themeFill="background1" w:themeFillShade="D9"/>
            <w:tcMar>
              <w:left w:w="85" w:type="dxa"/>
              <w:right w:w="85" w:type="dxa"/>
            </w:tcMar>
          </w:tcPr>
          <w:p w14:paraId="215954C4" w14:textId="77777777" w:rsidR="00EF531F" w:rsidRPr="00EF531F" w:rsidRDefault="00EF531F" w:rsidP="00EF531F">
            <w:pPr>
              <w:spacing w:after="0"/>
              <w:jc w:val="center"/>
            </w:pPr>
            <w:r w:rsidRPr="00EF531F">
              <w:t>10</w:t>
            </w:r>
          </w:p>
        </w:tc>
        <w:tc>
          <w:tcPr>
            <w:tcW w:w="4183" w:type="dxa"/>
            <w:tcBorders>
              <w:bottom w:val="single" w:sz="4" w:space="0" w:color="000000"/>
            </w:tcBorders>
            <w:shd w:val="clear" w:color="auto" w:fill="D9D9D9" w:themeFill="background1" w:themeFillShade="D9"/>
          </w:tcPr>
          <w:p w14:paraId="7B15AF67" w14:textId="77777777" w:rsidR="00EF531F" w:rsidRPr="00EF531F" w:rsidRDefault="00EF531F" w:rsidP="00EF531F">
            <w:pPr>
              <w:spacing w:after="0"/>
              <w:contextualSpacing w:val="0"/>
            </w:pPr>
            <w:r w:rsidRPr="00EF531F">
              <w:rPr>
                <w:b/>
              </w:rPr>
              <w:t>Overige gegevens</w:t>
            </w:r>
          </w:p>
        </w:tc>
        <w:tc>
          <w:tcPr>
            <w:tcW w:w="827" w:type="dxa"/>
            <w:tcBorders>
              <w:top w:val="single" w:sz="24" w:space="0" w:color="FF0000"/>
              <w:bottom w:val="single" w:sz="24" w:space="0" w:color="FF0000"/>
            </w:tcBorders>
            <w:shd w:val="clear" w:color="auto" w:fill="D9D9D9" w:themeFill="background1" w:themeFillShade="D9"/>
            <w:tcMar>
              <w:left w:w="28" w:type="dxa"/>
              <w:right w:w="28" w:type="dxa"/>
            </w:tcMar>
          </w:tcPr>
          <w:p w14:paraId="09F6F835" w14:textId="77777777" w:rsidR="00EF531F" w:rsidRPr="00EF531F" w:rsidRDefault="00EF531F" w:rsidP="00EF531F">
            <w:pPr>
              <w:spacing w:after="0"/>
              <w:jc w:val="center"/>
            </w:pPr>
            <w:r w:rsidRPr="00EF531F">
              <w:t>M-H-M</w:t>
            </w:r>
          </w:p>
        </w:tc>
      </w:tr>
      <w:tr w:rsidR="00EF531F" w:rsidRPr="00EF531F" w14:paraId="5481D235" w14:textId="77777777" w:rsidTr="00EF531F">
        <w:trPr>
          <w:trHeight w:val="227"/>
        </w:trPr>
        <w:tc>
          <w:tcPr>
            <w:tcW w:w="42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85" w:type="dxa"/>
              <w:right w:w="85" w:type="dxa"/>
            </w:tcMar>
          </w:tcPr>
          <w:p w14:paraId="351A7FEA" w14:textId="77777777" w:rsidR="00EF531F" w:rsidRPr="00EF531F" w:rsidRDefault="00EF531F" w:rsidP="00EF531F">
            <w:pPr>
              <w:spacing w:after="0"/>
              <w:jc w:val="center"/>
            </w:pPr>
            <w:r w:rsidRPr="00EF531F">
              <w:t>11</w:t>
            </w:r>
          </w:p>
        </w:tc>
        <w:tc>
          <w:tcPr>
            <w:tcW w:w="4183" w:type="dxa"/>
            <w:tcBorders>
              <w:top w:val="single" w:sz="4" w:space="0" w:color="000000"/>
              <w:left w:val="single" w:sz="4" w:space="0" w:color="000000"/>
              <w:bottom w:val="single" w:sz="4" w:space="0" w:color="000000"/>
              <w:right w:val="single" w:sz="24" w:space="0" w:color="FF0000"/>
            </w:tcBorders>
          </w:tcPr>
          <w:p w14:paraId="54A9F485" w14:textId="77777777" w:rsidR="00EF531F" w:rsidRPr="00EF531F" w:rsidRDefault="00EF531F" w:rsidP="00EF531F">
            <w:pPr>
              <w:spacing w:after="0"/>
              <w:contextualSpacing w:val="0"/>
              <w:rPr>
                <w:b/>
              </w:rPr>
            </w:pPr>
            <w:r w:rsidRPr="00EF531F">
              <w:rPr>
                <w:b/>
              </w:rPr>
              <w:t>BSN</w:t>
            </w:r>
          </w:p>
        </w:tc>
        <w:tc>
          <w:tcPr>
            <w:tcW w:w="827" w:type="dxa"/>
            <w:tcBorders>
              <w:top w:val="single" w:sz="24" w:space="0" w:color="FF0000"/>
              <w:left w:val="single" w:sz="24" w:space="0" w:color="FF0000"/>
              <w:bottom w:val="single" w:sz="24" w:space="0" w:color="FF0000"/>
              <w:right w:val="single" w:sz="24" w:space="0" w:color="FF0000"/>
            </w:tcBorders>
            <w:tcMar>
              <w:left w:w="28" w:type="dxa"/>
              <w:right w:w="28" w:type="dxa"/>
            </w:tcMar>
            <w:vAlign w:val="center"/>
          </w:tcPr>
          <w:p w14:paraId="17167B38" w14:textId="77777777" w:rsidR="00EF531F" w:rsidRPr="00EF531F" w:rsidRDefault="00EF531F" w:rsidP="00EF531F">
            <w:pPr>
              <w:spacing w:after="0"/>
              <w:jc w:val="center"/>
            </w:pPr>
            <w:r w:rsidRPr="00EF531F">
              <w:t>M-H-</w:t>
            </w:r>
            <w:r w:rsidRPr="00EF531F">
              <w:rPr>
                <w:b/>
                <w:color w:val="FF0000"/>
              </w:rPr>
              <w:t>H</w:t>
            </w:r>
          </w:p>
        </w:tc>
      </w:tr>
    </w:tbl>
    <w:p w14:paraId="136A244E" w14:textId="77777777" w:rsidR="00EF531F" w:rsidRPr="00EF531F" w:rsidRDefault="00EF531F" w:rsidP="00EF531F">
      <w:pPr>
        <w:widowControl w:val="0"/>
        <w:spacing w:after="0"/>
        <w:ind w:left="720"/>
        <w:contextualSpacing w:val="0"/>
        <w:jc w:val="center"/>
        <w:rPr>
          <w:rFonts w:asciiTheme="minorHAnsi" w:eastAsiaTheme="minorHAnsi" w:hAnsiTheme="minorHAnsi" w:cs="Arial"/>
          <w:color w:val="000000"/>
          <w:sz w:val="22"/>
          <w:szCs w:val="22"/>
        </w:rPr>
      </w:pPr>
    </w:p>
    <w:p w14:paraId="69FF9123" w14:textId="77777777" w:rsidR="00EF531F" w:rsidRPr="00EF531F" w:rsidRDefault="00EF531F" w:rsidP="00044CF5">
      <w:pPr>
        <w:widowControl w:val="0"/>
        <w:numPr>
          <w:ilvl w:val="0"/>
          <w:numId w:val="33"/>
        </w:numPr>
        <w:spacing w:after="0"/>
        <w:contextualSpacing w:val="0"/>
        <w:jc w:val="both"/>
        <w:rPr>
          <w:rFonts w:asciiTheme="minorHAnsi" w:eastAsiaTheme="minorHAnsi" w:hAnsiTheme="minorHAnsi" w:cs="Arial"/>
          <w:color w:val="000000"/>
          <w:sz w:val="22"/>
          <w:szCs w:val="22"/>
        </w:rPr>
      </w:pPr>
      <w:r w:rsidRPr="00EF531F">
        <w:rPr>
          <w:rFonts w:asciiTheme="minorHAnsi" w:eastAsiaTheme="minorHAnsi" w:hAnsiTheme="minorHAnsi" w:cs="Arial"/>
          <w:color w:val="1728A9"/>
          <w:sz w:val="22"/>
          <w:szCs w:val="22"/>
        </w:rPr>
        <w:t>Eventueel wordt gebruik gemaakt Certificeringsschema classificatie (beschikbaar op de R-drive-projecten-AVG). Op basis van ingevulde antwoorden wordt dan een classificatie voorgesteld.</w:t>
      </w:r>
    </w:p>
    <w:p w14:paraId="0C6FCC87" w14:textId="77777777" w:rsidR="00EF531F" w:rsidRPr="00EF531F" w:rsidRDefault="00EF531F" w:rsidP="00044CF5">
      <w:pPr>
        <w:widowControl w:val="0"/>
        <w:numPr>
          <w:ilvl w:val="0"/>
          <w:numId w:val="33"/>
        </w:numPr>
        <w:spacing w:after="0"/>
        <w:contextualSpacing w:val="0"/>
        <w:jc w:val="both"/>
        <w:rPr>
          <w:rFonts w:asciiTheme="minorHAnsi" w:eastAsiaTheme="minorHAnsi" w:hAnsiTheme="minorHAnsi" w:cs="Arial"/>
          <w:color w:val="000000"/>
          <w:sz w:val="22"/>
          <w:szCs w:val="22"/>
        </w:rPr>
      </w:pPr>
      <w:r w:rsidRPr="00EF531F">
        <w:rPr>
          <w:rFonts w:asciiTheme="minorHAnsi" w:eastAsiaTheme="minorHAnsi" w:hAnsiTheme="minorHAnsi" w:cs="Arial"/>
          <w:color w:val="000000"/>
          <w:sz w:val="22"/>
          <w:szCs w:val="22"/>
        </w:rPr>
        <w:t>De classificatie wordt getoetst door de FG in zijn rol van toezichthouder.</w:t>
      </w:r>
    </w:p>
    <w:p w14:paraId="3805FE3B" w14:textId="77777777" w:rsidR="00044CF5" w:rsidRDefault="00044CF5">
      <w:pPr>
        <w:spacing w:after="0"/>
        <w:contextualSpacing w:val="0"/>
        <w:rPr>
          <w:rFonts w:eastAsiaTheme="majorEastAsia" w:cstheme="majorBidi"/>
          <w:b/>
          <w:bCs/>
          <w:iCs/>
          <w:color w:val="1728A9"/>
          <w:sz w:val="28"/>
          <w:szCs w:val="28"/>
        </w:rPr>
      </w:pPr>
      <w:bookmarkStart w:id="20" w:name="_Toc493838887"/>
      <w:r>
        <w:br w:type="page"/>
      </w:r>
    </w:p>
    <w:p w14:paraId="58F6F732" w14:textId="77777777" w:rsidR="00EF531F" w:rsidRPr="00EF531F" w:rsidRDefault="00EF531F" w:rsidP="00044CF5">
      <w:pPr>
        <w:pStyle w:val="Kop2"/>
      </w:pPr>
      <w:r w:rsidRPr="00EF531F">
        <w:t>Gehanteerde classificatie &lt;MBO INSTELLING&gt;</w:t>
      </w:r>
      <w:r w:rsidRPr="00EF531F">
        <w:rPr>
          <w:vertAlign w:val="superscript"/>
        </w:rPr>
        <w:footnoteReference w:id="5"/>
      </w:r>
      <w:bookmarkEnd w:id="20"/>
    </w:p>
    <w:p w14:paraId="15762A3C" w14:textId="77777777" w:rsidR="00EF531F" w:rsidRPr="00EF531F" w:rsidRDefault="00EF531F" w:rsidP="00EF531F">
      <w:pPr>
        <w:shd w:val="clear" w:color="auto" w:fill="948A54" w:themeFill="background2" w:themeFillShade="80"/>
        <w:spacing w:after="0"/>
        <w:jc w:val="both"/>
        <w:rPr>
          <w:color w:val="FFFFFF" w:themeColor="background1"/>
          <w:sz w:val="22"/>
        </w:rPr>
      </w:pPr>
      <w:r w:rsidRPr="00EF531F">
        <w:rPr>
          <w:b/>
          <w:color w:val="FFFFFF" w:themeColor="background1"/>
          <w:sz w:val="28"/>
          <w:szCs w:val="28"/>
          <w:shd w:val="clear" w:color="auto" w:fill="948A54" w:themeFill="background2" w:themeFillShade="80"/>
        </w:rPr>
        <w:t>B</w:t>
      </w:r>
      <w:r w:rsidRPr="00EF531F">
        <w:rPr>
          <w:color w:val="FFFFFF" w:themeColor="background1"/>
          <w:sz w:val="28"/>
          <w:szCs w:val="28"/>
        </w:rPr>
        <w:t>eschikbaarheid</w:t>
      </w:r>
    </w:p>
    <w:p w14:paraId="713EF6F1" w14:textId="77777777" w:rsidR="00EF531F" w:rsidRPr="00EF531F" w:rsidRDefault="00EF531F" w:rsidP="00EF531F">
      <w:pPr>
        <w:spacing w:after="0"/>
        <w:jc w:val="both"/>
        <w:rPr>
          <w:sz w:val="22"/>
        </w:rPr>
      </w:pPr>
      <w:r w:rsidRPr="00EF531F">
        <w:rPr>
          <w:sz w:val="22"/>
        </w:rPr>
        <w:t xml:space="preserve">De mate waarin de beschikbaarheid en ongestoorde voortgang van de ict-dienstverlening gewaarborgd wordt. </w:t>
      </w:r>
    </w:p>
    <w:p w14:paraId="17946FC4" w14:textId="77777777" w:rsidR="00EF531F" w:rsidRPr="00EF531F" w:rsidRDefault="00EF531F" w:rsidP="00EF531F">
      <w:pPr>
        <w:spacing w:after="0"/>
        <w:ind w:left="993" w:hanging="993"/>
        <w:jc w:val="both"/>
        <w:rPr>
          <w:sz w:val="22"/>
        </w:rPr>
      </w:pPr>
      <w:r w:rsidRPr="00EF531F">
        <w:rPr>
          <w:b/>
          <w:sz w:val="22"/>
        </w:rPr>
        <w:t xml:space="preserve">Midden: </w:t>
      </w:r>
      <w:r w:rsidRPr="00EF531F">
        <w:rPr>
          <w:b/>
          <w:sz w:val="22"/>
        </w:rPr>
        <w:tab/>
      </w:r>
      <w:r w:rsidRPr="00EF531F">
        <w:rPr>
          <w:b/>
          <w:sz w:val="22"/>
        </w:rPr>
        <w:tab/>
      </w:r>
      <w:r w:rsidRPr="00EF531F">
        <w:rPr>
          <w:sz w:val="22"/>
        </w:rPr>
        <w:t xml:space="preserve">de hersteltijd is maximaal 24 uur voor servers, applicaties en data en 48 uur voor het </w:t>
      </w:r>
      <w:r w:rsidRPr="00EF531F">
        <w:rPr>
          <w:sz w:val="22"/>
        </w:rPr>
        <w:tab/>
        <w:t>netwerk.</w:t>
      </w:r>
    </w:p>
    <w:p w14:paraId="3490818E" w14:textId="77777777" w:rsidR="00EF531F" w:rsidRPr="00EF531F" w:rsidRDefault="00EF531F" w:rsidP="00EF531F">
      <w:pPr>
        <w:spacing w:after="0"/>
        <w:ind w:left="993" w:hanging="993"/>
        <w:jc w:val="both"/>
        <w:rPr>
          <w:sz w:val="22"/>
        </w:rPr>
      </w:pPr>
      <w:r w:rsidRPr="00EF531F">
        <w:rPr>
          <w:b/>
          <w:sz w:val="22"/>
        </w:rPr>
        <w:t>Hoog:</w:t>
      </w:r>
      <w:r w:rsidRPr="00EF531F">
        <w:rPr>
          <w:sz w:val="22"/>
        </w:rPr>
        <w:t xml:space="preserve">    </w:t>
      </w:r>
      <w:r w:rsidRPr="00EF531F">
        <w:rPr>
          <w:sz w:val="22"/>
        </w:rPr>
        <w:tab/>
      </w:r>
      <w:r w:rsidRPr="00EF531F">
        <w:rPr>
          <w:sz w:val="22"/>
        </w:rPr>
        <w:tab/>
        <w:t xml:space="preserve">de hersteltijd is maximaal 8 uur voor servers, applicaties en data en 24 uur voor het </w:t>
      </w:r>
      <w:r w:rsidRPr="00EF531F">
        <w:rPr>
          <w:sz w:val="22"/>
        </w:rPr>
        <w:tab/>
        <w:t>netwerk</w:t>
      </w:r>
      <w:r w:rsidRPr="00EF531F">
        <w:rPr>
          <w:sz w:val="22"/>
          <w:vertAlign w:val="superscript"/>
        </w:rPr>
        <w:footnoteReference w:id="6"/>
      </w:r>
      <w:r w:rsidRPr="00EF531F">
        <w:rPr>
          <w:sz w:val="22"/>
        </w:rPr>
        <w:t>.</w:t>
      </w:r>
    </w:p>
    <w:p w14:paraId="26C6E5C7" w14:textId="77777777" w:rsidR="00EF531F" w:rsidRPr="00EF531F" w:rsidRDefault="00EF531F" w:rsidP="00EF531F">
      <w:pPr>
        <w:spacing w:after="0"/>
        <w:ind w:left="993" w:hanging="993"/>
        <w:jc w:val="both"/>
        <w:rPr>
          <w:sz w:val="22"/>
        </w:rPr>
      </w:pPr>
    </w:p>
    <w:p w14:paraId="3769B7D2" w14:textId="77777777" w:rsidR="00EF531F" w:rsidRPr="00EF531F" w:rsidRDefault="00EF531F" w:rsidP="00EF531F">
      <w:pPr>
        <w:shd w:val="clear" w:color="auto" w:fill="948A54" w:themeFill="background2" w:themeFillShade="80"/>
        <w:spacing w:after="0"/>
        <w:jc w:val="both"/>
        <w:rPr>
          <w:color w:val="FFFFFF" w:themeColor="background1"/>
          <w:sz w:val="28"/>
          <w:szCs w:val="28"/>
        </w:rPr>
      </w:pPr>
      <w:r w:rsidRPr="00EF531F">
        <w:rPr>
          <w:b/>
          <w:color w:val="FFFFFF" w:themeColor="background1"/>
          <w:sz w:val="28"/>
          <w:szCs w:val="28"/>
          <w:highlight w:val="darkYellow"/>
        </w:rPr>
        <w:t>I</w:t>
      </w:r>
      <w:r w:rsidRPr="00EF531F">
        <w:rPr>
          <w:color w:val="FFFFFF" w:themeColor="background1"/>
          <w:sz w:val="28"/>
          <w:szCs w:val="28"/>
        </w:rPr>
        <w:t>ntegriteit</w:t>
      </w:r>
    </w:p>
    <w:p w14:paraId="6DBDB36D" w14:textId="77777777" w:rsidR="00EF531F" w:rsidRPr="00EF531F" w:rsidRDefault="00EF531F" w:rsidP="00EF531F">
      <w:pPr>
        <w:spacing w:after="0"/>
        <w:contextualSpacing w:val="0"/>
        <w:jc w:val="both"/>
        <w:rPr>
          <w:rFonts w:asciiTheme="minorHAnsi" w:hAnsiTheme="minorHAnsi" w:cs="Arial"/>
          <w:color w:val="000000"/>
          <w:sz w:val="22"/>
        </w:rPr>
      </w:pPr>
      <w:r w:rsidRPr="00EF531F">
        <w:rPr>
          <w:rFonts w:asciiTheme="minorHAnsi" w:hAnsiTheme="minorHAnsi" w:cs="Arial"/>
          <w:color w:val="000000"/>
          <w:sz w:val="22"/>
        </w:rPr>
        <w:t xml:space="preserve">De mate waarin de volledigheid, juistheid en actualiteit van de IT-dienstverlening </w:t>
      </w:r>
      <w:r w:rsidRPr="00EF531F">
        <w:rPr>
          <w:sz w:val="22"/>
        </w:rPr>
        <w:t xml:space="preserve">gewaarborgd wordt. </w:t>
      </w:r>
      <w:r w:rsidRPr="00EF531F">
        <w:rPr>
          <w:rFonts w:asciiTheme="minorHAnsi" w:hAnsiTheme="minorHAnsi" w:cs="Arial"/>
          <w:b/>
          <w:color w:val="000000"/>
          <w:sz w:val="22"/>
        </w:rPr>
        <w:t xml:space="preserve">Laag: </w:t>
      </w:r>
      <w:r w:rsidRPr="00EF531F">
        <w:rPr>
          <w:rFonts w:asciiTheme="minorHAnsi" w:hAnsiTheme="minorHAnsi" w:cs="Arial"/>
          <w:b/>
          <w:color w:val="000000"/>
          <w:sz w:val="22"/>
        </w:rPr>
        <w:tab/>
      </w:r>
      <w:r w:rsidRPr="00EF531F">
        <w:rPr>
          <w:rFonts w:asciiTheme="minorHAnsi" w:hAnsiTheme="minorHAnsi" w:cs="Arial"/>
          <w:b/>
          <w:color w:val="000000"/>
          <w:sz w:val="22"/>
        </w:rPr>
        <w:tab/>
      </w:r>
      <w:r w:rsidRPr="00EF531F">
        <w:rPr>
          <w:rFonts w:asciiTheme="minorHAnsi" w:hAnsiTheme="minorHAnsi" w:cs="Arial"/>
          <w:color w:val="000000"/>
          <w:sz w:val="22"/>
        </w:rPr>
        <w:t xml:space="preserve">Volledigheid, alle gevraagde data zijn ingevuld. </w:t>
      </w:r>
    </w:p>
    <w:p w14:paraId="21994905" w14:textId="77777777" w:rsidR="00EF531F" w:rsidRPr="00EF531F" w:rsidRDefault="00EF531F" w:rsidP="00EF531F">
      <w:pPr>
        <w:spacing w:after="0"/>
        <w:contextualSpacing w:val="0"/>
        <w:jc w:val="both"/>
        <w:rPr>
          <w:rFonts w:asciiTheme="minorHAnsi" w:hAnsiTheme="minorHAnsi" w:cs="Arial"/>
          <w:color w:val="000000"/>
          <w:sz w:val="22"/>
        </w:rPr>
      </w:pPr>
      <w:r w:rsidRPr="00EF531F">
        <w:rPr>
          <w:rFonts w:asciiTheme="minorHAnsi" w:hAnsiTheme="minorHAnsi" w:cs="Arial"/>
          <w:color w:val="000000"/>
          <w:sz w:val="22"/>
        </w:rPr>
        <w:tab/>
      </w:r>
      <w:r w:rsidRPr="00EF531F">
        <w:rPr>
          <w:rFonts w:asciiTheme="minorHAnsi" w:hAnsiTheme="minorHAnsi" w:cs="Arial"/>
          <w:color w:val="000000"/>
          <w:sz w:val="22"/>
        </w:rPr>
        <w:tab/>
        <w:t xml:space="preserve">Bijvoorbeeld de postcode (4 cijfers en 2 letters), de geboortedatum (12 januari 1991). </w:t>
      </w:r>
    </w:p>
    <w:p w14:paraId="1093185D" w14:textId="77777777" w:rsidR="00EF531F" w:rsidRPr="00EF531F" w:rsidRDefault="00EF531F" w:rsidP="00EF531F">
      <w:pPr>
        <w:spacing w:after="0"/>
        <w:contextualSpacing w:val="0"/>
        <w:jc w:val="both"/>
        <w:rPr>
          <w:rFonts w:asciiTheme="minorHAnsi" w:hAnsiTheme="minorHAnsi" w:cs="Arial"/>
          <w:color w:val="000000"/>
          <w:sz w:val="22"/>
        </w:rPr>
      </w:pPr>
      <w:r w:rsidRPr="00EF531F">
        <w:rPr>
          <w:rFonts w:asciiTheme="minorHAnsi" w:hAnsiTheme="minorHAnsi" w:cs="Arial"/>
          <w:b/>
          <w:color w:val="000000"/>
          <w:sz w:val="22"/>
        </w:rPr>
        <w:t xml:space="preserve">Midden: </w:t>
      </w:r>
      <w:r w:rsidRPr="00EF531F">
        <w:rPr>
          <w:rFonts w:asciiTheme="minorHAnsi" w:hAnsiTheme="minorHAnsi" w:cs="Arial"/>
          <w:b/>
          <w:color w:val="000000"/>
          <w:sz w:val="22"/>
        </w:rPr>
        <w:tab/>
      </w:r>
      <w:r w:rsidRPr="00EF531F">
        <w:rPr>
          <w:rFonts w:asciiTheme="minorHAnsi" w:hAnsiTheme="minorHAnsi" w:cs="Arial"/>
          <w:color w:val="000000"/>
          <w:sz w:val="22"/>
        </w:rPr>
        <w:t xml:space="preserve">Juistheid, een medewerker van de &lt;MBO INSTELLING&gt; controleert of de gegevens juist zijn. </w:t>
      </w:r>
    </w:p>
    <w:p w14:paraId="761A6F90" w14:textId="77777777" w:rsidR="00EF531F" w:rsidRPr="00EF531F" w:rsidRDefault="00EF531F" w:rsidP="00EF531F">
      <w:pPr>
        <w:spacing w:after="0"/>
        <w:ind w:left="1418" w:hanging="1418"/>
        <w:contextualSpacing w:val="0"/>
        <w:jc w:val="both"/>
        <w:rPr>
          <w:rFonts w:asciiTheme="minorHAnsi" w:hAnsiTheme="minorHAnsi" w:cs="Arial"/>
          <w:color w:val="000000"/>
          <w:sz w:val="22"/>
        </w:rPr>
      </w:pPr>
      <w:r w:rsidRPr="00EF531F">
        <w:rPr>
          <w:rFonts w:asciiTheme="minorHAnsi" w:hAnsiTheme="minorHAnsi" w:cs="Arial"/>
          <w:color w:val="000000"/>
          <w:sz w:val="22"/>
        </w:rPr>
        <w:tab/>
        <w:t xml:space="preserve">Bijvoorbeeld klopt de postcode (controle middels </w:t>
      </w:r>
      <w:r w:rsidRPr="00EF531F">
        <w:rPr>
          <w:rFonts w:asciiTheme="minorHAnsi" w:hAnsiTheme="minorHAnsi" w:cs="Arial"/>
          <w:b/>
          <w:color w:val="000000"/>
          <w:sz w:val="22"/>
        </w:rPr>
        <w:t>B</w:t>
      </w:r>
      <w:r w:rsidRPr="00EF531F">
        <w:rPr>
          <w:rFonts w:asciiTheme="minorHAnsi" w:hAnsiTheme="minorHAnsi" w:cs="Arial"/>
          <w:color w:val="000000"/>
          <w:sz w:val="22"/>
        </w:rPr>
        <w:t xml:space="preserve">asis </w:t>
      </w:r>
      <w:r w:rsidRPr="00EF531F">
        <w:rPr>
          <w:rFonts w:asciiTheme="minorHAnsi" w:hAnsiTheme="minorHAnsi" w:cs="Arial"/>
          <w:b/>
          <w:color w:val="000000"/>
          <w:sz w:val="22"/>
        </w:rPr>
        <w:t>R</w:t>
      </w:r>
      <w:r w:rsidRPr="00EF531F">
        <w:rPr>
          <w:rFonts w:asciiTheme="minorHAnsi" w:hAnsiTheme="minorHAnsi" w:cs="Arial"/>
          <w:color w:val="000000"/>
          <w:sz w:val="22"/>
        </w:rPr>
        <w:t xml:space="preserve">egistratie </w:t>
      </w:r>
      <w:r w:rsidRPr="00EF531F">
        <w:rPr>
          <w:rFonts w:asciiTheme="minorHAnsi" w:hAnsiTheme="minorHAnsi" w:cs="Arial"/>
          <w:b/>
          <w:color w:val="000000"/>
          <w:sz w:val="22"/>
        </w:rPr>
        <w:t>P</w:t>
      </w:r>
      <w:r w:rsidRPr="00EF531F">
        <w:rPr>
          <w:rFonts w:asciiTheme="minorHAnsi" w:hAnsiTheme="minorHAnsi" w:cs="Arial"/>
          <w:color w:val="000000"/>
          <w:sz w:val="22"/>
        </w:rPr>
        <w:t>ersonen), klopt de naam (controle d.m.v. ID).</w:t>
      </w:r>
    </w:p>
    <w:p w14:paraId="6F36E7F6" w14:textId="77777777" w:rsidR="00EF531F" w:rsidRPr="00EF531F" w:rsidRDefault="00EF531F" w:rsidP="00EF531F">
      <w:pPr>
        <w:spacing w:after="0"/>
        <w:ind w:left="1418" w:hanging="1418"/>
        <w:contextualSpacing w:val="0"/>
        <w:jc w:val="both"/>
        <w:rPr>
          <w:rFonts w:asciiTheme="minorHAnsi" w:hAnsiTheme="minorHAnsi" w:cs="Arial"/>
          <w:color w:val="000000"/>
          <w:sz w:val="22"/>
        </w:rPr>
      </w:pPr>
      <w:r w:rsidRPr="00EF531F">
        <w:rPr>
          <w:rFonts w:asciiTheme="minorHAnsi" w:hAnsiTheme="minorHAnsi" w:cs="Arial"/>
          <w:b/>
          <w:color w:val="000000"/>
          <w:sz w:val="22"/>
        </w:rPr>
        <w:t xml:space="preserve">Hoog: </w:t>
      </w:r>
      <w:r w:rsidRPr="00EF531F">
        <w:rPr>
          <w:rFonts w:asciiTheme="minorHAnsi" w:hAnsiTheme="minorHAnsi" w:cs="Arial"/>
          <w:b/>
          <w:color w:val="000000"/>
          <w:sz w:val="22"/>
        </w:rPr>
        <w:tab/>
      </w:r>
      <w:r w:rsidRPr="00EF531F">
        <w:rPr>
          <w:rFonts w:asciiTheme="minorHAnsi" w:hAnsiTheme="minorHAnsi" w:cs="Arial"/>
          <w:color w:val="000000"/>
          <w:sz w:val="22"/>
        </w:rPr>
        <w:t>Actualiteit,  een medewerkers van de &lt;MBO INSTELLING&gt;, bijvoorbeeld een medewerker van de salarisadministratie, toetst of de medewerker nog steeds in dienst is binnen de &lt;MBO INSTELLING&gt;.</w:t>
      </w:r>
    </w:p>
    <w:p w14:paraId="286DC3ED" w14:textId="77777777" w:rsidR="00EF531F" w:rsidRPr="00EF531F" w:rsidRDefault="00EF531F" w:rsidP="00EF531F">
      <w:pPr>
        <w:spacing w:after="0"/>
        <w:ind w:left="1418" w:hanging="1418"/>
        <w:contextualSpacing w:val="0"/>
        <w:jc w:val="both"/>
        <w:rPr>
          <w:rFonts w:asciiTheme="minorHAnsi" w:hAnsiTheme="minorHAnsi" w:cs="Arial"/>
          <w:color w:val="000000"/>
          <w:sz w:val="22"/>
        </w:rPr>
      </w:pPr>
    </w:p>
    <w:p w14:paraId="160222CF" w14:textId="77777777" w:rsidR="00EF531F" w:rsidRPr="00EF531F" w:rsidRDefault="00EF531F" w:rsidP="00EF531F">
      <w:pPr>
        <w:shd w:val="clear" w:color="auto" w:fill="948A54" w:themeFill="background2" w:themeFillShade="80"/>
        <w:spacing w:after="0"/>
        <w:ind w:left="897" w:hanging="897"/>
        <w:jc w:val="both"/>
        <w:rPr>
          <w:b/>
          <w:color w:val="FFFFFF" w:themeColor="background1"/>
          <w:sz w:val="22"/>
        </w:rPr>
      </w:pPr>
      <w:r w:rsidRPr="00EF531F">
        <w:rPr>
          <w:b/>
          <w:color w:val="FFFFFF" w:themeColor="background1"/>
          <w:sz w:val="28"/>
          <w:szCs w:val="28"/>
          <w:shd w:val="clear" w:color="auto" w:fill="948A54" w:themeFill="background2" w:themeFillShade="80"/>
        </w:rPr>
        <w:t>V</w:t>
      </w:r>
      <w:r w:rsidRPr="00EF531F">
        <w:rPr>
          <w:color w:val="FFFFFF" w:themeColor="background1"/>
          <w:sz w:val="28"/>
          <w:szCs w:val="28"/>
        </w:rPr>
        <w:t>ertrouwelijkheid</w:t>
      </w:r>
    </w:p>
    <w:p w14:paraId="6AFE0C27" w14:textId="77777777" w:rsidR="00EF531F" w:rsidRPr="00EF531F" w:rsidRDefault="00EF531F" w:rsidP="00EF531F">
      <w:pPr>
        <w:spacing w:after="0"/>
        <w:contextualSpacing w:val="0"/>
        <w:jc w:val="both"/>
        <w:rPr>
          <w:rFonts w:asciiTheme="minorHAnsi" w:hAnsiTheme="minorHAnsi" w:cs="Arial"/>
          <w:color w:val="000000"/>
          <w:sz w:val="22"/>
        </w:rPr>
      </w:pPr>
      <w:r w:rsidRPr="00EF531F">
        <w:rPr>
          <w:rFonts w:asciiTheme="minorHAnsi" w:hAnsiTheme="minorHAnsi" w:cs="Arial"/>
          <w:color w:val="000000"/>
          <w:sz w:val="22"/>
        </w:rPr>
        <w:t xml:space="preserve">De mate waarin uitsluitend geautoriseerde personen gebruik kunnen maken van de gegevens of programmatuur, al dan niet gereguleerd door (geautomatiseerde) procedures en/of technische maatregelen. </w:t>
      </w:r>
      <w:r w:rsidRPr="00EF531F">
        <w:rPr>
          <w:rFonts w:asciiTheme="minorHAnsi" w:hAnsiTheme="minorHAnsi" w:cs="Arial"/>
          <w:color w:val="000000"/>
          <w:sz w:val="22"/>
        </w:rPr>
        <w:br/>
        <w:t xml:space="preserve">Deelaspecten hiervan zijn: </w:t>
      </w:r>
    </w:p>
    <w:p w14:paraId="2F2533C6" w14:textId="77777777" w:rsidR="00EF531F" w:rsidRPr="00EF531F" w:rsidRDefault="00EF531F" w:rsidP="00044CF5">
      <w:pPr>
        <w:widowControl w:val="0"/>
        <w:numPr>
          <w:ilvl w:val="0"/>
          <w:numId w:val="34"/>
        </w:numPr>
        <w:spacing w:after="0"/>
        <w:contextualSpacing w:val="0"/>
        <w:jc w:val="both"/>
        <w:rPr>
          <w:rFonts w:asciiTheme="minorHAnsi" w:eastAsiaTheme="minorHAnsi" w:hAnsiTheme="minorHAnsi" w:cs="Arial"/>
          <w:color w:val="000000"/>
          <w:sz w:val="22"/>
          <w:szCs w:val="22"/>
        </w:rPr>
      </w:pPr>
      <w:r w:rsidRPr="00EF531F">
        <w:rPr>
          <w:rFonts w:asciiTheme="minorHAnsi" w:eastAsiaTheme="minorHAnsi" w:hAnsiTheme="minorHAnsi" w:cs="Arial"/>
          <w:color w:val="000000"/>
          <w:sz w:val="22"/>
          <w:szCs w:val="22"/>
        </w:rPr>
        <w:t xml:space="preserve">Identificatie: wie bent u? </w:t>
      </w:r>
    </w:p>
    <w:p w14:paraId="413FF34B" w14:textId="77777777" w:rsidR="00EF531F" w:rsidRPr="00EF531F" w:rsidRDefault="00EF531F" w:rsidP="00044CF5">
      <w:pPr>
        <w:widowControl w:val="0"/>
        <w:numPr>
          <w:ilvl w:val="0"/>
          <w:numId w:val="34"/>
        </w:numPr>
        <w:spacing w:after="0"/>
        <w:contextualSpacing w:val="0"/>
        <w:jc w:val="both"/>
        <w:rPr>
          <w:rFonts w:asciiTheme="minorHAnsi" w:eastAsiaTheme="minorHAnsi" w:hAnsiTheme="minorHAnsi" w:cs="Arial"/>
          <w:color w:val="000000"/>
          <w:sz w:val="22"/>
          <w:szCs w:val="22"/>
        </w:rPr>
      </w:pPr>
      <w:r w:rsidRPr="00EF531F">
        <w:rPr>
          <w:rFonts w:asciiTheme="minorHAnsi" w:eastAsiaTheme="minorHAnsi" w:hAnsiTheme="minorHAnsi" w:cs="Arial"/>
          <w:color w:val="000000"/>
          <w:sz w:val="22"/>
          <w:szCs w:val="22"/>
        </w:rPr>
        <w:t>Authenticiteit: toon aan dat u het bent (wachtwoord of pasje).</w:t>
      </w:r>
    </w:p>
    <w:p w14:paraId="4D655F35" w14:textId="77777777" w:rsidR="00EF531F" w:rsidRPr="00EF531F" w:rsidRDefault="00EF531F" w:rsidP="00044CF5">
      <w:pPr>
        <w:widowControl w:val="0"/>
        <w:numPr>
          <w:ilvl w:val="0"/>
          <w:numId w:val="34"/>
        </w:numPr>
        <w:spacing w:after="0"/>
        <w:contextualSpacing w:val="0"/>
        <w:jc w:val="both"/>
        <w:rPr>
          <w:rFonts w:asciiTheme="minorHAnsi" w:eastAsiaTheme="minorHAnsi" w:hAnsiTheme="minorHAnsi" w:cs="Arial"/>
          <w:color w:val="000000"/>
          <w:sz w:val="22"/>
          <w:szCs w:val="22"/>
        </w:rPr>
      </w:pPr>
      <w:r w:rsidRPr="00EF531F">
        <w:rPr>
          <w:rFonts w:asciiTheme="minorHAnsi" w:eastAsiaTheme="minorHAnsi" w:hAnsiTheme="minorHAnsi" w:cs="Arial"/>
          <w:color w:val="000000"/>
          <w:sz w:val="22"/>
          <w:szCs w:val="22"/>
        </w:rPr>
        <w:t>Autorisatie: welke bevoegdheden heeft u?</w:t>
      </w:r>
    </w:p>
    <w:p w14:paraId="450261B9" w14:textId="77777777" w:rsidR="00EF531F" w:rsidRPr="00EF531F" w:rsidRDefault="00EF531F" w:rsidP="00044CF5">
      <w:pPr>
        <w:widowControl w:val="0"/>
        <w:numPr>
          <w:ilvl w:val="0"/>
          <w:numId w:val="34"/>
        </w:numPr>
        <w:spacing w:after="0"/>
        <w:contextualSpacing w:val="0"/>
        <w:jc w:val="both"/>
        <w:rPr>
          <w:rFonts w:ascii="Arial" w:eastAsiaTheme="minorHAnsi" w:hAnsi="Arial" w:cs="Arial"/>
          <w:color w:val="000000"/>
          <w:sz w:val="22"/>
          <w:szCs w:val="22"/>
        </w:rPr>
      </w:pPr>
      <w:r w:rsidRPr="00EF531F">
        <w:rPr>
          <w:rFonts w:asciiTheme="minorHAnsi" w:eastAsiaTheme="minorHAnsi" w:hAnsiTheme="minorHAnsi" w:cs="Arial"/>
          <w:color w:val="000000"/>
          <w:sz w:val="22"/>
          <w:szCs w:val="22"/>
        </w:rPr>
        <w:t>Het (geautomatiseerd) vaststellen of geïdentificeerde personen of apparatuur de gewenste handelingen mogen uitvoeren</w:t>
      </w:r>
      <w:r w:rsidRPr="00EF531F">
        <w:rPr>
          <w:rFonts w:ascii="Arial" w:eastAsiaTheme="minorHAnsi" w:hAnsi="Arial" w:cs="Arial"/>
          <w:color w:val="000000"/>
          <w:sz w:val="22"/>
          <w:szCs w:val="22"/>
        </w:rPr>
        <w:t>.</w:t>
      </w:r>
    </w:p>
    <w:p w14:paraId="076BDE83" w14:textId="77777777" w:rsidR="00EF531F" w:rsidRPr="00EF531F" w:rsidRDefault="00EF531F" w:rsidP="00044CF5">
      <w:pPr>
        <w:widowControl w:val="0"/>
        <w:numPr>
          <w:ilvl w:val="0"/>
          <w:numId w:val="34"/>
        </w:numPr>
        <w:spacing w:after="0"/>
        <w:contextualSpacing w:val="0"/>
        <w:jc w:val="both"/>
        <w:rPr>
          <w:rFonts w:ascii="Arial" w:eastAsiaTheme="minorHAnsi" w:hAnsi="Arial" w:cs="Arial"/>
          <w:color w:val="000000"/>
          <w:sz w:val="22"/>
          <w:szCs w:val="22"/>
        </w:rPr>
      </w:pPr>
      <w:r w:rsidRPr="00EF531F">
        <w:rPr>
          <w:rFonts w:asciiTheme="minorHAnsi" w:eastAsiaTheme="minorHAnsi" w:hAnsiTheme="minorHAnsi" w:cs="Arial"/>
          <w:color w:val="000000"/>
          <w:sz w:val="22"/>
          <w:szCs w:val="22"/>
        </w:rPr>
        <w:t>Periodieke controle op de bestaande bevoegdheden.</w:t>
      </w:r>
    </w:p>
    <w:p w14:paraId="5043F512" w14:textId="77777777" w:rsidR="00EF531F" w:rsidRPr="00EF531F" w:rsidRDefault="00EF531F" w:rsidP="00EF531F">
      <w:pPr>
        <w:spacing w:after="0"/>
        <w:jc w:val="both"/>
        <w:rPr>
          <w:sz w:val="22"/>
        </w:rPr>
      </w:pPr>
      <w:r w:rsidRPr="00EF531F">
        <w:rPr>
          <w:b/>
          <w:sz w:val="22"/>
        </w:rPr>
        <w:t xml:space="preserve">Laag: </w:t>
      </w:r>
      <w:r w:rsidRPr="00EF531F">
        <w:rPr>
          <w:b/>
          <w:sz w:val="22"/>
        </w:rPr>
        <w:tab/>
      </w:r>
      <w:r w:rsidRPr="00EF531F">
        <w:rPr>
          <w:b/>
          <w:sz w:val="22"/>
        </w:rPr>
        <w:tab/>
      </w:r>
      <w:r w:rsidRPr="00EF531F">
        <w:rPr>
          <w:sz w:val="22"/>
        </w:rPr>
        <w:t xml:space="preserve">toegang tot diensten en faciliteiten op basis van aanstellingsovereenkomst (netwerk, </w:t>
      </w:r>
      <w:r w:rsidRPr="00EF531F">
        <w:rPr>
          <w:sz w:val="22"/>
        </w:rPr>
        <w:tab/>
      </w:r>
      <w:r w:rsidRPr="00EF531F">
        <w:rPr>
          <w:sz w:val="22"/>
        </w:rPr>
        <w:tab/>
        <w:t>e-mail, etc.).</w:t>
      </w:r>
    </w:p>
    <w:p w14:paraId="5A1D9731" w14:textId="77777777" w:rsidR="00EF531F" w:rsidRPr="00EF531F" w:rsidRDefault="00EF531F" w:rsidP="00EF531F">
      <w:pPr>
        <w:spacing w:after="0"/>
        <w:ind w:left="1418" w:hanging="1418"/>
        <w:jc w:val="both"/>
        <w:rPr>
          <w:sz w:val="22"/>
        </w:rPr>
      </w:pPr>
      <w:r w:rsidRPr="00EF531F">
        <w:rPr>
          <w:b/>
          <w:sz w:val="22"/>
        </w:rPr>
        <w:t xml:space="preserve">Midden: </w:t>
      </w:r>
      <w:r w:rsidRPr="00EF531F">
        <w:rPr>
          <w:b/>
          <w:sz w:val="22"/>
        </w:rPr>
        <w:tab/>
      </w:r>
      <w:r w:rsidRPr="00EF531F">
        <w:rPr>
          <w:sz w:val="22"/>
        </w:rPr>
        <w:t>toegang op basis van rol of functie (bijvoorbeeld: medewerkers mogen cijfers invoeren van studenten op basis van de autorisatiematrix).</w:t>
      </w:r>
    </w:p>
    <w:p w14:paraId="3C3E22F8" w14:textId="77777777" w:rsidR="00EF531F" w:rsidRPr="00EF531F" w:rsidRDefault="00EF531F" w:rsidP="00EF531F">
      <w:pPr>
        <w:spacing w:after="0"/>
        <w:ind w:left="1418" w:hanging="1418"/>
        <w:contextualSpacing w:val="0"/>
        <w:jc w:val="both"/>
        <w:rPr>
          <w:sz w:val="22"/>
        </w:rPr>
      </w:pPr>
      <w:r w:rsidRPr="00EF531F">
        <w:rPr>
          <w:b/>
          <w:sz w:val="22"/>
        </w:rPr>
        <w:t xml:space="preserve">Hoog: </w:t>
      </w:r>
      <w:r w:rsidRPr="00EF531F">
        <w:rPr>
          <w:b/>
          <w:sz w:val="22"/>
        </w:rPr>
        <w:tab/>
      </w:r>
      <w:r w:rsidRPr="00EF531F">
        <w:rPr>
          <w:sz w:val="22"/>
        </w:rPr>
        <w:t>toegang alleen op basis van persoonlijke rechten (bijvoorbeeld: een medewerker, leidinggevende en andere aangewezen personen hebben toegang tot een bepaald personeelsdossier). Ook andere data (dus geen persoonsgegevens) kunnen als hoog worden geclassificeerd, denk aan wetenschappelijk onderzoek, aanbestedingen, etc.</w:t>
      </w:r>
    </w:p>
    <w:p w14:paraId="36D05AB6" w14:textId="77777777" w:rsidR="00044CF5" w:rsidRDefault="00044CF5">
      <w:pPr>
        <w:spacing w:after="0"/>
        <w:contextualSpacing w:val="0"/>
        <w:rPr>
          <w:rFonts w:eastAsiaTheme="majorEastAsia" w:cstheme="majorBidi"/>
          <w:b/>
          <w:bCs/>
          <w:iCs/>
          <w:color w:val="1728A9"/>
          <w:sz w:val="28"/>
          <w:szCs w:val="28"/>
        </w:rPr>
      </w:pPr>
      <w:bookmarkStart w:id="21" w:name="_Toc493838888"/>
      <w:r>
        <w:br w:type="page"/>
      </w:r>
    </w:p>
    <w:p w14:paraId="7234D10E" w14:textId="77777777" w:rsidR="00EF531F" w:rsidRPr="00EF531F" w:rsidRDefault="00EF531F" w:rsidP="00044CF5">
      <w:pPr>
        <w:pStyle w:val="Kop2"/>
      </w:pPr>
      <w:r w:rsidRPr="00EF531F">
        <w:t>Classificatie van data binnen de &lt;MBO INSTELLING&gt;</w:t>
      </w:r>
      <w:bookmarkEnd w:id="21"/>
    </w:p>
    <w:p w14:paraId="6F44F73A" w14:textId="77777777" w:rsidR="00EF531F" w:rsidRPr="00EF531F" w:rsidRDefault="00EF531F" w:rsidP="00EF531F">
      <w:pPr>
        <w:spacing w:after="0"/>
        <w:jc w:val="both"/>
        <w:rPr>
          <w:sz w:val="22"/>
        </w:rPr>
      </w:pPr>
      <w:r w:rsidRPr="00EF531F">
        <w:rPr>
          <w:sz w:val="22"/>
        </w:rPr>
        <w:t>De volgende dataclassificatie wordt binnen de &lt;MBO INSTELLING&gt; gehanteerd:</w:t>
      </w:r>
    </w:p>
    <w:tbl>
      <w:tblPr>
        <w:tblStyle w:val="Tabelraster"/>
        <w:tblW w:w="0" w:type="auto"/>
        <w:tblLook w:val="04A0" w:firstRow="1" w:lastRow="0" w:firstColumn="1" w:lastColumn="0" w:noHBand="0" w:noVBand="1"/>
      </w:tblPr>
      <w:tblGrid>
        <w:gridCol w:w="499"/>
        <w:gridCol w:w="3149"/>
        <w:gridCol w:w="405"/>
        <w:gridCol w:w="405"/>
        <w:gridCol w:w="405"/>
        <w:gridCol w:w="4197"/>
      </w:tblGrid>
      <w:tr w:rsidR="00EF531F" w:rsidRPr="00EF531F" w14:paraId="15CB8527" w14:textId="77777777" w:rsidTr="00EF531F">
        <w:tc>
          <w:tcPr>
            <w:tcW w:w="499" w:type="dxa"/>
          </w:tcPr>
          <w:p w14:paraId="43CD50B3" w14:textId="77777777" w:rsidR="00EF531F" w:rsidRPr="00EF531F" w:rsidRDefault="00EF531F" w:rsidP="00EF531F">
            <w:pPr>
              <w:spacing w:after="0"/>
              <w:jc w:val="center"/>
              <w:rPr>
                <w:b/>
                <w:sz w:val="22"/>
              </w:rPr>
            </w:pPr>
            <w:r w:rsidRPr="00EF531F">
              <w:rPr>
                <w:b/>
                <w:sz w:val="22"/>
              </w:rPr>
              <w:t>Nr.</w:t>
            </w:r>
          </w:p>
        </w:tc>
        <w:tc>
          <w:tcPr>
            <w:tcW w:w="3149" w:type="dxa"/>
          </w:tcPr>
          <w:p w14:paraId="369DBAC5" w14:textId="77777777" w:rsidR="00EF531F" w:rsidRPr="00EF531F" w:rsidRDefault="00EF531F" w:rsidP="00EF531F">
            <w:pPr>
              <w:spacing w:after="0"/>
              <w:jc w:val="both"/>
              <w:rPr>
                <w:b/>
                <w:sz w:val="22"/>
              </w:rPr>
            </w:pPr>
            <w:r w:rsidRPr="00EF531F">
              <w:rPr>
                <w:b/>
                <w:sz w:val="22"/>
              </w:rPr>
              <w:t>Categorie</w:t>
            </w:r>
          </w:p>
        </w:tc>
        <w:tc>
          <w:tcPr>
            <w:tcW w:w="405" w:type="dxa"/>
            <w:shd w:val="clear" w:color="auto" w:fill="948A54" w:themeFill="background2" w:themeFillShade="80"/>
          </w:tcPr>
          <w:p w14:paraId="5C12E5F1" w14:textId="77777777" w:rsidR="00EF531F" w:rsidRPr="00EF531F" w:rsidRDefault="00EF531F" w:rsidP="00EF531F">
            <w:pPr>
              <w:spacing w:after="0"/>
              <w:jc w:val="center"/>
              <w:rPr>
                <w:b/>
                <w:color w:val="FFFFFF" w:themeColor="background1"/>
                <w:sz w:val="22"/>
              </w:rPr>
            </w:pPr>
            <w:r w:rsidRPr="00EF531F">
              <w:rPr>
                <w:b/>
                <w:color w:val="FFFFFF" w:themeColor="background1"/>
                <w:sz w:val="22"/>
              </w:rPr>
              <w:t>B</w:t>
            </w:r>
          </w:p>
        </w:tc>
        <w:tc>
          <w:tcPr>
            <w:tcW w:w="405" w:type="dxa"/>
            <w:shd w:val="clear" w:color="auto" w:fill="948A54" w:themeFill="background2" w:themeFillShade="80"/>
          </w:tcPr>
          <w:p w14:paraId="5C0C283D" w14:textId="77777777" w:rsidR="00EF531F" w:rsidRPr="00EF531F" w:rsidRDefault="00EF531F" w:rsidP="00EF531F">
            <w:pPr>
              <w:spacing w:after="0"/>
              <w:jc w:val="center"/>
              <w:rPr>
                <w:b/>
                <w:color w:val="FFFFFF" w:themeColor="background1"/>
                <w:sz w:val="22"/>
              </w:rPr>
            </w:pPr>
            <w:r w:rsidRPr="00EF531F">
              <w:rPr>
                <w:b/>
                <w:color w:val="FFFFFF" w:themeColor="background1"/>
                <w:sz w:val="22"/>
              </w:rPr>
              <w:t>I</w:t>
            </w:r>
          </w:p>
        </w:tc>
        <w:tc>
          <w:tcPr>
            <w:tcW w:w="405" w:type="dxa"/>
            <w:shd w:val="clear" w:color="auto" w:fill="948A54" w:themeFill="background2" w:themeFillShade="80"/>
          </w:tcPr>
          <w:p w14:paraId="59709642" w14:textId="77777777" w:rsidR="00EF531F" w:rsidRPr="00EF531F" w:rsidRDefault="00EF531F" w:rsidP="00EF531F">
            <w:pPr>
              <w:spacing w:after="0"/>
              <w:jc w:val="center"/>
              <w:rPr>
                <w:b/>
                <w:color w:val="FFFFFF" w:themeColor="background1"/>
                <w:sz w:val="22"/>
              </w:rPr>
            </w:pPr>
            <w:r w:rsidRPr="00EF531F">
              <w:rPr>
                <w:b/>
                <w:color w:val="FFFFFF" w:themeColor="background1"/>
                <w:sz w:val="22"/>
              </w:rPr>
              <w:t>V</w:t>
            </w:r>
          </w:p>
        </w:tc>
        <w:tc>
          <w:tcPr>
            <w:tcW w:w="4197" w:type="dxa"/>
          </w:tcPr>
          <w:p w14:paraId="4F41439C" w14:textId="77777777" w:rsidR="00EF531F" w:rsidRPr="00EF531F" w:rsidRDefault="00EF531F" w:rsidP="00EF531F">
            <w:pPr>
              <w:spacing w:after="0"/>
              <w:jc w:val="both"/>
              <w:rPr>
                <w:b/>
                <w:sz w:val="22"/>
              </w:rPr>
            </w:pPr>
            <w:r w:rsidRPr="00EF531F">
              <w:rPr>
                <w:b/>
                <w:sz w:val="22"/>
              </w:rPr>
              <w:t>Uitzonderingen</w:t>
            </w:r>
          </w:p>
        </w:tc>
      </w:tr>
      <w:tr w:rsidR="00EF531F" w:rsidRPr="00EF531F" w14:paraId="50F015D7" w14:textId="77777777" w:rsidTr="00EF531F">
        <w:tc>
          <w:tcPr>
            <w:tcW w:w="499" w:type="dxa"/>
            <w:vMerge w:val="restart"/>
          </w:tcPr>
          <w:p w14:paraId="3BBFD59A" w14:textId="77777777" w:rsidR="00EF531F" w:rsidRPr="00EF531F" w:rsidRDefault="00EF531F" w:rsidP="00EF531F">
            <w:pPr>
              <w:spacing w:after="0"/>
              <w:jc w:val="center"/>
              <w:rPr>
                <w:b/>
                <w:sz w:val="22"/>
              </w:rPr>
            </w:pPr>
            <w:r w:rsidRPr="00EF531F">
              <w:rPr>
                <w:b/>
                <w:sz w:val="22"/>
              </w:rPr>
              <w:t>1</w:t>
            </w:r>
          </w:p>
        </w:tc>
        <w:tc>
          <w:tcPr>
            <w:tcW w:w="3149" w:type="dxa"/>
          </w:tcPr>
          <w:p w14:paraId="497243C5" w14:textId="77777777" w:rsidR="00EF531F" w:rsidRPr="00EF531F" w:rsidRDefault="00EF531F" w:rsidP="00EF531F">
            <w:pPr>
              <w:spacing w:after="0"/>
              <w:jc w:val="both"/>
              <w:rPr>
                <w:b/>
                <w:sz w:val="22"/>
              </w:rPr>
            </w:pPr>
            <w:r w:rsidRPr="00EF531F">
              <w:rPr>
                <w:b/>
                <w:sz w:val="22"/>
              </w:rPr>
              <w:t>Medewerkers in loondienst</w:t>
            </w:r>
          </w:p>
        </w:tc>
        <w:tc>
          <w:tcPr>
            <w:tcW w:w="405" w:type="dxa"/>
          </w:tcPr>
          <w:p w14:paraId="3F9EB9B4" w14:textId="77777777" w:rsidR="00EF531F" w:rsidRPr="00EF531F" w:rsidRDefault="00EF531F" w:rsidP="00EF531F">
            <w:pPr>
              <w:spacing w:after="0"/>
              <w:jc w:val="both"/>
              <w:rPr>
                <w:sz w:val="22"/>
              </w:rPr>
            </w:pPr>
            <w:r w:rsidRPr="00EF531F">
              <w:rPr>
                <w:sz w:val="22"/>
              </w:rPr>
              <w:t>M</w:t>
            </w:r>
          </w:p>
        </w:tc>
        <w:tc>
          <w:tcPr>
            <w:tcW w:w="405" w:type="dxa"/>
          </w:tcPr>
          <w:p w14:paraId="4746FFC3" w14:textId="77777777" w:rsidR="00EF531F" w:rsidRPr="00EF531F" w:rsidRDefault="00EF531F" w:rsidP="00EF531F">
            <w:pPr>
              <w:spacing w:after="0"/>
              <w:jc w:val="both"/>
              <w:rPr>
                <w:sz w:val="22"/>
              </w:rPr>
            </w:pPr>
            <w:r w:rsidRPr="00EF531F">
              <w:rPr>
                <w:sz w:val="22"/>
              </w:rPr>
              <w:t>H</w:t>
            </w:r>
          </w:p>
        </w:tc>
        <w:tc>
          <w:tcPr>
            <w:tcW w:w="405" w:type="dxa"/>
          </w:tcPr>
          <w:p w14:paraId="09CEBFB9" w14:textId="77777777" w:rsidR="00EF531F" w:rsidRPr="00EF531F" w:rsidRDefault="00EF531F" w:rsidP="00EF531F">
            <w:pPr>
              <w:spacing w:after="0"/>
              <w:jc w:val="both"/>
              <w:rPr>
                <w:sz w:val="22"/>
              </w:rPr>
            </w:pPr>
            <w:r w:rsidRPr="00EF531F">
              <w:rPr>
                <w:sz w:val="22"/>
              </w:rPr>
              <w:t>M</w:t>
            </w:r>
          </w:p>
        </w:tc>
        <w:tc>
          <w:tcPr>
            <w:tcW w:w="4197" w:type="dxa"/>
            <w:shd w:val="clear" w:color="auto" w:fill="000000" w:themeFill="text1"/>
          </w:tcPr>
          <w:p w14:paraId="5B9DD48D" w14:textId="77777777" w:rsidR="00EF531F" w:rsidRPr="00EF531F" w:rsidRDefault="00EF531F" w:rsidP="00EF531F">
            <w:pPr>
              <w:spacing w:after="0"/>
              <w:jc w:val="both"/>
              <w:rPr>
                <w:sz w:val="22"/>
              </w:rPr>
            </w:pPr>
          </w:p>
        </w:tc>
      </w:tr>
      <w:tr w:rsidR="00EF531F" w:rsidRPr="00EF531F" w14:paraId="47F3626B" w14:textId="77777777" w:rsidTr="00EF531F">
        <w:tc>
          <w:tcPr>
            <w:tcW w:w="499" w:type="dxa"/>
            <w:vMerge/>
          </w:tcPr>
          <w:p w14:paraId="2582B32C" w14:textId="77777777" w:rsidR="00EF531F" w:rsidRPr="00EF531F" w:rsidRDefault="00EF531F" w:rsidP="00EF531F">
            <w:pPr>
              <w:spacing w:after="0"/>
              <w:jc w:val="center"/>
              <w:rPr>
                <w:b/>
                <w:sz w:val="22"/>
              </w:rPr>
            </w:pPr>
          </w:p>
        </w:tc>
        <w:tc>
          <w:tcPr>
            <w:tcW w:w="3160" w:type="dxa"/>
            <w:shd w:val="clear" w:color="auto" w:fill="000000" w:themeFill="text1"/>
          </w:tcPr>
          <w:p w14:paraId="22205F33" w14:textId="77777777" w:rsidR="00EF531F" w:rsidRPr="00EF531F" w:rsidRDefault="00EF531F" w:rsidP="00EF531F">
            <w:pPr>
              <w:spacing w:after="0"/>
              <w:jc w:val="both"/>
              <w:rPr>
                <w:sz w:val="22"/>
              </w:rPr>
            </w:pPr>
          </w:p>
        </w:tc>
        <w:tc>
          <w:tcPr>
            <w:tcW w:w="405" w:type="dxa"/>
          </w:tcPr>
          <w:p w14:paraId="4EF0F48E" w14:textId="77777777" w:rsidR="00EF531F" w:rsidRPr="00EF531F" w:rsidRDefault="00EF531F" w:rsidP="00EF531F">
            <w:pPr>
              <w:spacing w:after="0"/>
              <w:jc w:val="both"/>
              <w:rPr>
                <w:sz w:val="22"/>
              </w:rPr>
            </w:pPr>
            <w:r w:rsidRPr="00EF531F">
              <w:rPr>
                <w:sz w:val="22"/>
              </w:rPr>
              <w:t>M</w:t>
            </w:r>
          </w:p>
        </w:tc>
        <w:tc>
          <w:tcPr>
            <w:tcW w:w="378" w:type="dxa"/>
          </w:tcPr>
          <w:p w14:paraId="0CE2BAF0" w14:textId="77777777" w:rsidR="00EF531F" w:rsidRPr="00EF531F" w:rsidRDefault="00EF531F" w:rsidP="00EF531F">
            <w:pPr>
              <w:spacing w:after="0"/>
              <w:jc w:val="both"/>
              <w:rPr>
                <w:sz w:val="22"/>
              </w:rPr>
            </w:pPr>
            <w:r w:rsidRPr="00EF531F">
              <w:rPr>
                <w:sz w:val="22"/>
              </w:rPr>
              <w:t>H</w:t>
            </w:r>
          </w:p>
        </w:tc>
        <w:tc>
          <w:tcPr>
            <w:tcW w:w="405" w:type="dxa"/>
          </w:tcPr>
          <w:p w14:paraId="712A4A5F" w14:textId="77777777" w:rsidR="00EF531F" w:rsidRPr="00EF531F" w:rsidRDefault="00EF531F" w:rsidP="00EF531F">
            <w:pPr>
              <w:spacing w:after="0"/>
              <w:jc w:val="both"/>
              <w:rPr>
                <w:b/>
                <w:color w:val="FF0000"/>
                <w:sz w:val="22"/>
              </w:rPr>
            </w:pPr>
            <w:r w:rsidRPr="00EF531F">
              <w:rPr>
                <w:b/>
                <w:color w:val="FF0000"/>
                <w:sz w:val="22"/>
              </w:rPr>
              <w:t>H</w:t>
            </w:r>
          </w:p>
        </w:tc>
        <w:tc>
          <w:tcPr>
            <w:tcW w:w="4213" w:type="dxa"/>
          </w:tcPr>
          <w:p w14:paraId="7E741FC2" w14:textId="77777777" w:rsidR="00EF531F" w:rsidRPr="00EF531F" w:rsidRDefault="00EF531F" w:rsidP="00EF531F">
            <w:pPr>
              <w:spacing w:after="0"/>
              <w:jc w:val="both"/>
              <w:rPr>
                <w:sz w:val="22"/>
              </w:rPr>
            </w:pPr>
            <w:r w:rsidRPr="00EF531F">
              <w:rPr>
                <w:sz w:val="22"/>
              </w:rPr>
              <w:t>R&amp;O gesprekken</w:t>
            </w:r>
          </w:p>
        </w:tc>
      </w:tr>
      <w:tr w:rsidR="00EF531F" w:rsidRPr="00EF531F" w14:paraId="60D47BC2" w14:textId="77777777" w:rsidTr="00EF531F">
        <w:tc>
          <w:tcPr>
            <w:tcW w:w="499" w:type="dxa"/>
            <w:vMerge/>
          </w:tcPr>
          <w:p w14:paraId="5F136FF9" w14:textId="77777777" w:rsidR="00EF531F" w:rsidRPr="00EF531F" w:rsidRDefault="00EF531F" w:rsidP="00EF531F">
            <w:pPr>
              <w:spacing w:after="0"/>
              <w:jc w:val="center"/>
              <w:rPr>
                <w:b/>
                <w:sz w:val="22"/>
              </w:rPr>
            </w:pPr>
          </w:p>
        </w:tc>
        <w:tc>
          <w:tcPr>
            <w:tcW w:w="3160" w:type="dxa"/>
            <w:shd w:val="clear" w:color="auto" w:fill="000000" w:themeFill="text1"/>
          </w:tcPr>
          <w:p w14:paraId="07BB79C7" w14:textId="77777777" w:rsidR="00EF531F" w:rsidRPr="00EF531F" w:rsidRDefault="00EF531F" w:rsidP="00EF531F">
            <w:pPr>
              <w:spacing w:after="0"/>
              <w:jc w:val="both"/>
              <w:rPr>
                <w:sz w:val="22"/>
              </w:rPr>
            </w:pPr>
          </w:p>
        </w:tc>
        <w:tc>
          <w:tcPr>
            <w:tcW w:w="405" w:type="dxa"/>
          </w:tcPr>
          <w:p w14:paraId="3E3B845C" w14:textId="77777777" w:rsidR="00EF531F" w:rsidRPr="00EF531F" w:rsidRDefault="00EF531F" w:rsidP="00EF531F">
            <w:pPr>
              <w:spacing w:after="0"/>
              <w:jc w:val="both"/>
              <w:rPr>
                <w:sz w:val="22"/>
              </w:rPr>
            </w:pPr>
            <w:r w:rsidRPr="00EF531F">
              <w:rPr>
                <w:sz w:val="22"/>
              </w:rPr>
              <w:t>M</w:t>
            </w:r>
          </w:p>
        </w:tc>
        <w:tc>
          <w:tcPr>
            <w:tcW w:w="378" w:type="dxa"/>
          </w:tcPr>
          <w:p w14:paraId="0C5198B0" w14:textId="77777777" w:rsidR="00EF531F" w:rsidRPr="00EF531F" w:rsidRDefault="00EF531F" w:rsidP="00EF531F">
            <w:pPr>
              <w:spacing w:after="0"/>
              <w:jc w:val="both"/>
              <w:rPr>
                <w:sz w:val="22"/>
              </w:rPr>
            </w:pPr>
            <w:r w:rsidRPr="00EF531F">
              <w:rPr>
                <w:sz w:val="22"/>
              </w:rPr>
              <w:t>H</w:t>
            </w:r>
          </w:p>
        </w:tc>
        <w:tc>
          <w:tcPr>
            <w:tcW w:w="405" w:type="dxa"/>
          </w:tcPr>
          <w:p w14:paraId="315B548E" w14:textId="77777777" w:rsidR="00EF531F" w:rsidRPr="00EF531F" w:rsidRDefault="00EF531F" w:rsidP="00EF531F">
            <w:pPr>
              <w:spacing w:after="0"/>
              <w:jc w:val="both"/>
              <w:rPr>
                <w:b/>
                <w:color w:val="FF0000"/>
                <w:sz w:val="22"/>
              </w:rPr>
            </w:pPr>
            <w:r w:rsidRPr="00EF531F">
              <w:rPr>
                <w:b/>
                <w:color w:val="FF0000"/>
                <w:sz w:val="22"/>
              </w:rPr>
              <w:t>H</w:t>
            </w:r>
          </w:p>
        </w:tc>
        <w:tc>
          <w:tcPr>
            <w:tcW w:w="4213" w:type="dxa"/>
          </w:tcPr>
          <w:p w14:paraId="17C7A368" w14:textId="77777777" w:rsidR="00EF531F" w:rsidRPr="00EF531F" w:rsidRDefault="00EF531F" w:rsidP="00EF531F">
            <w:pPr>
              <w:spacing w:after="0"/>
              <w:jc w:val="both"/>
              <w:rPr>
                <w:sz w:val="22"/>
              </w:rPr>
            </w:pPr>
            <w:r w:rsidRPr="00EF531F">
              <w:rPr>
                <w:sz w:val="22"/>
              </w:rPr>
              <w:t>Beeldmateriaal</w:t>
            </w:r>
          </w:p>
        </w:tc>
      </w:tr>
      <w:tr w:rsidR="00EF531F" w:rsidRPr="00EF531F" w14:paraId="7A4C492C" w14:textId="77777777" w:rsidTr="00EF531F">
        <w:tc>
          <w:tcPr>
            <w:tcW w:w="499" w:type="dxa"/>
            <w:vMerge/>
          </w:tcPr>
          <w:p w14:paraId="529CBD68" w14:textId="77777777" w:rsidR="00EF531F" w:rsidRPr="00EF531F" w:rsidRDefault="00EF531F" w:rsidP="00EF531F">
            <w:pPr>
              <w:spacing w:after="0"/>
              <w:jc w:val="center"/>
              <w:rPr>
                <w:b/>
                <w:sz w:val="22"/>
              </w:rPr>
            </w:pPr>
          </w:p>
        </w:tc>
        <w:tc>
          <w:tcPr>
            <w:tcW w:w="3160" w:type="dxa"/>
            <w:shd w:val="clear" w:color="auto" w:fill="000000" w:themeFill="text1"/>
          </w:tcPr>
          <w:p w14:paraId="621B2941" w14:textId="77777777" w:rsidR="00EF531F" w:rsidRPr="00EF531F" w:rsidRDefault="00EF531F" w:rsidP="00EF531F">
            <w:pPr>
              <w:spacing w:after="0"/>
              <w:jc w:val="both"/>
              <w:rPr>
                <w:sz w:val="22"/>
              </w:rPr>
            </w:pPr>
          </w:p>
        </w:tc>
        <w:tc>
          <w:tcPr>
            <w:tcW w:w="405" w:type="dxa"/>
          </w:tcPr>
          <w:p w14:paraId="470A80B9" w14:textId="77777777" w:rsidR="00EF531F" w:rsidRPr="00EF531F" w:rsidRDefault="00EF531F" w:rsidP="00EF531F">
            <w:pPr>
              <w:spacing w:after="0"/>
              <w:jc w:val="both"/>
              <w:rPr>
                <w:sz w:val="22"/>
              </w:rPr>
            </w:pPr>
            <w:r w:rsidRPr="00EF531F">
              <w:rPr>
                <w:sz w:val="22"/>
              </w:rPr>
              <w:t>M</w:t>
            </w:r>
          </w:p>
        </w:tc>
        <w:tc>
          <w:tcPr>
            <w:tcW w:w="378" w:type="dxa"/>
          </w:tcPr>
          <w:p w14:paraId="78F91870" w14:textId="77777777" w:rsidR="00EF531F" w:rsidRPr="00EF531F" w:rsidRDefault="00EF531F" w:rsidP="00EF531F">
            <w:pPr>
              <w:spacing w:after="0"/>
              <w:jc w:val="both"/>
              <w:rPr>
                <w:sz w:val="22"/>
              </w:rPr>
            </w:pPr>
            <w:r w:rsidRPr="00EF531F">
              <w:rPr>
                <w:sz w:val="22"/>
              </w:rPr>
              <w:t>H</w:t>
            </w:r>
          </w:p>
        </w:tc>
        <w:tc>
          <w:tcPr>
            <w:tcW w:w="405" w:type="dxa"/>
          </w:tcPr>
          <w:p w14:paraId="072B7BB9" w14:textId="77777777" w:rsidR="00EF531F" w:rsidRPr="00EF531F" w:rsidRDefault="00EF531F" w:rsidP="00EF531F">
            <w:pPr>
              <w:spacing w:after="0"/>
              <w:jc w:val="both"/>
              <w:rPr>
                <w:b/>
                <w:color w:val="FF0000"/>
                <w:sz w:val="22"/>
              </w:rPr>
            </w:pPr>
            <w:r w:rsidRPr="00EF531F">
              <w:rPr>
                <w:b/>
                <w:color w:val="FF0000"/>
                <w:sz w:val="22"/>
              </w:rPr>
              <w:t>H</w:t>
            </w:r>
          </w:p>
        </w:tc>
        <w:tc>
          <w:tcPr>
            <w:tcW w:w="4213" w:type="dxa"/>
          </w:tcPr>
          <w:p w14:paraId="2A362593" w14:textId="77777777" w:rsidR="00EF531F" w:rsidRPr="00EF531F" w:rsidRDefault="00EF531F" w:rsidP="00EF531F">
            <w:pPr>
              <w:spacing w:after="0"/>
              <w:jc w:val="both"/>
              <w:rPr>
                <w:sz w:val="22"/>
              </w:rPr>
            </w:pPr>
            <w:r w:rsidRPr="00EF531F">
              <w:rPr>
                <w:sz w:val="22"/>
              </w:rPr>
              <w:t>BSN</w:t>
            </w:r>
          </w:p>
        </w:tc>
      </w:tr>
      <w:tr w:rsidR="00EF531F" w:rsidRPr="00EF531F" w14:paraId="5175403C" w14:textId="77777777" w:rsidTr="00EF531F">
        <w:tc>
          <w:tcPr>
            <w:tcW w:w="499" w:type="dxa"/>
          </w:tcPr>
          <w:p w14:paraId="5BA015D8" w14:textId="77777777" w:rsidR="00EF531F" w:rsidRPr="00EF531F" w:rsidRDefault="00EF531F" w:rsidP="00EF531F">
            <w:pPr>
              <w:spacing w:after="0"/>
              <w:jc w:val="center"/>
              <w:rPr>
                <w:b/>
                <w:sz w:val="22"/>
              </w:rPr>
            </w:pPr>
            <w:r w:rsidRPr="00EF531F">
              <w:rPr>
                <w:b/>
                <w:sz w:val="22"/>
              </w:rPr>
              <w:t>2</w:t>
            </w:r>
          </w:p>
        </w:tc>
        <w:tc>
          <w:tcPr>
            <w:tcW w:w="3160" w:type="dxa"/>
          </w:tcPr>
          <w:p w14:paraId="2772D8DC" w14:textId="77777777" w:rsidR="00EF531F" w:rsidRPr="00EF531F" w:rsidRDefault="00EF531F" w:rsidP="00EF531F">
            <w:pPr>
              <w:spacing w:after="0"/>
              <w:jc w:val="both"/>
              <w:rPr>
                <w:b/>
                <w:sz w:val="22"/>
              </w:rPr>
            </w:pPr>
            <w:r w:rsidRPr="00EF531F">
              <w:rPr>
                <w:b/>
                <w:sz w:val="22"/>
              </w:rPr>
              <w:t xml:space="preserve">Extern personeel </w:t>
            </w:r>
          </w:p>
          <w:p w14:paraId="7BF63E25" w14:textId="77777777" w:rsidR="00EF531F" w:rsidRPr="00EF531F" w:rsidRDefault="00EF531F" w:rsidP="00EF531F">
            <w:pPr>
              <w:spacing w:after="0"/>
              <w:jc w:val="both"/>
              <w:rPr>
                <w:sz w:val="22"/>
              </w:rPr>
            </w:pPr>
            <w:r w:rsidRPr="00EF531F">
              <w:rPr>
                <w:sz w:val="22"/>
              </w:rPr>
              <w:t xml:space="preserve">(incl. data bij aanbestedingen) </w:t>
            </w:r>
            <w:r w:rsidRPr="00EF531F">
              <w:rPr>
                <w:b/>
                <w:sz w:val="22"/>
              </w:rPr>
              <w:t>als gevolg van opdrachten</w:t>
            </w:r>
            <w:r w:rsidRPr="00EF531F">
              <w:rPr>
                <w:sz w:val="22"/>
              </w:rPr>
              <w:t xml:space="preserve"> (commercieel)</w:t>
            </w:r>
          </w:p>
        </w:tc>
        <w:tc>
          <w:tcPr>
            <w:tcW w:w="405" w:type="dxa"/>
          </w:tcPr>
          <w:p w14:paraId="30BB038F" w14:textId="77777777" w:rsidR="00EF531F" w:rsidRPr="00EF531F" w:rsidRDefault="00EF531F" w:rsidP="00EF531F">
            <w:pPr>
              <w:spacing w:after="0"/>
              <w:jc w:val="both"/>
              <w:rPr>
                <w:sz w:val="22"/>
              </w:rPr>
            </w:pPr>
            <w:r w:rsidRPr="00EF531F">
              <w:rPr>
                <w:sz w:val="22"/>
              </w:rPr>
              <w:t>M</w:t>
            </w:r>
          </w:p>
        </w:tc>
        <w:tc>
          <w:tcPr>
            <w:tcW w:w="378" w:type="dxa"/>
          </w:tcPr>
          <w:p w14:paraId="11845101" w14:textId="77777777" w:rsidR="00EF531F" w:rsidRPr="00EF531F" w:rsidRDefault="00EF531F" w:rsidP="00EF531F">
            <w:pPr>
              <w:spacing w:after="0"/>
              <w:jc w:val="both"/>
              <w:rPr>
                <w:sz w:val="22"/>
              </w:rPr>
            </w:pPr>
            <w:r w:rsidRPr="00EF531F">
              <w:rPr>
                <w:sz w:val="22"/>
              </w:rPr>
              <w:t>M</w:t>
            </w:r>
          </w:p>
        </w:tc>
        <w:tc>
          <w:tcPr>
            <w:tcW w:w="405" w:type="dxa"/>
          </w:tcPr>
          <w:p w14:paraId="1C2454DA" w14:textId="77777777" w:rsidR="00EF531F" w:rsidRPr="00EF531F" w:rsidRDefault="00EF531F" w:rsidP="00EF531F">
            <w:pPr>
              <w:spacing w:after="0"/>
              <w:jc w:val="both"/>
              <w:rPr>
                <w:sz w:val="22"/>
              </w:rPr>
            </w:pPr>
            <w:r w:rsidRPr="00EF531F">
              <w:rPr>
                <w:sz w:val="22"/>
              </w:rPr>
              <w:t>M</w:t>
            </w:r>
          </w:p>
        </w:tc>
        <w:tc>
          <w:tcPr>
            <w:tcW w:w="4213" w:type="dxa"/>
          </w:tcPr>
          <w:p w14:paraId="38D7FF98" w14:textId="77777777" w:rsidR="00EF531F" w:rsidRPr="00EF531F" w:rsidRDefault="00EF531F" w:rsidP="00EF531F">
            <w:pPr>
              <w:spacing w:after="0"/>
              <w:jc w:val="both"/>
              <w:rPr>
                <w:sz w:val="22"/>
              </w:rPr>
            </w:pPr>
          </w:p>
        </w:tc>
      </w:tr>
      <w:tr w:rsidR="00EF531F" w:rsidRPr="00EF531F" w14:paraId="363C40C3" w14:textId="77777777" w:rsidTr="00EF531F">
        <w:tc>
          <w:tcPr>
            <w:tcW w:w="499" w:type="dxa"/>
          </w:tcPr>
          <w:p w14:paraId="1A2E2BB8" w14:textId="77777777" w:rsidR="00EF531F" w:rsidRPr="00EF531F" w:rsidRDefault="00EF531F" w:rsidP="00EF531F">
            <w:pPr>
              <w:spacing w:after="0"/>
              <w:jc w:val="center"/>
              <w:rPr>
                <w:b/>
                <w:sz w:val="22"/>
              </w:rPr>
            </w:pPr>
            <w:r w:rsidRPr="00EF531F">
              <w:rPr>
                <w:b/>
                <w:sz w:val="22"/>
              </w:rPr>
              <w:t>3</w:t>
            </w:r>
          </w:p>
        </w:tc>
        <w:tc>
          <w:tcPr>
            <w:tcW w:w="3160" w:type="dxa"/>
          </w:tcPr>
          <w:p w14:paraId="784FF739" w14:textId="77777777" w:rsidR="00EF531F" w:rsidRPr="00EF531F" w:rsidRDefault="00EF531F" w:rsidP="00EF531F">
            <w:pPr>
              <w:spacing w:after="0"/>
              <w:jc w:val="both"/>
              <w:rPr>
                <w:sz w:val="22"/>
              </w:rPr>
            </w:pPr>
            <w:r w:rsidRPr="00EF531F">
              <w:rPr>
                <w:b/>
                <w:sz w:val="22"/>
              </w:rPr>
              <w:t>Extern personeel als gevolg van samenwerking</w:t>
            </w:r>
            <w:r w:rsidRPr="00EF531F">
              <w:rPr>
                <w:sz w:val="22"/>
              </w:rPr>
              <w:t xml:space="preserve"> (niet commercieel)</w:t>
            </w:r>
          </w:p>
        </w:tc>
        <w:tc>
          <w:tcPr>
            <w:tcW w:w="405" w:type="dxa"/>
          </w:tcPr>
          <w:p w14:paraId="2ECC4D8E" w14:textId="77777777" w:rsidR="00EF531F" w:rsidRPr="00EF531F" w:rsidRDefault="00EF531F" w:rsidP="00EF531F">
            <w:pPr>
              <w:spacing w:after="0"/>
              <w:jc w:val="both"/>
              <w:rPr>
                <w:sz w:val="22"/>
              </w:rPr>
            </w:pPr>
            <w:r w:rsidRPr="00EF531F">
              <w:rPr>
                <w:sz w:val="22"/>
              </w:rPr>
              <w:t>M</w:t>
            </w:r>
          </w:p>
        </w:tc>
        <w:tc>
          <w:tcPr>
            <w:tcW w:w="378" w:type="dxa"/>
          </w:tcPr>
          <w:p w14:paraId="6EC80033" w14:textId="77777777" w:rsidR="00EF531F" w:rsidRPr="00EF531F" w:rsidRDefault="00EF531F" w:rsidP="00EF531F">
            <w:pPr>
              <w:spacing w:after="0"/>
              <w:jc w:val="both"/>
              <w:rPr>
                <w:sz w:val="22"/>
              </w:rPr>
            </w:pPr>
            <w:r w:rsidRPr="00EF531F">
              <w:rPr>
                <w:sz w:val="22"/>
              </w:rPr>
              <w:t>H</w:t>
            </w:r>
          </w:p>
        </w:tc>
        <w:tc>
          <w:tcPr>
            <w:tcW w:w="405" w:type="dxa"/>
          </w:tcPr>
          <w:p w14:paraId="09BC868A" w14:textId="77777777" w:rsidR="00EF531F" w:rsidRPr="00EF531F" w:rsidRDefault="00EF531F" w:rsidP="00EF531F">
            <w:pPr>
              <w:spacing w:after="0"/>
              <w:jc w:val="both"/>
              <w:rPr>
                <w:sz w:val="22"/>
              </w:rPr>
            </w:pPr>
            <w:r w:rsidRPr="00EF531F">
              <w:rPr>
                <w:sz w:val="22"/>
              </w:rPr>
              <w:t>M</w:t>
            </w:r>
          </w:p>
        </w:tc>
        <w:tc>
          <w:tcPr>
            <w:tcW w:w="4213" w:type="dxa"/>
          </w:tcPr>
          <w:p w14:paraId="2081FFBA" w14:textId="77777777" w:rsidR="00EF531F" w:rsidRPr="00EF531F" w:rsidRDefault="00EF531F" w:rsidP="00EF531F">
            <w:pPr>
              <w:spacing w:after="0"/>
              <w:jc w:val="both"/>
              <w:rPr>
                <w:sz w:val="22"/>
              </w:rPr>
            </w:pPr>
          </w:p>
        </w:tc>
      </w:tr>
      <w:tr w:rsidR="00EF531F" w:rsidRPr="00EF531F" w14:paraId="414FE865" w14:textId="77777777" w:rsidTr="00EF531F">
        <w:tc>
          <w:tcPr>
            <w:tcW w:w="499" w:type="dxa"/>
          </w:tcPr>
          <w:p w14:paraId="408D498A" w14:textId="77777777" w:rsidR="00EF531F" w:rsidRPr="00EF531F" w:rsidRDefault="00EF531F" w:rsidP="00EF531F">
            <w:pPr>
              <w:spacing w:after="0"/>
              <w:jc w:val="center"/>
              <w:rPr>
                <w:b/>
                <w:sz w:val="22"/>
              </w:rPr>
            </w:pPr>
            <w:r w:rsidRPr="00EF531F">
              <w:rPr>
                <w:b/>
                <w:sz w:val="22"/>
              </w:rPr>
              <w:t>4</w:t>
            </w:r>
          </w:p>
        </w:tc>
        <w:tc>
          <w:tcPr>
            <w:tcW w:w="3160" w:type="dxa"/>
          </w:tcPr>
          <w:p w14:paraId="074AFEAA" w14:textId="77777777" w:rsidR="00EF531F" w:rsidRPr="00EF531F" w:rsidRDefault="00EF531F" w:rsidP="00EF531F">
            <w:pPr>
              <w:spacing w:after="0"/>
              <w:jc w:val="both"/>
              <w:rPr>
                <w:b/>
                <w:sz w:val="22"/>
              </w:rPr>
            </w:pPr>
            <w:r w:rsidRPr="00EF531F">
              <w:rPr>
                <w:b/>
                <w:sz w:val="22"/>
              </w:rPr>
              <w:t>Personen die meewerken aan Wetenschappelijk onderzoek en enquêtes</w:t>
            </w:r>
          </w:p>
        </w:tc>
        <w:tc>
          <w:tcPr>
            <w:tcW w:w="405" w:type="dxa"/>
          </w:tcPr>
          <w:p w14:paraId="631876D4" w14:textId="77777777" w:rsidR="00EF531F" w:rsidRPr="00EF531F" w:rsidRDefault="00EF531F" w:rsidP="00EF531F">
            <w:pPr>
              <w:spacing w:after="0"/>
              <w:jc w:val="both"/>
              <w:rPr>
                <w:sz w:val="22"/>
              </w:rPr>
            </w:pPr>
            <w:r w:rsidRPr="00EF531F">
              <w:rPr>
                <w:sz w:val="22"/>
              </w:rPr>
              <w:t>M</w:t>
            </w:r>
          </w:p>
        </w:tc>
        <w:tc>
          <w:tcPr>
            <w:tcW w:w="378" w:type="dxa"/>
          </w:tcPr>
          <w:p w14:paraId="3C939043" w14:textId="77777777" w:rsidR="00EF531F" w:rsidRPr="00EF531F" w:rsidRDefault="00EF531F" w:rsidP="00EF531F">
            <w:pPr>
              <w:spacing w:after="0"/>
              <w:jc w:val="both"/>
              <w:rPr>
                <w:sz w:val="22"/>
              </w:rPr>
            </w:pPr>
            <w:r w:rsidRPr="00EF531F">
              <w:rPr>
                <w:sz w:val="22"/>
              </w:rPr>
              <w:t>H</w:t>
            </w:r>
          </w:p>
        </w:tc>
        <w:tc>
          <w:tcPr>
            <w:tcW w:w="405" w:type="dxa"/>
          </w:tcPr>
          <w:p w14:paraId="04122DBD" w14:textId="77777777" w:rsidR="00EF531F" w:rsidRPr="00EF531F" w:rsidRDefault="00EF531F" w:rsidP="00EF531F">
            <w:pPr>
              <w:spacing w:after="0"/>
              <w:jc w:val="both"/>
              <w:rPr>
                <w:sz w:val="22"/>
              </w:rPr>
            </w:pPr>
            <w:r w:rsidRPr="00EF531F">
              <w:rPr>
                <w:sz w:val="22"/>
              </w:rPr>
              <w:t>H</w:t>
            </w:r>
          </w:p>
        </w:tc>
        <w:tc>
          <w:tcPr>
            <w:tcW w:w="4213" w:type="dxa"/>
          </w:tcPr>
          <w:p w14:paraId="48716581" w14:textId="77777777" w:rsidR="00EF531F" w:rsidRPr="00EF531F" w:rsidRDefault="00EF531F" w:rsidP="00EF531F">
            <w:pPr>
              <w:spacing w:after="0"/>
              <w:jc w:val="both"/>
              <w:rPr>
                <w:sz w:val="22"/>
              </w:rPr>
            </w:pPr>
          </w:p>
        </w:tc>
      </w:tr>
      <w:tr w:rsidR="00EF531F" w:rsidRPr="00EF531F" w14:paraId="0CA06E41" w14:textId="77777777" w:rsidTr="00EF531F">
        <w:tc>
          <w:tcPr>
            <w:tcW w:w="499" w:type="dxa"/>
          </w:tcPr>
          <w:p w14:paraId="31933F10" w14:textId="77777777" w:rsidR="00EF531F" w:rsidRPr="00EF531F" w:rsidRDefault="00EF531F" w:rsidP="00EF531F">
            <w:pPr>
              <w:spacing w:after="0"/>
              <w:jc w:val="center"/>
              <w:rPr>
                <w:b/>
                <w:sz w:val="22"/>
              </w:rPr>
            </w:pPr>
            <w:r w:rsidRPr="00EF531F">
              <w:rPr>
                <w:b/>
                <w:sz w:val="22"/>
              </w:rPr>
              <w:t>5</w:t>
            </w:r>
          </w:p>
        </w:tc>
        <w:tc>
          <w:tcPr>
            <w:tcW w:w="3160" w:type="dxa"/>
          </w:tcPr>
          <w:p w14:paraId="78E71084" w14:textId="77777777" w:rsidR="00EF531F" w:rsidRPr="00EF531F" w:rsidRDefault="00EF531F" w:rsidP="00EF531F">
            <w:pPr>
              <w:spacing w:after="0"/>
              <w:jc w:val="both"/>
              <w:rPr>
                <w:b/>
                <w:sz w:val="22"/>
              </w:rPr>
            </w:pPr>
            <w:r w:rsidRPr="00EF531F">
              <w:rPr>
                <w:b/>
                <w:sz w:val="22"/>
              </w:rPr>
              <w:t>Belangstellenden</w:t>
            </w:r>
          </w:p>
        </w:tc>
        <w:tc>
          <w:tcPr>
            <w:tcW w:w="405" w:type="dxa"/>
          </w:tcPr>
          <w:p w14:paraId="537191A3" w14:textId="77777777" w:rsidR="00EF531F" w:rsidRPr="00EF531F" w:rsidRDefault="00EF531F" w:rsidP="00EF531F">
            <w:pPr>
              <w:spacing w:after="0"/>
              <w:jc w:val="both"/>
              <w:rPr>
                <w:sz w:val="22"/>
              </w:rPr>
            </w:pPr>
            <w:r w:rsidRPr="00EF531F">
              <w:rPr>
                <w:sz w:val="22"/>
              </w:rPr>
              <w:t>H</w:t>
            </w:r>
          </w:p>
        </w:tc>
        <w:tc>
          <w:tcPr>
            <w:tcW w:w="378" w:type="dxa"/>
          </w:tcPr>
          <w:p w14:paraId="46ECF374" w14:textId="77777777" w:rsidR="00EF531F" w:rsidRPr="00EF531F" w:rsidRDefault="00EF531F" w:rsidP="00EF531F">
            <w:pPr>
              <w:spacing w:after="0"/>
              <w:jc w:val="both"/>
              <w:rPr>
                <w:sz w:val="22"/>
              </w:rPr>
            </w:pPr>
            <w:r w:rsidRPr="00EF531F">
              <w:rPr>
                <w:sz w:val="22"/>
              </w:rPr>
              <w:t>L</w:t>
            </w:r>
          </w:p>
        </w:tc>
        <w:tc>
          <w:tcPr>
            <w:tcW w:w="405" w:type="dxa"/>
          </w:tcPr>
          <w:p w14:paraId="0B448FCC" w14:textId="77777777" w:rsidR="00EF531F" w:rsidRPr="00EF531F" w:rsidRDefault="00EF531F" w:rsidP="00EF531F">
            <w:pPr>
              <w:spacing w:after="0"/>
              <w:jc w:val="both"/>
              <w:rPr>
                <w:sz w:val="22"/>
              </w:rPr>
            </w:pPr>
            <w:r w:rsidRPr="00EF531F">
              <w:rPr>
                <w:sz w:val="22"/>
              </w:rPr>
              <w:t>M</w:t>
            </w:r>
          </w:p>
        </w:tc>
        <w:tc>
          <w:tcPr>
            <w:tcW w:w="4213" w:type="dxa"/>
          </w:tcPr>
          <w:p w14:paraId="604D32BD" w14:textId="77777777" w:rsidR="00EF531F" w:rsidRPr="00EF531F" w:rsidRDefault="00EF531F" w:rsidP="00EF531F">
            <w:pPr>
              <w:spacing w:after="0"/>
              <w:jc w:val="both"/>
              <w:rPr>
                <w:sz w:val="22"/>
              </w:rPr>
            </w:pPr>
          </w:p>
        </w:tc>
      </w:tr>
      <w:tr w:rsidR="00EF531F" w:rsidRPr="00EF531F" w14:paraId="04B614C8" w14:textId="77777777" w:rsidTr="00EF531F">
        <w:tc>
          <w:tcPr>
            <w:tcW w:w="499" w:type="dxa"/>
            <w:vMerge w:val="restart"/>
          </w:tcPr>
          <w:p w14:paraId="01B2752E" w14:textId="77777777" w:rsidR="00EF531F" w:rsidRPr="00EF531F" w:rsidRDefault="00EF531F" w:rsidP="00EF531F">
            <w:pPr>
              <w:spacing w:after="0"/>
              <w:jc w:val="center"/>
              <w:rPr>
                <w:b/>
                <w:sz w:val="22"/>
              </w:rPr>
            </w:pPr>
            <w:r w:rsidRPr="00EF531F">
              <w:rPr>
                <w:b/>
                <w:sz w:val="22"/>
              </w:rPr>
              <w:t>6</w:t>
            </w:r>
          </w:p>
        </w:tc>
        <w:tc>
          <w:tcPr>
            <w:tcW w:w="3160" w:type="dxa"/>
          </w:tcPr>
          <w:p w14:paraId="364616B7" w14:textId="77777777" w:rsidR="00EF531F" w:rsidRPr="00EF531F" w:rsidRDefault="00EF531F" w:rsidP="00EF531F">
            <w:pPr>
              <w:spacing w:after="0"/>
              <w:jc w:val="both"/>
              <w:rPr>
                <w:b/>
                <w:sz w:val="22"/>
              </w:rPr>
            </w:pPr>
            <w:r w:rsidRPr="00EF531F">
              <w:rPr>
                <w:b/>
                <w:sz w:val="22"/>
              </w:rPr>
              <w:t>Studenten</w:t>
            </w:r>
          </w:p>
        </w:tc>
        <w:tc>
          <w:tcPr>
            <w:tcW w:w="405" w:type="dxa"/>
          </w:tcPr>
          <w:p w14:paraId="39E23C61" w14:textId="77777777" w:rsidR="00EF531F" w:rsidRPr="00EF531F" w:rsidRDefault="00EF531F" w:rsidP="00EF531F">
            <w:pPr>
              <w:spacing w:after="0"/>
              <w:jc w:val="both"/>
              <w:rPr>
                <w:sz w:val="22"/>
              </w:rPr>
            </w:pPr>
            <w:r w:rsidRPr="00EF531F">
              <w:rPr>
                <w:sz w:val="22"/>
              </w:rPr>
              <w:t>H</w:t>
            </w:r>
          </w:p>
        </w:tc>
        <w:tc>
          <w:tcPr>
            <w:tcW w:w="378" w:type="dxa"/>
          </w:tcPr>
          <w:p w14:paraId="3733342C" w14:textId="77777777" w:rsidR="00EF531F" w:rsidRPr="00EF531F" w:rsidRDefault="00EF531F" w:rsidP="00EF531F">
            <w:pPr>
              <w:spacing w:after="0"/>
              <w:jc w:val="both"/>
              <w:rPr>
                <w:sz w:val="22"/>
              </w:rPr>
            </w:pPr>
            <w:r w:rsidRPr="00EF531F">
              <w:rPr>
                <w:sz w:val="22"/>
              </w:rPr>
              <w:t>H</w:t>
            </w:r>
          </w:p>
        </w:tc>
        <w:tc>
          <w:tcPr>
            <w:tcW w:w="405" w:type="dxa"/>
          </w:tcPr>
          <w:p w14:paraId="42655B25" w14:textId="77777777" w:rsidR="00EF531F" w:rsidRPr="00EF531F" w:rsidRDefault="00EF531F" w:rsidP="00EF531F">
            <w:pPr>
              <w:spacing w:after="0"/>
              <w:jc w:val="both"/>
              <w:rPr>
                <w:sz w:val="22"/>
              </w:rPr>
            </w:pPr>
            <w:r w:rsidRPr="00EF531F">
              <w:rPr>
                <w:sz w:val="22"/>
              </w:rPr>
              <w:t>M</w:t>
            </w:r>
          </w:p>
        </w:tc>
        <w:tc>
          <w:tcPr>
            <w:tcW w:w="4213" w:type="dxa"/>
            <w:shd w:val="clear" w:color="auto" w:fill="000000" w:themeFill="text1"/>
          </w:tcPr>
          <w:p w14:paraId="45666824" w14:textId="77777777" w:rsidR="00EF531F" w:rsidRPr="00EF531F" w:rsidRDefault="00EF531F" w:rsidP="00EF531F">
            <w:pPr>
              <w:spacing w:after="0"/>
              <w:jc w:val="both"/>
              <w:rPr>
                <w:sz w:val="22"/>
              </w:rPr>
            </w:pPr>
          </w:p>
        </w:tc>
      </w:tr>
      <w:tr w:rsidR="00EF531F" w:rsidRPr="00EF531F" w14:paraId="3FD53A75" w14:textId="77777777" w:rsidTr="00EF531F">
        <w:tc>
          <w:tcPr>
            <w:tcW w:w="499" w:type="dxa"/>
            <w:vMerge/>
          </w:tcPr>
          <w:p w14:paraId="5847FF1E" w14:textId="77777777" w:rsidR="00EF531F" w:rsidRPr="00EF531F" w:rsidRDefault="00EF531F" w:rsidP="00EF531F">
            <w:pPr>
              <w:spacing w:after="0"/>
              <w:jc w:val="center"/>
              <w:rPr>
                <w:b/>
                <w:sz w:val="22"/>
              </w:rPr>
            </w:pPr>
          </w:p>
        </w:tc>
        <w:tc>
          <w:tcPr>
            <w:tcW w:w="3149" w:type="dxa"/>
            <w:shd w:val="clear" w:color="auto" w:fill="000000" w:themeFill="text1"/>
          </w:tcPr>
          <w:p w14:paraId="5D130028" w14:textId="77777777" w:rsidR="00EF531F" w:rsidRPr="00EF531F" w:rsidRDefault="00EF531F" w:rsidP="00EF531F">
            <w:pPr>
              <w:spacing w:after="0"/>
              <w:jc w:val="both"/>
              <w:rPr>
                <w:b/>
                <w:sz w:val="22"/>
              </w:rPr>
            </w:pPr>
          </w:p>
        </w:tc>
        <w:tc>
          <w:tcPr>
            <w:tcW w:w="405" w:type="dxa"/>
          </w:tcPr>
          <w:p w14:paraId="3CF9EBB4" w14:textId="77777777" w:rsidR="00EF531F" w:rsidRPr="00EF531F" w:rsidRDefault="00EF531F" w:rsidP="00EF531F">
            <w:pPr>
              <w:spacing w:after="0"/>
              <w:jc w:val="both"/>
              <w:rPr>
                <w:sz w:val="22"/>
              </w:rPr>
            </w:pPr>
            <w:r w:rsidRPr="00EF531F">
              <w:rPr>
                <w:sz w:val="22"/>
              </w:rPr>
              <w:t>H</w:t>
            </w:r>
          </w:p>
        </w:tc>
        <w:tc>
          <w:tcPr>
            <w:tcW w:w="405" w:type="dxa"/>
          </w:tcPr>
          <w:p w14:paraId="5AD424D1" w14:textId="77777777" w:rsidR="00EF531F" w:rsidRPr="00EF531F" w:rsidRDefault="00EF531F" w:rsidP="00EF531F">
            <w:pPr>
              <w:spacing w:after="0"/>
              <w:jc w:val="both"/>
              <w:rPr>
                <w:sz w:val="22"/>
              </w:rPr>
            </w:pPr>
            <w:r w:rsidRPr="00EF531F">
              <w:rPr>
                <w:sz w:val="22"/>
              </w:rPr>
              <w:t>H</w:t>
            </w:r>
          </w:p>
        </w:tc>
        <w:tc>
          <w:tcPr>
            <w:tcW w:w="405" w:type="dxa"/>
          </w:tcPr>
          <w:p w14:paraId="17954A42" w14:textId="77777777" w:rsidR="00EF531F" w:rsidRPr="00EF531F" w:rsidRDefault="00EF531F" w:rsidP="00EF531F">
            <w:pPr>
              <w:spacing w:after="0"/>
              <w:jc w:val="both"/>
              <w:rPr>
                <w:b/>
                <w:color w:val="FF0000"/>
                <w:sz w:val="22"/>
              </w:rPr>
            </w:pPr>
            <w:r w:rsidRPr="00EF531F">
              <w:rPr>
                <w:b/>
                <w:color w:val="FF0000"/>
                <w:sz w:val="22"/>
              </w:rPr>
              <w:t>H</w:t>
            </w:r>
          </w:p>
        </w:tc>
        <w:tc>
          <w:tcPr>
            <w:tcW w:w="4197" w:type="dxa"/>
          </w:tcPr>
          <w:p w14:paraId="554E81C5" w14:textId="77777777" w:rsidR="00EF531F" w:rsidRPr="00EF531F" w:rsidRDefault="00EF531F" w:rsidP="00EF531F">
            <w:pPr>
              <w:spacing w:after="0"/>
              <w:jc w:val="both"/>
              <w:rPr>
                <w:sz w:val="22"/>
              </w:rPr>
            </w:pPr>
            <w:r w:rsidRPr="00EF531F">
              <w:rPr>
                <w:sz w:val="22"/>
              </w:rPr>
              <w:t>Medische gegevens studenten</w:t>
            </w:r>
          </w:p>
        </w:tc>
      </w:tr>
      <w:tr w:rsidR="00EF531F" w:rsidRPr="00EF531F" w14:paraId="28D34D85" w14:textId="77777777" w:rsidTr="00EF531F">
        <w:tc>
          <w:tcPr>
            <w:tcW w:w="499" w:type="dxa"/>
          </w:tcPr>
          <w:p w14:paraId="723076D0" w14:textId="77777777" w:rsidR="00EF531F" w:rsidRPr="00EF531F" w:rsidRDefault="00EF531F" w:rsidP="00EF531F">
            <w:pPr>
              <w:spacing w:after="0"/>
              <w:jc w:val="center"/>
              <w:rPr>
                <w:b/>
                <w:sz w:val="22"/>
              </w:rPr>
            </w:pPr>
            <w:r w:rsidRPr="00EF531F">
              <w:rPr>
                <w:b/>
                <w:sz w:val="22"/>
              </w:rPr>
              <w:t>7</w:t>
            </w:r>
          </w:p>
        </w:tc>
        <w:tc>
          <w:tcPr>
            <w:tcW w:w="3149" w:type="dxa"/>
          </w:tcPr>
          <w:p w14:paraId="484B015F" w14:textId="77777777" w:rsidR="00EF531F" w:rsidRPr="00EF531F" w:rsidRDefault="00EF531F" w:rsidP="00EF531F">
            <w:pPr>
              <w:spacing w:after="0"/>
              <w:jc w:val="both"/>
              <w:rPr>
                <w:b/>
                <w:sz w:val="22"/>
              </w:rPr>
            </w:pPr>
            <w:r w:rsidRPr="00EF531F">
              <w:rPr>
                <w:b/>
                <w:sz w:val="22"/>
              </w:rPr>
              <w:t>Alumni</w:t>
            </w:r>
          </w:p>
        </w:tc>
        <w:tc>
          <w:tcPr>
            <w:tcW w:w="405" w:type="dxa"/>
          </w:tcPr>
          <w:p w14:paraId="00808470" w14:textId="77777777" w:rsidR="00EF531F" w:rsidRPr="00EF531F" w:rsidRDefault="00EF531F" w:rsidP="00EF531F">
            <w:pPr>
              <w:spacing w:after="0"/>
              <w:jc w:val="both"/>
              <w:rPr>
                <w:sz w:val="22"/>
              </w:rPr>
            </w:pPr>
            <w:r w:rsidRPr="00EF531F">
              <w:rPr>
                <w:sz w:val="22"/>
              </w:rPr>
              <w:t>M</w:t>
            </w:r>
          </w:p>
        </w:tc>
        <w:tc>
          <w:tcPr>
            <w:tcW w:w="405" w:type="dxa"/>
          </w:tcPr>
          <w:p w14:paraId="5D6577E1" w14:textId="77777777" w:rsidR="00EF531F" w:rsidRPr="00EF531F" w:rsidRDefault="00EF531F" w:rsidP="00EF531F">
            <w:pPr>
              <w:spacing w:after="0"/>
              <w:jc w:val="both"/>
              <w:rPr>
                <w:sz w:val="22"/>
              </w:rPr>
            </w:pPr>
            <w:r w:rsidRPr="00EF531F">
              <w:rPr>
                <w:sz w:val="22"/>
              </w:rPr>
              <w:t>M</w:t>
            </w:r>
          </w:p>
        </w:tc>
        <w:tc>
          <w:tcPr>
            <w:tcW w:w="405" w:type="dxa"/>
          </w:tcPr>
          <w:p w14:paraId="18B4DF9D" w14:textId="77777777" w:rsidR="00EF531F" w:rsidRPr="00EF531F" w:rsidRDefault="00EF531F" w:rsidP="00EF531F">
            <w:pPr>
              <w:spacing w:after="0"/>
              <w:jc w:val="both"/>
              <w:rPr>
                <w:sz w:val="22"/>
              </w:rPr>
            </w:pPr>
            <w:r w:rsidRPr="00EF531F">
              <w:rPr>
                <w:sz w:val="22"/>
              </w:rPr>
              <w:t>M</w:t>
            </w:r>
          </w:p>
        </w:tc>
        <w:tc>
          <w:tcPr>
            <w:tcW w:w="4197" w:type="dxa"/>
          </w:tcPr>
          <w:p w14:paraId="6DF3460D" w14:textId="77777777" w:rsidR="00EF531F" w:rsidRPr="00EF531F" w:rsidRDefault="00EF531F" w:rsidP="00EF531F">
            <w:pPr>
              <w:spacing w:after="0"/>
              <w:jc w:val="both"/>
              <w:rPr>
                <w:sz w:val="22"/>
              </w:rPr>
            </w:pPr>
          </w:p>
        </w:tc>
      </w:tr>
      <w:tr w:rsidR="00EF531F" w:rsidRPr="00EF531F" w14:paraId="68D450C3" w14:textId="77777777" w:rsidTr="00EF531F">
        <w:tc>
          <w:tcPr>
            <w:tcW w:w="499" w:type="dxa"/>
          </w:tcPr>
          <w:p w14:paraId="4D51B744" w14:textId="77777777" w:rsidR="00EF531F" w:rsidRPr="00EF531F" w:rsidRDefault="00EF531F" w:rsidP="00EF531F">
            <w:pPr>
              <w:spacing w:after="0"/>
              <w:jc w:val="center"/>
              <w:rPr>
                <w:b/>
                <w:sz w:val="22"/>
              </w:rPr>
            </w:pPr>
            <w:r w:rsidRPr="00EF531F">
              <w:rPr>
                <w:b/>
                <w:sz w:val="22"/>
              </w:rPr>
              <w:t>8</w:t>
            </w:r>
          </w:p>
        </w:tc>
        <w:tc>
          <w:tcPr>
            <w:tcW w:w="3149" w:type="dxa"/>
          </w:tcPr>
          <w:p w14:paraId="52F07E46" w14:textId="77777777" w:rsidR="00EF531F" w:rsidRPr="00EF531F" w:rsidRDefault="00EF531F" w:rsidP="00EF531F">
            <w:pPr>
              <w:spacing w:after="0"/>
              <w:jc w:val="both"/>
              <w:rPr>
                <w:b/>
                <w:sz w:val="22"/>
              </w:rPr>
            </w:pPr>
            <w:r w:rsidRPr="00EF531F">
              <w:rPr>
                <w:b/>
                <w:sz w:val="22"/>
              </w:rPr>
              <w:t>Ouders, voogden en bewindvoerders</w:t>
            </w:r>
          </w:p>
        </w:tc>
        <w:tc>
          <w:tcPr>
            <w:tcW w:w="405" w:type="dxa"/>
          </w:tcPr>
          <w:p w14:paraId="6F2923B6" w14:textId="77777777" w:rsidR="00EF531F" w:rsidRPr="00EF531F" w:rsidRDefault="00EF531F" w:rsidP="00EF531F">
            <w:pPr>
              <w:spacing w:after="0"/>
              <w:jc w:val="both"/>
              <w:rPr>
                <w:sz w:val="22"/>
              </w:rPr>
            </w:pPr>
            <w:r w:rsidRPr="00EF531F">
              <w:rPr>
                <w:sz w:val="22"/>
              </w:rPr>
              <w:t>M</w:t>
            </w:r>
          </w:p>
        </w:tc>
        <w:tc>
          <w:tcPr>
            <w:tcW w:w="405" w:type="dxa"/>
          </w:tcPr>
          <w:p w14:paraId="184BE69E" w14:textId="77777777" w:rsidR="00EF531F" w:rsidRPr="00EF531F" w:rsidRDefault="00EF531F" w:rsidP="00EF531F">
            <w:pPr>
              <w:spacing w:after="0"/>
              <w:jc w:val="both"/>
              <w:rPr>
                <w:sz w:val="22"/>
              </w:rPr>
            </w:pPr>
            <w:r w:rsidRPr="00EF531F">
              <w:rPr>
                <w:sz w:val="22"/>
              </w:rPr>
              <w:t>H</w:t>
            </w:r>
          </w:p>
        </w:tc>
        <w:tc>
          <w:tcPr>
            <w:tcW w:w="405" w:type="dxa"/>
          </w:tcPr>
          <w:p w14:paraId="32DB0BA6" w14:textId="77777777" w:rsidR="00EF531F" w:rsidRPr="00EF531F" w:rsidRDefault="00EF531F" w:rsidP="00EF531F">
            <w:pPr>
              <w:spacing w:after="0"/>
              <w:jc w:val="both"/>
              <w:rPr>
                <w:sz w:val="22"/>
              </w:rPr>
            </w:pPr>
            <w:r w:rsidRPr="00EF531F">
              <w:rPr>
                <w:sz w:val="22"/>
              </w:rPr>
              <w:t>M</w:t>
            </w:r>
          </w:p>
        </w:tc>
        <w:tc>
          <w:tcPr>
            <w:tcW w:w="4197" w:type="dxa"/>
          </w:tcPr>
          <w:p w14:paraId="185AA763" w14:textId="77777777" w:rsidR="00EF531F" w:rsidRPr="00EF531F" w:rsidRDefault="00EF531F" w:rsidP="00EF531F">
            <w:pPr>
              <w:spacing w:after="0"/>
              <w:jc w:val="both"/>
              <w:rPr>
                <w:sz w:val="22"/>
              </w:rPr>
            </w:pPr>
          </w:p>
        </w:tc>
      </w:tr>
    </w:tbl>
    <w:p w14:paraId="342B33D7" w14:textId="77777777" w:rsidR="00EF531F" w:rsidRPr="00EF531F" w:rsidRDefault="00EF531F" w:rsidP="00EF531F">
      <w:pPr>
        <w:spacing w:after="0"/>
        <w:jc w:val="both"/>
        <w:rPr>
          <w:sz w:val="22"/>
        </w:rPr>
      </w:pPr>
    </w:p>
    <w:p w14:paraId="78708144" w14:textId="77777777" w:rsidR="00EF531F" w:rsidRPr="00EF531F" w:rsidRDefault="00EF531F" w:rsidP="00044CF5">
      <w:pPr>
        <w:pStyle w:val="Kop2"/>
      </w:pPr>
      <w:bookmarkStart w:id="22" w:name="_Toc493838889"/>
      <w:r w:rsidRPr="00EF531F">
        <w:t>Toelichting op de tabel.</w:t>
      </w:r>
      <w:bookmarkEnd w:id="22"/>
    </w:p>
    <w:tbl>
      <w:tblPr>
        <w:tblStyle w:val="Tabelraster"/>
        <w:tblW w:w="0" w:type="auto"/>
        <w:tblLook w:val="04A0" w:firstRow="1" w:lastRow="0" w:firstColumn="1" w:lastColumn="0" w:noHBand="0" w:noVBand="1"/>
      </w:tblPr>
      <w:tblGrid>
        <w:gridCol w:w="499"/>
        <w:gridCol w:w="3160"/>
        <w:gridCol w:w="405"/>
        <w:gridCol w:w="378"/>
        <w:gridCol w:w="405"/>
        <w:gridCol w:w="4213"/>
      </w:tblGrid>
      <w:tr w:rsidR="00EF531F" w:rsidRPr="00EF531F" w14:paraId="0D18E344" w14:textId="77777777" w:rsidTr="00EF531F">
        <w:tc>
          <w:tcPr>
            <w:tcW w:w="499" w:type="dxa"/>
          </w:tcPr>
          <w:p w14:paraId="0F1BF675" w14:textId="77777777" w:rsidR="00EF531F" w:rsidRPr="00EF531F" w:rsidRDefault="00EF531F" w:rsidP="00EF531F">
            <w:pPr>
              <w:spacing w:after="0"/>
              <w:jc w:val="both"/>
              <w:rPr>
                <w:b/>
                <w:sz w:val="22"/>
              </w:rPr>
            </w:pPr>
            <w:r w:rsidRPr="00EF531F">
              <w:rPr>
                <w:b/>
                <w:sz w:val="22"/>
              </w:rPr>
              <w:t>Nr.</w:t>
            </w:r>
          </w:p>
        </w:tc>
        <w:tc>
          <w:tcPr>
            <w:tcW w:w="3160" w:type="dxa"/>
          </w:tcPr>
          <w:p w14:paraId="3ECA9795" w14:textId="77777777" w:rsidR="00EF531F" w:rsidRPr="00EF531F" w:rsidRDefault="00EF531F" w:rsidP="00EF531F">
            <w:pPr>
              <w:spacing w:after="0"/>
              <w:jc w:val="both"/>
              <w:rPr>
                <w:b/>
                <w:sz w:val="22"/>
              </w:rPr>
            </w:pPr>
            <w:r w:rsidRPr="00EF531F">
              <w:rPr>
                <w:b/>
                <w:sz w:val="22"/>
              </w:rPr>
              <w:t>Categorie</w:t>
            </w:r>
          </w:p>
        </w:tc>
        <w:tc>
          <w:tcPr>
            <w:tcW w:w="405" w:type="dxa"/>
            <w:shd w:val="clear" w:color="auto" w:fill="948A54" w:themeFill="background2" w:themeFillShade="80"/>
          </w:tcPr>
          <w:p w14:paraId="7D2607FE" w14:textId="77777777" w:rsidR="00EF531F" w:rsidRPr="00EF531F" w:rsidRDefault="00EF531F" w:rsidP="00EF531F">
            <w:pPr>
              <w:spacing w:after="0"/>
              <w:jc w:val="center"/>
              <w:rPr>
                <w:b/>
                <w:color w:val="FFFFFF" w:themeColor="background1"/>
                <w:sz w:val="22"/>
              </w:rPr>
            </w:pPr>
            <w:r w:rsidRPr="00EF531F">
              <w:rPr>
                <w:b/>
                <w:color w:val="FFFFFF" w:themeColor="background1"/>
                <w:sz w:val="22"/>
              </w:rPr>
              <w:t>B</w:t>
            </w:r>
          </w:p>
        </w:tc>
        <w:tc>
          <w:tcPr>
            <w:tcW w:w="378" w:type="dxa"/>
            <w:shd w:val="clear" w:color="auto" w:fill="948A54" w:themeFill="background2" w:themeFillShade="80"/>
          </w:tcPr>
          <w:p w14:paraId="370D8573" w14:textId="77777777" w:rsidR="00EF531F" w:rsidRPr="00EF531F" w:rsidRDefault="00EF531F" w:rsidP="00EF531F">
            <w:pPr>
              <w:spacing w:after="0"/>
              <w:jc w:val="center"/>
              <w:rPr>
                <w:b/>
                <w:color w:val="FFFFFF" w:themeColor="background1"/>
                <w:sz w:val="22"/>
              </w:rPr>
            </w:pPr>
            <w:r w:rsidRPr="00EF531F">
              <w:rPr>
                <w:b/>
                <w:color w:val="FFFFFF" w:themeColor="background1"/>
                <w:sz w:val="22"/>
              </w:rPr>
              <w:t>I</w:t>
            </w:r>
          </w:p>
        </w:tc>
        <w:tc>
          <w:tcPr>
            <w:tcW w:w="405" w:type="dxa"/>
            <w:shd w:val="clear" w:color="auto" w:fill="948A54" w:themeFill="background2" w:themeFillShade="80"/>
          </w:tcPr>
          <w:p w14:paraId="1CC54F17" w14:textId="77777777" w:rsidR="00EF531F" w:rsidRPr="00EF531F" w:rsidRDefault="00EF531F" w:rsidP="00EF531F">
            <w:pPr>
              <w:spacing w:after="0"/>
              <w:jc w:val="center"/>
              <w:rPr>
                <w:b/>
                <w:color w:val="FFFFFF" w:themeColor="background1"/>
                <w:sz w:val="22"/>
              </w:rPr>
            </w:pPr>
            <w:r w:rsidRPr="00EF531F">
              <w:rPr>
                <w:b/>
                <w:color w:val="FFFFFF" w:themeColor="background1"/>
                <w:sz w:val="22"/>
              </w:rPr>
              <w:t>V</w:t>
            </w:r>
          </w:p>
        </w:tc>
        <w:tc>
          <w:tcPr>
            <w:tcW w:w="4213" w:type="dxa"/>
          </w:tcPr>
          <w:p w14:paraId="5877F5AD" w14:textId="77777777" w:rsidR="00EF531F" w:rsidRPr="00EF531F" w:rsidRDefault="00EF531F" w:rsidP="00EF531F">
            <w:pPr>
              <w:spacing w:after="0"/>
              <w:jc w:val="both"/>
              <w:rPr>
                <w:b/>
                <w:sz w:val="22"/>
              </w:rPr>
            </w:pPr>
            <w:r w:rsidRPr="00EF531F">
              <w:rPr>
                <w:b/>
                <w:sz w:val="22"/>
              </w:rPr>
              <w:t>Uitzonderingen</w:t>
            </w:r>
          </w:p>
        </w:tc>
      </w:tr>
      <w:tr w:rsidR="00EF531F" w:rsidRPr="00EF531F" w14:paraId="0120728D" w14:textId="77777777" w:rsidTr="00EF531F">
        <w:tc>
          <w:tcPr>
            <w:tcW w:w="499" w:type="dxa"/>
          </w:tcPr>
          <w:p w14:paraId="0ED34D05" w14:textId="77777777" w:rsidR="00EF531F" w:rsidRPr="00EF531F" w:rsidRDefault="00EF531F" w:rsidP="00EF531F">
            <w:pPr>
              <w:spacing w:after="0"/>
              <w:jc w:val="both"/>
              <w:rPr>
                <w:sz w:val="22"/>
              </w:rPr>
            </w:pPr>
            <w:r w:rsidRPr="00EF531F">
              <w:rPr>
                <w:sz w:val="22"/>
              </w:rPr>
              <w:t>1</w:t>
            </w:r>
          </w:p>
        </w:tc>
        <w:tc>
          <w:tcPr>
            <w:tcW w:w="3160" w:type="dxa"/>
          </w:tcPr>
          <w:p w14:paraId="5B3E7DD3" w14:textId="77777777" w:rsidR="00EF531F" w:rsidRPr="00EF531F" w:rsidRDefault="00EF531F" w:rsidP="00EF531F">
            <w:pPr>
              <w:spacing w:after="0"/>
              <w:jc w:val="both"/>
              <w:rPr>
                <w:b/>
                <w:sz w:val="22"/>
              </w:rPr>
            </w:pPr>
            <w:r w:rsidRPr="00EF531F">
              <w:rPr>
                <w:b/>
                <w:sz w:val="22"/>
              </w:rPr>
              <w:t>Medewerkers in loondienst</w:t>
            </w:r>
          </w:p>
        </w:tc>
        <w:tc>
          <w:tcPr>
            <w:tcW w:w="405" w:type="dxa"/>
          </w:tcPr>
          <w:p w14:paraId="076DECA9" w14:textId="77777777" w:rsidR="00EF531F" w:rsidRPr="00EF531F" w:rsidRDefault="00EF531F" w:rsidP="00EF531F">
            <w:pPr>
              <w:spacing w:after="0"/>
              <w:jc w:val="center"/>
              <w:rPr>
                <w:sz w:val="22"/>
              </w:rPr>
            </w:pPr>
            <w:r w:rsidRPr="00EF531F">
              <w:rPr>
                <w:sz w:val="22"/>
              </w:rPr>
              <w:t>M</w:t>
            </w:r>
          </w:p>
        </w:tc>
        <w:tc>
          <w:tcPr>
            <w:tcW w:w="378" w:type="dxa"/>
          </w:tcPr>
          <w:p w14:paraId="1F1CBD2E" w14:textId="77777777" w:rsidR="00EF531F" w:rsidRPr="00EF531F" w:rsidRDefault="00EF531F" w:rsidP="00EF531F">
            <w:pPr>
              <w:spacing w:after="0"/>
              <w:jc w:val="center"/>
              <w:rPr>
                <w:sz w:val="22"/>
              </w:rPr>
            </w:pPr>
            <w:r w:rsidRPr="00EF531F">
              <w:rPr>
                <w:sz w:val="22"/>
              </w:rPr>
              <w:t>H</w:t>
            </w:r>
          </w:p>
        </w:tc>
        <w:tc>
          <w:tcPr>
            <w:tcW w:w="405" w:type="dxa"/>
          </w:tcPr>
          <w:p w14:paraId="2C924084" w14:textId="77777777" w:rsidR="00EF531F" w:rsidRPr="00EF531F" w:rsidRDefault="00EF531F" w:rsidP="00EF531F">
            <w:pPr>
              <w:spacing w:after="0"/>
              <w:jc w:val="center"/>
              <w:rPr>
                <w:sz w:val="22"/>
              </w:rPr>
            </w:pPr>
            <w:r w:rsidRPr="00EF531F">
              <w:rPr>
                <w:sz w:val="22"/>
              </w:rPr>
              <w:t>M</w:t>
            </w:r>
          </w:p>
        </w:tc>
        <w:tc>
          <w:tcPr>
            <w:tcW w:w="4213" w:type="dxa"/>
            <w:shd w:val="clear" w:color="auto" w:fill="000000" w:themeFill="text1"/>
          </w:tcPr>
          <w:p w14:paraId="01C1C147" w14:textId="77777777" w:rsidR="00EF531F" w:rsidRPr="00EF531F" w:rsidRDefault="00EF531F" w:rsidP="00EF531F">
            <w:pPr>
              <w:spacing w:after="0"/>
              <w:jc w:val="both"/>
              <w:rPr>
                <w:sz w:val="22"/>
              </w:rPr>
            </w:pPr>
          </w:p>
        </w:tc>
      </w:tr>
    </w:tbl>
    <w:p w14:paraId="54D72FB7" w14:textId="77777777" w:rsidR="00EF531F" w:rsidRPr="00EF531F" w:rsidRDefault="00EF531F" w:rsidP="00EF531F">
      <w:pPr>
        <w:spacing w:after="0"/>
        <w:contextualSpacing w:val="0"/>
        <w:jc w:val="both"/>
        <w:rPr>
          <w:sz w:val="22"/>
        </w:rPr>
      </w:pPr>
    </w:p>
    <w:p w14:paraId="5E4E5B8F" w14:textId="77777777" w:rsidR="00EF531F" w:rsidRPr="00EF531F" w:rsidRDefault="00EF531F" w:rsidP="00EF531F">
      <w:pPr>
        <w:spacing w:after="0"/>
        <w:jc w:val="both"/>
        <w:rPr>
          <w:sz w:val="22"/>
        </w:rPr>
      </w:pPr>
      <w:r w:rsidRPr="00EF531F">
        <w:rPr>
          <w:sz w:val="22"/>
        </w:rPr>
        <w:t xml:space="preserve">Voor de categorie medewerkers in loondienst is gekozen voor de </w:t>
      </w:r>
      <w:r w:rsidRPr="00EF531F">
        <w:rPr>
          <w:b/>
          <w:color w:val="FFFFFF" w:themeColor="background1"/>
          <w:sz w:val="22"/>
          <w:shd w:val="clear" w:color="auto" w:fill="948A54" w:themeFill="background2" w:themeFillShade="80"/>
        </w:rPr>
        <w:t>Beschikbaarheid</w:t>
      </w:r>
      <w:r w:rsidRPr="00EF531F">
        <w:rPr>
          <w:sz w:val="22"/>
        </w:rPr>
        <w:t xml:space="preserve"> midden (M). Met andere woorden als er een verstoring van de informatievoorziening optreedt dan garandeert de &lt;MBO INSTELLING&gt; een hersteltijd van maximaal 24 uur voor servers, applicaties en data en 48 uur voor het netwerk.</w:t>
      </w:r>
    </w:p>
    <w:p w14:paraId="7F1B731C" w14:textId="77777777" w:rsidR="00EF531F" w:rsidRPr="00EF531F" w:rsidRDefault="00EF531F" w:rsidP="00EF531F">
      <w:pPr>
        <w:spacing w:after="0"/>
        <w:ind w:left="993" w:hanging="993"/>
        <w:jc w:val="both"/>
        <w:rPr>
          <w:sz w:val="22"/>
        </w:rPr>
      </w:pPr>
      <w:r w:rsidRPr="00EF531F">
        <w:rPr>
          <w:sz w:val="22"/>
        </w:rPr>
        <w:t>Als gekozen zou worden voor hoog (H) dan zou dat extra kosten meebrengen.</w:t>
      </w:r>
    </w:p>
    <w:p w14:paraId="5B1BE42B" w14:textId="77777777" w:rsidR="00EF531F" w:rsidRPr="00EF531F" w:rsidRDefault="00EF531F" w:rsidP="00EF531F">
      <w:pPr>
        <w:spacing w:after="0"/>
        <w:contextualSpacing w:val="0"/>
        <w:jc w:val="both"/>
        <w:rPr>
          <w:sz w:val="22"/>
        </w:rPr>
      </w:pPr>
    </w:p>
    <w:p w14:paraId="580D2E25" w14:textId="77777777" w:rsidR="00EF531F" w:rsidRPr="00EF531F" w:rsidRDefault="00EF531F" w:rsidP="00EF531F">
      <w:pPr>
        <w:spacing w:after="0"/>
        <w:contextualSpacing w:val="0"/>
        <w:jc w:val="both"/>
        <w:rPr>
          <w:sz w:val="22"/>
        </w:rPr>
      </w:pPr>
      <w:r w:rsidRPr="00EF531F">
        <w:rPr>
          <w:sz w:val="22"/>
        </w:rPr>
        <w:t xml:space="preserve">De </w:t>
      </w:r>
      <w:r w:rsidRPr="00EF531F">
        <w:rPr>
          <w:b/>
          <w:color w:val="FFFFFF" w:themeColor="background1"/>
          <w:sz w:val="22"/>
          <w:shd w:val="clear" w:color="auto" w:fill="948A54" w:themeFill="background2" w:themeFillShade="80"/>
        </w:rPr>
        <w:t>Integriteit</w:t>
      </w:r>
      <w:r w:rsidRPr="00EF531F">
        <w:rPr>
          <w:sz w:val="22"/>
        </w:rPr>
        <w:t xml:space="preserve"> van de persoonsgegevens van de Medewerkers in loondienst is hoog (H). De gegevens zijn volledig, juist en actueel. Doordat de accountant meekijkt (goedkeuring op de jaarrekening) is het ondenkbaar dat er medewerkers in loondienst bij de &lt;MBO INSTELLING&gt; rondlopen die ten onrechte salaris ontvangen en waarbij verkeerde gegevens worden gedeeld met de belastingdienst en het ABP.</w:t>
      </w:r>
    </w:p>
    <w:p w14:paraId="0CB02A32" w14:textId="77777777" w:rsidR="00EF531F" w:rsidRPr="00EF531F" w:rsidRDefault="00EF531F" w:rsidP="00EF531F">
      <w:pPr>
        <w:spacing w:after="0"/>
        <w:contextualSpacing w:val="0"/>
        <w:jc w:val="both"/>
        <w:rPr>
          <w:sz w:val="22"/>
        </w:rPr>
      </w:pPr>
    </w:p>
    <w:p w14:paraId="5D4F7117" w14:textId="77777777" w:rsidR="00EF531F" w:rsidRPr="00EF531F" w:rsidRDefault="00EF531F" w:rsidP="00EF531F">
      <w:pPr>
        <w:spacing w:after="0"/>
        <w:jc w:val="both"/>
        <w:rPr>
          <w:sz w:val="22"/>
        </w:rPr>
      </w:pPr>
    </w:p>
    <w:p w14:paraId="4BB270A6" w14:textId="77777777" w:rsidR="00EF531F" w:rsidRPr="00EF531F" w:rsidRDefault="00EF531F" w:rsidP="00EF531F">
      <w:pPr>
        <w:spacing w:after="0"/>
        <w:contextualSpacing w:val="0"/>
        <w:jc w:val="both"/>
        <w:rPr>
          <w:b/>
          <w:color w:val="1728A9"/>
          <w:sz w:val="22"/>
        </w:rPr>
      </w:pPr>
    </w:p>
    <w:p w14:paraId="17985C5C" w14:textId="77777777" w:rsidR="00EF531F" w:rsidRPr="00EF531F" w:rsidRDefault="00EF531F" w:rsidP="00EF531F">
      <w:pPr>
        <w:spacing w:after="0"/>
        <w:contextualSpacing w:val="0"/>
        <w:rPr>
          <w:b/>
          <w:color w:val="1728A9"/>
          <w:sz w:val="28"/>
          <w:szCs w:val="28"/>
        </w:rPr>
      </w:pPr>
      <w:r w:rsidRPr="00EF531F">
        <w:rPr>
          <w:b/>
          <w:color w:val="1728A9"/>
          <w:sz w:val="28"/>
          <w:szCs w:val="28"/>
        </w:rPr>
        <w:br w:type="page"/>
      </w:r>
    </w:p>
    <w:p w14:paraId="4B1BF6E9" w14:textId="77777777" w:rsidR="00EF531F" w:rsidRPr="00EF531F" w:rsidRDefault="00EF531F" w:rsidP="00EF531F">
      <w:pPr>
        <w:spacing w:after="0"/>
        <w:contextualSpacing w:val="0"/>
        <w:jc w:val="both"/>
        <w:rPr>
          <w:b/>
          <w:color w:val="1728A9"/>
          <w:sz w:val="28"/>
          <w:szCs w:val="28"/>
        </w:rPr>
      </w:pPr>
      <w:r w:rsidRPr="00EF531F">
        <w:rPr>
          <w:b/>
          <w:color w:val="1728A9"/>
          <w:sz w:val="28"/>
          <w:szCs w:val="28"/>
        </w:rPr>
        <w:t>Bijvoorbeeld:</w:t>
      </w:r>
    </w:p>
    <w:tbl>
      <w:tblPr>
        <w:tblStyle w:val="Tabelraster"/>
        <w:tblW w:w="0" w:type="auto"/>
        <w:tblLook w:val="04A0" w:firstRow="1" w:lastRow="0" w:firstColumn="1" w:lastColumn="0" w:noHBand="0" w:noVBand="1"/>
      </w:tblPr>
      <w:tblGrid>
        <w:gridCol w:w="1838"/>
        <w:gridCol w:w="2977"/>
        <w:gridCol w:w="4245"/>
      </w:tblGrid>
      <w:tr w:rsidR="00EF531F" w:rsidRPr="00EF531F" w14:paraId="240F4E7A" w14:textId="77777777" w:rsidTr="00EF531F">
        <w:tc>
          <w:tcPr>
            <w:tcW w:w="1838" w:type="dxa"/>
            <w:shd w:val="clear" w:color="auto" w:fill="948A54" w:themeFill="background2" w:themeFillShade="80"/>
            <w:tcMar>
              <w:right w:w="57" w:type="dxa"/>
            </w:tcMar>
            <w:vAlign w:val="center"/>
          </w:tcPr>
          <w:p w14:paraId="0ADC190C" w14:textId="77777777" w:rsidR="00EF531F" w:rsidRPr="00EF531F" w:rsidRDefault="00EF531F" w:rsidP="00EF531F">
            <w:pPr>
              <w:spacing w:after="0"/>
              <w:contextualSpacing w:val="0"/>
              <w:rPr>
                <w:b/>
                <w:color w:val="FFFFFF" w:themeColor="background1"/>
                <w:sz w:val="40"/>
                <w:szCs w:val="40"/>
              </w:rPr>
            </w:pPr>
            <w:r w:rsidRPr="00EF531F">
              <w:rPr>
                <w:b/>
                <w:color w:val="FFFFFF" w:themeColor="background1"/>
                <w:sz w:val="40"/>
                <w:szCs w:val="40"/>
              </w:rPr>
              <w:t>Integriteit</w:t>
            </w:r>
          </w:p>
        </w:tc>
        <w:tc>
          <w:tcPr>
            <w:tcW w:w="2977" w:type="dxa"/>
            <w:vAlign w:val="center"/>
          </w:tcPr>
          <w:p w14:paraId="38B99104" w14:textId="77777777" w:rsidR="00EF531F" w:rsidRPr="00EF531F" w:rsidRDefault="00EF531F" w:rsidP="00EF531F">
            <w:pPr>
              <w:spacing w:after="0"/>
              <w:contextualSpacing w:val="0"/>
              <w:rPr>
                <w:b/>
                <w:sz w:val="24"/>
                <w:szCs w:val="24"/>
              </w:rPr>
            </w:pPr>
            <w:r w:rsidRPr="00EF531F">
              <w:rPr>
                <w:b/>
                <w:sz w:val="24"/>
                <w:szCs w:val="24"/>
              </w:rPr>
              <w:t>Beheersmaatregel (control)</w:t>
            </w:r>
          </w:p>
        </w:tc>
        <w:tc>
          <w:tcPr>
            <w:tcW w:w="4245" w:type="dxa"/>
            <w:vAlign w:val="center"/>
          </w:tcPr>
          <w:p w14:paraId="41FD0E03" w14:textId="77777777" w:rsidR="00EF531F" w:rsidRPr="00EF531F" w:rsidRDefault="00EF531F" w:rsidP="00EF531F">
            <w:pPr>
              <w:spacing w:after="0"/>
              <w:contextualSpacing w:val="0"/>
              <w:rPr>
                <w:b/>
                <w:sz w:val="24"/>
                <w:szCs w:val="24"/>
              </w:rPr>
            </w:pPr>
            <w:r w:rsidRPr="00EF531F">
              <w:rPr>
                <w:b/>
                <w:sz w:val="24"/>
                <w:szCs w:val="24"/>
              </w:rPr>
              <w:t>Toelichting</w:t>
            </w:r>
          </w:p>
        </w:tc>
      </w:tr>
      <w:tr w:rsidR="00EF531F" w:rsidRPr="00EF531F" w14:paraId="52DDD44D" w14:textId="77777777" w:rsidTr="00EF531F">
        <w:tc>
          <w:tcPr>
            <w:tcW w:w="1838" w:type="dxa"/>
            <w:shd w:val="clear" w:color="auto" w:fill="948A54" w:themeFill="background2" w:themeFillShade="80"/>
            <w:tcMar>
              <w:right w:w="57" w:type="dxa"/>
            </w:tcMar>
          </w:tcPr>
          <w:p w14:paraId="7A42596F" w14:textId="77777777" w:rsidR="00EF531F" w:rsidRPr="00EF531F" w:rsidRDefault="00EF531F" w:rsidP="00EF531F">
            <w:pPr>
              <w:spacing w:after="0"/>
              <w:contextualSpacing w:val="0"/>
              <w:jc w:val="both"/>
              <w:rPr>
                <w:b/>
                <w:color w:val="FFFFFF" w:themeColor="background1"/>
                <w:sz w:val="22"/>
              </w:rPr>
            </w:pPr>
            <w:r w:rsidRPr="00EF531F">
              <w:rPr>
                <w:b/>
                <w:color w:val="FFFFFF" w:themeColor="background1"/>
                <w:sz w:val="22"/>
              </w:rPr>
              <w:t xml:space="preserve">Integriteit </w:t>
            </w:r>
          </w:p>
          <w:p w14:paraId="5E6E0397" w14:textId="77777777" w:rsidR="00EF531F" w:rsidRPr="00EF531F" w:rsidRDefault="00EF531F" w:rsidP="00EF531F">
            <w:pPr>
              <w:spacing w:after="0"/>
              <w:contextualSpacing w:val="0"/>
              <w:jc w:val="both"/>
              <w:rPr>
                <w:b/>
                <w:color w:val="FFFFFF" w:themeColor="background1"/>
                <w:sz w:val="48"/>
                <w:szCs w:val="48"/>
              </w:rPr>
            </w:pPr>
            <w:r w:rsidRPr="00EF531F">
              <w:rPr>
                <w:b/>
                <w:color w:val="FFFFFF" w:themeColor="background1"/>
                <w:sz w:val="48"/>
                <w:szCs w:val="48"/>
              </w:rPr>
              <w:t>laag</w:t>
            </w:r>
          </w:p>
        </w:tc>
        <w:tc>
          <w:tcPr>
            <w:tcW w:w="2977" w:type="dxa"/>
          </w:tcPr>
          <w:p w14:paraId="3D8C92E5" w14:textId="77777777" w:rsidR="00EF531F" w:rsidRPr="00EF531F" w:rsidRDefault="00EF531F" w:rsidP="00EF531F">
            <w:pPr>
              <w:spacing w:after="0"/>
              <w:contextualSpacing w:val="0"/>
              <w:jc w:val="both"/>
              <w:rPr>
                <w:b/>
                <w:sz w:val="22"/>
              </w:rPr>
            </w:pPr>
            <w:r w:rsidRPr="00EF531F">
              <w:rPr>
                <w:b/>
                <w:sz w:val="22"/>
              </w:rPr>
              <w:t>Application controls en business rules</w:t>
            </w:r>
          </w:p>
          <w:p w14:paraId="54EC2944" w14:textId="77777777" w:rsidR="00EF531F" w:rsidRPr="00EF531F" w:rsidRDefault="00EF531F" w:rsidP="00EF531F">
            <w:pPr>
              <w:spacing w:after="0"/>
              <w:contextualSpacing w:val="0"/>
              <w:jc w:val="both"/>
              <w:rPr>
                <w:sz w:val="22"/>
              </w:rPr>
            </w:pPr>
            <w:r w:rsidRPr="00EF531F">
              <w:rPr>
                <w:sz w:val="22"/>
              </w:rPr>
              <w:t>Hierdoor wordt de medewerker gedwongen om volgens een vast format data in te voeren in een digitaal invulformulier.</w:t>
            </w:r>
          </w:p>
          <w:p w14:paraId="02F7F9E3" w14:textId="77777777" w:rsidR="00EF531F" w:rsidRPr="00EF531F" w:rsidRDefault="00EF531F" w:rsidP="00EF531F">
            <w:pPr>
              <w:spacing w:after="0"/>
              <w:contextualSpacing w:val="0"/>
              <w:jc w:val="both"/>
              <w:rPr>
                <w:b/>
                <w:sz w:val="22"/>
              </w:rPr>
            </w:pPr>
            <w:r w:rsidRPr="00EF531F">
              <w:rPr>
                <w:b/>
                <w:sz w:val="22"/>
              </w:rPr>
              <w:t>De data zijn volledig.</w:t>
            </w:r>
          </w:p>
        </w:tc>
        <w:tc>
          <w:tcPr>
            <w:tcW w:w="4245" w:type="dxa"/>
          </w:tcPr>
          <w:p w14:paraId="7E3A2751" w14:textId="77777777" w:rsidR="00EF531F" w:rsidRPr="00EF531F" w:rsidRDefault="00EF531F" w:rsidP="00EF531F">
            <w:pPr>
              <w:spacing w:after="0"/>
              <w:contextualSpacing w:val="0"/>
              <w:jc w:val="both"/>
              <w:rPr>
                <w:sz w:val="22"/>
              </w:rPr>
            </w:pPr>
            <w:r w:rsidRPr="00EF531F">
              <w:rPr>
                <w:sz w:val="22"/>
              </w:rPr>
              <w:t>Stel er moeten 10 data (naam, postcode, geboortedatum, etc.) worden ingevoerd dan dwingt de applicatie om alle gegevens op een bepaalde manier in te typen. Bijvoorbeeld postcode moet bestaan uit 4 cijfers en 2 letters. De geboortedatum kan alleen worden aangeklikt worden op dag (keuze 1 t/m 31), maand (januari t/m december) en jaar (1930 t/m 2017).</w:t>
            </w:r>
          </w:p>
          <w:p w14:paraId="180354ED" w14:textId="77777777" w:rsidR="00EF531F" w:rsidRPr="00EF531F" w:rsidRDefault="00EF531F" w:rsidP="00EF531F">
            <w:pPr>
              <w:spacing w:after="0"/>
              <w:contextualSpacing w:val="0"/>
              <w:jc w:val="both"/>
              <w:rPr>
                <w:sz w:val="22"/>
              </w:rPr>
            </w:pPr>
            <w:r w:rsidRPr="00EF531F">
              <w:rPr>
                <w:sz w:val="22"/>
              </w:rPr>
              <w:t>De gegevens zijn dus volledig, maar hoeven niet juist te zijn. Immers de medewerker kan de verkeerde geboortedatum hebben aangeklikt.</w:t>
            </w:r>
          </w:p>
        </w:tc>
      </w:tr>
      <w:tr w:rsidR="00EF531F" w:rsidRPr="00EF531F" w14:paraId="17FE3FFB" w14:textId="77777777" w:rsidTr="00EF531F">
        <w:tc>
          <w:tcPr>
            <w:tcW w:w="1838" w:type="dxa"/>
            <w:shd w:val="clear" w:color="auto" w:fill="948A54" w:themeFill="background2" w:themeFillShade="80"/>
            <w:tcMar>
              <w:right w:w="57" w:type="dxa"/>
            </w:tcMar>
          </w:tcPr>
          <w:p w14:paraId="23265D66" w14:textId="77777777" w:rsidR="00EF531F" w:rsidRPr="00EF531F" w:rsidRDefault="00EF531F" w:rsidP="00EF531F">
            <w:pPr>
              <w:spacing w:after="0"/>
              <w:contextualSpacing w:val="0"/>
              <w:jc w:val="both"/>
              <w:rPr>
                <w:b/>
                <w:color w:val="FFFFFF" w:themeColor="background1"/>
                <w:sz w:val="22"/>
              </w:rPr>
            </w:pPr>
            <w:r w:rsidRPr="00EF531F">
              <w:rPr>
                <w:b/>
                <w:color w:val="FFFFFF" w:themeColor="background1"/>
                <w:sz w:val="22"/>
              </w:rPr>
              <w:t xml:space="preserve">Integriteit </w:t>
            </w:r>
            <w:r w:rsidRPr="00EF531F">
              <w:rPr>
                <w:b/>
                <w:color w:val="FFFFFF" w:themeColor="background1"/>
                <w:sz w:val="48"/>
                <w:szCs w:val="48"/>
              </w:rPr>
              <w:t>midden</w:t>
            </w:r>
          </w:p>
        </w:tc>
        <w:tc>
          <w:tcPr>
            <w:tcW w:w="2977" w:type="dxa"/>
          </w:tcPr>
          <w:p w14:paraId="11D9DA37" w14:textId="77777777" w:rsidR="00EF531F" w:rsidRPr="00EF531F" w:rsidRDefault="00EF531F" w:rsidP="00EF531F">
            <w:pPr>
              <w:spacing w:after="0"/>
              <w:contextualSpacing w:val="0"/>
              <w:jc w:val="both"/>
              <w:rPr>
                <w:b/>
                <w:sz w:val="22"/>
              </w:rPr>
            </w:pPr>
            <w:r w:rsidRPr="00EF531F">
              <w:rPr>
                <w:b/>
                <w:sz w:val="22"/>
              </w:rPr>
              <w:t>Manual control</w:t>
            </w:r>
          </w:p>
          <w:p w14:paraId="6D952062" w14:textId="77777777" w:rsidR="00EF531F" w:rsidRPr="00EF531F" w:rsidRDefault="00EF531F" w:rsidP="00EF531F">
            <w:pPr>
              <w:spacing w:after="0"/>
              <w:contextualSpacing w:val="0"/>
              <w:jc w:val="both"/>
              <w:rPr>
                <w:sz w:val="22"/>
              </w:rPr>
            </w:pPr>
            <w:r w:rsidRPr="00EF531F">
              <w:rPr>
                <w:sz w:val="22"/>
              </w:rPr>
              <w:t>Menselijke of machinale (koppeling met controle bestanden, zoals GBA)  controle.</w:t>
            </w:r>
          </w:p>
          <w:p w14:paraId="0D08367B" w14:textId="77777777" w:rsidR="00EF531F" w:rsidRPr="00EF531F" w:rsidRDefault="00EF531F" w:rsidP="00EF531F">
            <w:pPr>
              <w:spacing w:after="0"/>
              <w:contextualSpacing w:val="0"/>
              <w:jc w:val="both"/>
              <w:rPr>
                <w:sz w:val="22"/>
              </w:rPr>
            </w:pPr>
            <w:r w:rsidRPr="00EF531F">
              <w:rPr>
                <w:b/>
                <w:sz w:val="22"/>
              </w:rPr>
              <w:t>De data zijn volledig en juist.</w:t>
            </w:r>
          </w:p>
        </w:tc>
        <w:tc>
          <w:tcPr>
            <w:tcW w:w="4245" w:type="dxa"/>
          </w:tcPr>
          <w:p w14:paraId="0F1ECF4C" w14:textId="77777777" w:rsidR="00EF531F" w:rsidRPr="00EF531F" w:rsidRDefault="00EF531F" w:rsidP="00EF531F">
            <w:pPr>
              <w:spacing w:after="0"/>
              <w:contextualSpacing w:val="0"/>
              <w:jc w:val="both"/>
              <w:rPr>
                <w:sz w:val="22"/>
              </w:rPr>
            </w:pPr>
            <w:r w:rsidRPr="00EF531F">
              <w:rPr>
                <w:sz w:val="22"/>
              </w:rPr>
              <w:t>Een medewerker van de &lt;MBO INSTELLING&gt; (personeelsadministratie) controleert of de data kloppen aan de hand van overlegde bewijzen (paspoort, ID, diploma, etc.)</w:t>
            </w:r>
          </w:p>
          <w:p w14:paraId="2C035C72" w14:textId="77777777" w:rsidR="00EF531F" w:rsidRPr="00EF531F" w:rsidRDefault="00EF531F" w:rsidP="00EF531F">
            <w:pPr>
              <w:spacing w:after="0"/>
              <w:contextualSpacing w:val="0"/>
              <w:jc w:val="both"/>
              <w:rPr>
                <w:sz w:val="22"/>
              </w:rPr>
            </w:pPr>
          </w:p>
        </w:tc>
      </w:tr>
      <w:tr w:rsidR="00EF531F" w:rsidRPr="00EF531F" w14:paraId="6112895F" w14:textId="77777777" w:rsidTr="00EF531F">
        <w:tc>
          <w:tcPr>
            <w:tcW w:w="1838" w:type="dxa"/>
            <w:shd w:val="clear" w:color="auto" w:fill="948A54" w:themeFill="background2" w:themeFillShade="80"/>
            <w:tcMar>
              <w:right w:w="57" w:type="dxa"/>
            </w:tcMar>
          </w:tcPr>
          <w:p w14:paraId="0FE94D5D" w14:textId="77777777" w:rsidR="00EF531F" w:rsidRPr="00EF531F" w:rsidRDefault="00EF531F" w:rsidP="00EF531F">
            <w:pPr>
              <w:spacing w:after="0"/>
              <w:contextualSpacing w:val="0"/>
              <w:jc w:val="both"/>
              <w:rPr>
                <w:b/>
                <w:color w:val="FFFFFF" w:themeColor="background1"/>
                <w:sz w:val="22"/>
              </w:rPr>
            </w:pPr>
            <w:r w:rsidRPr="00EF531F">
              <w:rPr>
                <w:b/>
                <w:color w:val="FFFFFF" w:themeColor="background1"/>
                <w:sz w:val="22"/>
              </w:rPr>
              <w:t xml:space="preserve">Integriteit </w:t>
            </w:r>
            <w:r w:rsidRPr="00EF531F">
              <w:rPr>
                <w:b/>
                <w:color w:val="FFFFFF" w:themeColor="background1"/>
                <w:sz w:val="48"/>
                <w:szCs w:val="48"/>
              </w:rPr>
              <w:t>hoog</w:t>
            </w:r>
          </w:p>
        </w:tc>
        <w:tc>
          <w:tcPr>
            <w:tcW w:w="2977" w:type="dxa"/>
          </w:tcPr>
          <w:p w14:paraId="04499FB6" w14:textId="77777777" w:rsidR="00EF531F" w:rsidRPr="00EF531F" w:rsidRDefault="00EF531F" w:rsidP="00EF531F">
            <w:pPr>
              <w:spacing w:after="0"/>
              <w:contextualSpacing w:val="0"/>
              <w:jc w:val="both"/>
              <w:rPr>
                <w:b/>
                <w:sz w:val="22"/>
              </w:rPr>
            </w:pPr>
            <w:r w:rsidRPr="00EF531F">
              <w:rPr>
                <w:b/>
                <w:sz w:val="22"/>
              </w:rPr>
              <w:t>Meervoudige manual controls</w:t>
            </w:r>
          </w:p>
          <w:p w14:paraId="1780C211" w14:textId="77777777" w:rsidR="00EF531F" w:rsidRPr="00EF531F" w:rsidRDefault="00EF531F" w:rsidP="00EF531F">
            <w:pPr>
              <w:spacing w:after="0"/>
              <w:contextualSpacing w:val="0"/>
              <w:jc w:val="both"/>
              <w:rPr>
                <w:sz w:val="22"/>
              </w:rPr>
            </w:pPr>
            <w:r w:rsidRPr="00EF531F">
              <w:rPr>
                <w:sz w:val="22"/>
              </w:rPr>
              <w:t>Meerdere medewerkers en applicaties controleren de data.</w:t>
            </w:r>
          </w:p>
          <w:p w14:paraId="41A1BB73" w14:textId="77777777" w:rsidR="00EF531F" w:rsidRPr="00EF531F" w:rsidRDefault="00EF531F" w:rsidP="00EF531F">
            <w:pPr>
              <w:spacing w:after="0"/>
              <w:contextualSpacing w:val="0"/>
              <w:jc w:val="both"/>
              <w:rPr>
                <w:sz w:val="22"/>
              </w:rPr>
            </w:pPr>
            <w:r w:rsidRPr="00EF531F">
              <w:rPr>
                <w:b/>
                <w:sz w:val="22"/>
              </w:rPr>
              <w:t>De data zijn volledig, juist en actueel.</w:t>
            </w:r>
          </w:p>
        </w:tc>
        <w:tc>
          <w:tcPr>
            <w:tcW w:w="4245" w:type="dxa"/>
          </w:tcPr>
          <w:p w14:paraId="74A10A3C" w14:textId="77777777" w:rsidR="00EF531F" w:rsidRPr="00EF531F" w:rsidRDefault="00EF531F" w:rsidP="00EF531F">
            <w:pPr>
              <w:spacing w:after="0"/>
              <w:contextualSpacing w:val="0"/>
              <w:jc w:val="both"/>
              <w:rPr>
                <w:sz w:val="22"/>
              </w:rPr>
            </w:pPr>
            <w:r w:rsidRPr="00EF531F">
              <w:rPr>
                <w:sz w:val="22"/>
              </w:rPr>
              <w:t>Maandelijks wordt het salaris overgemaakt naar de medewerker. Meerdere medewerkers van de &lt;MBO INSTELLING&gt; controleren de actualiteit van de data. Zo wordt vastgesteld of de medewerkers nog steeds werkt binnen de &lt;MBO INSTELLING&gt; en niet ziek is geweest, etc.</w:t>
            </w:r>
          </w:p>
        </w:tc>
      </w:tr>
    </w:tbl>
    <w:p w14:paraId="1F2CD8CE" w14:textId="77777777" w:rsidR="00EF531F" w:rsidRPr="00EF531F" w:rsidRDefault="00EF531F" w:rsidP="00EF531F">
      <w:pPr>
        <w:spacing w:after="0"/>
        <w:jc w:val="both"/>
        <w:rPr>
          <w:sz w:val="22"/>
        </w:rPr>
      </w:pPr>
    </w:p>
    <w:p w14:paraId="168621C4" w14:textId="77777777" w:rsidR="00EF531F" w:rsidRPr="00EF531F" w:rsidRDefault="00EF531F" w:rsidP="00EF531F">
      <w:pPr>
        <w:spacing w:after="0"/>
        <w:jc w:val="both"/>
        <w:rPr>
          <w:sz w:val="22"/>
        </w:rPr>
      </w:pPr>
      <w:r w:rsidRPr="00EF531F">
        <w:rPr>
          <w:sz w:val="22"/>
        </w:rPr>
        <w:t xml:space="preserve">De </w:t>
      </w:r>
      <w:r w:rsidRPr="00EF531F">
        <w:rPr>
          <w:b/>
          <w:color w:val="FFFFFF" w:themeColor="background1"/>
          <w:sz w:val="22"/>
          <w:shd w:val="clear" w:color="auto" w:fill="948A54" w:themeFill="background2" w:themeFillShade="80"/>
        </w:rPr>
        <w:t>Vertrouwelijkheid</w:t>
      </w:r>
      <w:r w:rsidRPr="00EF531F">
        <w:rPr>
          <w:sz w:val="22"/>
        </w:rPr>
        <w:t xml:space="preserve"> van de meeste persoonsgegevens (data) van medewerkers in loondienst wordt geclassificeerd op midden (M). Concreet betekent dit dat medewerkers van de salarisadministratie en consulenten op basis van hun rol gegevens mogen invoeren die leiden tot de uitbetaling van het salaris. Een medewerker van de &lt;MBO INSTELLING&gt; weet dus niet wie zijn/haar gegevens, om te komen tot een salarisuitbetaling, heeft ingevoerd. Hij/zij weet wel welk functie dit mag doen.</w:t>
      </w:r>
    </w:p>
    <w:p w14:paraId="32CA2842" w14:textId="77777777" w:rsidR="00EF531F" w:rsidRPr="00EF531F" w:rsidRDefault="00EF531F" w:rsidP="00EF531F">
      <w:pPr>
        <w:spacing w:after="0"/>
        <w:jc w:val="both"/>
        <w:rPr>
          <w:sz w:val="22"/>
        </w:rPr>
      </w:pPr>
    </w:p>
    <w:p w14:paraId="10772D78" w14:textId="77777777" w:rsidR="00EF531F" w:rsidRPr="00EF531F" w:rsidRDefault="00EF531F" w:rsidP="00EF531F">
      <w:pPr>
        <w:spacing w:after="0"/>
        <w:jc w:val="both"/>
        <w:rPr>
          <w:sz w:val="22"/>
        </w:rPr>
      </w:pPr>
      <w:r w:rsidRPr="00EF531F">
        <w:rPr>
          <w:sz w:val="22"/>
        </w:rPr>
        <w:t xml:space="preserve">Dit is anders als het gaat om de RenO gesprekken. Hier geldt een </w:t>
      </w:r>
      <w:r w:rsidRPr="00EF531F">
        <w:rPr>
          <w:b/>
          <w:color w:val="FFFFFF" w:themeColor="background1"/>
          <w:sz w:val="22"/>
          <w:shd w:val="clear" w:color="auto" w:fill="948A54" w:themeFill="background2" w:themeFillShade="80"/>
        </w:rPr>
        <w:t>Vertrouwelijkheid</w:t>
      </w:r>
      <w:r w:rsidRPr="00EF531F">
        <w:rPr>
          <w:sz w:val="22"/>
        </w:rPr>
        <w:t xml:space="preserve"> hoog (H). De medewerker deelt vertrouwelijke persoonsgegevens met zijn leidinggevende en moet er dan ook van uit kunnen gaan dat niet 20 collega’s het verslag kunnen lezen. Technische en organisatorische maatregelen moeten dit dan ook onmogelijk maken. Denk daarbij aan een extra wachtwoord of aan versleutelde documenten.</w:t>
      </w:r>
    </w:p>
    <w:p w14:paraId="4717FEA1" w14:textId="77777777" w:rsidR="00EF531F" w:rsidRPr="00EF531F" w:rsidRDefault="00EF531F" w:rsidP="00044CF5">
      <w:pPr>
        <w:pStyle w:val="Kop2"/>
      </w:pPr>
      <w:bookmarkStart w:id="23" w:name="_Toc493838890"/>
      <w:r w:rsidRPr="00EF531F">
        <w:t>Technische ondersteuning</w:t>
      </w:r>
      <w:bookmarkEnd w:id="23"/>
    </w:p>
    <w:p w14:paraId="7E903C81" w14:textId="77777777" w:rsidR="00EF531F" w:rsidRPr="00EF531F" w:rsidRDefault="00EF531F" w:rsidP="00EF531F">
      <w:pPr>
        <w:spacing w:after="0"/>
        <w:jc w:val="both"/>
        <w:rPr>
          <w:sz w:val="22"/>
        </w:rPr>
      </w:pPr>
      <w:r w:rsidRPr="00EF531F">
        <w:rPr>
          <w:sz w:val="22"/>
        </w:rPr>
        <w:t>De BIV classificatie wordt bepaald door de gemandateerde beheerder van de data (bijvoorbeeld een directeur). Om deze classificatie mogelijk te maken moet er achter de schermen nog een en ander technisch geregeld worden. De volgende hoofdstukken gaan daar dieper op in en veronderstellen dan ook een redelijk technisch ICT kennis.</w:t>
      </w:r>
      <w:r w:rsidRPr="00EF531F">
        <w:rPr>
          <w:sz w:val="22"/>
        </w:rPr>
        <w:br w:type="page"/>
      </w:r>
    </w:p>
    <w:p w14:paraId="7E6E0EC8" w14:textId="77777777" w:rsidR="00EF531F" w:rsidRPr="00EF531F" w:rsidRDefault="00EF531F" w:rsidP="00044CF5">
      <w:pPr>
        <w:pStyle w:val="Kop1"/>
      </w:pPr>
      <w:bookmarkStart w:id="24" w:name="_Toc493838891"/>
      <w:r w:rsidRPr="00EF531F">
        <w:t>Classificatiekader voor ICT medewerkers</w:t>
      </w:r>
      <w:bookmarkEnd w:id="24"/>
    </w:p>
    <w:p w14:paraId="5F39FA7A" w14:textId="77777777" w:rsidR="00EF531F" w:rsidRPr="00EF531F" w:rsidRDefault="00EF531F" w:rsidP="00044CF5">
      <w:pPr>
        <w:pStyle w:val="Kop2"/>
      </w:pPr>
      <w:bookmarkStart w:id="25" w:name="_Toc493838892"/>
      <w:r w:rsidRPr="00EF531F">
        <w:t>Toelichting toetsingskader</w:t>
      </w:r>
      <w:bookmarkEnd w:id="25"/>
    </w:p>
    <w:p w14:paraId="4E4B02D8"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Het toetsingskader bestaat de kwaliteitscriteria Beschikbaarheid, Integriteit en Vertrouwelijkheid. Voor elk van deze aspecten moet de &lt;MBO INSTELLING&gt; maatregelen</w:t>
      </w:r>
      <w:r w:rsidRPr="00EF531F">
        <w:rPr>
          <w:rFonts w:asciiTheme="minorHAnsi" w:hAnsiTheme="minorHAnsi" w:cs="Arial"/>
          <w:color w:val="000000"/>
          <w:sz w:val="22"/>
          <w:szCs w:val="22"/>
          <w:vertAlign w:val="superscript"/>
        </w:rPr>
        <w:footnoteReference w:id="7"/>
      </w:r>
      <w:r w:rsidRPr="00EF531F">
        <w:rPr>
          <w:rFonts w:asciiTheme="minorHAnsi" w:hAnsiTheme="minorHAnsi" w:cs="Arial"/>
          <w:color w:val="000000"/>
          <w:sz w:val="22"/>
          <w:szCs w:val="22"/>
        </w:rPr>
        <w:t xml:space="preserve"> treffen.</w:t>
      </w:r>
    </w:p>
    <w:p w14:paraId="2EB90138"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p>
    <w:p w14:paraId="0A7098A4" w14:textId="77777777" w:rsidR="00EF531F" w:rsidRPr="00EF531F" w:rsidRDefault="00EF531F" w:rsidP="00EF531F">
      <w:pPr>
        <w:autoSpaceDE w:val="0"/>
        <w:autoSpaceDN w:val="0"/>
        <w:adjustRightInd w:val="0"/>
        <w:spacing w:after="0"/>
        <w:contextualSpacing w:val="0"/>
        <w:jc w:val="both"/>
        <w:rPr>
          <w:rFonts w:asciiTheme="minorHAnsi" w:eastAsia="Times New Roman" w:hAnsiTheme="minorHAnsi" w:cs="Arial"/>
          <w:color w:val="000000"/>
          <w:sz w:val="22"/>
          <w:szCs w:val="22"/>
          <w:lang w:eastAsia="nl-NL"/>
        </w:rPr>
      </w:pPr>
      <w:r w:rsidRPr="00EF531F">
        <w:rPr>
          <w:rFonts w:asciiTheme="minorHAnsi" w:hAnsiTheme="minorHAnsi" w:cs="Arial"/>
          <w:color w:val="000000"/>
          <w:sz w:val="22"/>
          <w:szCs w:val="22"/>
        </w:rPr>
        <w:t xml:space="preserve">De maatregelen zijn uitgewerkt op 3 niveaus (beschikbaarheid op 2 niveaus): Laag, Midden en Hoog. </w:t>
      </w:r>
      <w:r w:rsidRPr="00EF531F">
        <w:rPr>
          <w:rFonts w:asciiTheme="minorHAnsi" w:eastAsia="Times New Roman" w:hAnsiTheme="minorHAnsi" w:cs="Arial"/>
          <w:color w:val="000000"/>
          <w:sz w:val="22"/>
          <w:szCs w:val="22"/>
          <w:lang w:eastAsia="nl-NL"/>
        </w:rPr>
        <w:t xml:space="preserve">Dit classificatiekader beschrijft concrete maatregelen voor een ict-toepassing per kwaliteitscriterium. Daarbij geldt: </w:t>
      </w:r>
    </w:p>
    <w:p w14:paraId="1C9C7025" w14:textId="77777777" w:rsidR="00EF531F" w:rsidRPr="00EF531F" w:rsidRDefault="00EF531F" w:rsidP="00044CF5">
      <w:pPr>
        <w:numPr>
          <w:ilvl w:val="0"/>
          <w:numId w:val="32"/>
        </w:num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eastAsia="Times New Roman" w:hAnsiTheme="minorHAnsi" w:cs="Arial"/>
          <w:color w:val="000000"/>
          <w:sz w:val="22"/>
          <w:szCs w:val="22"/>
          <w:lang w:eastAsia="nl-NL"/>
        </w:rPr>
        <w:t>De maatregelen beperken zich nadrukkelijk tot het technisch domein.</w:t>
      </w:r>
    </w:p>
    <w:p w14:paraId="3887077F" w14:textId="77777777" w:rsidR="00EF531F" w:rsidRPr="00EF531F" w:rsidRDefault="00EF531F" w:rsidP="00044CF5">
      <w:pPr>
        <w:numPr>
          <w:ilvl w:val="0"/>
          <w:numId w:val="32"/>
        </w:num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eastAsia="Times New Roman" w:hAnsiTheme="minorHAnsi" w:cs="Arial"/>
          <w:color w:val="000000"/>
          <w:sz w:val="22"/>
          <w:szCs w:val="22"/>
          <w:lang w:eastAsia="nl-NL"/>
        </w:rPr>
        <w:t>De maatregelen moeten op basis van het comply-or-explain principe worden beoordeeld.</w:t>
      </w:r>
    </w:p>
    <w:p w14:paraId="2F3754A0" w14:textId="77777777" w:rsidR="00EF531F" w:rsidRPr="00EF531F" w:rsidRDefault="00EF531F" w:rsidP="00044CF5">
      <w:pPr>
        <w:numPr>
          <w:ilvl w:val="0"/>
          <w:numId w:val="32"/>
        </w:num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eastAsia="Times New Roman" w:hAnsiTheme="minorHAnsi" w:cs="Arial"/>
          <w:color w:val="000000"/>
          <w:sz w:val="22"/>
          <w:szCs w:val="22"/>
          <w:lang w:eastAsia="nl-NL"/>
        </w:rPr>
        <w:t>Maatregelen op het gebied van organisatie en proces zijn momenteel buiten scope van het classificatiekader gelaten, het is echter wel mogelijk dat maatregelen op het gebied van organisatie en proces, maatregelen op technisch niveau overbodig maken.</w:t>
      </w:r>
    </w:p>
    <w:p w14:paraId="78B64E85"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Ter illustratie een overzicht van mogelijke maatregelen per kwaliteitscriterium (deze worden gedetailleerd in de bijlage verder uitgewerkt:</w:t>
      </w:r>
    </w:p>
    <w:p w14:paraId="04EF40B4" w14:textId="77777777" w:rsidR="00EF531F" w:rsidRPr="00EF531F" w:rsidRDefault="00EF531F" w:rsidP="00EF531F">
      <w:pPr>
        <w:shd w:val="clear" w:color="auto" w:fill="948A54" w:themeFill="background2" w:themeFillShade="80"/>
        <w:spacing w:after="0"/>
        <w:jc w:val="both"/>
        <w:rPr>
          <w:color w:val="FFFFFF" w:themeColor="background1"/>
          <w:sz w:val="22"/>
        </w:rPr>
      </w:pPr>
      <w:r w:rsidRPr="00EF531F">
        <w:rPr>
          <w:b/>
          <w:color w:val="FFFFFF" w:themeColor="background1"/>
          <w:sz w:val="28"/>
          <w:szCs w:val="28"/>
          <w:shd w:val="clear" w:color="auto" w:fill="948A54" w:themeFill="background2" w:themeFillShade="80"/>
        </w:rPr>
        <w:t>B</w:t>
      </w:r>
      <w:r w:rsidRPr="00EF531F">
        <w:rPr>
          <w:color w:val="FFFFFF" w:themeColor="background1"/>
          <w:sz w:val="28"/>
          <w:szCs w:val="28"/>
        </w:rPr>
        <w:t>eschikbaarheid maatregelen</w:t>
      </w:r>
    </w:p>
    <w:tbl>
      <w:tblPr>
        <w:tblStyle w:val="Tabelraster"/>
        <w:tblW w:w="9067" w:type="dxa"/>
        <w:tblLayout w:type="fixed"/>
        <w:tblLook w:val="04A0" w:firstRow="1" w:lastRow="0" w:firstColumn="1" w:lastColumn="0" w:noHBand="0" w:noVBand="1"/>
      </w:tblPr>
      <w:tblGrid>
        <w:gridCol w:w="279"/>
        <w:gridCol w:w="2835"/>
        <w:gridCol w:w="1488"/>
        <w:gridCol w:w="1488"/>
        <w:gridCol w:w="1488"/>
        <w:gridCol w:w="1489"/>
      </w:tblGrid>
      <w:tr w:rsidR="00EF531F" w:rsidRPr="00EF531F" w14:paraId="1036BBE9" w14:textId="77777777" w:rsidTr="00EF531F">
        <w:tc>
          <w:tcPr>
            <w:tcW w:w="279" w:type="dxa"/>
            <w:tcMar>
              <w:left w:w="28" w:type="dxa"/>
              <w:right w:w="28" w:type="dxa"/>
            </w:tcMar>
          </w:tcPr>
          <w:p w14:paraId="6991DA95" w14:textId="77777777" w:rsidR="00EF531F" w:rsidRPr="00EF531F" w:rsidRDefault="00EF531F" w:rsidP="00EF531F">
            <w:pPr>
              <w:autoSpaceDE w:val="0"/>
              <w:autoSpaceDN w:val="0"/>
              <w:adjustRightInd w:val="0"/>
              <w:spacing w:after="0"/>
              <w:contextualSpacing w:val="0"/>
              <w:jc w:val="center"/>
              <w:rPr>
                <w:rFonts w:asciiTheme="minorHAnsi" w:hAnsiTheme="minorHAnsi" w:cs="Arial"/>
                <w:b/>
                <w:color w:val="000000"/>
                <w:sz w:val="22"/>
                <w:szCs w:val="22"/>
              </w:rPr>
            </w:pPr>
            <w:r w:rsidRPr="00EF531F">
              <w:rPr>
                <w:rFonts w:asciiTheme="minorHAnsi" w:hAnsiTheme="minorHAnsi" w:cs="Arial"/>
                <w:color w:val="000000"/>
                <w:sz w:val="22"/>
                <w:szCs w:val="22"/>
                <w:lang w:val="en-US"/>
              </w:rPr>
              <w:tab/>
            </w:r>
          </w:p>
        </w:tc>
        <w:tc>
          <w:tcPr>
            <w:tcW w:w="2835" w:type="dxa"/>
          </w:tcPr>
          <w:p w14:paraId="1B7B71E1"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rPr>
              <w:t>Bedreigingen</w:t>
            </w:r>
          </w:p>
        </w:tc>
        <w:tc>
          <w:tcPr>
            <w:tcW w:w="2976" w:type="dxa"/>
            <w:gridSpan w:val="2"/>
          </w:tcPr>
          <w:p w14:paraId="69CC7FDB"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rPr>
              <w:t xml:space="preserve">Midden </w:t>
            </w:r>
          </w:p>
        </w:tc>
        <w:tc>
          <w:tcPr>
            <w:tcW w:w="2977" w:type="dxa"/>
            <w:gridSpan w:val="2"/>
          </w:tcPr>
          <w:p w14:paraId="6551DA76"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rPr>
              <w:t>Hoog</w:t>
            </w:r>
          </w:p>
        </w:tc>
      </w:tr>
      <w:tr w:rsidR="00EF531F" w:rsidRPr="00EF531F" w14:paraId="738DE925" w14:textId="77777777" w:rsidTr="00EF531F">
        <w:tc>
          <w:tcPr>
            <w:tcW w:w="279" w:type="dxa"/>
            <w:tcMar>
              <w:left w:w="28" w:type="dxa"/>
              <w:right w:w="28" w:type="dxa"/>
            </w:tcMar>
          </w:tcPr>
          <w:p w14:paraId="1ED3815C" w14:textId="77777777" w:rsidR="00EF531F" w:rsidRPr="00EF531F" w:rsidRDefault="00EF531F" w:rsidP="00EF531F">
            <w:pPr>
              <w:autoSpaceDE w:val="0"/>
              <w:autoSpaceDN w:val="0"/>
              <w:adjustRightInd w:val="0"/>
              <w:spacing w:after="0"/>
              <w:contextualSpacing w:val="0"/>
              <w:jc w:val="center"/>
              <w:rPr>
                <w:rFonts w:asciiTheme="minorHAnsi" w:hAnsiTheme="minorHAnsi" w:cs="Arial"/>
                <w:b/>
                <w:color w:val="000000"/>
                <w:sz w:val="22"/>
                <w:szCs w:val="22"/>
              </w:rPr>
            </w:pPr>
            <w:r w:rsidRPr="00EF531F">
              <w:rPr>
                <w:rFonts w:asciiTheme="minorHAnsi" w:hAnsiTheme="minorHAnsi" w:cs="Arial"/>
                <w:b/>
                <w:color w:val="000000"/>
                <w:sz w:val="22"/>
                <w:szCs w:val="22"/>
              </w:rPr>
              <w:t>1</w:t>
            </w:r>
          </w:p>
        </w:tc>
        <w:tc>
          <w:tcPr>
            <w:tcW w:w="2835" w:type="dxa"/>
          </w:tcPr>
          <w:p w14:paraId="3316643D"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lang w:val="en-US"/>
              </w:rPr>
              <w:t>Overbelasting</w:t>
            </w:r>
          </w:p>
        </w:tc>
        <w:tc>
          <w:tcPr>
            <w:tcW w:w="2976" w:type="dxa"/>
            <w:gridSpan w:val="2"/>
          </w:tcPr>
          <w:p w14:paraId="7D104C60"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Regulering en maatregelen</w:t>
            </w:r>
          </w:p>
        </w:tc>
        <w:tc>
          <w:tcPr>
            <w:tcW w:w="2977" w:type="dxa"/>
            <w:gridSpan w:val="2"/>
          </w:tcPr>
          <w:p w14:paraId="754F055E"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Zie midden</w:t>
            </w:r>
          </w:p>
        </w:tc>
      </w:tr>
      <w:tr w:rsidR="00EF531F" w:rsidRPr="00EF531F" w14:paraId="7A50A8A6" w14:textId="77777777" w:rsidTr="00EF531F">
        <w:tc>
          <w:tcPr>
            <w:tcW w:w="279" w:type="dxa"/>
            <w:tcMar>
              <w:left w:w="28" w:type="dxa"/>
              <w:right w:w="28" w:type="dxa"/>
            </w:tcMar>
          </w:tcPr>
          <w:p w14:paraId="26363657" w14:textId="77777777" w:rsidR="00EF531F" w:rsidRPr="00EF531F" w:rsidRDefault="00EF531F" w:rsidP="00EF531F">
            <w:pPr>
              <w:autoSpaceDE w:val="0"/>
              <w:autoSpaceDN w:val="0"/>
              <w:adjustRightInd w:val="0"/>
              <w:spacing w:after="0"/>
              <w:contextualSpacing w:val="0"/>
              <w:jc w:val="center"/>
              <w:rPr>
                <w:rFonts w:asciiTheme="minorHAnsi" w:hAnsiTheme="minorHAnsi" w:cs="Arial"/>
                <w:b/>
                <w:color w:val="000000"/>
                <w:sz w:val="22"/>
                <w:szCs w:val="22"/>
              </w:rPr>
            </w:pPr>
            <w:r w:rsidRPr="00EF531F">
              <w:rPr>
                <w:rFonts w:asciiTheme="minorHAnsi" w:hAnsiTheme="minorHAnsi" w:cs="Arial"/>
                <w:b/>
                <w:color w:val="000000"/>
                <w:sz w:val="22"/>
                <w:szCs w:val="22"/>
              </w:rPr>
              <w:t>2</w:t>
            </w:r>
          </w:p>
        </w:tc>
        <w:tc>
          <w:tcPr>
            <w:tcW w:w="2835" w:type="dxa"/>
          </w:tcPr>
          <w:p w14:paraId="08CF71DD"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lang w:val="en-US"/>
              </w:rPr>
              <w:t>Business continuity</w:t>
            </w:r>
          </w:p>
        </w:tc>
        <w:tc>
          <w:tcPr>
            <w:tcW w:w="2976" w:type="dxa"/>
            <w:gridSpan w:val="2"/>
          </w:tcPr>
          <w:p w14:paraId="194FDEFD"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Er is een 'Warm Standby' aanwezig.</w:t>
            </w:r>
          </w:p>
        </w:tc>
        <w:tc>
          <w:tcPr>
            <w:tcW w:w="2977" w:type="dxa"/>
            <w:gridSpan w:val="2"/>
          </w:tcPr>
          <w:p w14:paraId="282A5020"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Er is een 'Hot Standby' aanwezig.</w:t>
            </w:r>
          </w:p>
        </w:tc>
      </w:tr>
      <w:tr w:rsidR="00EF531F" w:rsidRPr="00EF531F" w14:paraId="786D86A7" w14:textId="77777777" w:rsidTr="00EF531F">
        <w:tc>
          <w:tcPr>
            <w:tcW w:w="279" w:type="dxa"/>
            <w:tcBorders>
              <w:bottom w:val="single" w:sz="4" w:space="0" w:color="FFFFFF" w:themeColor="background1"/>
            </w:tcBorders>
            <w:tcMar>
              <w:left w:w="28" w:type="dxa"/>
              <w:right w:w="28" w:type="dxa"/>
            </w:tcMar>
          </w:tcPr>
          <w:p w14:paraId="0362DE05" w14:textId="77777777" w:rsidR="00EF531F" w:rsidRPr="00EF531F" w:rsidRDefault="00EF531F" w:rsidP="00EF531F">
            <w:pPr>
              <w:autoSpaceDE w:val="0"/>
              <w:autoSpaceDN w:val="0"/>
              <w:adjustRightInd w:val="0"/>
              <w:spacing w:after="0"/>
              <w:contextualSpacing w:val="0"/>
              <w:jc w:val="center"/>
              <w:rPr>
                <w:rFonts w:asciiTheme="minorHAnsi" w:hAnsiTheme="minorHAnsi" w:cs="Arial"/>
                <w:b/>
                <w:color w:val="000000"/>
                <w:sz w:val="22"/>
                <w:szCs w:val="22"/>
              </w:rPr>
            </w:pPr>
            <w:r w:rsidRPr="00EF531F">
              <w:rPr>
                <w:rFonts w:asciiTheme="minorHAnsi" w:hAnsiTheme="minorHAnsi" w:cs="Arial"/>
                <w:b/>
                <w:color w:val="000000"/>
                <w:sz w:val="22"/>
                <w:szCs w:val="22"/>
              </w:rPr>
              <w:t>3</w:t>
            </w:r>
          </w:p>
        </w:tc>
        <w:tc>
          <w:tcPr>
            <w:tcW w:w="2835" w:type="dxa"/>
            <w:tcBorders>
              <w:bottom w:val="single" w:sz="4" w:space="0" w:color="FFFFFF" w:themeColor="background1"/>
            </w:tcBorders>
          </w:tcPr>
          <w:p w14:paraId="02EC2715"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lang w:val="en-US"/>
              </w:rPr>
              <w:t>Backup/ restore/ recovery</w:t>
            </w:r>
          </w:p>
        </w:tc>
        <w:tc>
          <w:tcPr>
            <w:tcW w:w="2976" w:type="dxa"/>
            <w:gridSpan w:val="2"/>
            <w:tcBorders>
              <w:bottom w:val="single" w:sz="4" w:space="0" w:color="FFFFFF" w:themeColor="background1"/>
            </w:tcBorders>
          </w:tcPr>
          <w:p w14:paraId="38A40C1F"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Backup verplicht, minimaal dagelijks.</w:t>
            </w:r>
          </w:p>
          <w:p w14:paraId="0871E3A6"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Recovery test= 2x per jaar.</w:t>
            </w:r>
          </w:p>
        </w:tc>
        <w:tc>
          <w:tcPr>
            <w:tcW w:w="2977" w:type="dxa"/>
            <w:gridSpan w:val="2"/>
            <w:tcBorders>
              <w:bottom w:val="single" w:sz="4" w:space="0" w:color="FFFFFF" w:themeColor="background1"/>
            </w:tcBorders>
          </w:tcPr>
          <w:p w14:paraId="14370E61"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Backup verplicht, minimaal dagelijks.</w:t>
            </w:r>
          </w:p>
          <w:p w14:paraId="1F2F661F"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Recovery test= 4x per jaar.</w:t>
            </w:r>
          </w:p>
        </w:tc>
      </w:tr>
      <w:tr w:rsidR="00EF531F" w:rsidRPr="00EF531F" w14:paraId="3B976277" w14:textId="77777777" w:rsidTr="00EF531F">
        <w:tc>
          <w:tcPr>
            <w:tcW w:w="279" w:type="dxa"/>
            <w:tcBorders>
              <w:top w:val="single" w:sz="4" w:space="0" w:color="FFFFFF" w:themeColor="background1"/>
            </w:tcBorders>
            <w:tcMar>
              <w:left w:w="28" w:type="dxa"/>
              <w:right w:w="28" w:type="dxa"/>
            </w:tcMar>
          </w:tcPr>
          <w:p w14:paraId="1CD3BB3E" w14:textId="77777777" w:rsidR="00EF531F" w:rsidRPr="00EF531F" w:rsidRDefault="00EF531F" w:rsidP="00EF531F">
            <w:pPr>
              <w:autoSpaceDE w:val="0"/>
              <w:autoSpaceDN w:val="0"/>
              <w:adjustRightInd w:val="0"/>
              <w:spacing w:after="0"/>
              <w:contextualSpacing w:val="0"/>
              <w:jc w:val="center"/>
              <w:rPr>
                <w:rFonts w:asciiTheme="minorHAnsi" w:hAnsiTheme="minorHAnsi" w:cs="Arial"/>
                <w:b/>
                <w:color w:val="000000"/>
                <w:sz w:val="22"/>
                <w:szCs w:val="22"/>
              </w:rPr>
            </w:pPr>
          </w:p>
        </w:tc>
        <w:tc>
          <w:tcPr>
            <w:tcW w:w="2835" w:type="dxa"/>
            <w:tcBorders>
              <w:top w:val="single" w:sz="4" w:space="0" w:color="FFFFFF" w:themeColor="background1"/>
            </w:tcBorders>
          </w:tcPr>
          <w:p w14:paraId="01C2F5B2"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p>
        </w:tc>
        <w:tc>
          <w:tcPr>
            <w:tcW w:w="1488" w:type="dxa"/>
            <w:tcBorders>
              <w:top w:val="single" w:sz="4" w:space="0" w:color="FFFFFF" w:themeColor="background1"/>
              <w:right w:val="single" w:sz="4" w:space="0" w:color="FFFFFF" w:themeColor="background1"/>
            </w:tcBorders>
          </w:tcPr>
          <w:p w14:paraId="2F585BAC"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rPr>
              <w:t>Hersteltijd:</w:t>
            </w:r>
          </w:p>
          <w:p w14:paraId="6BC19D31"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Netwerk:</w:t>
            </w:r>
          </w:p>
          <w:p w14:paraId="7DB84B1F"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Servers:</w:t>
            </w:r>
          </w:p>
          <w:p w14:paraId="2226DAE0"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Applicaties:</w:t>
            </w:r>
          </w:p>
          <w:p w14:paraId="47A78B88"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lang w:val="en-US"/>
              </w:rPr>
              <w:t>Data:</w:t>
            </w:r>
          </w:p>
        </w:tc>
        <w:tc>
          <w:tcPr>
            <w:tcW w:w="1488" w:type="dxa"/>
            <w:tcBorders>
              <w:top w:val="single" w:sz="4" w:space="0" w:color="FFFFFF" w:themeColor="background1"/>
              <w:left w:val="single" w:sz="4" w:space="0" w:color="FFFFFF" w:themeColor="background1"/>
            </w:tcBorders>
          </w:tcPr>
          <w:p w14:paraId="01A0B72D" w14:textId="77777777" w:rsidR="00EF531F" w:rsidRPr="00EF531F" w:rsidRDefault="00EF531F" w:rsidP="00EF531F">
            <w:pPr>
              <w:autoSpaceDE w:val="0"/>
              <w:autoSpaceDN w:val="0"/>
              <w:adjustRightInd w:val="0"/>
              <w:spacing w:after="0"/>
              <w:ind w:left="1026" w:hanging="1026"/>
              <w:contextualSpacing w:val="0"/>
              <w:jc w:val="both"/>
              <w:rPr>
                <w:rFonts w:asciiTheme="minorHAnsi" w:hAnsiTheme="minorHAnsi" w:cs="Arial"/>
                <w:color w:val="000000"/>
                <w:sz w:val="22"/>
                <w:szCs w:val="22"/>
              </w:rPr>
            </w:pPr>
          </w:p>
          <w:p w14:paraId="0D9FF9DD" w14:textId="77777777" w:rsidR="00EF531F" w:rsidRPr="00EF531F" w:rsidRDefault="00EF531F" w:rsidP="00EF531F">
            <w:pPr>
              <w:autoSpaceDE w:val="0"/>
              <w:autoSpaceDN w:val="0"/>
              <w:adjustRightInd w:val="0"/>
              <w:spacing w:after="0"/>
              <w:ind w:left="1026" w:hanging="1026"/>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48 uur</w:t>
            </w:r>
          </w:p>
          <w:p w14:paraId="4D4155D2" w14:textId="77777777" w:rsidR="00EF531F" w:rsidRPr="00EF531F" w:rsidRDefault="00EF531F" w:rsidP="00EF531F">
            <w:pPr>
              <w:autoSpaceDE w:val="0"/>
              <w:autoSpaceDN w:val="0"/>
              <w:adjustRightInd w:val="0"/>
              <w:spacing w:after="0"/>
              <w:ind w:left="1026" w:hanging="1026"/>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24 uur</w:t>
            </w:r>
          </w:p>
          <w:p w14:paraId="5E864A04" w14:textId="77777777" w:rsidR="00EF531F" w:rsidRPr="00EF531F" w:rsidRDefault="00EF531F" w:rsidP="00EF531F">
            <w:pPr>
              <w:autoSpaceDE w:val="0"/>
              <w:autoSpaceDN w:val="0"/>
              <w:adjustRightInd w:val="0"/>
              <w:spacing w:after="0"/>
              <w:ind w:left="1026" w:hanging="1026"/>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24 uur (RTO)</w:t>
            </w:r>
            <w:r w:rsidRPr="00EF531F">
              <w:rPr>
                <w:rFonts w:asciiTheme="minorHAnsi" w:hAnsiTheme="minorHAnsi" w:cs="Arial"/>
                <w:color w:val="000000"/>
                <w:sz w:val="22"/>
                <w:szCs w:val="22"/>
                <w:vertAlign w:val="superscript"/>
              </w:rPr>
              <w:footnoteReference w:id="8"/>
            </w:r>
          </w:p>
          <w:p w14:paraId="60D27330"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24 uur (RPO)</w:t>
            </w:r>
          </w:p>
        </w:tc>
        <w:tc>
          <w:tcPr>
            <w:tcW w:w="1488" w:type="dxa"/>
            <w:tcBorders>
              <w:top w:val="single" w:sz="4" w:space="0" w:color="FFFFFF" w:themeColor="background1"/>
              <w:right w:val="single" w:sz="4" w:space="0" w:color="FFFFFF" w:themeColor="background1"/>
            </w:tcBorders>
          </w:tcPr>
          <w:p w14:paraId="0499DC52"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rPr>
              <w:t>Hersteltijd:</w:t>
            </w:r>
          </w:p>
          <w:p w14:paraId="1DA5EE23"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Netwerk:</w:t>
            </w:r>
          </w:p>
          <w:p w14:paraId="01AD7EF9"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Servers:</w:t>
            </w:r>
          </w:p>
          <w:p w14:paraId="77ECCA28"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Applicaties:</w:t>
            </w:r>
          </w:p>
          <w:p w14:paraId="5214471C"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lang w:val="en-US"/>
              </w:rPr>
              <w:t>Data:</w:t>
            </w:r>
          </w:p>
        </w:tc>
        <w:tc>
          <w:tcPr>
            <w:tcW w:w="1489" w:type="dxa"/>
            <w:tcBorders>
              <w:top w:val="single" w:sz="4" w:space="0" w:color="FFFFFF" w:themeColor="background1"/>
              <w:left w:val="single" w:sz="4" w:space="0" w:color="FFFFFF" w:themeColor="background1"/>
            </w:tcBorders>
          </w:tcPr>
          <w:p w14:paraId="6EF8E133" w14:textId="77777777" w:rsidR="00EF531F" w:rsidRPr="00EF531F" w:rsidRDefault="00EF531F" w:rsidP="00EF531F">
            <w:pPr>
              <w:autoSpaceDE w:val="0"/>
              <w:autoSpaceDN w:val="0"/>
              <w:adjustRightInd w:val="0"/>
              <w:spacing w:after="0"/>
              <w:ind w:left="1026" w:hanging="1026"/>
              <w:contextualSpacing w:val="0"/>
              <w:jc w:val="both"/>
              <w:rPr>
                <w:rFonts w:asciiTheme="minorHAnsi" w:hAnsiTheme="minorHAnsi" w:cs="Arial"/>
                <w:color w:val="000000"/>
                <w:sz w:val="22"/>
                <w:szCs w:val="22"/>
              </w:rPr>
            </w:pPr>
          </w:p>
          <w:p w14:paraId="5CE44E2C" w14:textId="77777777" w:rsidR="00EF531F" w:rsidRPr="00EF531F" w:rsidRDefault="00EF531F" w:rsidP="00EF531F">
            <w:pPr>
              <w:autoSpaceDE w:val="0"/>
              <w:autoSpaceDN w:val="0"/>
              <w:adjustRightInd w:val="0"/>
              <w:spacing w:after="0"/>
              <w:ind w:left="1026" w:hanging="1026"/>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24 uur</w:t>
            </w:r>
          </w:p>
          <w:p w14:paraId="3D97D683" w14:textId="77777777" w:rsidR="00EF531F" w:rsidRPr="00EF531F" w:rsidRDefault="00EF531F" w:rsidP="00EF531F">
            <w:pPr>
              <w:autoSpaceDE w:val="0"/>
              <w:autoSpaceDN w:val="0"/>
              <w:adjustRightInd w:val="0"/>
              <w:spacing w:after="0"/>
              <w:ind w:left="1026" w:hanging="1026"/>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8 uur</w:t>
            </w:r>
          </w:p>
          <w:p w14:paraId="050D21FB" w14:textId="77777777" w:rsidR="00EF531F" w:rsidRPr="00EF531F" w:rsidRDefault="00EF531F" w:rsidP="00EF531F">
            <w:pPr>
              <w:autoSpaceDE w:val="0"/>
              <w:autoSpaceDN w:val="0"/>
              <w:adjustRightInd w:val="0"/>
              <w:spacing w:after="0"/>
              <w:ind w:left="1026" w:hanging="1026"/>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8 uur (RTO)</w:t>
            </w:r>
          </w:p>
          <w:p w14:paraId="63DD4B1C"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8 uur (RPO)</w:t>
            </w:r>
          </w:p>
        </w:tc>
      </w:tr>
      <w:tr w:rsidR="00EF531F" w:rsidRPr="00EF531F" w14:paraId="6794687F" w14:textId="77777777" w:rsidTr="00EF531F">
        <w:tc>
          <w:tcPr>
            <w:tcW w:w="279" w:type="dxa"/>
            <w:tcMar>
              <w:left w:w="28" w:type="dxa"/>
              <w:right w:w="28" w:type="dxa"/>
            </w:tcMar>
          </w:tcPr>
          <w:p w14:paraId="39A93B49" w14:textId="77777777" w:rsidR="00EF531F" w:rsidRPr="00EF531F" w:rsidRDefault="00EF531F" w:rsidP="00EF531F">
            <w:pPr>
              <w:autoSpaceDE w:val="0"/>
              <w:autoSpaceDN w:val="0"/>
              <w:adjustRightInd w:val="0"/>
              <w:spacing w:after="0"/>
              <w:contextualSpacing w:val="0"/>
              <w:jc w:val="center"/>
              <w:rPr>
                <w:rFonts w:asciiTheme="minorHAnsi" w:hAnsiTheme="minorHAnsi" w:cs="Arial"/>
                <w:b/>
                <w:color w:val="000000"/>
                <w:sz w:val="22"/>
                <w:szCs w:val="22"/>
              </w:rPr>
            </w:pPr>
            <w:r w:rsidRPr="00EF531F">
              <w:rPr>
                <w:rFonts w:asciiTheme="minorHAnsi" w:hAnsiTheme="minorHAnsi" w:cs="Arial"/>
                <w:b/>
                <w:color w:val="000000"/>
                <w:sz w:val="22"/>
                <w:szCs w:val="22"/>
              </w:rPr>
              <w:t>4</w:t>
            </w:r>
          </w:p>
        </w:tc>
        <w:tc>
          <w:tcPr>
            <w:tcW w:w="2835" w:type="dxa"/>
          </w:tcPr>
          <w:p w14:paraId="2C542102"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lang w:val="en-US"/>
              </w:rPr>
              <w:t>Single points of failure</w:t>
            </w:r>
          </w:p>
        </w:tc>
        <w:tc>
          <w:tcPr>
            <w:tcW w:w="2976" w:type="dxa"/>
            <w:gridSpan w:val="2"/>
          </w:tcPr>
          <w:p w14:paraId="32831A20"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r w:rsidRPr="00EF531F">
              <w:rPr>
                <w:rFonts w:asciiTheme="minorHAnsi" w:hAnsiTheme="minorHAnsi" w:cs="Arial"/>
                <w:color w:val="000000"/>
                <w:sz w:val="22"/>
                <w:szCs w:val="22"/>
              </w:rPr>
              <w:t>Single points of failures zijn niet toegestaan in ketens</w:t>
            </w:r>
          </w:p>
        </w:tc>
        <w:tc>
          <w:tcPr>
            <w:tcW w:w="2977" w:type="dxa"/>
            <w:gridSpan w:val="2"/>
          </w:tcPr>
          <w:p w14:paraId="6A8E13A4"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Zie midden</w:t>
            </w:r>
          </w:p>
        </w:tc>
      </w:tr>
      <w:tr w:rsidR="00EF531F" w:rsidRPr="00EF531F" w14:paraId="0674BAFE" w14:textId="77777777" w:rsidTr="00EF531F">
        <w:tc>
          <w:tcPr>
            <w:tcW w:w="279" w:type="dxa"/>
            <w:tcMar>
              <w:left w:w="28" w:type="dxa"/>
              <w:right w:w="28" w:type="dxa"/>
            </w:tcMar>
          </w:tcPr>
          <w:p w14:paraId="4379BBE2" w14:textId="77777777" w:rsidR="00EF531F" w:rsidRPr="00EF531F" w:rsidRDefault="00EF531F" w:rsidP="00EF531F">
            <w:pPr>
              <w:autoSpaceDE w:val="0"/>
              <w:autoSpaceDN w:val="0"/>
              <w:adjustRightInd w:val="0"/>
              <w:spacing w:after="0"/>
              <w:contextualSpacing w:val="0"/>
              <w:jc w:val="center"/>
              <w:rPr>
                <w:rFonts w:asciiTheme="minorHAnsi" w:hAnsiTheme="minorHAnsi" w:cs="Arial"/>
                <w:b/>
                <w:color w:val="000000"/>
                <w:sz w:val="22"/>
                <w:szCs w:val="22"/>
              </w:rPr>
            </w:pPr>
            <w:r w:rsidRPr="00EF531F">
              <w:rPr>
                <w:rFonts w:asciiTheme="minorHAnsi" w:hAnsiTheme="minorHAnsi" w:cs="Arial"/>
                <w:b/>
                <w:color w:val="000000"/>
                <w:sz w:val="22"/>
                <w:szCs w:val="22"/>
              </w:rPr>
              <w:t>5</w:t>
            </w:r>
          </w:p>
        </w:tc>
        <w:tc>
          <w:tcPr>
            <w:tcW w:w="2835" w:type="dxa"/>
          </w:tcPr>
          <w:p w14:paraId="3029AE96"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rPr>
              <w:t>Software / hardware</w:t>
            </w:r>
          </w:p>
        </w:tc>
        <w:tc>
          <w:tcPr>
            <w:tcW w:w="2976" w:type="dxa"/>
            <w:gridSpan w:val="2"/>
          </w:tcPr>
          <w:p w14:paraId="4A1B7008"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Patchen en updates van firmware en software zijn ingeregeld en worden periodiek uitgevoerd.</w:t>
            </w:r>
          </w:p>
        </w:tc>
        <w:tc>
          <w:tcPr>
            <w:tcW w:w="2977" w:type="dxa"/>
            <w:gridSpan w:val="2"/>
          </w:tcPr>
          <w:p w14:paraId="19A5BDF2"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Zie midden</w:t>
            </w:r>
          </w:p>
        </w:tc>
      </w:tr>
      <w:tr w:rsidR="00EF531F" w:rsidRPr="00EF531F" w14:paraId="414268D8" w14:textId="77777777" w:rsidTr="00EF531F">
        <w:tc>
          <w:tcPr>
            <w:tcW w:w="279" w:type="dxa"/>
            <w:tcMar>
              <w:left w:w="28" w:type="dxa"/>
              <w:right w:w="28" w:type="dxa"/>
            </w:tcMar>
          </w:tcPr>
          <w:p w14:paraId="47366017" w14:textId="77777777" w:rsidR="00EF531F" w:rsidRPr="00EF531F" w:rsidRDefault="00EF531F" w:rsidP="00EF531F">
            <w:pPr>
              <w:autoSpaceDE w:val="0"/>
              <w:autoSpaceDN w:val="0"/>
              <w:adjustRightInd w:val="0"/>
              <w:spacing w:after="0"/>
              <w:contextualSpacing w:val="0"/>
              <w:jc w:val="center"/>
              <w:rPr>
                <w:rFonts w:asciiTheme="minorHAnsi" w:hAnsiTheme="minorHAnsi" w:cs="Arial"/>
                <w:b/>
                <w:color w:val="000000"/>
                <w:sz w:val="22"/>
                <w:szCs w:val="22"/>
              </w:rPr>
            </w:pPr>
            <w:r w:rsidRPr="00EF531F">
              <w:rPr>
                <w:rFonts w:asciiTheme="minorHAnsi" w:hAnsiTheme="minorHAnsi" w:cs="Arial"/>
                <w:b/>
                <w:color w:val="000000"/>
                <w:sz w:val="22"/>
                <w:szCs w:val="22"/>
              </w:rPr>
              <w:t>6</w:t>
            </w:r>
          </w:p>
        </w:tc>
        <w:tc>
          <w:tcPr>
            <w:tcW w:w="2835" w:type="dxa"/>
          </w:tcPr>
          <w:p w14:paraId="0C112694"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rPr>
              <w:t>Logging / monitoring / testen</w:t>
            </w:r>
          </w:p>
        </w:tc>
        <w:tc>
          <w:tcPr>
            <w:tcW w:w="2976" w:type="dxa"/>
            <w:gridSpan w:val="2"/>
          </w:tcPr>
          <w:p w14:paraId="0901B58A"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Onbeschikbaarheid en afname van performance wordt gemeten en geregistreerd / gelogd.</w:t>
            </w:r>
          </w:p>
        </w:tc>
        <w:tc>
          <w:tcPr>
            <w:tcW w:w="2977" w:type="dxa"/>
            <w:gridSpan w:val="2"/>
          </w:tcPr>
          <w:p w14:paraId="219E2456"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Onbeschikbaarheid en afname van performance wordt gemeten en geregistreerd / gelogd.</w:t>
            </w:r>
          </w:p>
          <w:p w14:paraId="4AE4A95E"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Er is aantoonbaar actieve monitoring, testing en rapportage van performance.</w:t>
            </w:r>
          </w:p>
        </w:tc>
      </w:tr>
      <w:tr w:rsidR="00EF531F" w:rsidRPr="00EF531F" w14:paraId="1C46CDE3" w14:textId="77777777" w:rsidTr="00EF531F">
        <w:tc>
          <w:tcPr>
            <w:tcW w:w="279" w:type="dxa"/>
            <w:tcMar>
              <w:left w:w="28" w:type="dxa"/>
              <w:right w:w="28" w:type="dxa"/>
            </w:tcMar>
          </w:tcPr>
          <w:p w14:paraId="2BBCFD50" w14:textId="77777777" w:rsidR="00EF531F" w:rsidRPr="00EF531F" w:rsidRDefault="00EF531F" w:rsidP="00EF531F">
            <w:pPr>
              <w:autoSpaceDE w:val="0"/>
              <w:autoSpaceDN w:val="0"/>
              <w:adjustRightInd w:val="0"/>
              <w:spacing w:after="0"/>
              <w:contextualSpacing w:val="0"/>
              <w:jc w:val="center"/>
              <w:rPr>
                <w:rFonts w:asciiTheme="minorHAnsi" w:hAnsiTheme="minorHAnsi" w:cs="Arial"/>
                <w:b/>
                <w:color w:val="000000"/>
                <w:sz w:val="22"/>
                <w:szCs w:val="22"/>
              </w:rPr>
            </w:pPr>
            <w:r w:rsidRPr="00EF531F">
              <w:rPr>
                <w:rFonts w:asciiTheme="minorHAnsi" w:hAnsiTheme="minorHAnsi" w:cs="Arial"/>
                <w:b/>
                <w:color w:val="000000"/>
                <w:sz w:val="22"/>
                <w:szCs w:val="22"/>
              </w:rPr>
              <w:t>7</w:t>
            </w:r>
          </w:p>
        </w:tc>
        <w:tc>
          <w:tcPr>
            <w:tcW w:w="2835" w:type="dxa"/>
          </w:tcPr>
          <w:p w14:paraId="0C4EAD8C"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Actuele dreigingen (DDoS, ransomware).</w:t>
            </w:r>
          </w:p>
        </w:tc>
        <w:tc>
          <w:tcPr>
            <w:tcW w:w="2976" w:type="dxa"/>
            <w:gridSpan w:val="2"/>
          </w:tcPr>
          <w:p w14:paraId="41649246" w14:textId="77777777" w:rsidR="00EF531F" w:rsidRPr="00EF531F" w:rsidRDefault="00EF531F" w:rsidP="00EF531F">
            <w:pPr>
              <w:spacing w:after="0"/>
              <w:jc w:val="both"/>
              <w:rPr>
                <w:rFonts w:asciiTheme="minorHAnsi" w:hAnsiTheme="minorHAnsi"/>
                <w:sz w:val="22"/>
                <w:szCs w:val="22"/>
              </w:rPr>
            </w:pPr>
            <w:r w:rsidRPr="00EF531F">
              <w:rPr>
                <w:rFonts w:asciiTheme="minorHAnsi" w:hAnsiTheme="minorHAnsi"/>
                <w:sz w:val="22"/>
                <w:szCs w:val="22"/>
              </w:rPr>
              <w:t>Risico die optreden door bijvoorbeeld antivirus, anti-malware, intrusion detection worden spoedig gedetecteerd.</w:t>
            </w:r>
          </w:p>
        </w:tc>
        <w:tc>
          <w:tcPr>
            <w:tcW w:w="2977" w:type="dxa"/>
            <w:gridSpan w:val="2"/>
          </w:tcPr>
          <w:p w14:paraId="4A4C6D08" w14:textId="77777777" w:rsidR="00EF531F" w:rsidRPr="00EF531F" w:rsidRDefault="00EF531F" w:rsidP="00EF531F">
            <w:pPr>
              <w:spacing w:after="0"/>
              <w:rPr>
                <w:rFonts w:asciiTheme="minorHAnsi" w:hAnsiTheme="minorHAnsi"/>
                <w:sz w:val="22"/>
                <w:szCs w:val="22"/>
              </w:rPr>
            </w:pPr>
            <w:r w:rsidRPr="00EF531F">
              <w:rPr>
                <w:rFonts w:asciiTheme="minorHAnsi" w:hAnsiTheme="minorHAnsi"/>
                <w:sz w:val="22"/>
                <w:szCs w:val="22"/>
              </w:rPr>
              <w:t>Actieve bescherming tegen aanvallen (hardening van servers, et cetera)</w:t>
            </w:r>
          </w:p>
          <w:p w14:paraId="70FFB16E"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p>
        </w:tc>
      </w:tr>
    </w:tbl>
    <w:p w14:paraId="635539EE" w14:textId="77777777" w:rsidR="00EF531F" w:rsidRPr="00EF531F" w:rsidRDefault="00EF531F" w:rsidP="00EF531F">
      <w:pPr>
        <w:shd w:val="clear" w:color="auto" w:fill="948A54" w:themeFill="background2" w:themeFillShade="80"/>
        <w:spacing w:after="0"/>
        <w:jc w:val="both"/>
        <w:rPr>
          <w:color w:val="FFFFFF" w:themeColor="background1"/>
          <w:sz w:val="28"/>
          <w:szCs w:val="28"/>
        </w:rPr>
      </w:pPr>
      <w:r w:rsidRPr="00EF531F">
        <w:rPr>
          <w:b/>
          <w:color w:val="FFFFFF" w:themeColor="background1"/>
          <w:sz w:val="28"/>
          <w:szCs w:val="28"/>
          <w:highlight w:val="darkYellow"/>
        </w:rPr>
        <w:t>I</w:t>
      </w:r>
      <w:r w:rsidRPr="00EF531F">
        <w:rPr>
          <w:color w:val="FFFFFF" w:themeColor="background1"/>
          <w:sz w:val="28"/>
          <w:szCs w:val="28"/>
        </w:rPr>
        <w:t>ntegriteit maatregelen</w:t>
      </w:r>
    </w:p>
    <w:tbl>
      <w:tblPr>
        <w:tblStyle w:val="Tabelraster"/>
        <w:tblW w:w="0" w:type="auto"/>
        <w:tblLook w:val="04A0" w:firstRow="1" w:lastRow="0" w:firstColumn="1" w:lastColumn="0" w:noHBand="0" w:noVBand="1"/>
      </w:tblPr>
      <w:tblGrid>
        <w:gridCol w:w="328"/>
        <w:gridCol w:w="2185"/>
        <w:gridCol w:w="2182"/>
        <w:gridCol w:w="2182"/>
        <w:gridCol w:w="2183"/>
      </w:tblGrid>
      <w:tr w:rsidR="00EF531F" w:rsidRPr="00EF531F" w14:paraId="41D7B251" w14:textId="77777777" w:rsidTr="00EF531F">
        <w:tc>
          <w:tcPr>
            <w:tcW w:w="328" w:type="dxa"/>
          </w:tcPr>
          <w:p w14:paraId="579C4FB4"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000000"/>
                <w:sz w:val="22"/>
                <w:szCs w:val="22"/>
              </w:rPr>
            </w:pPr>
          </w:p>
        </w:tc>
        <w:tc>
          <w:tcPr>
            <w:tcW w:w="2185" w:type="dxa"/>
          </w:tcPr>
          <w:p w14:paraId="22AA89FA"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rPr>
              <w:t>Bedreigingen</w:t>
            </w:r>
          </w:p>
        </w:tc>
        <w:tc>
          <w:tcPr>
            <w:tcW w:w="2182" w:type="dxa"/>
          </w:tcPr>
          <w:p w14:paraId="037C10A5"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rPr>
              <w:t>Laag</w:t>
            </w:r>
          </w:p>
        </w:tc>
        <w:tc>
          <w:tcPr>
            <w:tcW w:w="2182" w:type="dxa"/>
          </w:tcPr>
          <w:p w14:paraId="49972EBB"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rPr>
              <w:t>Midden</w:t>
            </w:r>
          </w:p>
        </w:tc>
        <w:tc>
          <w:tcPr>
            <w:tcW w:w="2183" w:type="dxa"/>
          </w:tcPr>
          <w:p w14:paraId="47E89CE4" w14:textId="77777777" w:rsidR="00EF531F" w:rsidRPr="00EF531F" w:rsidRDefault="00EF531F" w:rsidP="00EF531F">
            <w:pPr>
              <w:autoSpaceDE w:val="0"/>
              <w:autoSpaceDN w:val="0"/>
              <w:adjustRightInd w:val="0"/>
              <w:spacing w:after="0"/>
              <w:contextualSpacing w:val="0"/>
              <w:jc w:val="both"/>
              <w:rPr>
                <w:rFonts w:asciiTheme="minorHAnsi" w:hAnsiTheme="minorHAnsi" w:cs="Arial"/>
                <w:b/>
                <w:color w:val="1728A9"/>
                <w:sz w:val="22"/>
                <w:szCs w:val="22"/>
              </w:rPr>
            </w:pPr>
            <w:r w:rsidRPr="00EF531F">
              <w:rPr>
                <w:rFonts w:asciiTheme="minorHAnsi" w:hAnsiTheme="minorHAnsi" w:cs="Arial"/>
                <w:b/>
                <w:color w:val="1728A9"/>
                <w:sz w:val="22"/>
                <w:szCs w:val="22"/>
              </w:rPr>
              <w:t>Hoog</w:t>
            </w:r>
          </w:p>
        </w:tc>
      </w:tr>
      <w:tr w:rsidR="00EF531F" w:rsidRPr="00EF531F" w14:paraId="7BFF4CD0" w14:textId="77777777" w:rsidTr="00EF531F">
        <w:tc>
          <w:tcPr>
            <w:tcW w:w="328" w:type="dxa"/>
          </w:tcPr>
          <w:p w14:paraId="0AE09EF4"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1</w:t>
            </w:r>
          </w:p>
        </w:tc>
        <w:tc>
          <w:tcPr>
            <w:tcW w:w="2185" w:type="dxa"/>
          </w:tcPr>
          <w:p w14:paraId="663E9BBA"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Herleidbaarheid</w:t>
            </w:r>
          </w:p>
        </w:tc>
        <w:tc>
          <w:tcPr>
            <w:tcW w:w="2182" w:type="dxa"/>
          </w:tcPr>
          <w:p w14:paraId="0AE92B68" w14:textId="77777777" w:rsidR="00EF531F" w:rsidRPr="00EF531F" w:rsidRDefault="00EF531F" w:rsidP="00EF531F">
            <w:pPr>
              <w:spacing w:after="0"/>
              <w:contextualSpacing w:val="0"/>
              <w:rPr>
                <w:rFonts w:asciiTheme="minorHAnsi" w:eastAsia="Times New Roman" w:hAnsiTheme="minorHAnsi" w:cs="Arial"/>
                <w:sz w:val="22"/>
                <w:szCs w:val="22"/>
                <w:lang w:eastAsia="nl-NL"/>
              </w:rPr>
            </w:pPr>
            <w:r w:rsidRPr="00EF531F">
              <w:rPr>
                <w:rFonts w:asciiTheme="minorHAnsi" w:eastAsia="Times New Roman" w:hAnsiTheme="minorHAnsi" w:cs="Arial"/>
                <w:sz w:val="22"/>
                <w:szCs w:val="22"/>
                <w:lang w:eastAsia="nl-NL"/>
              </w:rPr>
              <w:t>Mogelijkheid tot correctie.</w:t>
            </w:r>
          </w:p>
        </w:tc>
        <w:tc>
          <w:tcPr>
            <w:tcW w:w="2182" w:type="dxa"/>
          </w:tcPr>
          <w:p w14:paraId="2E32D96C" w14:textId="77777777" w:rsidR="00EF531F" w:rsidRPr="00EF531F" w:rsidRDefault="00EF531F" w:rsidP="00EF531F">
            <w:pPr>
              <w:spacing w:after="0"/>
              <w:contextualSpacing w:val="0"/>
              <w:rPr>
                <w:sz w:val="22"/>
                <w:lang w:eastAsia="nl-NL"/>
              </w:rPr>
            </w:pPr>
            <w:r w:rsidRPr="00EF531F">
              <w:rPr>
                <w:bCs/>
                <w:color w:val="000000"/>
                <w:sz w:val="22"/>
                <w:lang w:eastAsia="nl-NL"/>
              </w:rPr>
              <w:t>H</w:t>
            </w:r>
            <w:r w:rsidRPr="00EF531F">
              <w:rPr>
                <w:sz w:val="22"/>
                <w:lang w:eastAsia="nl-NL"/>
              </w:rPr>
              <w:t xml:space="preserve">erleidbaar </w:t>
            </w:r>
            <w:r w:rsidRPr="00EF531F">
              <w:rPr>
                <w:i/>
                <w:iCs/>
                <w:sz w:val="22"/>
                <w:lang w:eastAsia="nl-NL"/>
              </w:rPr>
              <w:t xml:space="preserve">wie, wanneer, welke </w:t>
            </w:r>
            <w:r w:rsidRPr="00EF531F">
              <w:rPr>
                <w:sz w:val="22"/>
                <w:lang w:eastAsia="nl-NL"/>
              </w:rPr>
              <w:t>gegevens/configuraties gewijzigd heeft.</w:t>
            </w:r>
          </w:p>
        </w:tc>
        <w:tc>
          <w:tcPr>
            <w:tcW w:w="2183" w:type="dxa"/>
          </w:tcPr>
          <w:p w14:paraId="6FCBD741"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r w:rsidRPr="00EF531F">
              <w:rPr>
                <w:rFonts w:asciiTheme="minorHAnsi" w:hAnsiTheme="minorHAnsi" w:cs="Arial"/>
                <w:color w:val="000000"/>
                <w:sz w:val="22"/>
                <w:szCs w:val="22"/>
              </w:rPr>
              <w:t>Zie midden.</w:t>
            </w:r>
          </w:p>
          <w:p w14:paraId="7A0DBC57" w14:textId="77777777" w:rsidR="00EF531F" w:rsidRPr="00EF531F" w:rsidRDefault="00EF531F" w:rsidP="00EF531F">
            <w:pPr>
              <w:spacing w:after="0"/>
              <w:rPr>
                <w:sz w:val="22"/>
              </w:rPr>
            </w:pPr>
          </w:p>
        </w:tc>
      </w:tr>
      <w:tr w:rsidR="00EF531F" w:rsidRPr="00EF531F" w14:paraId="73FF0CAC" w14:textId="77777777" w:rsidTr="00EF531F">
        <w:tc>
          <w:tcPr>
            <w:tcW w:w="328" w:type="dxa"/>
          </w:tcPr>
          <w:p w14:paraId="0C32C778"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2</w:t>
            </w:r>
          </w:p>
        </w:tc>
        <w:tc>
          <w:tcPr>
            <w:tcW w:w="2185" w:type="dxa"/>
          </w:tcPr>
          <w:p w14:paraId="131AFC78"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Functiescheiding</w:t>
            </w:r>
          </w:p>
        </w:tc>
        <w:tc>
          <w:tcPr>
            <w:tcW w:w="2182" w:type="dxa"/>
          </w:tcPr>
          <w:p w14:paraId="0D545213" w14:textId="77777777" w:rsidR="00EF531F" w:rsidRPr="00EF531F" w:rsidRDefault="00EF531F" w:rsidP="00EF531F">
            <w:pPr>
              <w:spacing w:after="0"/>
              <w:contextualSpacing w:val="0"/>
              <w:rPr>
                <w:rFonts w:asciiTheme="minorHAnsi" w:eastAsia="Times New Roman" w:hAnsiTheme="minorHAnsi" w:cs="Arial"/>
                <w:sz w:val="22"/>
                <w:szCs w:val="22"/>
                <w:lang w:eastAsia="nl-NL"/>
              </w:rPr>
            </w:pPr>
            <w:r w:rsidRPr="00EF531F">
              <w:rPr>
                <w:rFonts w:asciiTheme="minorHAnsi" w:eastAsia="Times New Roman" w:hAnsiTheme="minorHAnsi" w:cs="Arial"/>
                <w:bCs/>
                <w:sz w:val="22"/>
                <w:szCs w:val="22"/>
                <w:lang w:eastAsia="nl-NL"/>
              </w:rPr>
              <w:t xml:space="preserve">Functiescheiding niet noodzakelijk. </w:t>
            </w:r>
          </w:p>
        </w:tc>
        <w:tc>
          <w:tcPr>
            <w:tcW w:w="2182" w:type="dxa"/>
          </w:tcPr>
          <w:p w14:paraId="76DD6B81" w14:textId="77777777" w:rsidR="00EF531F" w:rsidRPr="00EF531F" w:rsidRDefault="00EF531F" w:rsidP="00EF531F">
            <w:pPr>
              <w:autoSpaceDE w:val="0"/>
              <w:autoSpaceDN w:val="0"/>
              <w:adjustRightInd w:val="0"/>
              <w:spacing w:after="0"/>
              <w:contextualSpacing w:val="0"/>
              <w:rPr>
                <w:rFonts w:asciiTheme="minorHAnsi" w:hAnsiTheme="minorHAnsi" w:cs="Arial"/>
                <w:sz w:val="22"/>
                <w:szCs w:val="22"/>
              </w:rPr>
            </w:pPr>
            <w:r w:rsidRPr="00EF531F">
              <w:rPr>
                <w:rFonts w:asciiTheme="minorHAnsi" w:eastAsia="Times New Roman" w:hAnsiTheme="minorHAnsi" w:cs="Arial"/>
                <w:sz w:val="22"/>
                <w:szCs w:val="22"/>
                <w:lang w:eastAsia="nl-NL"/>
              </w:rPr>
              <w:t xml:space="preserve">Goedkeuring door een tweede persoon is noodzakelijk. </w:t>
            </w:r>
          </w:p>
        </w:tc>
        <w:tc>
          <w:tcPr>
            <w:tcW w:w="2183" w:type="dxa"/>
          </w:tcPr>
          <w:p w14:paraId="27723471" w14:textId="77777777" w:rsidR="00EF531F" w:rsidRPr="00EF531F" w:rsidRDefault="00EF531F" w:rsidP="00EF531F">
            <w:pPr>
              <w:spacing w:after="0"/>
              <w:contextualSpacing w:val="0"/>
              <w:rPr>
                <w:rFonts w:asciiTheme="minorHAnsi" w:eastAsia="Times New Roman" w:hAnsiTheme="minorHAnsi" w:cs="Arial"/>
                <w:bCs/>
                <w:sz w:val="22"/>
                <w:szCs w:val="22"/>
                <w:lang w:eastAsia="nl-NL"/>
              </w:rPr>
            </w:pPr>
            <w:r w:rsidRPr="00EF531F">
              <w:rPr>
                <w:rFonts w:asciiTheme="minorHAnsi" w:eastAsia="Times New Roman" w:hAnsiTheme="minorHAnsi" w:cs="Arial"/>
                <w:bCs/>
                <w:sz w:val="22"/>
                <w:szCs w:val="22"/>
                <w:lang w:eastAsia="nl-NL"/>
              </w:rPr>
              <w:t>Functiescheiding noodzakelijk</w:t>
            </w:r>
          </w:p>
          <w:p w14:paraId="6352A133" w14:textId="77777777" w:rsidR="00EF531F" w:rsidRPr="00EF531F" w:rsidRDefault="00EF531F" w:rsidP="00EF531F">
            <w:pPr>
              <w:widowControl w:val="0"/>
              <w:spacing w:after="0"/>
              <w:contextualSpacing w:val="0"/>
              <w:rPr>
                <w:rFonts w:asciiTheme="minorHAnsi" w:eastAsiaTheme="minorHAnsi" w:hAnsiTheme="minorHAnsi" w:cstheme="minorBidi"/>
                <w:sz w:val="22"/>
                <w:szCs w:val="22"/>
              </w:rPr>
            </w:pPr>
            <w:r w:rsidRPr="00EF531F">
              <w:rPr>
                <w:rFonts w:asciiTheme="minorHAnsi" w:eastAsia="Times New Roman" w:hAnsiTheme="minorHAnsi" w:cstheme="minorBidi"/>
                <w:sz w:val="22"/>
                <w:szCs w:val="22"/>
                <w:lang w:eastAsia="nl-NL"/>
              </w:rPr>
              <w:t>Goedkeuring door meerdere personen is noodzakelijk.</w:t>
            </w:r>
          </w:p>
        </w:tc>
      </w:tr>
      <w:tr w:rsidR="00EF531F" w:rsidRPr="00EF531F" w14:paraId="42262F79" w14:textId="77777777" w:rsidTr="00EF531F">
        <w:tc>
          <w:tcPr>
            <w:tcW w:w="328" w:type="dxa"/>
          </w:tcPr>
          <w:p w14:paraId="1A9618F3"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3</w:t>
            </w:r>
          </w:p>
        </w:tc>
        <w:tc>
          <w:tcPr>
            <w:tcW w:w="2185" w:type="dxa"/>
          </w:tcPr>
          <w:p w14:paraId="0B47DC80"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Application controls</w:t>
            </w:r>
          </w:p>
        </w:tc>
        <w:tc>
          <w:tcPr>
            <w:tcW w:w="2182" w:type="dxa"/>
          </w:tcPr>
          <w:p w14:paraId="5EE2D325"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Controle of alle noodzakelijke gegevens zijn ingevuld.</w:t>
            </w:r>
          </w:p>
        </w:tc>
        <w:tc>
          <w:tcPr>
            <w:tcW w:w="2182" w:type="dxa"/>
          </w:tcPr>
          <w:p w14:paraId="3ECB1892"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Verschillende groepen van informatie of diensten, gebruikers en informatiesystemen moeten gescheiden worden op het netwerk.</w:t>
            </w:r>
          </w:p>
        </w:tc>
        <w:tc>
          <w:tcPr>
            <w:tcW w:w="2183" w:type="dxa"/>
          </w:tcPr>
          <w:p w14:paraId="107A629F" w14:textId="77777777" w:rsidR="00EF531F" w:rsidRPr="00EF531F" w:rsidRDefault="00EF531F" w:rsidP="00EF531F">
            <w:pPr>
              <w:spacing w:after="0"/>
              <w:contextualSpacing w:val="0"/>
              <w:rPr>
                <w:rFonts w:asciiTheme="minorHAnsi" w:hAnsiTheme="minorHAnsi"/>
                <w:sz w:val="22"/>
                <w:szCs w:val="22"/>
              </w:rPr>
            </w:pPr>
            <w:r w:rsidRPr="00EF531F">
              <w:rPr>
                <w:rFonts w:asciiTheme="minorHAnsi" w:hAnsiTheme="minorHAnsi"/>
                <w:sz w:val="22"/>
                <w:szCs w:val="22"/>
              </w:rPr>
              <w:t>Zie midden</w:t>
            </w:r>
          </w:p>
        </w:tc>
      </w:tr>
      <w:tr w:rsidR="00EF531F" w:rsidRPr="00EF531F" w14:paraId="3A3B913F" w14:textId="77777777" w:rsidTr="00EF531F">
        <w:tc>
          <w:tcPr>
            <w:tcW w:w="328" w:type="dxa"/>
          </w:tcPr>
          <w:p w14:paraId="4DF81A42"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4</w:t>
            </w:r>
          </w:p>
        </w:tc>
        <w:tc>
          <w:tcPr>
            <w:tcW w:w="2185" w:type="dxa"/>
          </w:tcPr>
          <w:p w14:paraId="421445FF"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Manual control</w:t>
            </w:r>
          </w:p>
        </w:tc>
        <w:tc>
          <w:tcPr>
            <w:tcW w:w="2182" w:type="dxa"/>
          </w:tcPr>
          <w:p w14:paraId="1ECE1052"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Regelmatige rapportage over aantal fouten (onvolledige gegevens).</w:t>
            </w:r>
          </w:p>
        </w:tc>
        <w:tc>
          <w:tcPr>
            <w:tcW w:w="2182" w:type="dxa"/>
          </w:tcPr>
          <w:p w14:paraId="6254D49B"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Bevestiging/verificatie van de gebruiker (bijvoorbeeld handtekening of actieve handeling).</w:t>
            </w:r>
          </w:p>
          <w:p w14:paraId="6B6D2EB3"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Handmatige controle/verificatie (bijvoorbeeld bij paspoort).</w:t>
            </w:r>
          </w:p>
        </w:tc>
        <w:tc>
          <w:tcPr>
            <w:tcW w:w="2183" w:type="dxa"/>
          </w:tcPr>
          <w:p w14:paraId="56A5748C"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Bevestiging/verificatie van een derde (van de ketenpartij zelf of externe partij).</w:t>
            </w:r>
          </w:p>
          <w:p w14:paraId="247511E0"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p>
        </w:tc>
      </w:tr>
      <w:tr w:rsidR="00EF531F" w:rsidRPr="00EF531F" w14:paraId="30F2FF8D" w14:textId="77777777" w:rsidTr="00EF531F">
        <w:tc>
          <w:tcPr>
            <w:tcW w:w="328" w:type="dxa"/>
          </w:tcPr>
          <w:p w14:paraId="1A3FF3AF"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5</w:t>
            </w:r>
          </w:p>
        </w:tc>
        <w:tc>
          <w:tcPr>
            <w:tcW w:w="2185" w:type="dxa"/>
          </w:tcPr>
          <w:p w14:paraId="2274333A"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Onweerlegbaarheid</w:t>
            </w:r>
          </w:p>
        </w:tc>
        <w:tc>
          <w:tcPr>
            <w:tcW w:w="2182" w:type="dxa"/>
          </w:tcPr>
          <w:p w14:paraId="5EDE09D1" w14:textId="77777777" w:rsidR="00EF531F" w:rsidRPr="00EF531F" w:rsidRDefault="00EF531F" w:rsidP="00EF531F">
            <w:pPr>
              <w:spacing w:after="0"/>
              <w:contextualSpacing w:val="0"/>
              <w:rPr>
                <w:b/>
                <w:color w:val="1728A9"/>
                <w:sz w:val="22"/>
                <w:lang w:eastAsia="nl-NL"/>
              </w:rPr>
            </w:pPr>
            <w:r w:rsidRPr="00EF531F">
              <w:rPr>
                <w:b/>
                <w:color w:val="1728A9"/>
                <w:sz w:val="22"/>
                <w:lang w:eastAsia="nl-NL"/>
              </w:rPr>
              <w:t>Logging is optioneel.</w:t>
            </w:r>
          </w:p>
          <w:p w14:paraId="072B774A" w14:textId="77777777" w:rsidR="00EF531F" w:rsidRPr="00EF531F" w:rsidRDefault="00EF531F" w:rsidP="00EF531F">
            <w:pPr>
              <w:spacing w:after="0"/>
              <w:contextualSpacing w:val="0"/>
              <w:rPr>
                <w:sz w:val="22"/>
                <w:lang w:eastAsia="nl-NL"/>
              </w:rPr>
            </w:pPr>
            <w:r w:rsidRPr="00EF531F">
              <w:rPr>
                <w:sz w:val="22"/>
                <w:lang w:eastAsia="nl-NL"/>
              </w:rPr>
              <w:t>Gelogd wordt:</w:t>
            </w:r>
          </w:p>
          <w:p w14:paraId="298BF5A0" w14:textId="77777777" w:rsidR="00EF531F" w:rsidRPr="00EF531F" w:rsidRDefault="00EF531F" w:rsidP="00044CF5">
            <w:pPr>
              <w:numPr>
                <w:ilvl w:val="0"/>
                <w:numId w:val="17"/>
              </w:numPr>
              <w:spacing w:after="0"/>
              <w:ind w:left="209" w:hanging="209"/>
              <w:contextualSpacing w:val="0"/>
              <w:rPr>
                <w:sz w:val="22"/>
                <w:lang w:eastAsia="nl-NL"/>
              </w:rPr>
            </w:pPr>
            <w:r w:rsidRPr="00EF531F">
              <w:rPr>
                <w:sz w:val="22"/>
                <w:lang w:eastAsia="nl-NL"/>
              </w:rPr>
              <w:t>handelingen van beheerders.</w:t>
            </w:r>
          </w:p>
          <w:p w14:paraId="795AC740" w14:textId="77777777" w:rsidR="00EF531F" w:rsidRPr="00EF531F" w:rsidRDefault="00EF531F" w:rsidP="00EF531F">
            <w:pPr>
              <w:spacing w:after="0"/>
              <w:ind w:left="209"/>
              <w:contextualSpacing w:val="0"/>
              <w:rPr>
                <w:sz w:val="22"/>
                <w:lang w:eastAsia="nl-NL"/>
              </w:rPr>
            </w:pPr>
          </w:p>
        </w:tc>
        <w:tc>
          <w:tcPr>
            <w:tcW w:w="2182" w:type="dxa"/>
          </w:tcPr>
          <w:p w14:paraId="2A9AD112" w14:textId="77777777" w:rsidR="00EF531F" w:rsidRPr="00EF531F" w:rsidRDefault="00EF531F" w:rsidP="00EF531F">
            <w:pPr>
              <w:spacing w:after="0"/>
              <w:contextualSpacing w:val="0"/>
              <w:rPr>
                <w:rFonts w:asciiTheme="minorHAnsi" w:eastAsia="Times New Roman" w:hAnsiTheme="minorHAnsi" w:cs="Arial"/>
                <w:b/>
                <w:color w:val="1728A9"/>
                <w:sz w:val="22"/>
                <w:szCs w:val="22"/>
                <w:lang w:eastAsia="nl-NL"/>
              </w:rPr>
            </w:pPr>
            <w:r w:rsidRPr="00EF531F">
              <w:rPr>
                <w:rFonts w:asciiTheme="minorHAnsi" w:eastAsia="Times New Roman" w:hAnsiTheme="minorHAnsi" w:cs="Arial"/>
                <w:b/>
                <w:color w:val="1728A9"/>
                <w:sz w:val="22"/>
                <w:szCs w:val="22"/>
                <w:lang w:eastAsia="nl-NL"/>
              </w:rPr>
              <w:t xml:space="preserve">Logging is verplicht. </w:t>
            </w:r>
          </w:p>
          <w:p w14:paraId="10536BE5" w14:textId="77777777" w:rsidR="00EF531F" w:rsidRPr="00EF531F" w:rsidRDefault="00EF531F" w:rsidP="00EF531F">
            <w:pPr>
              <w:widowControl w:val="0"/>
              <w:spacing w:after="0"/>
              <w:ind w:left="154" w:hanging="142"/>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Gelogd wordt:</w:t>
            </w:r>
          </w:p>
          <w:p w14:paraId="6B5EE730" w14:textId="77777777" w:rsidR="00EF531F" w:rsidRPr="00EF531F" w:rsidRDefault="00EF531F" w:rsidP="00044CF5">
            <w:pPr>
              <w:widowControl w:val="0"/>
              <w:numPr>
                <w:ilvl w:val="0"/>
                <w:numId w:val="18"/>
              </w:numPr>
              <w:spacing w:after="0"/>
              <w:ind w:left="154" w:hanging="142"/>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handelingen van beheerders;</w:t>
            </w:r>
          </w:p>
          <w:p w14:paraId="32D802B7" w14:textId="77777777" w:rsidR="00EF531F" w:rsidRPr="00EF531F" w:rsidRDefault="00EF531F" w:rsidP="00044CF5">
            <w:pPr>
              <w:widowControl w:val="0"/>
              <w:numPr>
                <w:ilvl w:val="0"/>
                <w:numId w:val="18"/>
              </w:numPr>
              <w:spacing w:after="0"/>
              <w:ind w:left="154" w:hanging="142"/>
              <w:contextualSpacing w:val="0"/>
              <w:rPr>
                <w:rFonts w:asciiTheme="minorHAnsi" w:eastAsiaTheme="minorHAnsi" w:hAnsiTheme="minorHAnsi" w:cstheme="minorBidi"/>
                <w:sz w:val="22"/>
                <w:szCs w:val="22"/>
              </w:rPr>
            </w:pPr>
            <w:r w:rsidRPr="00EF531F">
              <w:rPr>
                <w:rFonts w:asciiTheme="minorHAnsi" w:eastAsia="Times New Roman" w:hAnsiTheme="minorHAnsi" w:cs="Arial"/>
                <w:color w:val="000000"/>
                <w:sz w:val="22"/>
                <w:szCs w:val="22"/>
                <w:lang w:eastAsia="nl-NL"/>
              </w:rPr>
              <w:t>beveiligingsovertredingen.</w:t>
            </w:r>
            <w:r w:rsidRPr="00EF531F">
              <w:rPr>
                <w:rFonts w:asciiTheme="minorHAnsi" w:eastAsia="Times New Roman" w:hAnsiTheme="minorHAnsi" w:cs="Arial"/>
                <w:color w:val="000000"/>
                <w:sz w:val="22"/>
                <w:szCs w:val="22"/>
                <w:lang w:eastAsia="nl-NL"/>
              </w:rPr>
              <w:br/>
            </w:r>
            <w:r w:rsidRPr="00EF531F">
              <w:rPr>
                <w:rFonts w:asciiTheme="minorHAnsi" w:eastAsia="Times New Roman" w:hAnsiTheme="minorHAnsi" w:cs="Arial"/>
                <w:color w:val="000000"/>
                <w:sz w:val="22"/>
                <w:szCs w:val="22"/>
                <w:lang w:eastAsia="nl-NL"/>
              </w:rPr>
              <w:br/>
            </w:r>
          </w:p>
        </w:tc>
        <w:tc>
          <w:tcPr>
            <w:tcW w:w="2183" w:type="dxa"/>
          </w:tcPr>
          <w:p w14:paraId="23ECFE13" w14:textId="77777777" w:rsidR="00EF531F" w:rsidRPr="00EF531F" w:rsidRDefault="00EF531F" w:rsidP="00EF531F">
            <w:pPr>
              <w:spacing w:after="0"/>
              <w:rPr>
                <w:b/>
                <w:color w:val="1728A9"/>
                <w:sz w:val="22"/>
              </w:rPr>
            </w:pPr>
            <w:r w:rsidRPr="00EF531F">
              <w:rPr>
                <w:b/>
                <w:color w:val="1728A9"/>
                <w:sz w:val="22"/>
              </w:rPr>
              <w:t>Logging is verplicht.</w:t>
            </w:r>
          </w:p>
          <w:p w14:paraId="55DBDF57" w14:textId="77777777" w:rsidR="00EF531F" w:rsidRPr="00EF531F" w:rsidRDefault="00EF531F" w:rsidP="00EF531F">
            <w:pPr>
              <w:widowControl w:val="0"/>
              <w:spacing w:after="0"/>
              <w:ind w:left="154" w:hanging="142"/>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Gelogd wordt:</w:t>
            </w:r>
          </w:p>
          <w:p w14:paraId="6F13EE89" w14:textId="77777777" w:rsidR="00EF531F" w:rsidRPr="00EF531F" w:rsidRDefault="00EF531F" w:rsidP="00044CF5">
            <w:pPr>
              <w:widowControl w:val="0"/>
              <w:numPr>
                <w:ilvl w:val="0"/>
                <w:numId w:val="18"/>
              </w:numPr>
              <w:spacing w:after="0"/>
              <w:ind w:left="154" w:hanging="142"/>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handelingen van beheerders;</w:t>
            </w:r>
          </w:p>
          <w:p w14:paraId="6AB2E71E" w14:textId="77777777" w:rsidR="00EF531F" w:rsidRPr="00EF531F" w:rsidRDefault="00EF531F" w:rsidP="00044CF5">
            <w:pPr>
              <w:widowControl w:val="0"/>
              <w:numPr>
                <w:ilvl w:val="0"/>
                <w:numId w:val="20"/>
              </w:numPr>
              <w:spacing w:after="0"/>
              <w:ind w:left="154" w:hanging="142"/>
              <w:contextualSpacing w:val="0"/>
              <w:rPr>
                <w:rFonts w:asciiTheme="minorHAnsi" w:eastAsia="Times New Roman" w:hAnsiTheme="minorHAnsi" w:cs="Arial"/>
                <w:sz w:val="22"/>
                <w:szCs w:val="22"/>
                <w:lang w:eastAsia="nl-NL"/>
              </w:rPr>
            </w:pPr>
            <w:r w:rsidRPr="00EF531F">
              <w:rPr>
                <w:rFonts w:asciiTheme="minorHAnsi" w:eastAsia="Times New Roman" w:hAnsiTheme="minorHAnsi" w:cs="Arial"/>
                <w:color w:val="000000"/>
                <w:sz w:val="22"/>
                <w:szCs w:val="22"/>
                <w:lang w:eastAsia="nl-NL"/>
              </w:rPr>
              <w:t>beveiligingsovertredingen;</w:t>
            </w:r>
          </w:p>
          <w:p w14:paraId="6C5952B9" w14:textId="77777777" w:rsidR="00EF531F" w:rsidRPr="00EF531F" w:rsidRDefault="00EF531F" w:rsidP="00044CF5">
            <w:pPr>
              <w:widowControl w:val="0"/>
              <w:numPr>
                <w:ilvl w:val="0"/>
                <w:numId w:val="20"/>
              </w:numPr>
              <w:spacing w:after="0"/>
              <w:ind w:left="154" w:hanging="142"/>
              <w:contextualSpacing w:val="0"/>
              <w:rPr>
                <w:rFonts w:asciiTheme="minorHAnsi" w:eastAsia="Times New Roman" w:hAnsiTheme="minorHAnsi" w:cs="Arial"/>
                <w:sz w:val="22"/>
                <w:szCs w:val="22"/>
                <w:lang w:eastAsia="nl-NL"/>
              </w:rPr>
            </w:pPr>
            <w:r w:rsidRPr="00EF531F">
              <w:rPr>
                <w:rFonts w:asciiTheme="minorHAnsi" w:eastAsia="Times New Roman" w:hAnsiTheme="minorHAnsi" w:cs="Arial"/>
                <w:sz w:val="22"/>
                <w:szCs w:val="22"/>
                <w:lang w:eastAsia="nl-NL"/>
              </w:rPr>
              <w:t xml:space="preserve"> verstoringen van het productieproces;</w:t>
            </w:r>
          </w:p>
          <w:p w14:paraId="39C76178" w14:textId="77777777" w:rsidR="00EF531F" w:rsidRPr="00EF531F" w:rsidRDefault="00EF531F" w:rsidP="00044CF5">
            <w:pPr>
              <w:widowControl w:val="0"/>
              <w:numPr>
                <w:ilvl w:val="0"/>
                <w:numId w:val="20"/>
              </w:numPr>
              <w:spacing w:after="0"/>
              <w:ind w:left="154" w:hanging="142"/>
              <w:contextualSpacing w:val="0"/>
              <w:rPr>
                <w:rFonts w:asciiTheme="minorHAnsi" w:eastAsia="Times New Roman" w:hAnsiTheme="minorHAnsi" w:cs="Arial"/>
                <w:sz w:val="22"/>
                <w:szCs w:val="22"/>
                <w:lang w:eastAsia="nl-NL"/>
              </w:rPr>
            </w:pPr>
            <w:r w:rsidRPr="00EF531F">
              <w:rPr>
                <w:rFonts w:asciiTheme="minorHAnsi" w:eastAsia="Times New Roman" w:hAnsiTheme="minorHAnsi" w:cs="Arial"/>
                <w:sz w:val="22"/>
                <w:szCs w:val="22"/>
                <w:lang w:eastAsia="nl-NL"/>
              </w:rPr>
              <w:t>handelingen van gebruikers.</w:t>
            </w:r>
          </w:p>
        </w:tc>
      </w:tr>
      <w:tr w:rsidR="00EF531F" w:rsidRPr="00EF531F" w14:paraId="55142E5D" w14:textId="77777777" w:rsidTr="00EF531F">
        <w:tc>
          <w:tcPr>
            <w:tcW w:w="328" w:type="dxa"/>
          </w:tcPr>
          <w:p w14:paraId="75429E95"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6</w:t>
            </w:r>
          </w:p>
        </w:tc>
        <w:tc>
          <w:tcPr>
            <w:tcW w:w="2185" w:type="dxa"/>
          </w:tcPr>
          <w:p w14:paraId="17CABC95"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Actuele dreigingen (DDoS, ransomware)</w:t>
            </w:r>
          </w:p>
        </w:tc>
        <w:tc>
          <w:tcPr>
            <w:tcW w:w="2182" w:type="dxa"/>
          </w:tcPr>
          <w:p w14:paraId="57B15CBF"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 xml:space="preserve">Bij ransomware is rollback mogelijk naar een gecontroleerde situatie korter dan </w:t>
            </w:r>
            <w:r w:rsidRPr="00EF531F">
              <w:rPr>
                <w:rFonts w:asciiTheme="minorHAnsi" w:eastAsia="Times New Roman" w:hAnsiTheme="minorHAnsi" w:cs="Arial"/>
                <w:b/>
                <w:color w:val="1728A9"/>
                <w:sz w:val="22"/>
                <w:szCs w:val="22"/>
                <w:lang w:eastAsia="nl-NL"/>
              </w:rPr>
              <w:t>48</w:t>
            </w:r>
            <w:r w:rsidRPr="00EF531F">
              <w:rPr>
                <w:rFonts w:asciiTheme="minorHAnsi" w:eastAsia="Times New Roman" w:hAnsiTheme="minorHAnsi" w:cs="Arial"/>
                <w:color w:val="000000"/>
                <w:sz w:val="22"/>
                <w:szCs w:val="22"/>
                <w:lang w:eastAsia="nl-NL"/>
              </w:rPr>
              <w:t xml:space="preserve"> uur geleden.</w:t>
            </w:r>
          </w:p>
        </w:tc>
        <w:tc>
          <w:tcPr>
            <w:tcW w:w="2182" w:type="dxa"/>
          </w:tcPr>
          <w:p w14:paraId="4A3FE334"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 xml:space="preserve">Bij ransomware is rollback mogelijk naar een gecontroleerde situatie korter dan </w:t>
            </w:r>
            <w:r w:rsidRPr="00EF531F">
              <w:rPr>
                <w:rFonts w:asciiTheme="minorHAnsi" w:eastAsia="Times New Roman" w:hAnsiTheme="minorHAnsi" w:cs="Arial"/>
                <w:b/>
                <w:color w:val="1728A9"/>
                <w:sz w:val="22"/>
                <w:szCs w:val="22"/>
                <w:lang w:eastAsia="nl-NL"/>
              </w:rPr>
              <w:t>24</w:t>
            </w:r>
            <w:r w:rsidRPr="00EF531F">
              <w:rPr>
                <w:rFonts w:asciiTheme="minorHAnsi" w:eastAsia="Times New Roman" w:hAnsiTheme="minorHAnsi" w:cs="Arial"/>
                <w:color w:val="000000"/>
                <w:sz w:val="22"/>
                <w:szCs w:val="22"/>
                <w:lang w:eastAsia="nl-NL"/>
              </w:rPr>
              <w:t xml:space="preserve"> uur geleden.</w:t>
            </w:r>
          </w:p>
        </w:tc>
        <w:tc>
          <w:tcPr>
            <w:tcW w:w="2183" w:type="dxa"/>
          </w:tcPr>
          <w:p w14:paraId="0FFC173D"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 xml:space="preserve">Bij ransomware is rollback mogelijk naar een gecontroleerde situatie korter dan </w:t>
            </w:r>
            <w:r w:rsidRPr="00EF531F">
              <w:rPr>
                <w:rFonts w:asciiTheme="minorHAnsi" w:eastAsia="Times New Roman" w:hAnsiTheme="minorHAnsi" w:cs="Arial"/>
                <w:b/>
                <w:color w:val="1728A9"/>
                <w:sz w:val="22"/>
                <w:szCs w:val="22"/>
                <w:lang w:eastAsia="nl-NL"/>
              </w:rPr>
              <w:t>8</w:t>
            </w:r>
            <w:r w:rsidRPr="00EF531F">
              <w:rPr>
                <w:rFonts w:asciiTheme="minorHAnsi" w:eastAsia="Times New Roman" w:hAnsiTheme="minorHAnsi" w:cs="Arial"/>
                <w:color w:val="000000"/>
                <w:sz w:val="22"/>
                <w:szCs w:val="22"/>
                <w:lang w:eastAsia="nl-NL"/>
              </w:rPr>
              <w:t xml:space="preserve"> uur geleden.</w:t>
            </w:r>
          </w:p>
        </w:tc>
      </w:tr>
    </w:tbl>
    <w:p w14:paraId="02439043"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p>
    <w:p w14:paraId="75021215" w14:textId="77777777" w:rsidR="00EF531F" w:rsidRPr="00EF531F" w:rsidRDefault="00EF531F" w:rsidP="00EF531F">
      <w:pPr>
        <w:spacing w:after="0"/>
        <w:contextualSpacing w:val="0"/>
        <w:rPr>
          <w:rFonts w:asciiTheme="minorHAnsi" w:hAnsiTheme="minorHAnsi" w:cs="Arial"/>
          <w:color w:val="000000"/>
          <w:sz w:val="22"/>
          <w:szCs w:val="22"/>
        </w:rPr>
      </w:pPr>
      <w:r w:rsidRPr="00EF531F">
        <w:rPr>
          <w:rFonts w:asciiTheme="minorHAnsi" w:hAnsiTheme="minorHAnsi"/>
          <w:sz w:val="22"/>
          <w:szCs w:val="22"/>
        </w:rPr>
        <w:br w:type="page"/>
      </w:r>
    </w:p>
    <w:p w14:paraId="6B7CB53A" w14:textId="77777777" w:rsidR="00EF531F" w:rsidRPr="00EF531F" w:rsidRDefault="00EF531F" w:rsidP="00EF531F">
      <w:pPr>
        <w:shd w:val="clear" w:color="auto" w:fill="948A54" w:themeFill="background2" w:themeFillShade="80"/>
        <w:spacing w:after="0"/>
        <w:rPr>
          <w:color w:val="FFFFFF" w:themeColor="background1"/>
          <w:sz w:val="28"/>
          <w:szCs w:val="28"/>
        </w:rPr>
      </w:pPr>
      <w:r w:rsidRPr="00EF531F">
        <w:rPr>
          <w:b/>
          <w:color w:val="FFFFFF" w:themeColor="background1"/>
          <w:sz w:val="28"/>
          <w:szCs w:val="28"/>
        </w:rPr>
        <w:t>Vertrouwelijkheid maatregelen</w:t>
      </w:r>
    </w:p>
    <w:tbl>
      <w:tblPr>
        <w:tblStyle w:val="Tabelraster"/>
        <w:tblW w:w="0" w:type="auto"/>
        <w:tblLook w:val="04A0" w:firstRow="1" w:lastRow="0" w:firstColumn="1" w:lastColumn="0" w:noHBand="0" w:noVBand="1"/>
      </w:tblPr>
      <w:tblGrid>
        <w:gridCol w:w="328"/>
        <w:gridCol w:w="2185"/>
        <w:gridCol w:w="2182"/>
        <w:gridCol w:w="2182"/>
        <w:gridCol w:w="2183"/>
      </w:tblGrid>
      <w:tr w:rsidR="00EF531F" w:rsidRPr="00EF531F" w14:paraId="06A242B0" w14:textId="77777777" w:rsidTr="00EF531F">
        <w:tc>
          <w:tcPr>
            <w:tcW w:w="328" w:type="dxa"/>
          </w:tcPr>
          <w:p w14:paraId="2A415DBE"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p>
        </w:tc>
        <w:tc>
          <w:tcPr>
            <w:tcW w:w="2185" w:type="dxa"/>
          </w:tcPr>
          <w:p w14:paraId="28B61C9D"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Bedreigingen</w:t>
            </w:r>
          </w:p>
        </w:tc>
        <w:tc>
          <w:tcPr>
            <w:tcW w:w="2182" w:type="dxa"/>
          </w:tcPr>
          <w:p w14:paraId="6D747DA9"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Laag</w:t>
            </w:r>
          </w:p>
        </w:tc>
        <w:tc>
          <w:tcPr>
            <w:tcW w:w="2182" w:type="dxa"/>
          </w:tcPr>
          <w:p w14:paraId="2905B94D"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Midden</w:t>
            </w:r>
          </w:p>
        </w:tc>
        <w:tc>
          <w:tcPr>
            <w:tcW w:w="2183" w:type="dxa"/>
          </w:tcPr>
          <w:p w14:paraId="5BA29105"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Hoog</w:t>
            </w:r>
          </w:p>
        </w:tc>
      </w:tr>
      <w:tr w:rsidR="00EF531F" w:rsidRPr="00EF531F" w14:paraId="48053F83" w14:textId="77777777" w:rsidTr="00EF531F">
        <w:tc>
          <w:tcPr>
            <w:tcW w:w="328" w:type="dxa"/>
          </w:tcPr>
          <w:p w14:paraId="19E5138F"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1</w:t>
            </w:r>
          </w:p>
        </w:tc>
        <w:tc>
          <w:tcPr>
            <w:tcW w:w="2185" w:type="dxa"/>
          </w:tcPr>
          <w:p w14:paraId="042C2294"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Levenscyclus gegevens</w:t>
            </w:r>
          </w:p>
        </w:tc>
        <w:tc>
          <w:tcPr>
            <w:tcW w:w="2182" w:type="dxa"/>
          </w:tcPr>
          <w:p w14:paraId="2C374223"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Er wordt invulling gegeven aan wettelijke bewaartermijnen.</w:t>
            </w:r>
          </w:p>
          <w:p w14:paraId="5EF0FF4C"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De data moet gewist worden van de af te voeren apparatuur.</w:t>
            </w:r>
          </w:p>
          <w:p w14:paraId="5E7EE47E"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p>
        </w:tc>
        <w:tc>
          <w:tcPr>
            <w:tcW w:w="2182" w:type="dxa"/>
          </w:tcPr>
          <w:p w14:paraId="4510A677"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De data moet gewist en overschreven worden (met random data) voordat de apparatuur afgevoerd mag worden.</w:t>
            </w:r>
          </w:p>
          <w:p w14:paraId="2ACF0444"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p>
        </w:tc>
        <w:tc>
          <w:tcPr>
            <w:tcW w:w="2183" w:type="dxa"/>
          </w:tcPr>
          <w:p w14:paraId="62E360CB" w14:textId="77777777" w:rsidR="00EF531F" w:rsidRPr="00EF531F" w:rsidRDefault="00EF531F" w:rsidP="00EF531F">
            <w:pPr>
              <w:spacing w:after="0"/>
              <w:contextualSpacing w:val="0"/>
              <w:rPr>
                <w:rFonts w:asciiTheme="minorHAnsi" w:hAnsiTheme="minorHAnsi"/>
                <w:sz w:val="22"/>
                <w:szCs w:val="22"/>
              </w:rPr>
            </w:pPr>
            <w:r w:rsidRPr="00EF531F">
              <w:rPr>
                <w:rFonts w:asciiTheme="minorHAnsi" w:eastAsia="Times New Roman" w:hAnsiTheme="minorHAnsi" w:cs="Arial"/>
                <w:color w:val="000000"/>
                <w:sz w:val="22"/>
                <w:szCs w:val="22"/>
                <w:lang w:eastAsia="nl-NL"/>
              </w:rPr>
              <w:t>Op apparatuur die wordt hergebruikt of de organisatie verlaat wordt data onherstelbaar vernietigd.</w:t>
            </w:r>
            <w:r w:rsidRPr="00EF531F">
              <w:rPr>
                <w:rFonts w:asciiTheme="minorHAnsi" w:eastAsia="Times New Roman" w:hAnsiTheme="minorHAnsi" w:cs="Arial"/>
                <w:color w:val="000000"/>
                <w:sz w:val="22"/>
                <w:szCs w:val="22"/>
                <w:lang w:eastAsia="nl-NL"/>
              </w:rPr>
              <w:br/>
              <w:t>Informatie in deze categorie wordt altijd gelabeld.</w:t>
            </w:r>
          </w:p>
        </w:tc>
      </w:tr>
      <w:tr w:rsidR="00EF531F" w:rsidRPr="00EF531F" w14:paraId="446791BC" w14:textId="77777777" w:rsidTr="00EF531F">
        <w:tc>
          <w:tcPr>
            <w:tcW w:w="328" w:type="dxa"/>
          </w:tcPr>
          <w:p w14:paraId="0C62506C"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2</w:t>
            </w:r>
          </w:p>
        </w:tc>
        <w:tc>
          <w:tcPr>
            <w:tcW w:w="2185" w:type="dxa"/>
          </w:tcPr>
          <w:p w14:paraId="32B3EBD1"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Fysieke toegang</w:t>
            </w:r>
          </w:p>
        </w:tc>
        <w:tc>
          <w:tcPr>
            <w:tcW w:w="2182" w:type="dxa"/>
          </w:tcPr>
          <w:p w14:paraId="3B6A8DB0"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Fysieke toegangscontrole middels toegangspas of sleutel. Informatie mag op iedere locatie gebruikt / bewerkt worden, exclusief door medewerkers van de organisatie.</w:t>
            </w:r>
          </w:p>
          <w:p w14:paraId="01CA6DD6"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p>
        </w:tc>
        <w:tc>
          <w:tcPr>
            <w:tcW w:w="2182" w:type="dxa"/>
          </w:tcPr>
          <w:p w14:paraId="4DE45680"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Fysieke toegangscontrole middels toegangspas met extra privileges.</w:t>
            </w:r>
          </w:p>
          <w:p w14:paraId="4BD74957"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Informatie blijft binnen locaties van de organisatie of technische partners.</w:t>
            </w:r>
          </w:p>
          <w:p w14:paraId="1D255B1C"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Informatie is toegankelijk voor een beperkte groep mensen binnen de organisatie.</w:t>
            </w:r>
          </w:p>
        </w:tc>
        <w:tc>
          <w:tcPr>
            <w:tcW w:w="2183" w:type="dxa"/>
          </w:tcPr>
          <w:p w14:paraId="3D25061B"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Fysieke toegangscontrole middels toegangspas is aangevuld met pincode, biometrische verificatie of soortgelijke oplossingen.</w:t>
            </w:r>
          </w:p>
          <w:p w14:paraId="506817D8"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Informatie blijft binnen locaties van de organisatie, of technische partners met een certificering op het gebied van informatiebeveiliging welke regelmatig wordt gecontroleerd.</w:t>
            </w:r>
          </w:p>
        </w:tc>
      </w:tr>
      <w:tr w:rsidR="00EF531F" w:rsidRPr="00EF531F" w14:paraId="41E62216" w14:textId="77777777" w:rsidTr="00EF531F">
        <w:tc>
          <w:tcPr>
            <w:tcW w:w="328" w:type="dxa"/>
          </w:tcPr>
          <w:p w14:paraId="544EB216"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3</w:t>
            </w:r>
          </w:p>
        </w:tc>
        <w:tc>
          <w:tcPr>
            <w:tcW w:w="2185" w:type="dxa"/>
          </w:tcPr>
          <w:p w14:paraId="6A12D932"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Logische toegang</w:t>
            </w:r>
          </w:p>
        </w:tc>
        <w:tc>
          <w:tcPr>
            <w:tcW w:w="2182" w:type="dxa"/>
          </w:tcPr>
          <w:p w14:paraId="70233FE2"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Toegangscontrole tot infrastructuur componenten.</w:t>
            </w:r>
          </w:p>
          <w:p w14:paraId="1356B073" w14:textId="77777777" w:rsidR="00EF531F" w:rsidRPr="00EF531F" w:rsidRDefault="00EF531F" w:rsidP="00EF531F">
            <w:pPr>
              <w:spacing w:after="0"/>
              <w:contextualSpacing w:val="0"/>
              <w:rPr>
                <w:rFonts w:asciiTheme="minorHAnsi" w:hAnsiTheme="minorHAnsi"/>
                <w:sz w:val="22"/>
                <w:szCs w:val="22"/>
              </w:rPr>
            </w:pPr>
            <w:r w:rsidRPr="00EF531F">
              <w:rPr>
                <w:rFonts w:asciiTheme="minorHAnsi" w:eastAsia="Times New Roman" w:hAnsiTheme="minorHAnsi" w:cs="Arial"/>
                <w:color w:val="000000"/>
                <w:sz w:val="22"/>
                <w:szCs w:val="22"/>
                <w:lang w:eastAsia="nl-NL"/>
              </w:rPr>
              <w:t>Alleen geautoriseerde personen hebben toegang</w:t>
            </w:r>
          </w:p>
        </w:tc>
        <w:tc>
          <w:tcPr>
            <w:tcW w:w="2182" w:type="dxa"/>
          </w:tcPr>
          <w:p w14:paraId="7FBBDC41"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Authenticatie/autorisatie afhankelijk van locatie gebruiker:</w:t>
            </w:r>
          </w:p>
          <w:p w14:paraId="64FD9775" w14:textId="77777777" w:rsidR="00EF531F" w:rsidRPr="00EF531F" w:rsidRDefault="00EF531F" w:rsidP="00044CF5">
            <w:pPr>
              <w:widowControl w:val="0"/>
              <w:numPr>
                <w:ilvl w:val="0"/>
                <w:numId w:val="27"/>
              </w:numPr>
              <w:spacing w:after="0"/>
              <w:ind w:left="154" w:hanging="142"/>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 xml:space="preserve">Binnen eigen locaties: Gebruikersnaam en wachtwoord. </w:t>
            </w:r>
          </w:p>
          <w:p w14:paraId="6FA8486E" w14:textId="77777777" w:rsidR="00EF531F" w:rsidRPr="00EF531F" w:rsidRDefault="00EF531F" w:rsidP="00044CF5">
            <w:pPr>
              <w:widowControl w:val="0"/>
              <w:numPr>
                <w:ilvl w:val="0"/>
                <w:numId w:val="27"/>
              </w:numPr>
              <w:spacing w:after="0"/>
              <w:ind w:left="154" w:hanging="142"/>
              <w:contextualSpacing w:val="0"/>
              <w:rPr>
                <w:rFonts w:asciiTheme="minorHAnsi" w:eastAsiaTheme="minorHAnsi" w:hAnsiTheme="minorHAnsi" w:cstheme="minorBidi"/>
                <w:sz w:val="22"/>
                <w:szCs w:val="22"/>
              </w:rPr>
            </w:pPr>
            <w:r w:rsidRPr="00EF531F">
              <w:rPr>
                <w:rFonts w:asciiTheme="minorHAnsi" w:eastAsia="Times New Roman" w:hAnsiTheme="minorHAnsi" w:cs="Arial"/>
                <w:color w:val="000000"/>
                <w:sz w:val="22"/>
                <w:szCs w:val="22"/>
                <w:lang w:eastAsia="nl-NL"/>
              </w:rPr>
              <w:t>Vanaf buiten eigen locaties: Gebruikersnaam en wachtwoord en tweede factor.</w:t>
            </w:r>
            <w:r w:rsidRPr="00EF531F">
              <w:rPr>
                <w:rFonts w:asciiTheme="minorHAnsi" w:eastAsia="Times New Roman" w:hAnsiTheme="minorHAnsi" w:cs="Arial"/>
                <w:color w:val="000000"/>
                <w:sz w:val="22"/>
                <w:szCs w:val="22"/>
                <w:lang w:eastAsia="nl-NL"/>
              </w:rPr>
              <w:tab/>
            </w:r>
          </w:p>
        </w:tc>
        <w:tc>
          <w:tcPr>
            <w:tcW w:w="2183" w:type="dxa"/>
          </w:tcPr>
          <w:p w14:paraId="25EF9781"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Authenticatie/autorisatie afhankelijk van locatie gebruiker:</w:t>
            </w:r>
          </w:p>
          <w:p w14:paraId="7393E6EF" w14:textId="77777777" w:rsidR="00EF531F" w:rsidRPr="00EF531F" w:rsidRDefault="00EF531F" w:rsidP="00044CF5">
            <w:pPr>
              <w:widowControl w:val="0"/>
              <w:numPr>
                <w:ilvl w:val="0"/>
                <w:numId w:val="27"/>
              </w:numPr>
              <w:spacing w:after="0"/>
              <w:ind w:left="154" w:hanging="142"/>
              <w:contextualSpacing w:val="0"/>
              <w:rPr>
                <w:rFonts w:asciiTheme="minorHAnsi" w:eastAsiaTheme="minorHAnsi" w:hAnsiTheme="minorHAnsi" w:cstheme="minorBidi"/>
                <w:sz w:val="22"/>
                <w:szCs w:val="22"/>
              </w:rPr>
            </w:pPr>
            <w:r w:rsidRPr="00EF531F">
              <w:rPr>
                <w:rFonts w:asciiTheme="minorHAnsi" w:eastAsia="Times New Roman" w:hAnsiTheme="minorHAnsi" w:cs="Arial"/>
                <w:color w:val="000000"/>
                <w:sz w:val="22"/>
                <w:szCs w:val="22"/>
                <w:lang w:eastAsia="nl-NL"/>
              </w:rPr>
              <w:t xml:space="preserve">Binnen eigen locaties: Gebruikersnaam en wachtwoord. </w:t>
            </w:r>
          </w:p>
          <w:p w14:paraId="0C0F4C13" w14:textId="77777777" w:rsidR="00EF531F" w:rsidRPr="00EF531F" w:rsidRDefault="00EF531F" w:rsidP="00044CF5">
            <w:pPr>
              <w:widowControl w:val="0"/>
              <w:numPr>
                <w:ilvl w:val="0"/>
                <w:numId w:val="27"/>
              </w:numPr>
              <w:spacing w:after="0"/>
              <w:ind w:left="154" w:hanging="142"/>
              <w:contextualSpacing w:val="0"/>
              <w:rPr>
                <w:rFonts w:asciiTheme="minorHAnsi" w:eastAsiaTheme="minorHAnsi" w:hAnsiTheme="minorHAnsi" w:cstheme="minorBidi"/>
                <w:sz w:val="22"/>
                <w:szCs w:val="22"/>
              </w:rPr>
            </w:pPr>
            <w:r w:rsidRPr="00EF531F">
              <w:rPr>
                <w:rFonts w:asciiTheme="minorHAnsi" w:eastAsia="Times New Roman" w:hAnsiTheme="minorHAnsi" w:cs="Arial"/>
                <w:color w:val="000000"/>
                <w:sz w:val="22"/>
                <w:szCs w:val="22"/>
                <w:lang w:eastAsia="nl-NL"/>
              </w:rPr>
              <w:t>Vanaf buiten eigen locaties: Gebruikersnaam en wachtwoord en tweede factor.</w:t>
            </w:r>
            <w:r w:rsidRPr="00EF531F">
              <w:rPr>
                <w:rFonts w:asciiTheme="minorHAnsi" w:eastAsia="Times New Roman" w:hAnsiTheme="minorHAnsi" w:cs="Arial"/>
                <w:color w:val="000000"/>
                <w:sz w:val="22"/>
                <w:szCs w:val="22"/>
                <w:lang w:eastAsia="nl-NL"/>
              </w:rPr>
              <w:tab/>
            </w:r>
          </w:p>
        </w:tc>
      </w:tr>
      <w:tr w:rsidR="00EF531F" w:rsidRPr="00EF531F" w14:paraId="60A2AED2" w14:textId="77777777" w:rsidTr="00EF531F">
        <w:tc>
          <w:tcPr>
            <w:tcW w:w="328" w:type="dxa"/>
          </w:tcPr>
          <w:p w14:paraId="34B66DC6"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4</w:t>
            </w:r>
          </w:p>
        </w:tc>
        <w:tc>
          <w:tcPr>
            <w:tcW w:w="2185" w:type="dxa"/>
          </w:tcPr>
          <w:p w14:paraId="559E1F38"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Opslag en transport</w:t>
            </w:r>
          </w:p>
        </w:tc>
        <w:tc>
          <w:tcPr>
            <w:tcW w:w="2182" w:type="dxa"/>
          </w:tcPr>
          <w:p w14:paraId="2E207C77"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r w:rsidRPr="00EF531F">
              <w:rPr>
                <w:rFonts w:asciiTheme="minorHAnsi" w:eastAsia="Times New Roman" w:hAnsiTheme="minorHAnsi" w:cs="Arial"/>
                <w:color w:val="000000"/>
                <w:sz w:val="22"/>
                <w:szCs w:val="22"/>
                <w:lang w:eastAsia="nl-NL"/>
              </w:rPr>
              <w:t>Beperkte encryptie van opslag en transport.</w:t>
            </w:r>
          </w:p>
        </w:tc>
        <w:tc>
          <w:tcPr>
            <w:tcW w:w="2182" w:type="dxa"/>
          </w:tcPr>
          <w:p w14:paraId="2F53A1E5"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Altijd encryptie van opslag en transport.</w:t>
            </w:r>
          </w:p>
        </w:tc>
        <w:tc>
          <w:tcPr>
            <w:tcW w:w="2183" w:type="dxa"/>
          </w:tcPr>
          <w:p w14:paraId="36769EAA"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Altijd encryptie van opslag en transport.</w:t>
            </w:r>
          </w:p>
          <w:p w14:paraId="7FB1BCBE"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PKI infrastructuur met externe en vertrouwde CA.</w:t>
            </w:r>
          </w:p>
        </w:tc>
      </w:tr>
    </w:tbl>
    <w:p w14:paraId="5C199A69" w14:textId="77777777" w:rsidR="00EF531F" w:rsidRPr="00EF531F" w:rsidRDefault="00EF531F" w:rsidP="00EF531F">
      <w:pPr>
        <w:spacing w:after="0"/>
        <w:rPr>
          <w:sz w:val="22"/>
        </w:rPr>
      </w:pPr>
      <w:r w:rsidRPr="00EF531F">
        <w:rPr>
          <w:sz w:val="22"/>
        </w:rPr>
        <w:br w:type="page"/>
      </w:r>
    </w:p>
    <w:tbl>
      <w:tblPr>
        <w:tblStyle w:val="Tabelraster"/>
        <w:tblW w:w="0" w:type="auto"/>
        <w:tblLook w:val="04A0" w:firstRow="1" w:lastRow="0" w:firstColumn="1" w:lastColumn="0" w:noHBand="0" w:noVBand="1"/>
      </w:tblPr>
      <w:tblGrid>
        <w:gridCol w:w="328"/>
        <w:gridCol w:w="2185"/>
        <w:gridCol w:w="2182"/>
        <w:gridCol w:w="2182"/>
        <w:gridCol w:w="2183"/>
      </w:tblGrid>
      <w:tr w:rsidR="00EF531F" w:rsidRPr="00EF531F" w14:paraId="6F428BD9" w14:textId="77777777" w:rsidTr="00EF531F">
        <w:tc>
          <w:tcPr>
            <w:tcW w:w="328" w:type="dxa"/>
          </w:tcPr>
          <w:p w14:paraId="5D458C1A"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5</w:t>
            </w:r>
          </w:p>
        </w:tc>
        <w:tc>
          <w:tcPr>
            <w:tcW w:w="2185" w:type="dxa"/>
          </w:tcPr>
          <w:p w14:paraId="501CB91B"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Logging / auditing</w:t>
            </w:r>
          </w:p>
        </w:tc>
        <w:tc>
          <w:tcPr>
            <w:tcW w:w="2182" w:type="dxa"/>
          </w:tcPr>
          <w:p w14:paraId="78F61DB7"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Logging is enkel toegankelijk voor bevoegde personen.</w:t>
            </w:r>
          </w:p>
          <w:p w14:paraId="14DEFEAD"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Integriteit van logbestanden is gewaarborgd tegen ongeautoriseerde wijzigingen.</w:t>
            </w:r>
          </w:p>
        </w:tc>
        <w:tc>
          <w:tcPr>
            <w:tcW w:w="2182" w:type="dxa"/>
          </w:tcPr>
          <w:p w14:paraId="49DCFCCD" w14:textId="77777777" w:rsidR="00EF531F" w:rsidRPr="00EF531F" w:rsidRDefault="00EF531F" w:rsidP="00EF531F">
            <w:pPr>
              <w:spacing w:after="0"/>
              <w:contextualSpacing w:val="0"/>
              <w:rPr>
                <w:rFonts w:asciiTheme="minorHAnsi" w:eastAsia="Times New Roman" w:hAnsiTheme="minorHAnsi" w:cs="Arial"/>
                <w:b/>
                <w:color w:val="1728A9"/>
                <w:sz w:val="22"/>
                <w:szCs w:val="22"/>
                <w:lang w:eastAsia="nl-NL"/>
              </w:rPr>
            </w:pPr>
            <w:r w:rsidRPr="00EF531F">
              <w:rPr>
                <w:rFonts w:asciiTheme="minorHAnsi" w:eastAsia="Times New Roman" w:hAnsiTheme="minorHAnsi" w:cs="Arial"/>
                <w:b/>
                <w:color w:val="1728A9"/>
                <w:sz w:val="22"/>
                <w:szCs w:val="22"/>
                <w:lang w:eastAsia="nl-NL"/>
              </w:rPr>
              <w:t>Overeenkomstig ‘Laag’  met als aanvulling+</w:t>
            </w:r>
          </w:p>
          <w:p w14:paraId="3DDB2907"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Handelingen van beheerders moeten worden gelogd en traceerbaar zijn naar individuele personen.</w:t>
            </w:r>
          </w:p>
          <w:p w14:paraId="1BC1C23E"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p>
        </w:tc>
        <w:tc>
          <w:tcPr>
            <w:tcW w:w="2183" w:type="dxa"/>
          </w:tcPr>
          <w:p w14:paraId="7345900C" w14:textId="77777777" w:rsidR="00EF531F" w:rsidRPr="00EF531F" w:rsidRDefault="00EF531F" w:rsidP="00EF531F">
            <w:pPr>
              <w:spacing w:after="0"/>
              <w:contextualSpacing w:val="0"/>
              <w:rPr>
                <w:rFonts w:asciiTheme="minorHAnsi" w:eastAsia="Times New Roman" w:hAnsiTheme="minorHAnsi" w:cs="Arial"/>
                <w:b/>
                <w:color w:val="1728A9"/>
                <w:sz w:val="22"/>
                <w:szCs w:val="22"/>
                <w:lang w:eastAsia="nl-NL"/>
              </w:rPr>
            </w:pPr>
            <w:r w:rsidRPr="00EF531F">
              <w:rPr>
                <w:rFonts w:asciiTheme="minorHAnsi" w:eastAsia="Times New Roman" w:hAnsiTheme="minorHAnsi" w:cs="Arial"/>
                <w:b/>
                <w:color w:val="1728A9"/>
                <w:sz w:val="22"/>
                <w:szCs w:val="22"/>
                <w:lang w:eastAsia="nl-NL"/>
              </w:rPr>
              <w:t>Overeenkomstig ‘Midden’  met als aanvulling+</w:t>
            </w:r>
          </w:p>
          <w:p w14:paraId="4EB42028" w14:textId="77777777" w:rsidR="00EF531F" w:rsidRPr="00EF531F" w:rsidRDefault="00EF531F" w:rsidP="00EF531F">
            <w:pPr>
              <w:spacing w:after="0"/>
              <w:contextualSpacing w:val="0"/>
              <w:rPr>
                <w:rFonts w:asciiTheme="minorHAnsi" w:hAnsiTheme="minorHAnsi"/>
                <w:sz w:val="22"/>
                <w:szCs w:val="22"/>
              </w:rPr>
            </w:pPr>
            <w:r w:rsidRPr="00EF531F">
              <w:rPr>
                <w:rFonts w:asciiTheme="minorHAnsi" w:eastAsia="Times New Roman" w:hAnsiTheme="minorHAnsi" w:cs="Arial"/>
                <w:color w:val="000000"/>
                <w:sz w:val="22"/>
                <w:szCs w:val="22"/>
                <w:lang w:eastAsia="nl-NL"/>
              </w:rPr>
              <w:t>Logging moet regelmatig worden gecontroleerd op rechtmatigheid van toegang en gebruik.</w:t>
            </w:r>
            <w:r w:rsidRPr="00EF531F">
              <w:rPr>
                <w:rFonts w:asciiTheme="minorHAnsi" w:eastAsia="Times New Roman" w:hAnsiTheme="minorHAnsi" w:cs="Arial"/>
                <w:color w:val="000000"/>
                <w:sz w:val="22"/>
                <w:szCs w:val="22"/>
                <w:lang w:eastAsia="nl-NL"/>
              </w:rPr>
              <w:br/>
              <w:t xml:space="preserve">Audits vinden periodiek (minimaal jaarlijks) plaats. </w:t>
            </w:r>
          </w:p>
        </w:tc>
      </w:tr>
      <w:tr w:rsidR="00EF531F" w:rsidRPr="00EF531F" w14:paraId="09C6ECC0" w14:textId="77777777" w:rsidTr="00EF531F">
        <w:tc>
          <w:tcPr>
            <w:tcW w:w="328" w:type="dxa"/>
          </w:tcPr>
          <w:p w14:paraId="66FC048F" w14:textId="77777777" w:rsidR="00EF531F" w:rsidRPr="00EF531F" w:rsidRDefault="00EF531F" w:rsidP="00EF531F">
            <w:pPr>
              <w:autoSpaceDE w:val="0"/>
              <w:autoSpaceDN w:val="0"/>
              <w:adjustRightInd w:val="0"/>
              <w:spacing w:after="0"/>
              <w:contextualSpacing w:val="0"/>
              <w:rPr>
                <w:rFonts w:asciiTheme="minorHAnsi" w:hAnsiTheme="minorHAnsi" w:cs="Arial"/>
                <w:b/>
                <w:color w:val="000000"/>
                <w:sz w:val="22"/>
                <w:szCs w:val="22"/>
              </w:rPr>
            </w:pPr>
            <w:r w:rsidRPr="00EF531F">
              <w:rPr>
                <w:rFonts w:asciiTheme="minorHAnsi" w:hAnsiTheme="minorHAnsi" w:cs="Arial"/>
                <w:b/>
                <w:color w:val="000000"/>
                <w:sz w:val="22"/>
                <w:szCs w:val="22"/>
              </w:rPr>
              <w:t>6</w:t>
            </w:r>
          </w:p>
        </w:tc>
        <w:tc>
          <w:tcPr>
            <w:tcW w:w="2185" w:type="dxa"/>
          </w:tcPr>
          <w:p w14:paraId="6D47BE2F" w14:textId="77777777" w:rsidR="00EF531F" w:rsidRPr="00EF531F" w:rsidRDefault="00EF531F" w:rsidP="00EF531F">
            <w:pPr>
              <w:autoSpaceDE w:val="0"/>
              <w:autoSpaceDN w:val="0"/>
              <w:adjustRightInd w:val="0"/>
              <w:spacing w:after="0"/>
              <w:contextualSpacing w:val="0"/>
              <w:rPr>
                <w:rFonts w:asciiTheme="minorHAnsi" w:hAnsiTheme="minorHAnsi" w:cs="Arial"/>
                <w:b/>
                <w:color w:val="1728A9"/>
                <w:sz w:val="22"/>
                <w:szCs w:val="22"/>
              </w:rPr>
            </w:pPr>
            <w:r w:rsidRPr="00EF531F">
              <w:rPr>
                <w:rFonts w:asciiTheme="minorHAnsi" w:hAnsiTheme="minorHAnsi" w:cs="Arial"/>
                <w:b/>
                <w:color w:val="1728A9"/>
                <w:sz w:val="22"/>
                <w:szCs w:val="22"/>
              </w:rPr>
              <w:t>Actuele dreigingen (DDoS, ransomware)</w:t>
            </w:r>
          </w:p>
        </w:tc>
        <w:tc>
          <w:tcPr>
            <w:tcW w:w="2182" w:type="dxa"/>
          </w:tcPr>
          <w:p w14:paraId="745801EA"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Bewustzijn van medewerkers over actuele dreigingen en het werken met data.</w:t>
            </w:r>
          </w:p>
          <w:p w14:paraId="6F4E5D20"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p>
        </w:tc>
        <w:tc>
          <w:tcPr>
            <w:tcW w:w="2182" w:type="dxa"/>
          </w:tcPr>
          <w:p w14:paraId="2C577CDA"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Je bent in staat om spoedig te detecteren of een risico optreedt door bijvoorbeeld antivirus, anti-malware, intrusion detection.</w:t>
            </w:r>
          </w:p>
        </w:tc>
        <w:tc>
          <w:tcPr>
            <w:tcW w:w="2183" w:type="dxa"/>
          </w:tcPr>
          <w:p w14:paraId="335D8426" w14:textId="77777777" w:rsidR="00EF531F" w:rsidRPr="00EF531F" w:rsidRDefault="00EF531F" w:rsidP="00EF531F">
            <w:pPr>
              <w:spacing w:after="0"/>
              <w:contextualSpacing w:val="0"/>
              <w:rPr>
                <w:rFonts w:asciiTheme="minorHAnsi" w:eastAsia="Times New Roman" w:hAnsiTheme="minorHAnsi" w:cs="Arial"/>
                <w:color w:val="000000"/>
                <w:sz w:val="22"/>
                <w:szCs w:val="22"/>
                <w:lang w:eastAsia="nl-NL"/>
              </w:rPr>
            </w:pPr>
            <w:r w:rsidRPr="00EF531F">
              <w:rPr>
                <w:rFonts w:asciiTheme="minorHAnsi" w:eastAsia="Times New Roman" w:hAnsiTheme="minorHAnsi" w:cs="Arial"/>
                <w:color w:val="000000"/>
                <w:sz w:val="22"/>
                <w:szCs w:val="22"/>
                <w:lang w:eastAsia="nl-NL"/>
              </w:rPr>
              <w:t>Actieve bescherming tegen aanvallen (hardening van servers, et cetera).</w:t>
            </w:r>
          </w:p>
          <w:p w14:paraId="25A36E30" w14:textId="77777777" w:rsidR="00EF531F" w:rsidRPr="00EF531F" w:rsidRDefault="00EF531F" w:rsidP="00EF531F">
            <w:pPr>
              <w:autoSpaceDE w:val="0"/>
              <w:autoSpaceDN w:val="0"/>
              <w:adjustRightInd w:val="0"/>
              <w:spacing w:after="0"/>
              <w:contextualSpacing w:val="0"/>
              <w:rPr>
                <w:rFonts w:asciiTheme="minorHAnsi" w:hAnsiTheme="minorHAnsi" w:cs="Arial"/>
                <w:color w:val="000000"/>
                <w:sz w:val="22"/>
                <w:szCs w:val="22"/>
              </w:rPr>
            </w:pPr>
          </w:p>
        </w:tc>
      </w:tr>
    </w:tbl>
    <w:p w14:paraId="2F7535E7"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p>
    <w:p w14:paraId="3EA1A294" w14:textId="77777777" w:rsidR="00EF531F" w:rsidRPr="00EF531F" w:rsidRDefault="00EF531F" w:rsidP="00044CF5">
      <w:pPr>
        <w:pStyle w:val="Kop2"/>
      </w:pPr>
      <w:bookmarkStart w:id="26" w:name="_Toc493838893"/>
      <w:r w:rsidRPr="00EF531F">
        <w:t>Relatie tussen het certificeringsschema en andere normenkaders</w:t>
      </w:r>
      <w:bookmarkEnd w:id="26"/>
    </w:p>
    <w:p w14:paraId="59E6E26D"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De standaarden ISO 27001 en ISO 27002 zijn internationaal algemeen geaccepteerde standaarden voor een betrouwbare informatieverwerking; ze zijn in 2017 overgenomen als Europese norm. ISO 27001 is een standaard die beschrijft hoe een organisatie procesmatig met het beveiligen van data kan omgaan, met als doel om de vertrouwelijkheid, beschikbaarheid en integriteit van data zeker te stellen. Een organisatie die ISO 27001 gecertificeerd is heeft aangetoond de omgang met informatiebeveiliging goed te hebben ingericht. Er zijn adequate processen, procedures, werkinstructies om voor de organisatie informatiebeveiligingsrisico’s te identificeren en daar afdoende maatregelen op te nemen. Een organisatie bepaalt daarbij zelf wat de scope is van de certificering, is de hele organisatie gecertificeerd of bijvoorbeeld alleen de beheerafdeling. Ook bepaalt een organisatie zelf wat de belangrijkste risico’s zijn en of daar maatregelen op worden genomen of dat (een deel van) het risico wordt geaccepteerd.</w:t>
      </w:r>
    </w:p>
    <w:p w14:paraId="09896790" w14:textId="77777777" w:rsidR="00EF531F" w:rsidRPr="00EF531F" w:rsidRDefault="00EF531F" w:rsidP="00EF531F">
      <w:pPr>
        <w:autoSpaceDE w:val="0"/>
        <w:autoSpaceDN w:val="0"/>
        <w:adjustRightInd w:val="0"/>
        <w:spacing w:after="0"/>
        <w:contextualSpacing w:val="0"/>
        <w:jc w:val="both"/>
        <w:rPr>
          <w:rFonts w:asciiTheme="minorHAnsi" w:hAnsiTheme="minorHAnsi" w:cs="Arial"/>
          <w:color w:val="000000"/>
          <w:sz w:val="22"/>
          <w:szCs w:val="22"/>
        </w:rPr>
      </w:pPr>
      <w:r w:rsidRPr="00EF531F">
        <w:rPr>
          <w:rFonts w:asciiTheme="minorHAnsi" w:hAnsiTheme="minorHAnsi" w:cs="Arial"/>
          <w:color w:val="000000"/>
          <w:sz w:val="22"/>
          <w:szCs w:val="22"/>
        </w:rPr>
        <w:t>ISO 27002 kan dienen als een praktische richtlijn voor het ontwerpen van veiligheidsstandaarden binnen een organisatie en effectieve methoden voor het bereiken van deze veiligheid.</w:t>
      </w:r>
    </w:p>
    <w:p w14:paraId="7756AB5E" w14:textId="68D450A5" w:rsidR="00EF531F" w:rsidRDefault="00EF531F" w:rsidP="00044CF5">
      <w:pPr>
        <w:pStyle w:val="Kop2"/>
      </w:pPr>
      <w:bookmarkStart w:id="27" w:name="_Toc493838894"/>
      <w:r w:rsidRPr="00EF531F">
        <w:t>Aanvullende opmerking</w:t>
      </w:r>
      <w:bookmarkEnd w:id="27"/>
    </w:p>
    <w:p w14:paraId="4665390C" w14:textId="77777777" w:rsidR="00FF0CEA" w:rsidRPr="00EF531F" w:rsidRDefault="00FF0CEA" w:rsidP="00FF0CEA">
      <w:pPr>
        <w:spacing w:after="0"/>
        <w:rPr>
          <w:sz w:val="22"/>
        </w:rPr>
      </w:pPr>
      <w:r w:rsidRPr="00EF531F">
        <w:rPr>
          <w:sz w:val="22"/>
        </w:rPr>
        <w:t>De &lt;MBO INSTELLING&gt; maakt geen gebruik van de Beschikbaarheidsclassificatie laag (L). Deze is dan ook niet uitgewerkt.</w:t>
      </w:r>
    </w:p>
    <w:p w14:paraId="3426A894" w14:textId="74F87E7E" w:rsidR="00FF0CEA" w:rsidRDefault="00FF0CEA" w:rsidP="00FF0CEA"/>
    <w:p w14:paraId="7C198B20" w14:textId="57987507" w:rsidR="00FF0CEA" w:rsidRDefault="00FF0CEA" w:rsidP="00FF0CEA">
      <w:pPr>
        <w:pStyle w:val="Kop2"/>
      </w:pPr>
      <w:r>
        <w:t>Bronnen</w:t>
      </w:r>
    </w:p>
    <w:p w14:paraId="548EE9BF" w14:textId="77777777" w:rsidR="00FF0CEA" w:rsidRDefault="00FF0CEA" w:rsidP="00FF0CEA">
      <w:pPr>
        <w:pStyle w:val="Lijstalinea"/>
      </w:pPr>
    </w:p>
    <w:p w14:paraId="5D65D5A6" w14:textId="601492CA" w:rsidR="00FF0CEA" w:rsidRDefault="00FF0CEA" w:rsidP="00EF531F">
      <w:pPr>
        <w:spacing w:after="0"/>
        <w:contextualSpacing w:val="0"/>
        <w:rPr>
          <w:sz w:val="22"/>
        </w:rPr>
      </w:pPr>
      <w:r>
        <w:rPr>
          <w:sz w:val="22"/>
        </w:rPr>
        <w:t>Bovenstaande classificatieschema is volledig gebaseerd op het standaard model (certificeringsschema) van Edustandaard, ook wel het ROSA classificatieschema genoemd. Meer informatie hierover is te vinden op:</w:t>
      </w:r>
    </w:p>
    <w:p w14:paraId="3C611C60" w14:textId="1D77858D" w:rsidR="00EF531F" w:rsidRPr="00EF531F" w:rsidRDefault="00095257" w:rsidP="00EF531F">
      <w:pPr>
        <w:spacing w:after="0"/>
        <w:contextualSpacing w:val="0"/>
        <w:rPr>
          <w:rFonts w:eastAsiaTheme="majorEastAsia" w:cstheme="majorBidi"/>
          <w:b/>
          <w:bCs/>
          <w:color w:val="1728A9"/>
          <w:kern w:val="28"/>
          <w:sz w:val="48"/>
          <w:szCs w:val="32"/>
        </w:rPr>
      </w:pPr>
      <w:hyperlink r:id="rId11" w:history="1">
        <w:r w:rsidRPr="00277D45">
          <w:rPr>
            <w:rStyle w:val="Hyperlink"/>
            <w:sz w:val="22"/>
          </w:rPr>
          <w:t>https://www.edustandaard.nl/standaar</w:t>
        </w:r>
        <w:r w:rsidRPr="00277D45">
          <w:rPr>
            <w:rStyle w:val="Hyperlink"/>
            <w:sz w:val="22"/>
          </w:rPr>
          <w:t>d</w:t>
        </w:r>
        <w:r w:rsidRPr="00277D45">
          <w:rPr>
            <w:rStyle w:val="Hyperlink"/>
            <w:sz w:val="22"/>
          </w:rPr>
          <w:t>_afspraken/certificeringsschema-informatiebeveiliging-en-privacy-rosa/certificeringsschema-informatiebeveiliging-en-privacy-rosa/</w:t>
        </w:r>
      </w:hyperlink>
      <w:r>
        <w:rPr>
          <w:sz w:val="22"/>
        </w:rPr>
        <w:t xml:space="preserve"> </w:t>
      </w:r>
      <w:r w:rsidR="00EF531F" w:rsidRPr="00EF531F">
        <w:rPr>
          <w:sz w:val="22"/>
        </w:rPr>
        <w:br w:type="page"/>
      </w:r>
    </w:p>
    <w:p w14:paraId="269F8B63" w14:textId="4B0F6BA6" w:rsidR="00D279E9" w:rsidRPr="00A357E7" w:rsidRDefault="00A357E7" w:rsidP="00044CF5">
      <w:pPr>
        <w:spacing w:after="0"/>
        <w:contextualSpacing w:val="0"/>
        <w:rPr>
          <w:rFonts w:eastAsiaTheme="majorEastAsia" w:cstheme="majorBidi"/>
          <w:b/>
          <w:color w:val="1728A9"/>
          <w:sz w:val="32"/>
          <w:szCs w:val="32"/>
        </w:rPr>
      </w:pPr>
      <w:bookmarkStart w:id="28" w:name="_Toc440872622"/>
      <w:bookmarkStart w:id="29" w:name="_Toc453153152"/>
      <w:bookmarkStart w:id="30" w:name="_Toc493838978"/>
      <w:r w:rsidRPr="00A357E7">
        <w:rPr>
          <w:rFonts w:eastAsiaTheme="majorEastAsia" w:cstheme="majorBidi"/>
          <w:b/>
          <w:color w:val="1728A9"/>
          <w:sz w:val="32"/>
          <w:szCs w:val="32"/>
        </w:rPr>
        <w:t xml:space="preserve">Bijlage:  </w:t>
      </w:r>
      <w:r w:rsidR="00D279E9" w:rsidRPr="00A357E7">
        <w:rPr>
          <w:rFonts w:eastAsiaTheme="majorEastAsia" w:cstheme="majorBidi"/>
          <w:b/>
          <w:color w:val="1728A9"/>
          <w:sz w:val="32"/>
          <w:szCs w:val="32"/>
        </w:rPr>
        <w:t>Framework i</w:t>
      </w:r>
      <w:r w:rsidR="009D7857" w:rsidRPr="00A357E7">
        <w:rPr>
          <w:rFonts w:eastAsiaTheme="majorEastAsia" w:cstheme="majorBidi"/>
          <w:b/>
          <w:color w:val="1728A9"/>
          <w:sz w:val="32"/>
          <w:szCs w:val="32"/>
        </w:rPr>
        <w:t>n</w:t>
      </w:r>
      <w:r w:rsidR="00D279E9" w:rsidRPr="00A357E7">
        <w:rPr>
          <w:rFonts w:eastAsiaTheme="majorEastAsia" w:cstheme="majorBidi"/>
          <w:b/>
          <w:color w:val="1728A9"/>
          <w:sz w:val="32"/>
          <w:szCs w:val="32"/>
        </w:rPr>
        <w:t xml:space="preserve">formatiebeveiliging en privacy in </w:t>
      </w:r>
      <w:r w:rsidR="009D7857" w:rsidRPr="00A357E7">
        <w:rPr>
          <w:rFonts w:eastAsiaTheme="majorEastAsia" w:cstheme="majorBidi"/>
          <w:b/>
          <w:color w:val="1728A9"/>
          <w:sz w:val="32"/>
          <w:szCs w:val="32"/>
        </w:rPr>
        <w:t xml:space="preserve"> het </w:t>
      </w:r>
      <w:bookmarkEnd w:id="28"/>
      <w:bookmarkEnd w:id="29"/>
      <w:r w:rsidR="00D279E9" w:rsidRPr="00A357E7">
        <w:rPr>
          <w:rFonts w:eastAsiaTheme="majorEastAsia" w:cstheme="majorBidi"/>
          <w:b/>
          <w:color w:val="1728A9"/>
          <w:sz w:val="32"/>
          <w:szCs w:val="32"/>
        </w:rPr>
        <w:t>mbo</w:t>
      </w:r>
      <w:bookmarkEnd w:id="30"/>
    </w:p>
    <w:p w14:paraId="51B30EE2" w14:textId="77777777" w:rsidR="009D7857" w:rsidRPr="000C0FF0" w:rsidRDefault="009D7857" w:rsidP="009D7857">
      <w:pPr>
        <w:spacing w:after="60"/>
        <w:ind w:left="1701" w:hanging="1701"/>
        <w:contextualSpacing w:val="0"/>
        <w:outlineLvl w:val="1"/>
        <w:rPr>
          <w:rFonts w:eastAsiaTheme="majorEastAsia" w:cstheme="majorBidi"/>
          <w:b/>
          <w:color w:val="1728A9"/>
          <w:sz w:val="36"/>
          <w:szCs w:val="24"/>
        </w:rPr>
      </w:pPr>
      <w:r w:rsidRPr="000C0FF0">
        <w:rPr>
          <w:rFonts w:eastAsiaTheme="majorEastAsia" w:cstheme="majorBidi"/>
          <w:b/>
          <w:color w:val="1728A9"/>
          <w:sz w:val="36"/>
          <w:szCs w:val="24"/>
        </w:rPr>
        <w:t xml:space="preserve"> </w:t>
      </w:r>
    </w:p>
    <w:p w14:paraId="5D4EDD99" w14:textId="77777777" w:rsidR="00442590" w:rsidRDefault="005828E2" w:rsidP="004620CB">
      <w:pPr>
        <w:pStyle w:val="Titel"/>
      </w:pPr>
      <w:r>
        <w:rPr>
          <w:noProof/>
          <w:lang w:eastAsia="nl-NL"/>
        </w:rPr>
        <w:drawing>
          <wp:inline distT="0" distB="0" distL="0" distR="0" wp14:anchorId="456CEAB6" wp14:editId="7E752FF7">
            <wp:extent cx="5759450" cy="3138805"/>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amework ibp 9 september 20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sectPr w:rsidR="00442590" w:rsidSect="005F7CD1">
      <w:headerReference w:type="default" r:id="rId13"/>
      <w:footerReference w:type="default" r:id="rId14"/>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4353" w14:textId="77777777" w:rsidR="0019112F" w:rsidRDefault="0019112F" w:rsidP="0003449B">
      <w:pPr>
        <w:spacing w:after="0"/>
      </w:pPr>
      <w:r>
        <w:separator/>
      </w:r>
    </w:p>
  </w:endnote>
  <w:endnote w:type="continuationSeparator" w:id="0">
    <w:p w14:paraId="3DBCDC88" w14:textId="77777777" w:rsidR="0019112F" w:rsidRDefault="0019112F" w:rsidP="00034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23B0" w14:textId="2767E79E" w:rsidR="0019112F" w:rsidRDefault="0019112F" w:rsidP="00C87139">
    <w:pPr>
      <w:pStyle w:val="Voettekst"/>
    </w:pPr>
    <w:r>
      <w:t>IBPDOC19, versie 1.0</w:t>
    </w:r>
    <w:r w:rsidR="00756B69">
      <w:t>1</w:t>
    </w:r>
    <w:r>
      <w:tab/>
    </w:r>
    <w:r>
      <w:tab/>
    </w:r>
    <w:sdt>
      <w:sdtPr>
        <w:id w:val="-1307080969"/>
        <w:docPartObj>
          <w:docPartGallery w:val="Page Numbers (Bottom of Page)"/>
          <w:docPartUnique/>
        </w:docPartObj>
      </w:sdtPr>
      <w:sdtEndPr/>
      <w:sdtContent>
        <w:sdt>
          <w:sdtPr>
            <w:id w:val="-8847810"/>
            <w:docPartObj>
              <w:docPartGallery w:val="Page Numbers (Top of Page)"/>
              <w:docPartUnique/>
            </w:docPartObj>
          </w:sdtPr>
          <w:sdtEndPr/>
          <w:sdtContent>
            <w:r>
              <w:t xml:space="preserve">Pagina </w:t>
            </w:r>
            <w:r>
              <w:rPr>
                <w:b/>
                <w:bCs/>
                <w:sz w:val="24"/>
                <w:szCs w:val="24"/>
              </w:rPr>
              <w:fldChar w:fldCharType="begin"/>
            </w:r>
            <w:r>
              <w:rPr>
                <w:b/>
                <w:bCs/>
              </w:rPr>
              <w:instrText>PAGE</w:instrText>
            </w:r>
            <w:r>
              <w:rPr>
                <w:b/>
                <w:bCs/>
                <w:sz w:val="24"/>
                <w:szCs w:val="24"/>
              </w:rPr>
              <w:fldChar w:fldCharType="separate"/>
            </w:r>
            <w:r w:rsidR="00756B69">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756B69">
              <w:rPr>
                <w:b/>
                <w:bCs/>
                <w:noProof/>
              </w:rPr>
              <w:t>15</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F927D" w14:textId="77777777" w:rsidR="0019112F" w:rsidRDefault="0019112F" w:rsidP="0003449B">
      <w:pPr>
        <w:spacing w:after="0"/>
      </w:pPr>
      <w:r>
        <w:separator/>
      </w:r>
    </w:p>
  </w:footnote>
  <w:footnote w:type="continuationSeparator" w:id="0">
    <w:p w14:paraId="7911B2DA" w14:textId="77777777" w:rsidR="0019112F" w:rsidRDefault="0019112F" w:rsidP="0003449B">
      <w:pPr>
        <w:spacing w:after="0"/>
      </w:pPr>
      <w:r>
        <w:continuationSeparator/>
      </w:r>
    </w:p>
  </w:footnote>
  <w:footnote w:id="1">
    <w:p w14:paraId="0584730D" w14:textId="77777777" w:rsidR="0019112F" w:rsidRDefault="0019112F" w:rsidP="00EF531F">
      <w:pPr>
        <w:pStyle w:val="Voetnoottekst"/>
      </w:pPr>
      <w:r>
        <w:rPr>
          <w:rStyle w:val="Voetnootmarkering"/>
        </w:rPr>
        <w:footnoteRef/>
      </w:r>
      <w:r>
        <w:t xml:space="preserve"> </w:t>
      </w:r>
      <w:r w:rsidRPr="00915BA3">
        <w:rPr>
          <w:rFonts w:asciiTheme="minorHAnsi" w:hAnsiTheme="minorHAnsi" w:cs="Arial"/>
          <w:b/>
          <w:bCs/>
          <w:color w:val="000000"/>
          <w:sz w:val="18"/>
          <w:szCs w:val="18"/>
        </w:rPr>
        <w:t xml:space="preserve">Certificeringsschema, </w:t>
      </w:r>
      <w:r w:rsidRPr="00915BA3">
        <w:rPr>
          <w:rFonts w:asciiTheme="minorHAnsi" w:hAnsiTheme="minorHAnsi" w:cs="Arial"/>
          <w:color w:val="000000"/>
          <w:sz w:val="18"/>
          <w:szCs w:val="18"/>
        </w:rPr>
        <w:t>Informatiebeveiliging en Privacy ROSA, 29 mei 2017</w:t>
      </w:r>
    </w:p>
  </w:footnote>
  <w:footnote w:id="2">
    <w:p w14:paraId="453E6DA6" w14:textId="77777777" w:rsidR="0019112F" w:rsidRPr="001537B4" w:rsidRDefault="0019112F" w:rsidP="00EF531F">
      <w:pPr>
        <w:pStyle w:val="Voetnoottekst"/>
        <w:rPr>
          <w:rFonts w:asciiTheme="minorHAnsi" w:hAnsiTheme="minorHAnsi"/>
          <w:sz w:val="18"/>
          <w:szCs w:val="18"/>
        </w:rPr>
      </w:pPr>
      <w:r>
        <w:rPr>
          <w:rStyle w:val="Voetnootmarkering"/>
        </w:rPr>
        <w:footnoteRef/>
      </w:r>
      <w:r>
        <w:t xml:space="preserve"> </w:t>
      </w:r>
      <w:r>
        <w:rPr>
          <w:rFonts w:asciiTheme="minorHAnsi" w:hAnsiTheme="minorHAnsi"/>
          <w:sz w:val="18"/>
          <w:szCs w:val="18"/>
        </w:rPr>
        <w:t>Data: waaronder persoonsgegevens</w:t>
      </w:r>
    </w:p>
  </w:footnote>
  <w:footnote w:id="3">
    <w:p w14:paraId="07014E6D" w14:textId="77777777" w:rsidR="0019112F" w:rsidRDefault="0019112F" w:rsidP="00EF531F">
      <w:pPr>
        <w:pStyle w:val="Voetnoottekst"/>
      </w:pPr>
      <w:r>
        <w:rPr>
          <w:rStyle w:val="Voetnootmarkering"/>
        </w:rPr>
        <w:footnoteRef/>
      </w:r>
      <w:r>
        <w:t xml:space="preserve"> </w:t>
      </w:r>
      <w:r w:rsidRPr="00793261">
        <w:rPr>
          <w:rFonts w:asciiTheme="minorHAnsi" w:hAnsiTheme="minorHAnsi"/>
          <w:sz w:val="18"/>
          <w:szCs w:val="18"/>
        </w:rPr>
        <w:t>Bron NOREA</w:t>
      </w:r>
    </w:p>
  </w:footnote>
  <w:footnote w:id="4">
    <w:p w14:paraId="582A6C42" w14:textId="77777777" w:rsidR="0019112F" w:rsidRDefault="0019112F" w:rsidP="00EF531F">
      <w:pPr>
        <w:pStyle w:val="Voetnoottekst"/>
      </w:pPr>
      <w:r>
        <w:rPr>
          <w:rStyle w:val="Voetnootmarkering"/>
        </w:rPr>
        <w:footnoteRef/>
      </w:r>
      <w:r>
        <w:t xml:space="preserve"> </w:t>
      </w:r>
      <w:r w:rsidRPr="004F37F9">
        <w:rPr>
          <w:sz w:val="16"/>
          <w:szCs w:val="16"/>
        </w:rPr>
        <w:t>Afwijkend van SCIPR</w:t>
      </w:r>
    </w:p>
  </w:footnote>
  <w:footnote w:id="5">
    <w:p w14:paraId="6E8816CF" w14:textId="77777777" w:rsidR="0019112F" w:rsidRDefault="0019112F" w:rsidP="00EF531F">
      <w:pPr>
        <w:pStyle w:val="Voetnoottekst"/>
      </w:pPr>
      <w:r>
        <w:rPr>
          <w:rStyle w:val="Voetnootmarkering"/>
        </w:rPr>
        <w:footnoteRef/>
      </w:r>
      <w:r>
        <w:t xml:space="preserve"> Kwaliteitscriteria NOREA zijn beperkt aangepast om leesbaarheid te vergroten.</w:t>
      </w:r>
    </w:p>
  </w:footnote>
  <w:footnote w:id="6">
    <w:p w14:paraId="75E0068C" w14:textId="77777777" w:rsidR="0019112F" w:rsidRDefault="0019112F" w:rsidP="00EF531F">
      <w:pPr>
        <w:pStyle w:val="Voetnoottekst"/>
      </w:pPr>
      <w:r>
        <w:rPr>
          <w:rStyle w:val="Voetnootmarkering"/>
        </w:rPr>
        <w:footnoteRef/>
      </w:r>
      <w:r>
        <w:t xml:space="preserve"> In het week end afwijkend.</w:t>
      </w:r>
    </w:p>
  </w:footnote>
  <w:footnote w:id="7">
    <w:p w14:paraId="2E6812BC" w14:textId="77777777" w:rsidR="0019112F" w:rsidRDefault="0019112F" w:rsidP="00EF531F">
      <w:pPr>
        <w:pStyle w:val="Voetnoottekst"/>
        <w:tabs>
          <w:tab w:val="left" w:pos="284"/>
        </w:tabs>
        <w:ind w:left="142" w:hanging="142"/>
      </w:pPr>
      <w:r>
        <w:rPr>
          <w:rStyle w:val="Voetnootmarkering"/>
        </w:rPr>
        <w:footnoteRef/>
      </w:r>
      <w:r>
        <w:t xml:space="preserve"> </w:t>
      </w:r>
      <w:r w:rsidRPr="00954716">
        <w:rPr>
          <w:rFonts w:asciiTheme="minorHAnsi" w:hAnsiTheme="minorHAnsi"/>
          <w:b/>
          <w:color w:val="1728A9"/>
          <w:sz w:val="18"/>
          <w:szCs w:val="18"/>
        </w:rPr>
        <w:t xml:space="preserve">Deze technische maatregelen zijn uitgewerkt in nauw overleg met de “technische” collega’s van de </w:t>
      </w:r>
      <w:r>
        <w:rPr>
          <w:rFonts w:asciiTheme="minorHAnsi" w:hAnsiTheme="minorHAnsi"/>
          <w:b/>
          <w:color w:val="1728A9"/>
          <w:sz w:val="18"/>
          <w:szCs w:val="18"/>
        </w:rPr>
        <w:t>&lt;MBO INSTELLING&gt;</w:t>
      </w:r>
      <w:r w:rsidRPr="00954716">
        <w:rPr>
          <w:rFonts w:asciiTheme="minorHAnsi" w:hAnsiTheme="minorHAnsi"/>
          <w:b/>
          <w:color w:val="1728A9"/>
          <w:sz w:val="18"/>
          <w:szCs w:val="18"/>
        </w:rPr>
        <w:t>. De volgende hoofdstukken zijn dus alleen prettig leesbaar voor collega’s met een technische achtergrond.</w:t>
      </w:r>
    </w:p>
  </w:footnote>
  <w:footnote w:id="8">
    <w:p w14:paraId="69A38319" w14:textId="77777777" w:rsidR="0019112F" w:rsidRDefault="0019112F" w:rsidP="00EF531F">
      <w:pPr>
        <w:pStyle w:val="Voetnoottekst"/>
      </w:pPr>
      <w:r>
        <w:rPr>
          <w:rStyle w:val="Voetnootmarkering"/>
        </w:rPr>
        <w:footnoteRef/>
      </w:r>
      <w:r>
        <w:t xml:space="preserve"> </w:t>
      </w:r>
      <w:r w:rsidRPr="006675B0">
        <w:rPr>
          <w:rFonts w:asciiTheme="minorHAnsi" w:hAnsiTheme="minorHAnsi"/>
        </w:rPr>
        <w:t>RTO en RPO zie pagina</w:t>
      </w:r>
      <w:r>
        <w:rPr>
          <w:rFonts w:asciiTheme="minorHAnsi" w:hAnsiTheme="minorHAnsi"/>
        </w:rPr>
        <w:t xml:space="preserve"> 13 en 14 voor de toelichting.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E4B5" w14:textId="77777777" w:rsidR="0019112F" w:rsidRDefault="005828E2" w:rsidP="00BA510F">
    <w:pPr>
      <w:pStyle w:val="Koptekst"/>
      <w:tabs>
        <w:tab w:val="left" w:pos="2127"/>
      </w:tabs>
    </w:pPr>
    <w:r>
      <w:rPr>
        <w:rFonts w:asciiTheme="minorHAnsi" w:hAnsiTheme="minorHAnsi" w:cstheme="minorHAnsi"/>
        <w:noProof/>
        <w:sz w:val="48"/>
        <w:szCs w:val="48"/>
        <w:lang w:eastAsia="nl-NL"/>
      </w:rPr>
      <w:drawing>
        <wp:inline distT="0" distB="0" distL="0" distR="0" wp14:anchorId="1D685228" wp14:editId="46249C14">
          <wp:extent cx="955004" cy="2362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976641" cy="241572"/>
                  </a:xfrm>
                  <a:prstGeom prst="rect">
                    <a:avLst/>
                  </a:prstGeom>
                </pic:spPr>
              </pic:pic>
            </a:graphicData>
          </a:graphic>
        </wp:inline>
      </w:drawing>
    </w:r>
    <w:r w:rsidR="0019112F" w:rsidRPr="0003449B">
      <w:rPr>
        <w:rFonts w:asciiTheme="minorHAnsi" w:hAnsiTheme="minorHAnsi" w:cstheme="minorHAnsi"/>
        <w:sz w:val="48"/>
        <w:szCs w:val="48"/>
      </w:rPr>
      <w:tab/>
    </w:r>
    <w:r w:rsidR="0019112F" w:rsidRPr="00BA510F">
      <w:rPr>
        <w:rFonts w:asciiTheme="minorHAnsi" w:hAnsiTheme="minorHAnsi" w:cstheme="minorHAnsi"/>
        <w:b/>
        <w:sz w:val="28"/>
        <w:szCs w:val="28"/>
      </w:rPr>
      <w:t>Certificeringsschema</w:t>
    </w:r>
    <w:r w:rsidR="0019112F">
      <w:rPr>
        <w:rFonts w:asciiTheme="minorHAnsi" w:hAnsiTheme="minorHAnsi" w:cstheme="minorHAnsi"/>
        <w:b/>
        <w:sz w:val="28"/>
        <w:szCs w:val="28"/>
      </w:rPr>
      <w:t xml:space="preserve"> </w:t>
    </w:r>
    <w:r w:rsidR="0019112F" w:rsidRPr="00BA510F">
      <w:rPr>
        <w:rFonts w:asciiTheme="minorHAnsi" w:hAnsiTheme="minorHAnsi" w:cstheme="minorHAnsi"/>
        <w:b/>
        <w:sz w:val="28"/>
        <w:szCs w:val="28"/>
      </w:rPr>
      <w:t>informatiebeveiliging</w:t>
    </w:r>
    <w:r w:rsidR="0019112F">
      <w:rPr>
        <w:rFonts w:asciiTheme="minorHAnsi" w:hAnsiTheme="minorHAnsi" w:cstheme="minorHAnsi"/>
        <w:b/>
        <w:sz w:val="28"/>
        <w:szCs w:val="28"/>
      </w:rPr>
      <w:t xml:space="preserve"> </w:t>
    </w:r>
    <w:r w:rsidR="0019112F" w:rsidRPr="00BA510F">
      <w:rPr>
        <w:rFonts w:asciiTheme="minorHAnsi" w:hAnsiTheme="minorHAnsi" w:cstheme="minorHAnsi"/>
        <w:b/>
        <w:sz w:val="28"/>
        <w:szCs w:val="28"/>
      </w:rPr>
      <w:t xml:space="preserve">en privacy </w:t>
    </w:r>
    <w:r w:rsidR="0019112F">
      <w:rPr>
        <w:rFonts w:asciiTheme="minorHAnsi" w:hAnsiTheme="minorHAnsi" w:cstheme="minorHAnsi"/>
        <w:b/>
        <w:sz w:val="28"/>
        <w:szCs w:val="28"/>
      </w:rPr>
      <w:t>R</w:t>
    </w:r>
    <w:r w:rsidR="0019112F" w:rsidRPr="00BA510F">
      <w:rPr>
        <w:rFonts w:asciiTheme="minorHAnsi" w:hAnsiTheme="minorHAnsi" w:cstheme="minorHAnsi"/>
        <w:b/>
        <w:sz w:val="28"/>
        <w:szCs w:val="28"/>
      </w:rPr>
      <w:t>OSA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BF8"/>
    <w:multiLevelType w:val="hybridMultilevel"/>
    <w:tmpl w:val="2FF420C6"/>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7870113"/>
    <w:multiLevelType w:val="hybridMultilevel"/>
    <w:tmpl w:val="B3FE8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6A5"/>
    <w:multiLevelType w:val="hybridMultilevel"/>
    <w:tmpl w:val="09DC829E"/>
    <w:lvl w:ilvl="0" w:tplc="93549F8A">
      <w:start w:val="1"/>
      <w:numFmt w:val="bullet"/>
      <w:pStyle w:val="SNOpsomming2"/>
      <w:lvlText w:val="-"/>
      <w:lvlJc w:val="left"/>
      <w:pPr>
        <w:ind w:left="1434" w:hanging="360"/>
      </w:pPr>
      <w:rPr>
        <w:rFonts w:ascii="Verdana" w:hAnsi="Verdana"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3" w15:restartNumberingAfterBreak="0">
    <w:nsid w:val="0AA93656"/>
    <w:multiLevelType w:val="hybridMultilevel"/>
    <w:tmpl w:val="83D06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ED5CE9"/>
    <w:multiLevelType w:val="hybridMultilevel"/>
    <w:tmpl w:val="47C4A9A6"/>
    <w:lvl w:ilvl="0" w:tplc="C186CA4A">
      <w:start w:val="1"/>
      <w:numFmt w:val="bullet"/>
      <w:pStyle w:val="SNTabelopsomming"/>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CB5FDC"/>
    <w:multiLevelType w:val="hybridMultilevel"/>
    <w:tmpl w:val="A5067096"/>
    <w:lvl w:ilvl="0" w:tplc="CA1042E4">
      <w:start w:val="1"/>
      <w:numFmt w:val="bullet"/>
      <w:lvlText w:val=""/>
      <w:lvlJc w:val="left"/>
      <w:pPr>
        <w:ind w:left="72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DC30E2"/>
    <w:multiLevelType w:val="hybridMultilevel"/>
    <w:tmpl w:val="13146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154431"/>
    <w:multiLevelType w:val="hybridMultilevel"/>
    <w:tmpl w:val="D908C548"/>
    <w:lvl w:ilvl="0" w:tplc="5C8E0D48">
      <w:start w:val="1"/>
      <w:numFmt w:val="bullet"/>
      <w:pStyle w:val="Opmerking"/>
      <w:lvlText w:val=""/>
      <w:lvlJc w:val="left"/>
      <w:pPr>
        <w:ind w:left="360" w:hanging="360"/>
      </w:pPr>
      <w:rPr>
        <w:rFonts w:ascii="Webdings" w:hAnsi="Webdings" w:hint="default"/>
        <w:color w:val="79B1CC"/>
        <w:sz w:val="3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D2443"/>
    <w:multiLevelType w:val="hybridMultilevel"/>
    <w:tmpl w:val="A0A2E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FB283B"/>
    <w:multiLevelType w:val="hybridMultilevel"/>
    <w:tmpl w:val="29087AD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276471FE"/>
    <w:multiLevelType w:val="hybridMultilevel"/>
    <w:tmpl w:val="4CF26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200888"/>
    <w:multiLevelType w:val="hybridMultilevel"/>
    <w:tmpl w:val="212CFDF8"/>
    <w:lvl w:ilvl="0" w:tplc="04130001">
      <w:start w:val="1"/>
      <w:numFmt w:val="bullet"/>
      <w:lvlText w:val=""/>
      <w:lvlJc w:val="left"/>
      <w:pPr>
        <w:ind w:left="2345" w:hanging="360"/>
      </w:pPr>
      <w:rPr>
        <w:rFonts w:ascii="Symbol" w:hAnsi="Symbol" w:hint="default"/>
      </w:rPr>
    </w:lvl>
    <w:lvl w:ilvl="1" w:tplc="04130003" w:tentative="1">
      <w:start w:val="1"/>
      <w:numFmt w:val="bullet"/>
      <w:lvlText w:val="o"/>
      <w:lvlJc w:val="left"/>
      <w:pPr>
        <w:ind w:left="3065" w:hanging="360"/>
      </w:pPr>
      <w:rPr>
        <w:rFonts w:ascii="Courier New" w:hAnsi="Courier New" w:cs="Courier New" w:hint="default"/>
      </w:rPr>
    </w:lvl>
    <w:lvl w:ilvl="2" w:tplc="04130005" w:tentative="1">
      <w:start w:val="1"/>
      <w:numFmt w:val="bullet"/>
      <w:lvlText w:val=""/>
      <w:lvlJc w:val="left"/>
      <w:pPr>
        <w:ind w:left="3785" w:hanging="360"/>
      </w:pPr>
      <w:rPr>
        <w:rFonts w:ascii="Wingdings" w:hAnsi="Wingdings" w:hint="default"/>
      </w:rPr>
    </w:lvl>
    <w:lvl w:ilvl="3" w:tplc="04130001" w:tentative="1">
      <w:start w:val="1"/>
      <w:numFmt w:val="bullet"/>
      <w:lvlText w:val=""/>
      <w:lvlJc w:val="left"/>
      <w:pPr>
        <w:ind w:left="4505" w:hanging="360"/>
      </w:pPr>
      <w:rPr>
        <w:rFonts w:ascii="Symbol" w:hAnsi="Symbol" w:hint="default"/>
      </w:rPr>
    </w:lvl>
    <w:lvl w:ilvl="4" w:tplc="04130003" w:tentative="1">
      <w:start w:val="1"/>
      <w:numFmt w:val="bullet"/>
      <w:lvlText w:val="o"/>
      <w:lvlJc w:val="left"/>
      <w:pPr>
        <w:ind w:left="5225" w:hanging="360"/>
      </w:pPr>
      <w:rPr>
        <w:rFonts w:ascii="Courier New" w:hAnsi="Courier New" w:cs="Courier New" w:hint="default"/>
      </w:rPr>
    </w:lvl>
    <w:lvl w:ilvl="5" w:tplc="04130005" w:tentative="1">
      <w:start w:val="1"/>
      <w:numFmt w:val="bullet"/>
      <w:lvlText w:val=""/>
      <w:lvlJc w:val="left"/>
      <w:pPr>
        <w:ind w:left="5945" w:hanging="360"/>
      </w:pPr>
      <w:rPr>
        <w:rFonts w:ascii="Wingdings" w:hAnsi="Wingdings" w:hint="default"/>
      </w:rPr>
    </w:lvl>
    <w:lvl w:ilvl="6" w:tplc="04130001" w:tentative="1">
      <w:start w:val="1"/>
      <w:numFmt w:val="bullet"/>
      <w:lvlText w:val=""/>
      <w:lvlJc w:val="left"/>
      <w:pPr>
        <w:ind w:left="6665" w:hanging="360"/>
      </w:pPr>
      <w:rPr>
        <w:rFonts w:ascii="Symbol" w:hAnsi="Symbol" w:hint="default"/>
      </w:rPr>
    </w:lvl>
    <w:lvl w:ilvl="7" w:tplc="04130003" w:tentative="1">
      <w:start w:val="1"/>
      <w:numFmt w:val="bullet"/>
      <w:lvlText w:val="o"/>
      <w:lvlJc w:val="left"/>
      <w:pPr>
        <w:ind w:left="7385" w:hanging="360"/>
      </w:pPr>
      <w:rPr>
        <w:rFonts w:ascii="Courier New" w:hAnsi="Courier New" w:cs="Courier New" w:hint="default"/>
      </w:rPr>
    </w:lvl>
    <w:lvl w:ilvl="8" w:tplc="04130005" w:tentative="1">
      <w:start w:val="1"/>
      <w:numFmt w:val="bullet"/>
      <w:lvlText w:val=""/>
      <w:lvlJc w:val="left"/>
      <w:pPr>
        <w:ind w:left="8105" w:hanging="360"/>
      </w:pPr>
      <w:rPr>
        <w:rFonts w:ascii="Wingdings" w:hAnsi="Wingdings" w:hint="default"/>
      </w:rPr>
    </w:lvl>
  </w:abstractNum>
  <w:abstractNum w:abstractNumId="12" w15:restartNumberingAfterBreak="0">
    <w:nsid w:val="29501636"/>
    <w:multiLevelType w:val="hybridMultilevel"/>
    <w:tmpl w:val="931AD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ED1594"/>
    <w:multiLevelType w:val="hybridMultilevel"/>
    <w:tmpl w:val="89DA0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5A6CAF"/>
    <w:multiLevelType w:val="hybridMultilevel"/>
    <w:tmpl w:val="9D24F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94256C"/>
    <w:multiLevelType w:val="hybridMultilevel"/>
    <w:tmpl w:val="A4585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6F097C"/>
    <w:multiLevelType w:val="hybridMultilevel"/>
    <w:tmpl w:val="32A8B8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3D15AE"/>
    <w:multiLevelType w:val="hybridMultilevel"/>
    <w:tmpl w:val="E9E23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7E10EE"/>
    <w:multiLevelType w:val="hybridMultilevel"/>
    <w:tmpl w:val="59BCE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E64303"/>
    <w:multiLevelType w:val="hybridMultilevel"/>
    <w:tmpl w:val="FD7C4622"/>
    <w:lvl w:ilvl="0" w:tplc="CA1042E4">
      <w:start w:val="1"/>
      <w:numFmt w:val="bullet"/>
      <w:lvlText w:val=""/>
      <w:lvlJc w:val="left"/>
      <w:pPr>
        <w:ind w:left="72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2E0C4C"/>
    <w:multiLevelType w:val="hybridMultilevel"/>
    <w:tmpl w:val="E1E00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7E0E90"/>
    <w:multiLevelType w:val="hybridMultilevel"/>
    <w:tmpl w:val="BD422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637D99"/>
    <w:multiLevelType w:val="hybridMultilevel"/>
    <w:tmpl w:val="652A6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F93CFE"/>
    <w:multiLevelType w:val="hybridMultilevel"/>
    <w:tmpl w:val="4094D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646336"/>
    <w:multiLevelType w:val="hybridMultilevel"/>
    <w:tmpl w:val="D108D21C"/>
    <w:lvl w:ilvl="0" w:tplc="F404F7F8">
      <w:start w:val="1"/>
      <w:numFmt w:val="lowerLetter"/>
      <w:pStyle w:val="SNOpsommingabc"/>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EC5BDB"/>
    <w:multiLevelType w:val="hybridMultilevel"/>
    <w:tmpl w:val="1CEE4320"/>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1BB0ED9"/>
    <w:multiLevelType w:val="multilevel"/>
    <w:tmpl w:val="EA1E461C"/>
    <w:lvl w:ilvl="0">
      <w:start w:val="1"/>
      <w:numFmt w:val="bullet"/>
      <w:pStyle w:val="SNOpsomming"/>
      <w:lvlText w:val=""/>
      <w:lvlJc w:val="left"/>
      <w:pPr>
        <w:ind w:left="717" w:hanging="360"/>
      </w:pPr>
      <w:rPr>
        <w:rFonts w:ascii="Symbol" w:hAnsi="Symbol" w:hint="default"/>
        <w:color w:val="auto"/>
      </w:rPr>
    </w:lvl>
    <w:lvl w:ilvl="1">
      <w:start w:val="1"/>
      <w:numFmt w:val="bullet"/>
      <w:lvlText w:val="-"/>
      <w:lvlJc w:val="left"/>
      <w:pPr>
        <w:tabs>
          <w:tab w:val="num" w:pos="777"/>
        </w:tabs>
        <w:ind w:left="777" w:hanging="210"/>
      </w:pPr>
      <w:rPr>
        <w:rFonts w:ascii="Verdana" w:hAnsi="Verdana" w:hint="default"/>
        <w:color w:val="auto"/>
      </w:rPr>
    </w:lvl>
    <w:lvl w:ilvl="2">
      <w:start w:val="1"/>
      <w:numFmt w:val="lowerRoman"/>
      <w:lvlText w:val="%3)"/>
      <w:lvlJc w:val="left"/>
      <w:pPr>
        <w:ind w:left="357"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abstractNum w:abstractNumId="28" w15:restartNumberingAfterBreak="0">
    <w:nsid w:val="61E2791C"/>
    <w:multiLevelType w:val="hybridMultilevel"/>
    <w:tmpl w:val="E77E8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B057AC"/>
    <w:multiLevelType w:val="hybridMultilevel"/>
    <w:tmpl w:val="16505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D31AFB"/>
    <w:multiLevelType w:val="hybridMultilevel"/>
    <w:tmpl w:val="7022595E"/>
    <w:lvl w:ilvl="0" w:tplc="EFAEAD7C">
      <w:start w:val="1"/>
      <w:numFmt w:val="decimal"/>
      <w:pStyle w:val="SNOpsomming12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752A60"/>
    <w:multiLevelType w:val="hybridMultilevel"/>
    <w:tmpl w:val="C1D456D4"/>
    <w:lvl w:ilvl="0" w:tplc="CA1042E4">
      <w:start w:val="1"/>
      <w:numFmt w:val="bullet"/>
      <w:lvlText w:val=""/>
      <w:lvlJc w:val="left"/>
      <w:pPr>
        <w:ind w:left="720" w:hanging="360"/>
      </w:pPr>
      <w:rPr>
        <w:rFonts w:ascii="Symbol" w:hAnsi="Symbol"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FD7C19"/>
    <w:multiLevelType w:val="hybridMultilevel"/>
    <w:tmpl w:val="43AEB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CD0841"/>
    <w:multiLevelType w:val="hybridMultilevel"/>
    <w:tmpl w:val="98187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001D8B"/>
    <w:multiLevelType w:val="multilevel"/>
    <w:tmpl w:val="000E65A4"/>
    <w:lvl w:ilvl="0">
      <w:start w:val="1"/>
      <w:numFmt w:val="decimal"/>
      <w:pStyle w:val="Kop1"/>
      <w:lvlText w:val="%1."/>
      <w:lvlJc w:val="left"/>
      <w:pPr>
        <w:ind w:left="644" w:hanging="360"/>
      </w:pPr>
      <w:rPr>
        <w:rFonts w:hint="default"/>
        <w:sz w:val="48"/>
        <w:vertAlign w:val="baseline"/>
      </w:rPr>
    </w:lvl>
    <w:lvl w:ilvl="1">
      <w:start w:val="1"/>
      <w:numFmt w:val="decimal"/>
      <w:pStyle w:val="Kop2"/>
      <w:lvlText w:val="%1.%2"/>
      <w:lvlJc w:val="left"/>
      <w:pPr>
        <w:ind w:left="1711" w:hanging="576"/>
      </w:pPr>
      <w:rPr>
        <w:rFonts w:hint="default"/>
      </w:rPr>
    </w:lvl>
    <w:lvl w:ilvl="2">
      <w:start w:val="1"/>
      <w:numFmt w:val="decimal"/>
      <w:pStyle w:val="Kop3"/>
      <w:lvlText w:val="%1.%2.%3"/>
      <w:lvlJc w:val="left"/>
      <w:pPr>
        <w:ind w:left="1855" w:hanging="720"/>
      </w:pPr>
      <w:rPr>
        <w:rFonts w:hint="default"/>
      </w:rPr>
    </w:lvl>
    <w:lvl w:ilvl="3">
      <w:start w:val="1"/>
      <w:numFmt w:val="decimal"/>
      <w:pStyle w:val="Kop4"/>
      <w:lvlText w:val="%1.%2.%3.%4"/>
      <w:lvlJc w:val="left"/>
      <w:pPr>
        <w:ind w:left="1999" w:hanging="864"/>
      </w:pPr>
      <w:rPr>
        <w:rFonts w:hint="default"/>
      </w:rPr>
    </w:lvl>
    <w:lvl w:ilvl="4">
      <w:start w:val="1"/>
      <w:numFmt w:val="decimal"/>
      <w:pStyle w:val="Kop5"/>
      <w:lvlText w:val="%1.%2.%3.%4.%5"/>
      <w:lvlJc w:val="left"/>
      <w:pPr>
        <w:ind w:left="2143" w:hanging="1008"/>
      </w:pPr>
      <w:rPr>
        <w:rFonts w:hint="default"/>
      </w:rPr>
    </w:lvl>
    <w:lvl w:ilvl="5">
      <w:start w:val="1"/>
      <w:numFmt w:val="decimal"/>
      <w:pStyle w:val="Kop6"/>
      <w:lvlText w:val="%1.%2.%3.%4.%5.%6"/>
      <w:lvlJc w:val="left"/>
      <w:pPr>
        <w:ind w:left="2287" w:hanging="1152"/>
      </w:pPr>
      <w:rPr>
        <w:rFonts w:hint="default"/>
      </w:rPr>
    </w:lvl>
    <w:lvl w:ilvl="6">
      <w:start w:val="1"/>
      <w:numFmt w:val="decimal"/>
      <w:pStyle w:val="Kop7"/>
      <w:lvlText w:val="%1.%2.%3.%4.%5.%6.%7"/>
      <w:lvlJc w:val="left"/>
      <w:pPr>
        <w:ind w:left="2431" w:hanging="1296"/>
      </w:pPr>
      <w:rPr>
        <w:rFonts w:hint="default"/>
      </w:rPr>
    </w:lvl>
    <w:lvl w:ilvl="7">
      <w:start w:val="1"/>
      <w:numFmt w:val="decimal"/>
      <w:pStyle w:val="Kop8"/>
      <w:lvlText w:val="%1.%2.%3.%4.%5.%6.%7.%8"/>
      <w:lvlJc w:val="left"/>
      <w:pPr>
        <w:ind w:left="2575" w:hanging="1440"/>
      </w:pPr>
      <w:rPr>
        <w:rFonts w:hint="default"/>
      </w:rPr>
    </w:lvl>
    <w:lvl w:ilvl="8">
      <w:start w:val="1"/>
      <w:numFmt w:val="decimal"/>
      <w:pStyle w:val="Kop9"/>
      <w:lvlText w:val="%1.%2.%3.%4.%5.%6.%7.%8.%9"/>
      <w:lvlJc w:val="left"/>
      <w:pPr>
        <w:ind w:left="2719" w:hanging="1584"/>
      </w:pPr>
      <w:rPr>
        <w:rFonts w:hint="default"/>
      </w:rPr>
    </w:lvl>
  </w:abstractNum>
  <w:abstractNum w:abstractNumId="35" w15:restartNumberingAfterBreak="0">
    <w:nsid w:val="766958E6"/>
    <w:multiLevelType w:val="hybridMultilevel"/>
    <w:tmpl w:val="4EEE6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252127"/>
    <w:multiLevelType w:val="hybridMultilevel"/>
    <w:tmpl w:val="59269734"/>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25"/>
  </w:num>
  <w:num w:numId="4">
    <w:abstractNumId w:val="0"/>
  </w:num>
  <w:num w:numId="5">
    <w:abstractNumId w:val="36"/>
  </w:num>
  <w:num w:numId="6">
    <w:abstractNumId w:val="7"/>
  </w:num>
  <w:num w:numId="7">
    <w:abstractNumId w:val="27"/>
  </w:num>
  <w:num w:numId="8">
    <w:abstractNumId w:val="4"/>
  </w:num>
  <w:num w:numId="9">
    <w:abstractNumId w:val="2"/>
  </w:num>
  <w:num w:numId="10">
    <w:abstractNumId w:val="30"/>
  </w:num>
  <w:num w:numId="11">
    <w:abstractNumId w:val="24"/>
  </w:num>
  <w:num w:numId="12">
    <w:abstractNumId w:val="11"/>
  </w:num>
  <w:num w:numId="13">
    <w:abstractNumId w:val="32"/>
  </w:num>
  <w:num w:numId="14">
    <w:abstractNumId w:val="33"/>
  </w:num>
  <w:num w:numId="15">
    <w:abstractNumId w:val="15"/>
  </w:num>
  <w:num w:numId="16">
    <w:abstractNumId w:val="16"/>
  </w:num>
  <w:num w:numId="17">
    <w:abstractNumId w:val="29"/>
  </w:num>
  <w:num w:numId="18">
    <w:abstractNumId w:val="35"/>
  </w:num>
  <w:num w:numId="19">
    <w:abstractNumId w:val="13"/>
  </w:num>
  <w:num w:numId="20">
    <w:abstractNumId w:val="28"/>
  </w:num>
  <w:num w:numId="21">
    <w:abstractNumId w:val="12"/>
  </w:num>
  <w:num w:numId="22">
    <w:abstractNumId w:val="6"/>
  </w:num>
  <w:num w:numId="23">
    <w:abstractNumId w:val="21"/>
  </w:num>
  <w:num w:numId="24">
    <w:abstractNumId w:val="23"/>
  </w:num>
  <w:num w:numId="25">
    <w:abstractNumId w:val="22"/>
  </w:num>
  <w:num w:numId="26">
    <w:abstractNumId w:val="20"/>
  </w:num>
  <w:num w:numId="27">
    <w:abstractNumId w:val="1"/>
  </w:num>
  <w:num w:numId="28">
    <w:abstractNumId w:val="10"/>
  </w:num>
  <w:num w:numId="29">
    <w:abstractNumId w:val="9"/>
  </w:num>
  <w:num w:numId="30">
    <w:abstractNumId w:val="17"/>
  </w:num>
  <w:num w:numId="31">
    <w:abstractNumId w:val="18"/>
  </w:num>
  <w:num w:numId="32">
    <w:abstractNumId w:val="8"/>
  </w:num>
  <w:num w:numId="33">
    <w:abstractNumId w:val="14"/>
  </w:num>
  <w:num w:numId="34">
    <w:abstractNumId w:val="3"/>
  </w:num>
  <w:num w:numId="35">
    <w:abstractNumId w:val="5"/>
  </w:num>
  <w:num w:numId="36">
    <w:abstractNumId w:val="19"/>
  </w:num>
  <w:num w:numId="37">
    <w:abstractNumId w:val="31"/>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2C7C"/>
    <w:rsid w:val="000121AB"/>
    <w:rsid w:val="0003449B"/>
    <w:rsid w:val="00044CF5"/>
    <w:rsid w:val="00054B7F"/>
    <w:rsid w:val="000577CA"/>
    <w:rsid w:val="0007155C"/>
    <w:rsid w:val="00072AD5"/>
    <w:rsid w:val="00094058"/>
    <w:rsid w:val="00095257"/>
    <w:rsid w:val="000F3A33"/>
    <w:rsid w:val="00106D27"/>
    <w:rsid w:val="00120467"/>
    <w:rsid w:val="00137D20"/>
    <w:rsid w:val="00150135"/>
    <w:rsid w:val="0015571B"/>
    <w:rsid w:val="00165F5D"/>
    <w:rsid w:val="0019112F"/>
    <w:rsid w:val="0019496B"/>
    <w:rsid w:val="001A5D2B"/>
    <w:rsid w:val="001A612A"/>
    <w:rsid w:val="001B65CA"/>
    <w:rsid w:val="001C3A0C"/>
    <w:rsid w:val="001C4CC1"/>
    <w:rsid w:val="001E31C0"/>
    <w:rsid w:val="001E3578"/>
    <w:rsid w:val="00224ECD"/>
    <w:rsid w:val="00230FF7"/>
    <w:rsid w:val="00232964"/>
    <w:rsid w:val="002428AB"/>
    <w:rsid w:val="00244F97"/>
    <w:rsid w:val="0025025C"/>
    <w:rsid w:val="002514F8"/>
    <w:rsid w:val="0027747E"/>
    <w:rsid w:val="002811C8"/>
    <w:rsid w:val="00282A7A"/>
    <w:rsid w:val="0028752D"/>
    <w:rsid w:val="00290EB7"/>
    <w:rsid w:val="002D2E16"/>
    <w:rsid w:val="002D70A1"/>
    <w:rsid w:val="00307116"/>
    <w:rsid w:val="00345AF4"/>
    <w:rsid w:val="003610A3"/>
    <w:rsid w:val="00376C07"/>
    <w:rsid w:val="00381EC3"/>
    <w:rsid w:val="003A36DD"/>
    <w:rsid w:val="003B3287"/>
    <w:rsid w:val="003C1952"/>
    <w:rsid w:val="003C28F3"/>
    <w:rsid w:val="003D482E"/>
    <w:rsid w:val="003E23B2"/>
    <w:rsid w:val="003E265C"/>
    <w:rsid w:val="003F0C4D"/>
    <w:rsid w:val="003F297A"/>
    <w:rsid w:val="00431050"/>
    <w:rsid w:val="00442590"/>
    <w:rsid w:val="00451D43"/>
    <w:rsid w:val="004620CB"/>
    <w:rsid w:val="004671E3"/>
    <w:rsid w:val="00480BF7"/>
    <w:rsid w:val="004B14FD"/>
    <w:rsid w:val="004B165C"/>
    <w:rsid w:val="004E6AC7"/>
    <w:rsid w:val="004F059D"/>
    <w:rsid w:val="004F0FC0"/>
    <w:rsid w:val="004F709A"/>
    <w:rsid w:val="0050024D"/>
    <w:rsid w:val="00510695"/>
    <w:rsid w:val="00536F26"/>
    <w:rsid w:val="00540A8F"/>
    <w:rsid w:val="005411AB"/>
    <w:rsid w:val="0054383E"/>
    <w:rsid w:val="005820A2"/>
    <w:rsid w:val="005828E2"/>
    <w:rsid w:val="005923F9"/>
    <w:rsid w:val="00592CDF"/>
    <w:rsid w:val="00593E2E"/>
    <w:rsid w:val="005A0CAA"/>
    <w:rsid w:val="005B154F"/>
    <w:rsid w:val="005B7D4B"/>
    <w:rsid w:val="005D63BC"/>
    <w:rsid w:val="005D7481"/>
    <w:rsid w:val="005E1885"/>
    <w:rsid w:val="005F1F46"/>
    <w:rsid w:val="005F7CD1"/>
    <w:rsid w:val="0061454B"/>
    <w:rsid w:val="00614E3E"/>
    <w:rsid w:val="00632013"/>
    <w:rsid w:val="00633C07"/>
    <w:rsid w:val="00646732"/>
    <w:rsid w:val="006953FC"/>
    <w:rsid w:val="006A13D4"/>
    <w:rsid w:val="006B5BF6"/>
    <w:rsid w:val="006B6D2B"/>
    <w:rsid w:val="006C3A88"/>
    <w:rsid w:val="006E5A7B"/>
    <w:rsid w:val="006F39AB"/>
    <w:rsid w:val="006F6D2B"/>
    <w:rsid w:val="006F76B0"/>
    <w:rsid w:val="00704F6E"/>
    <w:rsid w:val="007224B8"/>
    <w:rsid w:val="007353DE"/>
    <w:rsid w:val="00740660"/>
    <w:rsid w:val="00747F29"/>
    <w:rsid w:val="007547F8"/>
    <w:rsid w:val="00756B69"/>
    <w:rsid w:val="0076053A"/>
    <w:rsid w:val="00764CFE"/>
    <w:rsid w:val="007670A1"/>
    <w:rsid w:val="007800F6"/>
    <w:rsid w:val="00792717"/>
    <w:rsid w:val="00796D24"/>
    <w:rsid w:val="007A7AC4"/>
    <w:rsid w:val="007B7F1B"/>
    <w:rsid w:val="007E1284"/>
    <w:rsid w:val="00836760"/>
    <w:rsid w:val="00874708"/>
    <w:rsid w:val="008752FF"/>
    <w:rsid w:val="00875E4D"/>
    <w:rsid w:val="008771DA"/>
    <w:rsid w:val="0087785A"/>
    <w:rsid w:val="008A3109"/>
    <w:rsid w:val="008A5922"/>
    <w:rsid w:val="008C7635"/>
    <w:rsid w:val="009345E8"/>
    <w:rsid w:val="00951034"/>
    <w:rsid w:val="0095133E"/>
    <w:rsid w:val="00962C19"/>
    <w:rsid w:val="009821DA"/>
    <w:rsid w:val="0099106C"/>
    <w:rsid w:val="009B102C"/>
    <w:rsid w:val="009D7857"/>
    <w:rsid w:val="00A22774"/>
    <w:rsid w:val="00A357E7"/>
    <w:rsid w:val="00A410CD"/>
    <w:rsid w:val="00A54FED"/>
    <w:rsid w:val="00A555D3"/>
    <w:rsid w:val="00A56D2E"/>
    <w:rsid w:val="00A609F8"/>
    <w:rsid w:val="00A66C28"/>
    <w:rsid w:val="00A67C35"/>
    <w:rsid w:val="00A73C36"/>
    <w:rsid w:val="00A97F27"/>
    <w:rsid w:val="00AA37A6"/>
    <w:rsid w:val="00AB2B17"/>
    <w:rsid w:val="00AD298F"/>
    <w:rsid w:val="00AD5F69"/>
    <w:rsid w:val="00AD7AD7"/>
    <w:rsid w:val="00AE3A78"/>
    <w:rsid w:val="00AF731C"/>
    <w:rsid w:val="00B1219B"/>
    <w:rsid w:val="00B13383"/>
    <w:rsid w:val="00B1717F"/>
    <w:rsid w:val="00B21050"/>
    <w:rsid w:val="00B27D7B"/>
    <w:rsid w:val="00B3078B"/>
    <w:rsid w:val="00B329AF"/>
    <w:rsid w:val="00B41220"/>
    <w:rsid w:val="00B610F1"/>
    <w:rsid w:val="00B623FC"/>
    <w:rsid w:val="00B64B6A"/>
    <w:rsid w:val="00B65800"/>
    <w:rsid w:val="00B814C7"/>
    <w:rsid w:val="00B9655E"/>
    <w:rsid w:val="00BA510F"/>
    <w:rsid w:val="00BC3567"/>
    <w:rsid w:val="00BF1CF0"/>
    <w:rsid w:val="00C049D8"/>
    <w:rsid w:val="00C0716E"/>
    <w:rsid w:val="00C2335D"/>
    <w:rsid w:val="00C572FA"/>
    <w:rsid w:val="00C65655"/>
    <w:rsid w:val="00C80C84"/>
    <w:rsid w:val="00C87139"/>
    <w:rsid w:val="00C943B9"/>
    <w:rsid w:val="00CC4A54"/>
    <w:rsid w:val="00CC5F1A"/>
    <w:rsid w:val="00CD7451"/>
    <w:rsid w:val="00CE22E0"/>
    <w:rsid w:val="00CE38AE"/>
    <w:rsid w:val="00CE480A"/>
    <w:rsid w:val="00CE6FD6"/>
    <w:rsid w:val="00CF1E6D"/>
    <w:rsid w:val="00CF7045"/>
    <w:rsid w:val="00D23E94"/>
    <w:rsid w:val="00D26484"/>
    <w:rsid w:val="00D27961"/>
    <w:rsid w:val="00D279E9"/>
    <w:rsid w:val="00D32209"/>
    <w:rsid w:val="00D346DC"/>
    <w:rsid w:val="00D361B6"/>
    <w:rsid w:val="00D37E73"/>
    <w:rsid w:val="00D46847"/>
    <w:rsid w:val="00D53292"/>
    <w:rsid w:val="00D707C1"/>
    <w:rsid w:val="00DA1C4B"/>
    <w:rsid w:val="00DB2E76"/>
    <w:rsid w:val="00DC4BD2"/>
    <w:rsid w:val="00DF2598"/>
    <w:rsid w:val="00DF399F"/>
    <w:rsid w:val="00E10359"/>
    <w:rsid w:val="00E14573"/>
    <w:rsid w:val="00E2655A"/>
    <w:rsid w:val="00E3497D"/>
    <w:rsid w:val="00E440D7"/>
    <w:rsid w:val="00E55291"/>
    <w:rsid w:val="00E73E9E"/>
    <w:rsid w:val="00E747AA"/>
    <w:rsid w:val="00E84FC5"/>
    <w:rsid w:val="00EA02C1"/>
    <w:rsid w:val="00EB3E57"/>
    <w:rsid w:val="00EC4161"/>
    <w:rsid w:val="00ED3CA0"/>
    <w:rsid w:val="00EF531F"/>
    <w:rsid w:val="00EF7319"/>
    <w:rsid w:val="00F02193"/>
    <w:rsid w:val="00F4018B"/>
    <w:rsid w:val="00F56CE3"/>
    <w:rsid w:val="00F62816"/>
    <w:rsid w:val="00F65B9A"/>
    <w:rsid w:val="00F929FA"/>
    <w:rsid w:val="00FA4141"/>
    <w:rsid w:val="00FE5736"/>
    <w:rsid w:val="00FF0C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68AE12"/>
  <w15:docId w15:val="{F2BF4BAA-3685-46F4-AF89-81AC5EB7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D3CA0"/>
    <w:pPr>
      <w:spacing w:after="200"/>
      <w:contextualSpacing/>
    </w:pPr>
  </w:style>
  <w:style w:type="paragraph" w:styleId="Kop1">
    <w:name w:val="heading 1"/>
    <w:basedOn w:val="Standaard"/>
    <w:next w:val="Standaard"/>
    <w:link w:val="Kop1Char"/>
    <w:uiPriority w:val="9"/>
    <w:qFormat/>
    <w:rsid w:val="00D53292"/>
    <w:pPr>
      <w:keepNext/>
      <w:numPr>
        <w:numId w:val="1"/>
      </w:numPr>
      <w:spacing w:before="360" w:after="480"/>
      <w:ind w:left="624" w:hanging="624"/>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9"/>
    <w:qFormat/>
    <w:rsid w:val="00044CF5"/>
    <w:pPr>
      <w:keepNext/>
      <w:numPr>
        <w:ilvl w:val="1"/>
        <w:numId w:val="1"/>
      </w:numPr>
      <w:spacing w:before="240" w:after="60"/>
      <w:ind w:left="578" w:hanging="578"/>
      <w:outlineLvl w:val="1"/>
    </w:pPr>
    <w:rPr>
      <w:rFonts w:eastAsiaTheme="majorEastAsia" w:cstheme="majorBidi"/>
      <w:b/>
      <w:bCs/>
      <w:iCs/>
      <w:color w:val="1728A9"/>
      <w:sz w:val="28"/>
      <w:szCs w:val="28"/>
    </w:rPr>
  </w:style>
  <w:style w:type="paragraph" w:styleId="Kop3">
    <w:name w:val="heading 3"/>
    <w:basedOn w:val="Standaard"/>
    <w:next w:val="Standaard"/>
    <w:link w:val="Kop3Char"/>
    <w:uiPriority w:val="9"/>
    <w:qFormat/>
    <w:rsid w:val="0019112F"/>
    <w:pPr>
      <w:keepNext/>
      <w:numPr>
        <w:ilvl w:val="2"/>
        <w:numId w:val="1"/>
      </w:numPr>
      <w:spacing w:before="240" w:after="60"/>
      <w:ind w:left="720"/>
      <w:outlineLvl w:val="2"/>
    </w:pPr>
    <w:rPr>
      <w:rFonts w:eastAsiaTheme="majorEastAsia" w:cstheme="majorBidi"/>
      <w:b/>
      <w:bCs/>
      <w:color w:val="1728A9"/>
      <w:sz w:val="24"/>
      <w:szCs w:val="26"/>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9"/>
    <w:rsid w:val="00D53292"/>
    <w:rPr>
      <w:rFonts w:eastAsiaTheme="majorEastAsia" w:cstheme="majorBidi"/>
      <w:b/>
      <w:bCs/>
      <w:color w:val="1728A9"/>
      <w:kern w:val="32"/>
      <w:sz w:val="48"/>
      <w:szCs w:val="32"/>
    </w:rPr>
  </w:style>
  <w:style w:type="character" w:customStyle="1" w:styleId="Kop2Char">
    <w:name w:val="Kop 2 Char"/>
    <w:basedOn w:val="Standaardalinea-lettertype"/>
    <w:link w:val="Kop2"/>
    <w:uiPriority w:val="9"/>
    <w:rsid w:val="00044CF5"/>
    <w:rPr>
      <w:rFonts w:eastAsiaTheme="majorEastAsia" w:cstheme="majorBidi"/>
      <w:b/>
      <w:bCs/>
      <w:iCs/>
      <w:color w:val="1728A9"/>
      <w:sz w:val="28"/>
      <w:szCs w:val="28"/>
    </w:rPr>
  </w:style>
  <w:style w:type="paragraph" w:styleId="Titel">
    <w:name w:val="Title"/>
    <w:basedOn w:val="Standaard"/>
    <w:next w:val="Standaard"/>
    <w:link w:val="TitelChar"/>
    <w:uiPriority w:val="10"/>
    <w:qFormat/>
    <w:rsid w:val="005F7CD1"/>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5F7CD1"/>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6F6D2B"/>
    <w:pPr>
      <w:spacing w:after="60"/>
      <w:outlineLvl w:val="1"/>
    </w:pPr>
    <w:rPr>
      <w:rFonts w:eastAsiaTheme="majorEastAsia" w:cstheme="majorBidi"/>
      <w:b/>
      <w:sz w:val="24"/>
      <w:szCs w:val="24"/>
    </w:rPr>
  </w:style>
  <w:style w:type="character" w:customStyle="1" w:styleId="OndertitelChar">
    <w:name w:val="Ondertitel Char"/>
    <w:basedOn w:val="Standaardalinea-lettertype"/>
    <w:link w:val="Ondertitel"/>
    <w:uiPriority w:val="11"/>
    <w:rsid w:val="006F6D2B"/>
    <w:rPr>
      <w:rFonts w:eastAsiaTheme="majorEastAsia" w:cstheme="majorBidi"/>
      <w:b/>
      <w:sz w:val="24"/>
      <w:szCs w:val="24"/>
    </w:rPr>
  </w:style>
  <w:style w:type="character" w:customStyle="1" w:styleId="Kop3Char">
    <w:name w:val="Kop 3 Char"/>
    <w:basedOn w:val="Standaardalinea-lettertype"/>
    <w:link w:val="Kop3"/>
    <w:uiPriority w:val="9"/>
    <w:rsid w:val="0019112F"/>
    <w:rPr>
      <w:rFonts w:eastAsiaTheme="majorEastAsia" w:cstheme="majorBidi"/>
      <w:b/>
      <w:bCs/>
      <w:color w:val="1728A9"/>
      <w:sz w:val="24"/>
      <w:szCs w:val="26"/>
    </w:rPr>
  </w:style>
  <w:style w:type="character" w:customStyle="1" w:styleId="Kop4Char">
    <w:name w:val="Kop 4 Char"/>
    <w:basedOn w:val="Standaardalinea-lettertype"/>
    <w:link w:val="Kop4"/>
    <w:rsid w:val="00DF2598"/>
    <w:rPr>
      <w:rFonts w:eastAsiaTheme="minorEastAsia" w:cstheme="minorBidi"/>
      <w:b/>
      <w:bCs/>
      <w:szCs w:val="28"/>
    </w:rPr>
  </w:style>
  <w:style w:type="character" w:customStyle="1" w:styleId="Kop5Char">
    <w:name w:val="Kop 5 Char"/>
    <w:basedOn w:val="Standaardalinea-lettertype"/>
    <w:link w:val="Kop5"/>
    <w:uiPriority w:val="9"/>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spacing w:after="0"/>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spacing w:after="0"/>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nhideWhenUsed/>
    <w:rsid w:val="0003449B"/>
    <w:pPr>
      <w:spacing w:after="0"/>
    </w:pPr>
    <w:rPr>
      <w:rFonts w:ascii="Tahoma" w:hAnsi="Tahoma" w:cs="Tahoma"/>
      <w:sz w:val="16"/>
      <w:szCs w:val="16"/>
    </w:rPr>
  </w:style>
  <w:style w:type="character" w:customStyle="1" w:styleId="BallontekstChar">
    <w:name w:val="Ballontekst Char"/>
    <w:basedOn w:val="Standaardalinea-lettertype"/>
    <w:link w:val="Ballontekst"/>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B610F1"/>
    <w:pPr>
      <w:tabs>
        <w:tab w:val="left" w:pos="1418"/>
        <w:tab w:val="right" w:leader="dot" w:pos="9060"/>
      </w:tabs>
      <w:spacing w:after="100"/>
    </w:pPr>
    <w:rPr>
      <w:b/>
      <w:noProof/>
    </w:rPr>
  </w:style>
  <w:style w:type="paragraph" w:styleId="Inhopg2">
    <w:name w:val="toc 2"/>
    <w:basedOn w:val="Standaard"/>
    <w:next w:val="Standaard"/>
    <w:autoRedefine/>
    <w:uiPriority w:val="39"/>
    <w:unhideWhenUsed/>
    <w:qFormat/>
    <w:rsid w:val="00FE5736"/>
    <w:pPr>
      <w:tabs>
        <w:tab w:val="left" w:pos="1276"/>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after="0"/>
      <w:ind w:left="2103" w:hanging="855"/>
      <w:contextualSpacing w:val="0"/>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spacing w:after="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uiPriority w:val="34"/>
    <w:qFormat/>
    <w:rsid w:val="00875E4D"/>
    <w:pPr>
      <w:widowControl w:val="0"/>
      <w:spacing w:after="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unhideWhenUsed/>
    <w:rsid w:val="00875E4D"/>
    <w:rPr>
      <w:sz w:val="16"/>
      <w:szCs w:val="16"/>
    </w:rPr>
  </w:style>
  <w:style w:type="paragraph" w:styleId="Tekstopmerking">
    <w:name w:val="annotation text"/>
    <w:basedOn w:val="Standaard"/>
    <w:link w:val="TekstopmerkingChar"/>
    <w:unhideWhenUsed/>
    <w:rsid w:val="00875E4D"/>
    <w:pPr>
      <w:widowControl w:val="0"/>
      <w:spacing w:after="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nhideWhenUsed/>
    <w:rsid w:val="00875E4D"/>
    <w:rPr>
      <w:b/>
      <w:bCs/>
    </w:rPr>
  </w:style>
  <w:style w:type="character" w:customStyle="1" w:styleId="OnderwerpvanopmerkingChar">
    <w:name w:val="Onderwerp van opmerking Char"/>
    <w:basedOn w:val="TekstopmerkingChar"/>
    <w:link w:val="Onderwerpvanopmerking"/>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C87139"/>
    <w:pPr>
      <w:spacing w:after="0"/>
    </w:pPr>
  </w:style>
  <w:style w:type="character" w:customStyle="1" w:styleId="VoetnoottekstChar">
    <w:name w:val="Voetnoottekst Char"/>
    <w:basedOn w:val="Standaardalinea-lettertype"/>
    <w:link w:val="Voetnoottekst"/>
    <w:uiPriority w:val="99"/>
    <w:rsid w:val="00C87139"/>
  </w:style>
  <w:style w:type="character" w:styleId="Voetnootmarkering">
    <w:name w:val="footnote reference"/>
    <w:basedOn w:val="Standaardalinea-lettertype"/>
    <w:uiPriority w:val="99"/>
    <w:unhideWhenUsed/>
    <w:rsid w:val="00C87139"/>
    <w:rPr>
      <w:vertAlign w:val="superscript"/>
    </w:rPr>
  </w:style>
  <w:style w:type="numbering" w:customStyle="1" w:styleId="Geenlijst1">
    <w:name w:val="Geen lijst1"/>
    <w:next w:val="Geenlijst"/>
    <w:uiPriority w:val="99"/>
    <w:semiHidden/>
    <w:unhideWhenUsed/>
    <w:rsid w:val="00D53292"/>
  </w:style>
  <w:style w:type="table" w:customStyle="1" w:styleId="TableNormal1">
    <w:name w:val="Table Normal1"/>
    <w:uiPriority w:val="2"/>
    <w:semiHidden/>
    <w:unhideWhenUsed/>
    <w:qFormat/>
    <w:rsid w:val="00D53292"/>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elraster11">
    <w:name w:val="Tabelraster11"/>
    <w:basedOn w:val="Standaardtabel"/>
    <w:next w:val="Tabelraster"/>
    <w:uiPriority w:val="59"/>
    <w:rsid w:val="00D53292"/>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5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rsid w:val="00D53292"/>
  </w:style>
  <w:style w:type="numbering" w:customStyle="1" w:styleId="Geenlijst2">
    <w:name w:val="Geen lijst2"/>
    <w:next w:val="Geenlijst"/>
    <w:uiPriority w:val="99"/>
    <w:semiHidden/>
    <w:unhideWhenUsed/>
    <w:rsid w:val="00002C7C"/>
  </w:style>
  <w:style w:type="table" w:customStyle="1" w:styleId="Tabelraster3">
    <w:name w:val="Tabelraster3"/>
    <w:basedOn w:val="Standaardtabel"/>
    <w:next w:val="Tabelraster"/>
    <w:uiPriority w:val="59"/>
    <w:rsid w:val="00002C7C"/>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4383E"/>
    <w:rPr>
      <w:color w:val="800080" w:themeColor="followedHyperlink"/>
      <w:u w:val="single"/>
    </w:rPr>
  </w:style>
  <w:style w:type="paragraph" w:customStyle="1" w:styleId="SURFstandaardtekst">
    <w:name w:val="SURF standaard tekst"/>
    <w:basedOn w:val="Standaard"/>
    <w:uiPriority w:val="99"/>
    <w:rsid w:val="00632013"/>
    <w:pPr>
      <w:spacing w:after="0"/>
      <w:contextualSpacing w:val="0"/>
    </w:pPr>
    <w:rPr>
      <w:rFonts w:ascii="Verdana" w:hAnsi="Verdana"/>
      <w:sz w:val="18"/>
      <w:szCs w:val="24"/>
    </w:rPr>
  </w:style>
  <w:style w:type="paragraph" w:customStyle="1" w:styleId="SURFkop1">
    <w:name w:val="SURF kop 1"/>
    <w:basedOn w:val="Standaard"/>
    <w:next w:val="SURFstandaardtekst"/>
    <w:autoRedefine/>
    <w:uiPriority w:val="99"/>
    <w:rsid w:val="000577CA"/>
    <w:pPr>
      <w:pageBreakBefore/>
      <w:tabs>
        <w:tab w:val="left" w:pos="851"/>
      </w:tabs>
      <w:spacing w:after="400"/>
      <w:ind w:left="851" w:hanging="851"/>
      <w:contextualSpacing w:val="0"/>
      <w:outlineLvl w:val="0"/>
    </w:pPr>
    <w:rPr>
      <w:rFonts w:ascii="Verdana" w:hAnsi="Verdana"/>
      <w:b/>
      <w:sz w:val="32"/>
      <w:szCs w:val="18"/>
    </w:rPr>
  </w:style>
  <w:style w:type="paragraph" w:customStyle="1" w:styleId="SURFkop2">
    <w:name w:val="SURF kop 2"/>
    <w:basedOn w:val="Standaard"/>
    <w:next w:val="SURFstandaardtekst"/>
    <w:autoRedefine/>
    <w:uiPriority w:val="99"/>
    <w:rsid w:val="000577CA"/>
    <w:pPr>
      <w:tabs>
        <w:tab w:val="left" w:pos="0"/>
      </w:tabs>
      <w:spacing w:before="400" w:after="240"/>
      <w:ind w:left="851" w:hanging="851"/>
      <w:contextualSpacing w:val="0"/>
      <w:outlineLvl w:val="1"/>
    </w:pPr>
    <w:rPr>
      <w:rFonts w:ascii="Verdana" w:hAnsi="Verdana"/>
      <w:b/>
      <w:sz w:val="24"/>
      <w:szCs w:val="22"/>
    </w:rPr>
  </w:style>
  <w:style w:type="paragraph" w:customStyle="1" w:styleId="SURFkop3">
    <w:name w:val="SURF kop 3"/>
    <w:basedOn w:val="Standaard"/>
    <w:next w:val="SURFstandaardtekst"/>
    <w:uiPriority w:val="99"/>
    <w:rsid w:val="000577CA"/>
    <w:pPr>
      <w:tabs>
        <w:tab w:val="left" w:pos="851"/>
      </w:tabs>
      <w:spacing w:before="320" w:after="240"/>
      <w:ind w:left="851" w:hanging="851"/>
      <w:contextualSpacing w:val="0"/>
      <w:outlineLvl w:val="2"/>
    </w:pPr>
    <w:rPr>
      <w:rFonts w:ascii="Verdana" w:hAnsi="Verdana"/>
      <w:b/>
      <w:sz w:val="18"/>
      <w:szCs w:val="22"/>
    </w:rPr>
  </w:style>
  <w:style w:type="table" w:customStyle="1" w:styleId="Tabelraster4">
    <w:name w:val="Tabelraster4"/>
    <w:basedOn w:val="Standaardtabel"/>
    <w:next w:val="Tabelraster"/>
    <w:uiPriority w:val="59"/>
    <w:rsid w:val="00EA0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EF531F"/>
  </w:style>
  <w:style w:type="table" w:customStyle="1" w:styleId="Tabelraster31">
    <w:name w:val="Tabelraster31"/>
    <w:basedOn w:val="Standaardtabel"/>
    <w:next w:val="Tabelraster"/>
    <w:uiPriority w:val="59"/>
    <w:rsid w:val="00EF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1">
    <w:name w:val="Geen lijst11"/>
    <w:next w:val="Geenlijst"/>
    <w:uiPriority w:val="99"/>
    <w:semiHidden/>
    <w:unhideWhenUsed/>
    <w:rsid w:val="00EF531F"/>
  </w:style>
  <w:style w:type="paragraph" w:customStyle="1" w:styleId="SNKopinhoudsopgave">
    <w:name w:val="SN_Kop inhoudsopgave"/>
    <w:basedOn w:val="Standaard"/>
    <w:next w:val="Standaard"/>
    <w:rsid w:val="00EF531F"/>
    <w:pPr>
      <w:pageBreakBefore/>
      <w:spacing w:after="0" w:line="200" w:lineRule="atLeast"/>
      <w:contextualSpacing w:val="0"/>
    </w:pPr>
    <w:rPr>
      <w:rFonts w:ascii="Arial" w:eastAsia="Times New Roman" w:hAnsi="Arial"/>
      <w:b/>
      <w:kern w:val="32"/>
      <w:sz w:val="28"/>
      <w:szCs w:val="24"/>
    </w:rPr>
  </w:style>
  <w:style w:type="paragraph" w:customStyle="1" w:styleId="SNTabelopsomming">
    <w:name w:val="SN_Tabelopsomming"/>
    <w:basedOn w:val="Standaard"/>
    <w:qFormat/>
    <w:rsid w:val="00EF531F"/>
    <w:pPr>
      <w:numPr>
        <w:numId w:val="8"/>
      </w:numPr>
      <w:spacing w:before="60" w:after="140" w:line="200" w:lineRule="atLeast"/>
      <w:ind w:left="357" w:hanging="357"/>
    </w:pPr>
    <w:rPr>
      <w:rFonts w:ascii="Arial" w:eastAsia="Times New Roman" w:hAnsi="Arial"/>
      <w:sz w:val="16"/>
      <w:szCs w:val="18"/>
      <w:lang w:val="en-US"/>
    </w:rPr>
  </w:style>
  <w:style w:type="paragraph" w:customStyle="1" w:styleId="SNTabeltekst">
    <w:name w:val="SN_Tabeltekst"/>
    <w:basedOn w:val="Standaard"/>
    <w:qFormat/>
    <w:rsid w:val="00EF531F"/>
    <w:pPr>
      <w:spacing w:before="60" w:after="140" w:line="200" w:lineRule="atLeast"/>
      <w:contextualSpacing w:val="0"/>
    </w:pPr>
    <w:rPr>
      <w:rFonts w:ascii="Arial" w:eastAsia="Times New Roman" w:hAnsi="Arial"/>
      <w:spacing w:val="6"/>
      <w:sz w:val="17"/>
      <w:szCs w:val="18"/>
    </w:rPr>
  </w:style>
  <w:style w:type="character" w:styleId="Paginanummer">
    <w:name w:val="page number"/>
    <w:basedOn w:val="Standaardalinea-lettertype"/>
    <w:rsid w:val="00EF531F"/>
    <w:rPr>
      <w:rFonts w:ascii="Arial" w:hAnsi="Arial"/>
      <w:spacing w:val="6"/>
      <w:sz w:val="17"/>
    </w:rPr>
  </w:style>
  <w:style w:type="paragraph" w:styleId="Inhopg4">
    <w:name w:val="toc 4"/>
    <w:basedOn w:val="Standaard"/>
    <w:next w:val="Standaard"/>
    <w:autoRedefine/>
    <w:uiPriority w:val="39"/>
    <w:rsid w:val="00EF531F"/>
    <w:pPr>
      <w:spacing w:after="0" w:line="200" w:lineRule="atLeast"/>
      <w:ind w:left="540"/>
      <w:contextualSpacing w:val="0"/>
    </w:pPr>
    <w:rPr>
      <w:rFonts w:ascii="Arial" w:eastAsia="Times New Roman" w:hAnsi="Arial"/>
      <w:sz w:val="16"/>
      <w:szCs w:val="24"/>
    </w:rPr>
  </w:style>
  <w:style w:type="paragraph" w:styleId="Inhopg5">
    <w:name w:val="toc 5"/>
    <w:basedOn w:val="Standaard"/>
    <w:next w:val="Standaard"/>
    <w:autoRedefine/>
    <w:uiPriority w:val="39"/>
    <w:rsid w:val="00EF531F"/>
    <w:pPr>
      <w:spacing w:after="0" w:line="200" w:lineRule="atLeast"/>
      <w:ind w:left="720"/>
      <w:contextualSpacing w:val="0"/>
    </w:pPr>
    <w:rPr>
      <w:rFonts w:ascii="Arial" w:eastAsia="Times New Roman" w:hAnsi="Arial"/>
      <w:sz w:val="16"/>
      <w:szCs w:val="24"/>
    </w:rPr>
  </w:style>
  <w:style w:type="paragraph" w:styleId="Inhopg6">
    <w:name w:val="toc 6"/>
    <w:basedOn w:val="Standaard"/>
    <w:next w:val="Standaard"/>
    <w:autoRedefine/>
    <w:uiPriority w:val="39"/>
    <w:rsid w:val="00EF531F"/>
    <w:pPr>
      <w:spacing w:after="0" w:line="200" w:lineRule="atLeast"/>
      <w:ind w:left="900"/>
      <w:contextualSpacing w:val="0"/>
    </w:pPr>
    <w:rPr>
      <w:rFonts w:ascii="Arial" w:eastAsia="Times New Roman" w:hAnsi="Arial"/>
      <w:sz w:val="16"/>
      <w:szCs w:val="24"/>
    </w:rPr>
  </w:style>
  <w:style w:type="paragraph" w:styleId="Inhopg7">
    <w:name w:val="toc 7"/>
    <w:basedOn w:val="Standaard"/>
    <w:next w:val="Standaard"/>
    <w:autoRedefine/>
    <w:uiPriority w:val="39"/>
    <w:rsid w:val="00EF531F"/>
    <w:pPr>
      <w:spacing w:after="0" w:line="200" w:lineRule="atLeast"/>
      <w:ind w:left="1080"/>
      <w:contextualSpacing w:val="0"/>
    </w:pPr>
    <w:rPr>
      <w:rFonts w:ascii="Arial" w:eastAsia="Times New Roman" w:hAnsi="Arial"/>
      <w:sz w:val="16"/>
      <w:szCs w:val="24"/>
    </w:rPr>
  </w:style>
  <w:style w:type="paragraph" w:styleId="Inhopg8">
    <w:name w:val="toc 8"/>
    <w:basedOn w:val="Standaard"/>
    <w:next w:val="Standaard"/>
    <w:autoRedefine/>
    <w:uiPriority w:val="39"/>
    <w:rsid w:val="00EF531F"/>
    <w:pPr>
      <w:spacing w:after="0" w:line="200" w:lineRule="atLeast"/>
      <w:ind w:left="1260"/>
      <w:contextualSpacing w:val="0"/>
    </w:pPr>
    <w:rPr>
      <w:rFonts w:ascii="Arial" w:eastAsia="Times New Roman" w:hAnsi="Arial"/>
      <w:sz w:val="16"/>
      <w:szCs w:val="24"/>
    </w:rPr>
  </w:style>
  <w:style w:type="paragraph" w:styleId="Inhopg9">
    <w:name w:val="toc 9"/>
    <w:basedOn w:val="Standaard"/>
    <w:next w:val="Standaard"/>
    <w:autoRedefine/>
    <w:uiPriority w:val="39"/>
    <w:rsid w:val="00EF531F"/>
    <w:pPr>
      <w:spacing w:after="0" w:line="200" w:lineRule="atLeast"/>
      <w:ind w:left="1440"/>
      <w:contextualSpacing w:val="0"/>
    </w:pPr>
    <w:rPr>
      <w:rFonts w:ascii="Arial" w:eastAsia="Times New Roman" w:hAnsi="Arial"/>
      <w:sz w:val="16"/>
      <w:szCs w:val="24"/>
    </w:rPr>
  </w:style>
  <w:style w:type="paragraph" w:customStyle="1" w:styleId="SNOpsomming2">
    <w:name w:val="SN_Opsomming_2"/>
    <w:basedOn w:val="SNOpsomming"/>
    <w:qFormat/>
    <w:rsid w:val="00EF531F"/>
    <w:pPr>
      <w:numPr>
        <w:numId w:val="9"/>
      </w:numPr>
      <w:ind w:left="714" w:hanging="357"/>
    </w:pPr>
  </w:style>
  <w:style w:type="paragraph" w:customStyle="1" w:styleId="SNVoettekst">
    <w:name w:val="SN_Voettekst"/>
    <w:basedOn w:val="Standaard"/>
    <w:qFormat/>
    <w:rsid w:val="00EF531F"/>
    <w:pPr>
      <w:tabs>
        <w:tab w:val="center" w:pos="4536"/>
        <w:tab w:val="right" w:pos="9072"/>
      </w:tabs>
      <w:spacing w:after="0" w:line="200" w:lineRule="atLeast"/>
      <w:contextualSpacing w:val="0"/>
    </w:pPr>
    <w:rPr>
      <w:rFonts w:ascii="Arial" w:eastAsia="Times New Roman" w:hAnsi="Arial"/>
      <w:spacing w:val="6"/>
      <w:sz w:val="17"/>
      <w:szCs w:val="18"/>
    </w:rPr>
  </w:style>
  <w:style w:type="paragraph" w:customStyle="1" w:styleId="SNBriefhoofd">
    <w:name w:val="SN_Briefhoofd"/>
    <w:basedOn w:val="Standaard"/>
    <w:qFormat/>
    <w:rsid w:val="00EF531F"/>
    <w:pPr>
      <w:spacing w:after="0" w:line="200" w:lineRule="atLeast"/>
      <w:contextualSpacing w:val="0"/>
    </w:pPr>
    <w:rPr>
      <w:rFonts w:ascii="Arial" w:eastAsia="Times New Roman" w:hAnsi="Arial"/>
      <w:sz w:val="14"/>
      <w:szCs w:val="18"/>
    </w:rPr>
  </w:style>
  <w:style w:type="paragraph" w:customStyle="1" w:styleId="SNKenmerken">
    <w:name w:val="SN_Kenmerken"/>
    <w:basedOn w:val="Standaard"/>
    <w:qFormat/>
    <w:rsid w:val="00EF531F"/>
    <w:pPr>
      <w:tabs>
        <w:tab w:val="left" w:pos="1418"/>
      </w:tabs>
      <w:spacing w:after="0" w:line="200" w:lineRule="atLeast"/>
      <w:contextualSpacing w:val="0"/>
    </w:pPr>
    <w:rPr>
      <w:rFonts w:ascii="Arial" w:eastAsia="Times New Roman" w:hAnsi="Arial"/>
      <w:sz w:val="16"/>
      <w:szCs w:val="18"/>
    </w:rPr>
  </w:style>
  <w:style w:type="paragraph" w:customStyle="1" w:styleId="SNNAW">
    <w:name w:val="SN_NAW"/>
    <w:basedOn w:val="Standaard"/>
    <w:rsid w:val="00EF531F"/>
    <w:pPr>
      <w:keepNext/>
      <w:keepLines/>
      <w:suppressAutoHyphens/>
      <w:spacing w:after="0" w:line="260" w:lineRule="exact"/>
      <w:contextualSpacing w:val="0"/>
    </w:pPr>
    <w:rPr>
      <w:rFonts w:ascii="Arial" w:eastAsia="Times New Roman" w:hAnsi="Arial"/>
      <w:sz w:val="16"/>
      <w:szCs w:val="18"/>
    </w:rPr>
  </w:style>
  <w:style w:type="paragraph" w:customStyle="1" w:styleId="SNOpsomming">
    <w:name w:val="SN_Opsomming"/>
    <w:basedOn w:val="Standaard"/>
    <w:qFormat/>
    <w:rsid w:val="00EF531F"/>
    <w:pPr>
      <w:numPr>
        <w:numId w:val="7"/>
      </w:numPr>
      <w:spacing w:after="0" w:line="200" w:lineRule="atLeast"/>
      <w:ind w:left="357" w:hanging="357"/>
    </w:pPr>
    <w:rPr>
      <w:rFonts w:ascii="Arial" w:eastAsia="Times New Roman" w:hAnsi="Arial"/>
      <w:sz w:val="16"/>
      <w:szCs w:val="18"/>
    </w:rPr>
  </w:style>
  <w:style w:type="paragraph" w:customStyle="1" w:styleId="SNOpsomming123">
    <w:name w:val="SN_Opsomming 123"/>
    <w:basedOn w:val="Standaard"/>
    <w:qFormat/>
    <w:rsid w:val="00EF531F"/>
    <w:pPr>
      <w:numPr>
        <w:numId w:val="10"/>
      </w:numPr>
      <w:spacing w:after="0" w:line="200" w:lineRule="atLeast"/>
      <w:ind w:left="357" w:hanging="357"/>
    </w:pPr>
    <w:rPr>
      <w:rFonts w:ascii="Arial" w:eastAsia="Times New Roman" w:hAnsi="Arial"/>
      <w:sz w:val="16"/>
      <w:szCs w:val="18"/>
    </w:rPr>
  </w:style>
  <w:style w:type="paragraph" w:customStyle="1" w:styleId="SNOpsommingabc">
    <w:name w:val="SN_Opsomming abc"/>
    <w:basedOn w:val="Standaard"/>
    <w:qFormat/>
    <w:rsid w:val="00EF531F"/>
    <w:pPr>
      <w:numPr>
        <w:numId w:val="11"/>
      </w:numPr>
      <w:spacing w:after="0" w:line="200" w:lineRule="atLeast"/>
      <w:ind w:left="714" w:hanging="357"/>
    </w:pPr>
    <w:rPr>
      <w:rFonts w:ascii="Arial" w:eastAsia="Times New Roman" w:hAnsi="Arial"/>
      <w:sz w:val="16"/>
      <w:szCs w:val="18"/>
    </w:rPr>
  </w:style>
  <w:style w:type="paragraph" w:customStyle="1" w:styleId="SNCCBYLogo">
    <w:name w:val="SN_CCBY Logo"/>
    <w:basedOn w:val="Standaard"/>
    <w:qFormat/>
    <w:rsid w:val="00EF531F"/>
    <w:pPr>
      <w:spacing w:before="260" w:after="0" w:line="200" w:lineRule="atLeast"/>
      <w:contextualSpacing w:val="0"/>
      <w:jc w:val="center"/>
    </w:pPr>
    <w:rPr>
      <w:rFonts w:ascii="Arial" w:eastAsia="Times New Roman" w:hAnsi="Arial"/>
      <w:sz w:val="16"/>
      <w:szCs w:val="18"/>
      <w:lang w:val="en-US"/>
    </w:rPr>
  </w:style>
  <w:style w:type="paragraph" w:customStyle="1" w:styleId="Kop1zondernummer">
    <w:name w:val="Kop 1 zonder nummer"/>
    <w:basedOn w:val="Kop1"/>
    <w:next w:val="Standaard"/>
    <w:qFormat/>
    <w:rsid w:val="00EF531F"/>
    <w:pPr>
      <w:keepLines/>
      <w:pageBreakBefore/>
      <w:numPr>
        <w:numId w:val="0"/>
      </w:numPr>
      <w:spacing w:before="0" w:after="0"/>
      <w:contextualSpacing w:val="0"/>
    </w:pPr>
    <w:rPr>
      <w:rFonts w:ascii="Arial" w:hAnsi="Arial"/>
      <w:color w:val="auto"/>
      <w:spacing w:val="22"/>
      <w:kern w:val="0"/>
      <w:sz w:val="28"/>
    </w:rPr>
  </w:style>
  <w:style w:type="paragraph" w:customStyle="1" w:styleId="Kop2zondernummer">
    <w:name w:val="Kop 2 zonder nummer"/>
    <w:basedOn w:val="Kop2"/>
    <w:next w:val="Standaard"/>
    <w:qFormat/>
    <w:rsid w:val="00EF531F"/>
    <w:pPr>
      <w:keepLines/>
      <w:numPr>
        <w:ilvl w:val="0"/>
        <w:numId w:val="0"/>
      </w:numPr>
      <w:spacing w:before="360" w:after="0"/>
      <w:contextualSpacing w:val="0"/>
    </w:pPr>
    <w:rPr>
      <w:rFonts w:ascii="Arial" w:hAnsi="Arial"/>
      <w:bCs w:val="0"/>
      <w:iCs w:val="0"/>
      <w:color w:val="auto"/>
      <w:spacing w:val="22"/>
      <w:sz w:val="22"/>
      <w:szCs w:val="26"/>
    </w:rPr>
  </w:style>
  <w:style w:type="paragraph" w:customStyle="1" w:styleId="Kop3zondernummer">
    <w:name w:val="Kop 3 zonder nummer"/>
    <w:basedOn w:val="Kop3"/>
    <w:next w:val="Standaard"/>
    <w:qFormat/>
    <w:rsid w:val="00EF531F"/>
    <w:pPr>
      <w:keepLines/>
      <w:numPr>
        <w:ilvl w:val="0"/>
        <w:numId w:val="0"/>
      </w:numPr>
      <w:spacing w:line="200" w:lineRule="atLeast"/>
      <w:contextualSpacing w:val="0"/>
    </w:pPr>
    <w:rPr>
      <w:rFonts w:ascii="Arial" w:hAnsi="Arial"/>
      <w:sz w:val="16"/>
      <w:szCs w:val="24"/>
    </w:rPr>
  </w:style>
  <w:style w:type="paragraph" w:customStyle="1" w:styleId="Opmerking">
    <w:name w:val="Opmerking"/>
    <w:basedOn w:val="Standaard"/>
    <w:next w:val="Standaard"/>
    <w:rsid w:val="00EF531F"/>
    <w:pPr>
      <w:numPr>
        <w:numId w:val="6"/>
      </w:numPr>
      <w:tabs>
        <w:tab w:val="left" w:pos="720"/>
      </w:tabs>
      <w:spacing w:after="0" w:line="200" w:lineRule="atLeast"/>
      <w:ind w:left="720" w:hanging="720"/>
      <w:contextualSpacing w:val="0"/>
    </w:pPr>
    <w:rPr>
      <w:rFonts w:ascii="Arial" w:eastAsia="Times New Roman" w:hAnsi="Arial"/>
      <w:sz w:val="16"/>
      <w:szCs w:val="24"/>
    </w:rPr>
  </w:style>
  <w:style w:type="paragraph" w:customStyle="1" w:styleId="SNTabelkop">
    <w:name w:val="SN_Tabelkop"/>
    <w:basedOn w:val="SNTabeltekst"/>
    <w:qFormat/>
    <w:rsid w:val="00EF531F"/>
    <w:pPr>
      <w:keepNext/>
    </w:pPr>
    <w:rPr>
      <w:b/>
    </w:rPr>
  </w:style>
  <w:style w:type="paragraph" w:styleId="Bijschrift">
    <w:name w:val="caption"/>
    <w:basedOn w:val="Standaard"/>
    <w:next w:val="Standaard"/>
    <w:rsid w:val="00EF531F"/>
    <w:pPr>
      <w:spacing w:after="0"/>
      <w:ind w:left="1276" w:hanging="1276"/>
      <w:contextualSpacing w:val="0"/>
    </w:pPr>
    <w:rPr>
      <w:rFonts w:ascii="Arial" w:eastAsia="Times New Roman" w:hAnsi="Arial"/>
      <w:b/>
      <w:bCs/>
      <w:color w:val="545454"/>
      <w:spacing w:val="6"/>
      <w:sz w:val="17"/>
      <w:szCs w:val="18"/>
    </w:rPr>
  </w:style>
  <w:style w:type="table" w:customStyle="1" w:styleId="Tabelraster41">
    <w:name w:val="Tabelraster41"/>
    <w:basedOn w:val="Standaardtabel"/>
    <w:next w:val="Tabelraster"/>
    <w:uiPriority w:val="59"/>
    <w:rsid w:val="00EF531F"/>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EF531F"/>
    <w:pPr>
      <w:spacing w:before="60" w:after="140" w:line="260" w:lineRule="atLeas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styleId="Lijstmetafbeeldingen">
    <w:name w:val="table of figures"/>
    <w:basedOn w:val="Standaard"/>
    <w:next w:val="Standaard"/>
    <w:uiPriority w:val="99"/>
    <w:rsid w:val="00EF531F"/>
    <w:pPr>
      <w:spacing w:after="0" w:line="200" w:lineRule="atLeast"/>
      <w:contextualSpacing w:val="0"/>
    </w:pPr>
    <w:rPr>
      <w:rFonts w:ascii="Arial" w:eastAsia="Times New Roman" w:hAnsi="Arial"/>
      <w:sz w:val="16"/>
      <w:szCs w:val="24"/>
    </w:rPr>
  </w:style>
  <w:style w:type="table" w:styleId="Eenvoudigetabel1">
    <w:name w:val="Table Simple 1"/>
    <w:basedOn w:val="Standaardtabel"/>
    <w:rsid w:val="00EF531F"/>
    <w:pPr>
      <w:spacing w:after="260" w:line="240" w:lineRule="atLeast"/>
    </w:pPr>
    <w:rPr>
      <w:rFonts w:ascii="Times New Roman" w:eastAsia="Times New Roman" w:hAnsi="Times New Roman"/>
      <w:sz w:val="24"/>
      <w:szCs w:val="24"/>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raster111">
    <w:name w:val="Tabelraster111"/>
    <w:basedOn w:val="Standaardtabel"/>
    <w:next w:val="Tabelraster"/>
    <w:uiPriority w:val="59"/>
    <w:rsid w:val="00EF531F"/>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1">
    <w:name w:val="Geen lijst21"/>
    <w:next w:val="Geenlijst"/>
    <w:uiPriority w:val="99"/>
    <w:semiHidden/>
    <w:unhideWhenUsed/>
    <w:rsid w:val="00EF531F"/>
  </w:style>
  <w:style w:type="table" w:customStyle="1" w:styleId="Tabelraster5">
    <w:name w:val="Tabelraster5"/>
    <w:basedOn w:val="Standaardtabel"/>
    <w:next w:val="Tabelraster"/>
    <w:uiPriority w:val="59"/>
    <w:rsid w:val="00EF531F"/>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1">
    <w:name w:val="SN_Tabel1"/>
    <w:basedOn w:val="Standaardtabel"/>
    <w:uiPriority w:val="99"/>
    <w:qFormat/>
    <w:rsid w:val="00EF531F"/>
    <w:pPr>
      <w:spacing w:before="60" w:after="140" w:line="260" w:lineRule="atLeas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table" w:customStyle="1" w:styleId="Eenvoudigetabel11">
    <w:name w:val="Eenvoudige tabel 11"/>
    <w:basedOn w:val="Standaardtabel"/>
    <w:next w:val="Eenvoudigetabel1"/>
    <w:rsid w:val="00EF531F"/>
    <w:pPr>
      <w:spacing w:after="260" w:line="240" w:lineRule="atLeast"/>
    </w:pPr>
    <w:rPr>
      <w:rFonts w:ascii="Times New Roman" w:eastAsia="Times New Roman" w:hAnsi="Times New Roman"/>
      <w:sz w:val="24"/>
      <w:szCs w:val="24"/>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raster12">
    <w:name w:val="Tabelraster12"/>
    <w:basedOn w:val="Standaardtabel"/>
    <w:next w:val="Tabelraster"/>
    <w:uiPriority w:val="59"/>
    <w:rsid w:val="00EF531F"/>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1">
    <w:name w:val="Tabelraster411"/>
    <w:basedOn w:val="Standaardtabel"/>
    <w:next w:val="Tabelraster"/>
    <w:uiPriority w:val="59"/>
    <w:rsid w:val="00EF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EF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59"/>
    <w:rsid w:val="00EF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531F"/>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EF5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41591">
      <w:bodyDiv w:val="1"/>
      <w:marLeft w:val="0"/>
      <w:marRight w:val="0"/>
      <w:marTop w:val="0"/>
      <w:marBottom w:val="0"/>
      <w:divBdr>
        <w:top w:val="none" w:sz="0" w:space="0" w:color="auto"/>
        <w:left w:val="none" w:sz="0" w:space="0" w:color="auto"/>
        <w:bottom w:val="none" w:sz="0" w:space="0" w:color="auto"/>
        <w:right w:val="none" w:sz="0" w:space="0" w:color="auto"/>
      </w:divBdr>
    </w:div>
    <w:div w:id="794520868">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251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standaard.nl/standaard_afspraken/certificeringsschema-informatiebeveiliging-en-privacy-rosa/certificeringsschema-informatiebeveiliging-en-privacy-ro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3347-8FCA-47BE-B4B3-962428D0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5144</Words>
  <Characters>28293</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L.H.F. (Ludo) Cuijpers</dc:creator>
  <cp:lastModifiedBy>Leo Bakker</cp:lastModifiedBy>
  <cp:revision>2</cp:revision>
  <dcterms:created xsi:type="dcterms:W3CDTF">2018-06-19T13:49:00Z</dcterms:created>
  <dcterms:modified xsi:type="dcterms:W3CDTF">2018-06-19T13:49:00Z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